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57541" w14:textId="77777777" w:rsidR="0042770D" w:rsidRPr="009A0C82" w:rsidRDefault="0042770D" w:rsidP="0042770D">
      <w:pPr>
        <w:spacing w:line="360" w:lineRule="auto"/>
        <w:jc w:val="both"/>
        <w:rPr>
          <w:rFonts w:ascii="Arial" w:hAnsi="Arial" w:cs="Arial"/>
          <w:sz w:val="24"/>
          <w:szCs w:val="24"/>
        </w:rPr>
      </w:pPr>
    </w:p>
    <w:p w14:paraId="580012FB" w14:textId="77777777" w:rsidR="004B6FF5" w:rsidRPr="00682902" w:rsidRDefault="004B6FF5" w:rsidP="0042770D">
      <w:pPr>
        <w:spacing w:line="360" w:lineRule="auto"/>
        <w:jc w:val="both"/>
        <w:rPr>
          <w:rFonts w:ascii="Arial" w:hAnsi="Arial" w:cs="Arial"/>
          <w:sz w:val="24"/>
          <w:szCs w:val="24"/>
        </w:rPr>
      </w:pPr>
    </w:p>
    <w:p w14:paraId="15E51542" w14:textId="77777777" w:rsidR="004B6FF5" w:rsidRPr="00682902" w:rsidRDefault="004B6FF5" w:rsidP="0042770D">
      <w:pPr>
        <w:spacing w:line="360" w:lineRule="auto"/>
        <w:jc w:val="both"/>
        <w:rPr>
          <w:rFonts w:ascii="Arial" w:hAnsi="Arial" w:cs="Arial"/>
          <w:sz w:val="24"/>
          <w:szCs w:val="24"/>
        </w:rPr>
      </w:pPr>
    </w:p>
    <w:p w14:paraId="106D31F0" w14:textId="77777777" w:rsidR="0042770D" w:rsidRPr="00682902" w:rsidRDefault="0042770D" w:rsidP="0042770D">
      <w:pPr>
        <w:spacing w:line="360" w:lineRule="auto"/>
        <w:jc w:val="both"/>
        <w:rPr>
          <w:rFonts w:ascii="Arial" w:hAnsi="Arial" w:cs="Arial"/>
          <w:sz w:val="24"/>
          <w:szCs w:val="24"/>
        </w:rPr>
      </w:pPr>
    </w:p>
    <w:p w14:paraId="48217710" w14:textId="77777777" w:rsidR="0042770D" w:rsidRPr="00682902" w:rsidRDefault="0042770D" w:rsidP="0042770D">
      <w:pPr>
        <w:spacing w:line="360" w:lineRule="auto"/>
        <w:jc w:val="both"/>
        <w:rPr>
          <w:rFonts w:ascii="Arial" w:hAnsi="Arial" w:cs="Arial"/>
          <w:sz w:val="24"/>
          <w:szCs w:val="24"/>
        </w:rPr>
      </w:pPr>
    </w:p>
    <w:p w14:paraId="46E18777" w14:textId="77777777" w:rsidR="004B6FF5" w:rsidRPr="00682902" w:rsidRDefault="004B6FF5" w:rsidP="0042770D">
      <w:pPr>
        <w:spacing w:line="360" w:lineRule="auto"/>
        <w:jc w:val="both"/>
        <w:rPr>
          <w:rFonts w:ascii="Arial" w:hAnsi="Arial" w:cs="Arial"/>
          <w:sz w:val="24"/>
          <w:szCs w:val="24"/>
        </w:rPr>
      </w:pPr>
    </w:p>
    <w:p w14:paraId="5516B439" w14:textId="77777777" w:rsidR="0042770D" w:rsidRPr="00682902" w:rsidRDefault="0042770D" w:rsidP="0042770D">
      <w:pPr>
        <w:spacing w:line="360" w:lineRule="auto"/>
        <w:jc w:val="center"/>
        <w:rPr>
          <w:rFonts w:ascii="Arial" w:hAnsi="Arial" w:cs="Arial"/>
          <w:b/>
          <w:sz w:val="40"/>
          <w:szCs w:val="40"/>
        </w:rPr>
      </w:pPr>
      <w:r w:rsidRPr="00682902">
        <w:rPr>
          <w:rFonts w:ascii="Arial" w:hAnsi="Arial" w:cs="Arial"/>
          <w:b/>
          <w:sz w:val="40"/>
          <w:szCs w:val="40"/>
        </w:rPr>
        <w:t>Destination Management:</w:t>
      </w:r>
      <w:r w:rsidR="00EF0AF1" w:rsidRPr="00682902">
        <w:rPr>
          <w:rFonts w:ascii="Arial" w:hAnsi="Arial" w:cs="Arial"/>
          <w:b/>
          <w:sz w:val="40"/>
          <w:szCs w:val="40"/>
        </w:rPr>
        <w:t xml:space="preserve"> Edinburgh, Scotland</w:t>
      </w:r>
    </w:p>
    <w:p w14:paraId="630CE04C" w14:textId="77777777" w:rsidR="0042770D" w:rsidRPr="00682902" w:rsidRDefault="0042770D" w:rsidP="0042770D">
      <w:pPr>
        <w:spacing w:line="360" w:lineRule="auto"/>
        <w:jc w:val="both"/>
        <w:rPr>
          <w:rFonts w:ascii="Arial" w:hAnsi="Arial" w:cs="Arial"/>
          <w:sz w:val="24"/>
          <w:szCs w:val="24"/>
        </w:rPr>
      </w:pPr>
    </w:p>
    <w:p w14:paraId="0005AB8A" w14:textId="77777777" w:rsidR="0042770D" w:rsidRPr="00682902" w:rsidRDefault="0042770D" w:rsidP="0042770D">
      <w:pPr>
        <w:spacing w:line="360" w:lineRule="auto"/>
        <w:jc w:val="both"/>
        <w:rPr>
          <w:rFonts w:ascii="Arial" w:hAnsi="Arial" w:cs="Arial"/>
          <w:sz w:val="24"/>
          <w:szCs w:val="24"/>
        </w:rPr>
      </w:pPr>
    </w:p>
    <w:p w14:paraId="74927E22" w14:textId="77777777" w:rsidR="0042770D" w:rsidRPr="00682902" w:rsidRDefault="0042770D" w:rsidP="0042770D">
      <w:pPr>
        <w:spacing w:line="360" w:lineRule="auto"/>
        <w:jc w:val="both"/>
        <w:rPr>
          <w:rFonts w:ascii="Arial" w:hAnsi="Arial" w:cs="Arial"/>
          <w:sz w:val="24"/>
          <w:szCs w:val="24"/>
        </w:rPr>
      </w:pPr>
    </w:p>
    <w:p w14:paraId="32FDD69D" w14:textId="77777777" w:rsidR="004B6FF5" w:rsidRPr="00682902" w:rsidRDefault="004B6FF5" w:rsidP="0042770D">
      <w:pPr>
        <w:spacing w:line="360" w:lineRule="auto"/>
        <w:jc w:val="both"/>
        <w:rPr>
          <w:rFonts w:ascii="Arial" w:hAnsi="Arial" w:cs="Arial"/>
          <w:sz w:val="24"/>
          <w:szCs w:val="24"/>
        </w:rPr>
      </w:pPr>
    </w:p>
    <w:p w14:paraId="4F1F1AD4" w14:textId="77777777" w:rsidR="004B6FF5" w:rsidRPr="00682902" w:rsidRDefault="004B6FF5" w:rsidP="0042770D">
      <w:pPr>
        <w:spacing w:line="360" w:lineRule="auto"/>
        <w:jc w:val="both"/>
        <w:rPr>
          <w:rFonts w:ascii="Arial" w:hAnsi="Arial" w:cs="Arial"/>
          <w:sz w:val="24"/>
          <w:szCs w:val="24"/>
        </w:rPr>
      </w:pPr>
    </w:p>
    <w:p w14:paraId="77551007" w14:textId="77777777" w:rsidR="004B6FF5" w:rsidRPr="00682902" w:rsidRDefault="004B6FF5" w:rsidP="0042770D">
      <w:pPr>
        <w:spacing w:line="360" w:lineRule="auto"/>
        <w:jc w:val="both"/>
        <w:rPr>
          <w:rFonts w:ascii="Arial" w:hAnsi="Arial" w:cs="Arial"/>
          <w:sz w:val="24"/>
          <w:szCs w:val="24"/>
        </w:rPr>
      </w:pPr>
    </w:p>
    <w:p w14:paraId="1554D4A8" w14:textId="77777777" w:rsidR="0042770D" w:rsidRPr="00682902" w:rsidRDefault="0042770D" w:rsidP="0042770D">
      <w:pPr>
        <w:spacing w:line="360" w:lineRule="auto"/>
        <w:jc w:val="both"/>
        <w:rPr>
          <w:rFonts w:ascii="Arial" w:hAnsi="Arial" w:cs="Arial"/>
          <w:sz w:val="24"/>
          <w:szCs w:val="24"/>
        </w:rPr>
      </w:pPr>
    </w:p>
    <w:p w14:paraId="726EEB19" w14:textId="77777777" w:rsidR="0042770D" w:rsidRPr="00682902" w:rsidRDefault="0042770D" w:rsidP="0042770D">
      <w:pPr>
        <w:spacing w:line="360" w:lineRule="auto"/>
        <w:jc w:val="both"/>
        <w:rPr>
          <w:rFonts w:ascii="Arial" w:hAnsi="Arial" w:cs="Arial"/>
          <w:sz w:val="24"/>
          <w:szCs w:val="24"/>
        </w:rPr>
      </w:pPr>
    </w:p>
    <w:p w14:paraId="243E1585" w14:textId="77777777" w:rsidR="0042770D" w:rsidRPr="00682902" w:rsidRDefault="0042770D" w:rsidP="0042770D">
      <w:pPr>
        <w:spacing w:line="360" w:lineRule="auto"/>
        <w:jc w:val="both"/>
        <w:rPr>
          <w:rFonts w:ascii="Arial" w:hAnsi="Arial" w:cs="Arial"/>
          <w:b/>
          <w:sz w:val="32"/>
          <w:szCs w:val="32"/>
        </w:rPr>
      </w:pPr>
      <w:r w:rsidRPr="00682902">
        <w:rPr>
          <w:rFonts w:ascii="Arial" w:hAnsi="Arial" w:cs="Arial"/>
          <w:b/>
          <w:sz w:val="32"/>
          <w:szCs w:val="32"/>
        </w:rPr>
        <w:t xml:space="preserve">Student name: </w:t>
      </w:r>
      <w:r w:rsidRPr="00682902">
        <w:rPr>
          <w:rFonts w:ascii="Arial" w:hAnsi="Arial" w:cs="Arial"/>
          <w:b/>
          <w:sz w:val="32"/>
          <w:szCs w:val="32"/>
        </w:rPr>
        <w:tab/>
      </w:r>
      <w:r w:rsidRPr="00682902">
        <w:rPr>
          <w:rFonts w:ascii="Arial" w:hAnsi="Arial" w:cs="Arial"/>
          <w:b/>
          <w:sz w:val="32"/>
          <w:szCs w:val="32"/>
        </w:rPr>
        <w:tab/>
        <w:t>Corina Elena Slujitoru</w:t>
      </w:r>
    </w:p>
    <w:p w14:paraId="7CCC5778" w14:textId="77777777" w:rsidR="0042770D" w:rsidRPr="00682902" w:rsidRDefault="0042770D" w:rsidP="0042770D">
      <w:pPr>
        <w:spacing w:line="360" w:lineRule="auto"/>
        <w:jc w:val="both"/>
        <w:rPr>
          <w:rFonts w:ascii="Arial" w:hAnsi="Arial" w:cs="Arial"/>
          <w:b/>
          <w:sz w:val="32"/>
          <w:szCs w:val="32"/>
        </w:rPr>
      </w:pPr>
      <w:r w:rsidRPr="00682902">
        <w:rPr>
          <w:rFonts w:ascii="Arial" w:hAnsi="Arial" w:cs="Arial"/>
          <w:b/>
          <w:sz w:val="32"/>
          <w:szCs w:val="32"/>
        </w:rPr>
        <w:t xml:space="preserve">Student ID number: </w:t>
      </w:r>
      <w:r w:rsidRPr="00682902">
        <w:rPr>
          <w:rFonts w:ascii="Arial" w:hAnsi="Arial" w:cs="Arial"/>
          <w:b/>
          <w:sz w:val="32"/>
          <w:szCs w:val="32"/>
        </w:rPr>
        <w:tab/>
        <w:t>2111320</w:t>
      </w:r>
    </w:p>
    <w:p w14:paraId="464493B9" w14:textId="77777777" w:rsidR="0042770D" w:rsidRPr="00682902" w:rsidRDefault="0042770D" w:rsidP="0042770D">
      <w:pPr>
        <w:spacing w:line="360" w:lineRule="auto"/>
        <w:ind w:left="3600" w:hanging="3600"/>
        <w:jc w:val="both"/>
        <w:rPr>
          <w:rFonts w:ascii="Arial" w:hAnsi="Arial" w:cs="Arial"/>
          <w:b/>
          <w:sz w:val="32"/>
          <w:szCs w:val="32"/>
        </w:rPr>
      </w:pPr>
      <w:r w:rsidRPr="00682902">
        <w:rPr>
          <w:rFonts w:ascii="Arial" w:hAnsi="Arial" w:cs="Arial"/>
          <w:b/>
          <w:sz w:val="32"/>
          <w:szCs w:val="32"/>
        </w:rPr>
        <w:t xml:space="preserve">Module title: </w:t>
      </w:r>
      <w:r w:rsidRPr="00682902">
        <w:rPr>
          <w:rFonts w:ascii="Arial" w:hAnsi="Arial" w:cs="Arial"/>
          <w:b/>
          <w:sz w:val="32"/>
          <w:szCs w:val="32"/>
        </w:rPr>
        <w:tab/>
        <w:t>Sustainable Hospitality &amp; Tourism Management (BMIH 5006)</w:t>
      </w:r>
    </w:p>
    <w:p w14:paraId="4FE4073C" w14:textId="77777777" w:rsidR="008B68EA" w:rsidRPr="00682902" w:rsidRDefault="0042770D" w:rsidP="0042770D">
      <w:pPr>
        <w:spacing w:line="360" w:lineRule="auto"/>
        <w:jc w:val="both"/>
        <w:rPr>
          <w:rFonts w:ascii="Arial" w:hAnsi="Arial" w:cs="Arial"/>
          <w:b/>
          <w:sz w:val="28"/>
          <w:szCs w:val="28"/>
        </w:rPr>
      </w:pPr>
      <w:r w:rsidRPr="00682902">
        <w:rPr>
          <w:rFonts w:ascii="Arial" w:hAnsi="Arial" w:cs="Arial"/>
          <w:b/>
          <w:sz w:val="32"/>
          <w:szCs w:val="32"/>
        </w:rPr>
        <w:t xml:space="preserve">Lecturer’s name: </w:t>
      </w:r>
      <w:r w:rsidRPr="00682902">
        <w:rPr>
          <w:rFonts w:ascii="Arial" w:hAnsi="Arial" w:cs="Arial"/>
          <w:b/>
          <w:sz w:val="32"/>
          <w:szCs w:val="32"/>
        </w:rPr>
        <w:tab/>
      </w:r>
      <w:r w:rsidRPr="00682902">
        <w:rPr>
          <w:rFonts w:ascii="Arial" w:hAnsi="Arial" w:cs="Arial"/>
          <w:b/>
          <w:sz w:val="32"/>
          <w:szCs w:val="32"/>
        </w:rPr>
        <w:tab/>
        <w:t>Ruth Taylor-Davies</w:t>
      </w:r>
    </w:p>
    <w:p w14:paraId="79F65944" w14:textId="77777777" w:rsidR="0042770D" w:rsidRPr="00682902" w:rsidRDefault="0042770D" w:rsidP="0042770D">
      <w:pPr>
        <w:spacing w:line="360" w:lineRule="auto"/>
        <w:jc w:val="both"/>
        <w:rPr>
          <w:rFonts w:ascii="Arial" w:hAnsi="Arial" w:cs="Arial"/>
          <w:sz w:val="24"/>
          <w:szCs w:val="24"/>
        </w:rPr>
      </w:pPr>
    </w:p>
    <w:p w14:paraId="7ACB890D" w14:textId="77777777" w:rsidR="0042770D" w:rsidRPr="00682902" w:rsidRDefault="0042770D">
      <w:pPr>
        <w:rPr>
          <w:rFonts w:ascii="Arial" w:hAnsi="Arial" w:cs="Arial"/>
          <w:sz w:val="24"/>
          <w:szCs w:val="24"/>
        </w:rPr>
      </w:pPr>
      <w:r w:rsidRPr="00682902">
        <w:rPr>
          <w:rFonts w:ascii="Arial" w:hAnsi="Arial" w:cs="Arial"/>
          <w:sz w:val="24"/>
          <w:szCs w:val="24"/>
        </w:rPr>
        <w:br w:type="page"/>
      </w:r>
    </w:p>
    <w:p w14:paraId="6D55A198" w14:textId="77777777" w:rsidR="0042770D" w:rsidRPr="00682902" w:rsidRDefault="0042770D" w:rsidP="0042770D">
      <w:pPr>
        <w:spacing w:line="360" w:lineRule="auto"/>
        <w:jc w:val="both"/>
        <w:rPr>
          <w:rFonts w:ascii="Arial" w:hAnsi="Arial" w:cs="Arial"/>
          <w:sz w:val="24"/>
          <w:szCs w:val="24"/>
        </w:rPr>
      </w:pPr>
    </w:p>
    <w:p w14:paraId="09253763" w14:textId="77777777" w:rsidR="00527BD2" w:rsidRPr="00682902" w:rsidRDefault="00527BD2" w:rsidP="0042770D">
      <w:pPr>
        <w:spacing w:line="360" w:lineRule="auto"/>
        <w:jc w:val="both"/>
        <w:rPr>
          <w:rFonts w:ascii="Arial" w:hAnsi="Arial" w:cs="Arial"/>
          <w:sz w:val="24"/>
          <w:szCs w:val="24"/>
        </w:rPr>
      </w:pPr>
    </w:p>
    <w:p w14:paraId="73CA8B7B" w14:textId="77777777" w:rsidR="00527BD2" w:rsidRPr="00682902" w:rsidRDefault="00527BD2" w:rsidP="0042770D">
      <w:pPr>
        <w:spacing w:line="360" w:lineRule="auto"/>
        <w:jc w:val="both"/>
        <w:rPr>
          <w:rFonts w:ascii="Arial" w:hAnsi="Arial" w:cs="Arial"/>
          <w:b/>
          <w:sz w:val="32"/>
          <w:szCs w:val="32"/>
        </w:rPr>
      </w:pPr>
      <w:r w:rsidRPr="00682902">
        <w:rPr>
          <w:rFonts w:ascii="Arial" w:hAnsi="Arial" w:cs="Arial"/>
          <w:b/>
          <w:sz w:val="32"/>
          <w:szCs w:val="32"/>
        </w:rPr>
        <w:t>Contents:</w:t>
      </w:r>
    </w:p>
    <w:sdt>
      <w:sdtPr>
        <w:rPr>
          <w:rFonts w:ascii="Arial" w:eastAsiaTheme="minorHAnsi" w:hAnsi="Arial" w:cs="Arial"/>
          <w:b w:val="0"/>
          <w:bCs w:val="0"/>
          <w:color w:val="auto"/>
          <w:sz w:val="24"/>
          <w:szCs w:val="24"/>
          <w:lang w:val="en-GB" w:eastAsia="en-US"/>
        </w:rPr>
        <w:id w:val="798031034"/>
        <w:docPartObj>
          <w:docPartGallery w:val="Table of Contents"/>
          <w:docPartUnique/>
        </w:docPartObj>
      </w:sdtPr>
      <w:sdtEndPr>
        <w:rPr>
          <w:noProof/>
        </w:rPr>
      </w:sdtEndPr>
      <w:sdtContent>
        <w:p w14:paraId="3C55E891" w14:textId="77777777" w:rsidR="00527BD2" w:rsidRPr="00682902" w:rsidRDefault="00527BD2">
          <w:pPr>
            <w:pStyle w:val="TOCHeading"/>
            <w:rPr>
              <w:rFonts w:ascii="Arial" w:hAnsi="Arial" w:cs="Arial"/>
              <w:color w:val="auto"/>
              <w:sz w:val="24"/>
              <w:szCs w:val="24"/>
            </w:rPr>
          </w:pPr>
        </w:p>
        <w:p w14:paraId="7D378D36" w14:textId="77777777" w:rsidR="009A0C82" w:rsidRDefault="00527BD2">
          <w:pPr>
            <w:pStyle w:val="TOC1"/>
            <w:rPr>
              <w:rFonts w:eastAsiaTheme="minorEastAsia"/>
              <w:noProof/>
              <w:lang w:eastAsia="en-GB"/>
            </w:rPr>
          </w:pPr>
          <w:r w:rsidRPr="00682902">
            <w:rPr>
              <w:rFonts w:ascii="Arial" w:hAnsi="Arial" w:cs="Arial"/>
              <w:sz w:val="24"/>
              <w:szCs w:val="24"/>
            </w:rPr>
            <w:fldChar w:fldCharType="begin"/>
          </w:r>
          <w:r w:rsidRPr="00682902">
            <w:rPr>
              <w:rFonts w:ascii="Arial" w:hAnsi="Arial" w:cs="Arial"/>
              <w:sz w:val="24"/>
              <w:szCs w:val="24"/>
            </w:rPr>
            <w:instrText xml:space="preserve"> TOC \o "1-3" \h \z \u </w:instrText>
          </w:r>
          <w:r w:rsidRPr="00682902">
            <w:rPr>
              <w:rFonts w:ascii="Arial" w:hAnsi="Arial" w:cs="Arial"/>
              <w:sz w:val="24"/>
              <w:szCs w:val="24"/>
            </w:rPr>
            <w:fldChar w:fldCharType="separate"/>
          </w:r>
          <w:hyperlink w:anchor="_Toc137752265" w:history="1">
            <w:r w:rsidR="009A0C82" w:rsidRPr="00003832">
              <w:rPr>
                <w:rStyle w:val="Hyperlink"/>
                <w:rFonts w:ascii="Arial" w:hAnsi="Arial" w:cs="Arial"/>
                <w:noProof/>
              </w:rPr>
              <w:t>Executive summary:</w:t>
            </w:r>
            <w:r w:rsidR="009A0C82">
              <w:rPr>
                <w:noProof/>
                <w:webHidden/>
              </w:rPr>
              <w:tab/>
            </w:r>
            <w:r w:rsidR="009A0C82">
              <w:rPr>
                <w:noProof/>
                <w:webHidden/>
              </w:rPr>
              <w:fldChar w:fldCharType="begin"/>
            </w:r>
            <w:r w:rsidR="009A0C82">
              <w:rPr>
                <w:noProof/>
                <w:webHidden/>
              </w:rPr>
              <w:instrText xml:space="preserve"> PAGEREF _Toc137752265 \h </w:instrText>
            </w:r>
            <w:r w:rsidR="009A0C82">
              <w:rPr>
                <w:noProof/>
                <w:webHidden/>
              </w:rPr>
            </w:r>
            <w:r w:rsidR="009A0C82">
              <w:rPr>
                <w:noProof/>
                <w:webHidden/>
              </w:rPr>
              <w:fldChar w:fldCharType="separate"/>
            </w:r>
            <w:r w:rsidR="009A0C82">
              <w:rPr>
                <w:noProof/>
                <w:webHidden/>
              </w:rPr>
              <w:t>2</w:t>
            </w:r>
            <w:r w:rsidR="009A0C82">
              <w:rPr>
                <w:noProof/>
                <w:webHidden/>
              </w:rPr>
              <w:fldChar w:fldCharType="end"/>
            </w:r>
          </w:hyperlink>
        </w:p>
        <w:p w14:paraId="57314727" w14:textId="77777777" w:rsidR="009A0C82" w:rsidRDefault="009A0C82">
          <w:pPr>
            <w:pStyle w:val="TOC1"/>
            <w:rPr>
              <w:rFonts w:eastAsiaTheme="minorEastAsia"/>
              <w:noProof/>
              <w:lang w:eastAsia="en-GB"/>
            </w:rPr>
          </w:pPr>
          <w:hyperlink w:anchor="_Toc137752266" w:history="1">
            <w:r w:rsidRPr="00003832">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_Toc137752266 \h </w:instrText>
            </w:r>
            <w:r>
              <w:rPr>
                <w:noProof/>
                <w:webHidden/>
              </w:rPr>
            </w:r>
            <w:r>
              <w:rPr>
                <w:noProof/>
                <w:webHidden/>
              </w:rPr>
              <w:fldChar w:fldCharType="separate"/>
            </w:r>
            <w:r>
              <w:rPr>
                <w:noProof/>
                <w:webHidden/>
              </w:rPr>
              <w:t>2</w:t>
            </w:r>
            <w:r>
              <w:rPr>
                <w:noProof/>
                <w:webHidden/>
              </w:rPr>
              <w:fldChar w:fldCharType="end"/>
            </w:r>
          </w:hyperlink>
        </w:p>
        <w:p w14:paraId="18838ACC" w14:textId="77777777" w:rsidR="009A0C82" w:rsidRDefault="009A0C82">
          <w:pPr>
            <w:pStyle w:val="TOC1"/>
            <w:rPr>
              <w:rFonts w:eastAsiaTheme="minorEastAsia"/>
              <w:noProof/>
              <w:lang w:eastAsia="en-GB"/>
            </w:rPr>
          </w:pPr>
          <w:hyperlink w:anchor="_Toc137752267" w:history="1">
            <w:r w:rsidRPr="00003832">
              <w:rPr>
                <w:rStyle w:val="Hyperlink"/>
                <w:rFonts w:ascii="Arial" w:eastAsia="Times New Roman" w:hAnsi="Arial" w:cs="Arial"/>
                <w:noProof/>
                <w:lang w:eastAsia="en-GB"/>
              </w:rPr>
              <w:t>Discussion/ Literature</w:t>
            </w:r>
            <w:r>
              <w:rPr>
                <w:noProof/>
                <w:webHidden/>
              </w:rPr>
              <w:tab/>
            </w:r>
            <w:r>
              <w:rPr>
                <w:noProof/>
                <w:webHidden/>
              </w:rPr>
              <w:fldChar w:fldCharType="begin"/>
            </w:r>
            <w:r>
              <w:rPr>
                <w:noProof/>
                <w:webHidden/>
              </w:rPr>
              <w:instrText xml:space="preserve"> PAGEREF _Toc137752267 \h </w:instrText>
            </w:r>
            <w:r>
              <w:rPr>
                <w:noProof/>
                <w:webHidden/>
              </w:rPr>
            </w:r>
            <w:r>
              <w:rPr>
                <w:noProof/>
                <w:webHidden/>
              </w:rPr>
              <w:fldChar w:fldCharType="separate"/>
            </w:r>
            <w:r>
              <w:rPr>
                <w:noProof/>
                <w:webHidden/>
              </w:rPr>
              <w:t>2</w:t>
            </w:r>
            <w:r>
              <w:rPr>
                <w:noProof/>
                <w:webHidden/>
              </w:rPr>
              <w:fldChar w:fldCharType="end"/>
            </w:r>
          </w:hyperlink>
        </w:p>
        <w:p w14:paraId="09706F9B" w14:textId="77777777" w:rsidR="009A0C82" w:rsidRDefault="009A0C82">
          <w:pPr>
            <w:pStyle w:val="TOC2"/>
            <w:tabs>
              <w:tab w:val="left" w:pos="660"/>
            </w:tabs>
            <w:rPr>
              <w:rFonts w:eastAsiaTheme="minorEastAsia"/>
              <w:noProof/>
              <w:lang w:eastAsia="en-GB"/>
            </w:rPr>
          </w:pPr>
          <w:hyperlink w:anchor="_Toc137752268"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Development Management Plan of Edinburgh:</w:t>
            </w:r>
            <w:r>
              <w:rPr>
                <w:noProof/>
                <w:webHidden/>
              </w:rPr>
              <w:tab/>
            </w:r>
            <w:r>
              <w:rPr>
                <w:noProof/>
                <w:webHidden/>
              </w:rPr>
              <w:fldChar w:fldCharType="begin"/>
            </w:r>
            <w:r>
              <w:rPr>
                <w:noProof/>
                <w:webHidden/>
              </w:rPr>
              <w:instrText xml:space="preserve"> PAGEREF _Toc137752268 \h </w:instrText>
            </w:r>
            <w:r>
              <w:rPr>
                <w:noProof/>
                <w:webHidden/>
              </w:rPr>
            </w:r>
            <w:r>
              <w:rPr>
                <w:noProof/>
                <w:webHidden/>
              </w:rPr>
              <w:fldChar w:fldCharType="separate"/>
            </w:r>
            <w:r>
              <w:rPr>
                <w:noProof/>
                <w:webHidden/>
              </w:rPr>
              <w:t>2</w:t>
            </w:r>
            <w:r>
              <w:rPr>
                <w:noProof/>
                <w:webHidden/>
              </w:rPr>
              <w:fldChar w:fldCharType="end"/>
            </w:r>
          </w:hyperlink>
        </w:p>
        <w:p w14:paraId="39764954" w14:textId="77777777" w:rsidR="009A0C82" w:rsidRDefault="009A0C82">
          <w:pPr>
            <w:pStyle w:val="TOC2"/>
            <w:tabs>
              <w:tab w:val="left" w:pos="660"/>
            </w:tabs>
            <w:rPr>
              <w:rFonts w:eastAsiaTheme="minorEastAsia"/>
              <w:noProof/>
              <w:lang w:eastAsia="en-GB"/>
            </w:rPr>
          </w:pPr>
          <w:hyperlink w:anchor="_Toc137752269"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Economic Sustainability:</w:t>
            </w:r>
            <w:r>
              <w:rPr>
                <w:noProof/>
                <w:webHidden/>
              </w:rPr>
              <w:tab/>
            </w:r>
            <w:r>
              <w:rPr>
                <w:noProof/>
                <w:webHidden/>
              </w:rPr>
              <w:fldChar w:fldCharType="begin"/>
            </w:r>
            <w:r>
              <w:rPr>
                <w:noProof/>
                <w:webHidden/>
              </w:rPr>
              <w:instrText xml:space="preserve"> PAGEREF _Toc137752269 \h </w:instrText>
            </w:r>
            <w:r>
              <w:rPr>
                <w:noProof/>
                <w:webHidden/>
              </w:rPr>
            </w:r>
            <w:r>
              <w:rPr>
                <w:noProof/>
                <w:webHidden/>
              </w:rPr>
              <w:fldChar w:fldCharType="separate"/>
            </w:r>
            <w:r>
              <w:rPr>
                <w:noProof/>
                <w:webHidden/>
              </w:rPr>
              <w:t>2</w:t>
            </w:r>
            <w:r>
              <w:rPr>
                <w:noProof/>
                <w:webHidden/>
              </w:rPr>
              <w:fldChar w:fldCharType="end"/>
            </w:r>
          </w:hyperlink>
        </w:p>
        <w:p w14:paraId="09E7E1F4" w14:textId="77777777" w:rsidR="009A0C82" w:rsidRDefault="009A0C82">
          <w:pPr>
            <w:pStyle w:val="TOC2"/>
            <w:tabs>
              <w:tab w:val="left" w:pos="660"/>
            </w:tabs>
            <w:rPr>
              <w:rFonts w:eastAsiaTheme="minorEastAsia"/>
              <w:noProof/>
              <w:lang w:eastAsia="en-GB"/>
            </w:rPr>
          </w:pPr>
          <w:hyperlink w:anchor="_Toc137752270"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Socio-cultural Sustainability:</w:t>
            </w:r>
            <w:r>
              <w:rPr>
                <w:noProof/>
                <w:webHidden/>
              </w:rPr>
              <w:tab/>
            </w:r>
            <w:r>
              <w:rPr>
                <w:noProof/>
                <w:webHidden/>
              </w:rPr>
              <w:fldChar w:fldCharType="begin"/>
            </w:r>
            <w:r>
              <w:rPr>
                <w:noProof/>
                <w:webHidden/>
              </w:rPr>
              <w:instrText xml:space="preserve"> PAGEREF _Toc137752270 \h </w:instrText>
            </w:r>
            <w:r>
              <w:rPr>
                <w:noProof/>
                <w:webHidden/>
              </w:rPr>
            </w:r>
            <w:r>
              <w:rPr>
                <w:noProof/>
                <w:webHidden/>
              </w:rPr>
              <w:fldChar w:fldCharType="separate"/>
            </w:r>
            <w:r>
              <w:rPr>
                <w:noProof/>
                <w:webHidden/>
              </w:rPr>
              <w:t>2</w:t>
            </w:r>
            <w:r>
              <w:rPr>
                <w:noProof/>
                <w:webHidden/>
              </w:rPr>
              <w:fldChar w:fldCharType="end"/>
            </w:r>
          </w:hyperlink>
        </w:p>
        <w:p w14:paraId="1FD3F73A" w14:textId="77777777" w:rsidR="009A0C82" w:rsidRDefault="009A0C82">
          <w:pPr>
            <w:pStyle w:val="TOC2"/>
            <w:tabs>
              <w:tab w:val="left" w:pos="660"/>
            </w:tabs>
            <w:rPr>
              <w:rFonts w:eastAsiaTheme="minorEastAsia"/>
              <w:noProof/>
              <w:lang w:eastAsia="en-GB"/>
            </w:rPr>
          </w:pPr>
          <w:hyperlink w:anchor="_Toc137752271"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Environmental Sustainability:</w:t>
            </w:r>
            <w:r>
              <w:rPr>
                <w:noProof/>
                <w:webHidden/>
              </w:rPr>
              <w:tab/>
            </w:r>
            <w:r>
              <w:rPr>
                <w:noProof/>
                <w:webHidden/>
              </w:rPr>
              <w:fldChar w:fldCharType="begin"/>
            </w:r>
            <w:r>
              <w:rPr>
                <w:noProof/>
                <w:webHidden/>
              </w:rPr>
              <w:instrText xml:space="preserve"> PAGEREF _Toc137752271 \h </w:instrText>
            </w:r>
            <w:r>
              <w:rPr>
                <w:noProof/>
                <w:webHidden/>
              </w:rPr>
            </w:r>
            <w:r>
              <w:rPr>
                <w:noProof/>
                <w:webHidden/>
              </w:rPr>
              <w:fldChar w:fldCharType="separate"/>
            </w:r>
            <w:r>
              <w:rPr>
                <w:noProof/>
                <w:webHidden/>
              </w:rPr>
              <w:t>2</w:t>
            </w:r>
            <w:r>
              <w:rPr>
                <w:noProof/>
                <w:webHidden/>
              </w:rPr>
              <w:fldChar w:fldCharType="end"/>
            </w:r>
          </w:hyperlink>
        </w:p>
        <w:p w14:paraId="21C03EA5" w14:textId="77777777" w:rsidR="009A0C82" w:rsidRDefault="009A0C82">
          <w:pPr>
            <w:pStyle w:val="TOC2"/>
            <w:tabs>
              <w:tab w:val="left" w:pos="660"/>
            </w:tabs>
            <w:rPr>
              <w:rFonts w:eastAsiaTheme="minorEastAsia"/>
              <w:noProof/>
              <w:lang w:eastAsia="en-GB"/>
            </w:rPr>
          </w:pPr>
          <w:hyperlink w:anchor="_Toc137752272"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Application of Butler’s Tourism Area Life Cycle Model and Doxey’s Irridex Model:</w:t>
            </w:r>
            <w:r>
              <w:rPr>
                <w:noProof/>
                <w:webHidden/>
              </w:rPr>
              <w:tab/>
            </w:r>
            <w:r>
              <w:rPr>
                <w:noProof/>
                <w:webHidden/>
              </w:rPr>
              <w:fldChar w:fldCharType="begin"/>
            </w:r>
            <w:r>
              <w:rPr>
                <w:noProof/>
                <w:webHidden/>
              </w:rPr>
              <w:instrText xml:space="preserve"> PAGEREF _Toc137752272 \h </w:instrText>
            </w:r>
            <w:r>
              <w:rPr>
                <w:noProof/>
                <w:webHidden/>
              </w:rPr>
            </w:r>
            <w:r>
              <w:rPr>
                <w:noProof/>
                <w:webHidden/>
              </w:rPr>
              <w:fldChar w:fldCharType="separate"/>
            </w:r>
            <w:r>
              <w:rPr>
                <w:noProof/>
                <w:webHidden/>
              </w:rPr>
              <w:t>2</w:t>
            </w:r>
            <w:r>
              <w:rPr>
                <w:noProof/>
                <w:webHidden/>
              </w:rPr>
              <w:fldChar w:fldCharType="end"/>
            </w:r>
          </w:hyperlink>
        </w:p>
        <w:p w14:paraId="672FF9DC" w14:textId="77777777" w:rsidR="009A0C82" w:rsidRDefault="009A0C82">
          <w:pPr>
            <w:pStyle w:val="TOC2"/>
            <w:tabs>
              <w:tab w:val="left" w:pos="660"/>
            </w:tabs>
            <w:rPr>
              <w:rFonts w:eastAsiaTheme="minorEastAsia"/>
              <w:noProof/>
              <w:lang w:eastAsia="en-GB"/>
            </w:rPr>
          </w:pPr>
          <w:hyperlink w:anchor="_Toc137752273" w:history="1">
            <w:r w:rsidRPr="00003832">
              <w:rPr>
                <w:rStyle w:val="Hyperlink"/>
                <w:rFonts w:ascii="Wingdings" w:eastAsia="Times New Roman" w:hAnsi="Wingdings" w:cs="Arial"/>
                <w:noProof/>
                <w:lang w:eastAsia="en-GB"/>
              </w:rPr>
              <w:t></w:t>
            </w:r>
            <w:r>
              <w:rPr>
                <w:rFonts w:eastAsiaTheme="minorEastAsia"/>
                <w:noProof/>
                <w:lang w:eastAsia="en-GB"/>
              </w:rPr>
              <w:tab/>
            </w:r>
            <w:r w:rsidRPr="00003832">
              <w:rPr>
                <w:rStyle w:val="Hyperlink"/>
                <w:rFonts w:ascii="Arial" w:eastAsia="Times New Roman" w:hAnsi="Arial" w:cs="Arial"/>
                <w:noProof/>
                <w:lang w:eastAsia="en-GB"/>
              </w:rPr>
              <w:t>Recommendation for Future Development:</w:t>
            </w:r>
            <w:r>
              <w:rPr>
                <w:noProof/>
                <w:webHidden/>
              </w:rPr>
              <w:tab/>
            </w:r>
            <w:r>
              <w:rPr>
                <w:noProof/>
                <w:webHidden/>
              </w:rPr>
              <w:fldChar w:fldCharType="begin"/>
            </w:r>
            <w:r>
              <w:rPr>
                <w:noProof/>
                <w:webHidden/>
              </w:rPr>
              <w:instrText xml:space="preserve"> PAGEREF _Toc137752273 \h </w:instrText>
            </w:r>
            <w:r>
              <w:rPr>
                <w:noProof/>
                <w:webHidden/>
              </w:rPr>
            </w:r>
            <w:r>
              <w:rPr>
                <w:noProof/>
                <w:webHidden/>
              </w:rPr>
              <w:fldChar w:fldCharType="separate"/>
            </w:r>
            <w:r>
              <w:rPr>
                <w:noProof/>
                <w:webHidden/>
              </w:rPr>
              <w:t>2</w:t>
            </w:r>
            <w:r>
              <w:rPr>
                <w:noProof/>
                <w:webHidden/>
              </w:rPr>
              <w:fldChar w:fldCharType="end"/>
            </w:r>
          </w:hyperlink>
        </w:p>
        <w:p w14:paraId="3691566C" w14:textId="77777777" w:rsidR="009A0C82" w:rsidRDefault="009A0C82">
          <w:pPr>
            <w:pStyle w:val="TOC1"/>
            <w:rPr>
              <w:rFonts w:eastAsiaTheme="minorEastAsia"/>
              <w:noProof/>
              <w:lang w:eastAsia="en-GB"/>
            </w:rPr>
          </w:pPr>
          <w:hyperlink w:anchor="_Toc137752274" w:history="1">
            <w:r w:rsidRPr="00003832">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_Toc137752274 \h </w:instrText>
            </w:r>
            <w:r>
              <w:rPr>
                <w:noProof/>
                <w:webHidden/>
              </w:rPr>
            </w:r>
            <w:r>
              <w:rPr>
                <w:noProof/>
                <w:webHidden/>
              </w:rPr>
              <w:fldChar w:fldCharType="separate"/>
            </w:r>
            <w:r>
              <w:rPr>
                <w:noProof/>
                <w:webHidden/>
              </w:rPr>
              <w:t>2</w:t>
            </w:r>
            <w:r>
              <w:rPr>
                <w:noProof/>
                <w:webHidden/>
              </w:rPr>
              <w:fldChar w:fldCharType="end"/>
            </w:r>
          </w:hyperlink>
        </w:p>
        <w:p w14:paraId="1836FDB7" w14:textId="77777777" w:rsidR="00527BD2" w:rsidRPr="00682902" w:rsidRDefault="00527BD2">
          <w:pPr>
            <w:rPr>
              <w:rFonts w:ascii="Arial" w:hAnsi="Arial" w:cs="Arial"/>
              <w:sz w:val="24"/>
              <w:szCs w:val="24"/>
            </w:rPr>
          </w:pPr>
          <w:r w:rsidRPr="00682902">
            <w:rPr>
              <w:rFonts w:ascii="Arial" w:hAnsi="Arial" w:cs="Arial"/>
              <w:b/>
              <w:bCs/>
              <w:noProof/>
              <w:sz w:val="24"/>
              <w:szCs w:val="24"/>
            </w:rPr>
            <w:fldChar w:fldCharType="end"/>
          </w:r>
        </w:p>
      </w:sdtContent>
    </w:sdt>
    <w:p w14:paraId="10B00763" w14:textId="77777777" w:rsidR="00527BD2" w:rsidRPr="00682902" w:rsidRDefault="00527BD2">
      <w:pPr>
        <w:rPr>
          <w:rFonts w:ascii="Arial" w:hAnsi="Arial" w:cs="Arial"/>
          <w:b/>
          <w:sz w:val="32"/>
          <w:szCs w:val="32"/>
        </w:rPr>
      </w:pPr>
      <w:r w:rsidRPr="00682902">
        <w:rPr>
          <w:rFonts w:ascii="Arial" w:hAnsi="Arial" w:cs="Arial"/>
          <w:b/>
          <w:sz w:val="32"/>
          <w:szCs w:val="32"/>
        </w:rPr>
        <w:br w:type="page"/>
      </w:r>
    </w:p>
    <w:p w14:paraId="4C181364" w14:textId="77777777" w:rsidR="009C7056" w:rsidRPr="00682902" w:rsidRDefault="004B6FF5" w:rsidP="00580C8E">
      <w:pPr>
        <w:pStyle w:val="Heading1"/>
        <w:rPr>
          <w:rFonts w:ascii="Arial" w:hAnsi="Arial" w:cs="Arial"/>
          <w:color w:val="auto"/>
        </w:rPr>
      </w:pPr>
      <w:bookmarkStart w:id="0" w:name="_Toc137752265"/>
      <w:r w:rsidRPr="00682902">
        <w:rPr>
          <w:rFonts w:ascii="Arial" w:hAnsi="Arial" w:cs="Arial"/>
          <w:color w:val="auto"/>
        </w:rPr>
        <w:lastRenderedPageBreak/>
        <w:t>Executive summary</w:t>
      </w:r>
      <w:r w:rsidR="009C7056" w:rsidRPr="00682902">
        <w:rPr>
          <w:rFonts w:ascii="Arial" w:hAnsi="Arial" w:cs="Arial"/>
          <w:color w:val="auto"/>
        </w:rPr>
        <w:t>:</w:t>
      </w:r>
      <w:bookmarkEnd w:id="0"/>
    </w:p>
    <w:p w14:paraId="52ACC688" w14:textId="77777777" w:rsidR="009C7056" w:rsidRPr="00682902" w:rsidRDefault="009C7056" w:rsidP="009C7056">
      <w:pPr>
        <w:rPr>
          <w:rFonts w:ascii="Arial" w:hAnsi="Arial" w:cs="Arial"/>
          <w:sz w:val="24"/>
          <w:szCs w:val="24"/>
        </w:rPr>
      </w:pPr>
    </w:p>
    <w:p w14:paraId="49493C21" w14:textId="77777777" w:rsidR="009C7056" w:rsidRDefault="00EE3CA6" w:rsidP="00EE3CA6">
      <w:pPr>
        <w:spacing w:line="360" w:lineRule="auto"/>
        <w:jc w:val="both"/>
        <w:rPr>
          <w:rFonts w:ascii="Arial" w:hAnsi="Arial" w:cs="Arial"/>
          <w:sz w:val="24"/>
          <w:szCs w:val="24"/>
        </w:rPr>
      </w:pPr>
      <w:r w:rsidRPr="00682902">
        <w:rPr>
          <w:rFonts w:ascii="Arial" w:hAnsi="Arial" w:cs="Arial"/>
          <w:sz w:val="24"/>
          <w:szCs w:val="24"/>
        </w:rPr>
        <w:t xml:space="preserve">The purpose of this report is to analyse to what extent the principles of sustainability are present and reflected in the development management plan of the city of Edinburgh, Scotland, regarding the three pillars of sustainability: economic, socio-cultural and environmental. Butler's life cycle model and </w:t>
      </w:r>
      <w:proofErr w:type="spellStart"/>
      <w:r w:rsidRPr="00682902">
        <w:rPr>
          <w:rFonts w:ascii="Arial" w:hAnsi="Arial" w:cs="Arial"/>
          <w:sz w:val="24"/>
          <w:szCs w:val="24"/>
        </w:rPr>
        <w:t>Doxei's</w:t>
      </w:r>
      <w:proofErr w:type="spellEnd"/>
      <w:r w:rsidRPr="00682902">
        <w:rPr>
          <w:rFonts w:ascii="Arial" w:hAnsi="Arial" w:cs="Arial"/>
          <w:sz w:val="24"/>
          <w:szCs w:val="24"/>
        </w:rPr>
        <w:t xml:space="preserve"> </w:t>
      </w:r>
      <w:proofErr w:type="spellStart"/>
      <w:r w:rsidRPr="00682902">
        <w:rPr>
          <w:rFonts w:ascii="Arial" w:hAnsi="Arial" w:cs="Arial"/>
          <w:sz w:val="24"/>
          <w:szCs w:val="24"/>
        </w:rPr>
        <w:t>Irridex</w:t>
      </w:r>
      <w:proofErr w:type="spellEnd"/>
      <w:r w:rsidRPr="00682902">
        <w:rPr>
          <w:rFonts w:ascii="Arial" w:hAnsi="Arial" w:cs="Arial"/>
          <w:sz w:val="24"/>
          <w:szCs w:val="24"/>
        </w:rPr>
        <w:t xml:space="preserve"> model will be used to determine the stage in which this tourist destination is. At the end of the analysis, there will be recommendations for sustainable tourism development in Edinburgh, Scotland.</w:t>
      </w:r>
    </w:p>
    <w:p w14:paraId="199486F9" w14:textId="77777777" w:rsidR="001429C9" w:rsidRPr="00682902" w:rsidRDefault="001429C9" w:rsidP="00EE3CA6">
      <w:pPr>
        <w:spacing w:line="360" w:lineRule="auto"/>
        <w:jc w:val="both"/>
        <w:rPr>
          <w:rFonts w:ascii="Arial" w:hAnsi="Arial" w:cs="Arial"/>
          <w:sz w:val="24"/>
          <w:szCs w:val="24"/>
        </w:rPr>
      </w:pPr>
    </w:p>
    <w:p w14:paraId="720AAEC8" w14:textId="77777777" w:rsidR="003A5426" w:rsidRPr="00682902" w:rsidRDefault="004D4ED2" w:rsidP="00580C8E">
      <w:pPr>
        <w:pStyle w:val="Heading1"/>
        <w:rPr>
          <w:rFonts w:ascii="Arial" w:eastAsia="Times New Roman" w:hAnsi="Arial" w:cs="Arial"/>
          <w:color w:val="auto"/>
          <w:lang w:eastAsia="en-GB"/>
        </w:rPr>
      </w:pPr>
      <w:bookmarkStart w:id="1" w:name="_Toc137752266"/>
      <w:r w:rsidRPr="00682902">
        <w:rPr>
          <w:rFonts w:ascii="Arial" w:eastAsia="Times New Roman" w:hAnsi="Arial" w:cs="Arial"/>
          <w:color w:val="auto"/>
          <w:lang w:eastAsia="en-GB"/>
        </w:rPr>
        <w:t>Introduction:</w:t>
      </w:r>
      <w:bookmarkEnd w:id="1"/>
    </w:p>
    <w:p w14:paraId="1EE034EE" w14:textId="77777777" w:rsidR="00C32CC5" w:rsidRPr="00682902" w:rsidRDefault="00C32CC5" w:rsidP="00682902">
      <w:pPr>
        <w:jc w:val="both"/>
        <w:rPr>
          <w:rFonts w:ascii="Arial" w:hAnsi="Arial" w:cs="Arial"/>
          <w:lang w:eastAsia="en-GB"/>
        </w:rPr>
      </w:pPr>
    </w:p>
    <w:p w14:paraId="1A5B551F" w14:textId="055E7114" w:rsidR="00682902" w:rsidRPr="00682902" w:rsidRDefault="00682902" w:rsidP="00682902">
      <w:pPr>
        <w:spacing w:line="360" w:lineRule="auto"/>
        <w:jc w:val="both"/>
        <w:rPr>
          <w:rFonts w:ascii="Arial" w:eastAsia="Times New Roman" w:hAnsi="Arial" w:cs="Arial"/>
          <w:sz w:val="24"/>
          <w:szCs w:val="24"/>
          <w:lang w:eastAsia="en-GB"/>
        </w:rPr>
      </w:pPr>
      <w:r w:rsidRPr="00682902">
        <w:rPr>
          <w:rFonts w:ascii="Arial" w:eastAsia="Times New Roman" w:hAnsi="Arial" w:cs="Arial"/>
          <w:sz w:val="24"/>
          <w:szCs w:val="24"/>
          <w:lang w:eastAsia="en-GB"/>
        </w:rPr>
        <w:t xml:space="preserve">According to </w:t>
      </w:r>
      <w:r w:rsidR="00DC24F7" w:rsidRPr="00682902">
        <w:rPr>
          <w:rFonts w:ascii="Arial" w:eastAsia="Times New Roman" w:hAnsi="Arial" w:cs="Arial"/>
          <w:sz w:val="24"/>
          <w:szCs w:val="24"/>
          <w:lang w:eastAsia="en-GB"/>
        </w:rPr>
        <w:t>Encyclopaedia</w:t>
      </w:r>
      <w:r w:rsidRPr="00682902">
        <w:rPr>
          <w:rFonts w:ascii="Arial" w:eastAsia="Times New Roman" w:hAnsi="Arial" w:cs="Arial"/>
          <w:sz w:val="24"/>
          <w:szCs w:val="24"/>
          <w:lang w:eastAsia="en-GB"/>
        </w:rPr>
        <w:t xml:space="preserve"> Britannica (2023), Edinburgh, Gaelic Dun </w:t>
      </w:r>
      <w:proofErr w:type="spellStart"/>
      <w:r w:rsidRPr="00682902">
        <w:rPr>
          <w:rFonts w:ascii="Arial" w:eastAsia="Times New Roman" w:hAnsi="Arial" w:cs="Arial"/>
          <w:sz w:val="24"/>
          <w:szCs w:val="24"/>
          <w:lang w:eastAsia="en-GB"/>
        </w:rPr>
        <w:t>Eideann</w:t>
      </w:r>
      <w:proofErr w:type="spellEnd"/>
      <w:r w:rsidRPr="00682902">
        <w:rPr>
          <w:rFonts w:ascii="Arial" w:eastAsia="Times New Roman" w:hAnsi="Arial" w:cs="Arial"/>
          <w:sz w:val="24"/>
          <w:szCs w:val="24"/>
          <w:lang w:eastAsia="en-GB"/>
        </w:rPr>
        <w:t xml:space="preserve">, the Scottish capital, is located on </w:t>
      </w:r>
      <w:r w:rsidR="008831D7" w:rsidRPr="008831D7">
        <w:rPr>
          <w:rFonts w:ascii="Arial" w:eastAsia="Times New Roman" w:hAnsi="Arial" w:cs="Arial"/>
          <w:sz w:val="24"/>
          <w:szCs w:val="24"/>
          <w:lang w:eastAsia="en-GB"/>
        </w:rPr>
        <w:t>"the southern shore of the Firth of Forth, an arm of the North Sea that thrusts westward into the Scottish Lowlands"</w:t>
      </w:r>
      <w:r w:rsidRPr="00682902">
        <w:rPr>
          <w:rFonts w:ascii="Arial" w:eastAsia="Times New Roman" w:hAnsi="Arial" w:cs="Arial"/>
          <w:sz w:val="24"/>
          <w:szCs w:val="24"/>
          <w:lang w:eastAsia="en-GB"/>
        </w:rPr>
        <w:t xml:space="preserve"> in </w:t>
      </w:r>
      <w:proofErr w:type="spellStart"/>
      <w:r w:rsidRPr="00682902">
        <w:rPr>
          <w:rFonts w:ascii="Arial" w:eastAsia="Times New Roman" w:hAnsi="Arial" w:cs="Arial"/>
          <w:sz w:val="24"/>
          <w:szCs w:val="24"/>
          <w:lang w:eastAsia="en-GB"/>
        </w:rPr>
        <w:t>southeastern</w:t>
      </w:r>
      <w:proofErr w:type="spellEnd"/>
      <w:r w:rsidRPr="00682902">
        <w:rPr>
          <w:rFonts w:ascii="Arial" w:eastAsia="Times New Roman" w:hAnsi="Arial" w:cs="Arial"/>
          <w:sz w:val="24"/>
          <w:szCs w:val="24"/>
          <w:lang w:eastAsia="en-GB"/>
        </w:rPr>
        <w:t xml:space="preserve"> Scotland. Top UK tourist destination, Edinburgh's most Old Town structures are untouched (Scotlandinfo.eu, 2019). This city has several mediaeval artefacts. Georgian terraces grace New Town. Ancient and modern buildings define the city. Since 1995 UNESCO listed the Old Town as a Heritage Site. Edinburgh features events, nig</w:t>
      </w:r>
      <w:r w:rsidR="00317722">
        <w:rPr>
          <w:rFonts w:ascii="Arial" w:eastAsia="Times New Roman" w:hAnsi="Arial" w:cs="Arial"/>
          <w:sz w:val="24"/>
          <w:szCs w:val="24"/>
          <w:lang w:eastAsia="en-GB"/>
        </w:rPr>
        <w:t>htlife, and culture year-round.</w:t>
      </w:r>
    </w:p>
    <w:p w14:paraId="3CDD44C1" w14:textId="1495E095" w:rsidR="00317722" w:rsidRDefault="00DD2116" w:rsidP="00682902">
      <w:pPr>
        <w:spacing w:line="360" w:lineRule="auto"/>
        <w:jc w:val="both"/>
        <w:rPr>
          <w:rFonts w:ascii="Arial" w:eastAsia="Times New Roman" w:hAnsi="Arial" w:cs="Arial"/>
          <w:sz w:val="24"/>
          <w:szCs w:val="24"/>
          <w:lang w:eastAsia="en-GB"/>
        </w:rPr>
      </w:pPr>
      <w:r w:rsidRPr="00DD2116">
        <w:rPr>
          <w:rFonts w:ascii="Arial" w:eastAsia="Times New Roman" w:hAnsi="Arial" w:cs="Arial"/>
          <w:sz w:val="24"/>
          <w:szCs w:val="24"/>
          <w:lang w:eastAsia="en-GB"/>
        </w:rPr>
        <w:t>In our current challenging times regarding tourism's evolution, sustai</w:t>
      </w:r>
      <w:r w:rsidR="009A0C82">
        <w:rPr>
          <w:rFonts w:ascii="Arial" w:eastAsia="Times New Roman" w:hAnsi="Arial" w:cs="Arial"/>
          <w:sz w:val="24"/>
          <w:szCs w:val="24"/>
          <w:lang w:eastAsia="en-GB"/>
        </w:rPr>
        <w:t>nability with its three pillars-</w:t>
      </w:r>
      <w:r w:rsidRPr="00DD2116">
        <w:rPr>
          <w:rFonts w:ascii="Arial" w:eastAsia="Times New Roman" w:hAnsi="Arial" w:cs="Arial"/>
          <w:sz w:val="24"/>
          <w:szCs w:val="24"/>
          <w:lang w:eastAsia="en-GB"/>
        </w:rPr>
        <w:t>economic, socio-cultural, and enviro</w:t>
      </w:r>
      <w:r w:rsidR="009A0C82">
        <w:rPr>
          <w:rFonts w:ascii="Arial" w:eastAsia="Times New Roman" w:hAnsi="Arial" w:cs="Arial"/>
          <w:sz w:val="24"/>
          <w:szCs w:val="24"/>
          <w:lang w:eastAsia="en-GB"/>
        </w:rPr>
        <w:t>nmental-</w:t>
      </w:r>
      <w:r w:rsidRPr="00DD2116">
        <w:rPr>
          <w:rFonts w:ascii="Arial" w:eastAsia="Times New Roman" w:hAnsi="Arial" w:cs="Arial"/>
          <w:sz w:val="24"/>
          <w:szCs w:val="24"/>
          <w:lang w:eastAsia="en-GB"/>
        </w:rPr>
        <w:t>is a hot topic because it involves people's desire and right to travel and visit tourist attractions they impact. Sustainable tourism must include its present and future economic, social, and environmental implications on visitors, the industry, the environ</w:t>
      </w:r>
      <w:r w:rsidR="00116842">
        <w:rPr>
          <w:rFonts w:ascii="Arial" w:eastAsia="Times New Roman" w:hAnsi="Arial" w:cs="Arial"/>
          <w:sz w:val="24"/>
          <w:szCs w:val="24"/>
          <w:lang w:eastAsia="en-GB"/>
        </w:rPr>
        <w:t>ment, and host communities (</w:t>
      </w:r>
      <w:r w:rsidRPr="00DD2116">
        <w:rPr>
          <w:rFonts w:ascii="Arial" w:eastAsia="Times New Roman" w:hAnsi="Arial" w:cs="Arial"/>
          <w:sz w:val="24"/>
          <w:szCs w:val="24"/>
          <w:lang w:eastAsia="en-GB"/>
        </w:rPr>
        <w:t>unwto.org, 2023).</w:t>
      </w:r>
      <w:r w:rsidR="009F499F">
        <w:rPr>
          <w:rFonts w:ascii="Arial" w:eastAsia="Times New Roman" w:hAnsi="Arial" w:cs="Arial"/>
          <w:sz w:val="24"/>
          <w:szCs w:val="24"/>
          <w:lang w:eastAsia="en-GB"/>
        </w:rPr>
        <w:t xml:space="preserve"> </w:t>
      </w:r>
      <w:r w:rsidR="008831D7" w:rsidRPr="008831D7">
        <w:rPr>
          <w:rFonts w:ascii="Arial" w:hAnsi="Arial" w:cs="Arial"/>
          <w:sz w:val="24"/>
          <w:szCs w:val="24"/>
          <w:lang w:eastAsia="en-GB"/>
        </w:rPr>
        <w:t xml:space="preserve">"Development that meets the needs of the present without compromising the ability of future generations to meet their own needs" is the 1987 World Commission on Environment and Development definition of sustainable development (EUR-Lex, 2023). Edinburgh, as well as the whole of humanity, is in a dynamic process of changing the perspective of all tourism activities with economic, </w:t>
      </w:r>
      <w:r w:rsidR="008831D7" w:rsidRPr="008831D7">
        <w:rPr>
          <w:rFonts w:ascii="Arial" w:hAnsi="Arial" w:cs="Arial"/>
          <w:sz w:val="24"/>
          <w:szCs w:val="24"/>
          <w:lang w:eastAsia="en-GB"/>
        </w:rPr>
        <w:lastRenderedPageBreak/>
        <w:t>social and environmental impacts. It combines economic expansion with social and environmental protection.</w:t>
      </w:r>
    </w:p>
    <w:p w14:paraId="0FA36653" w14:textId="77777777" w:rsidR="001429C9" w:rsidRDefault="001429C9" w:rsidP="00682902">
      <w:pPr>
        <w:spacing w:line="360" w:lineRule="auto"/>
        <w:jc w:val="both"/>
        <w:rPr>
          <w:rFonts w:ascii="Arial" w:eastAsia="Times New Roman" w:hAnsi="Arial" w:cs="Arial"/>
          <w:b/>
          <w:sz w:val="28"/>
          <w:szCs w:val="28"/>
          <w:lang w:eastAsia="en-GB"/>
        </w:rPr>
      </w:pPr>
    </w:p>
    <w:p w14:paraId="0A993933" w14:textId="77777777" w:rsidR="003A5426" w:rsidRPr="00F44A9B" w:rsidRDefault="003A5426" w:rsidP="00F44A9B">
      <w:pPr>
        <w:pStyle w:val="Heading1"/>
        <w:rPr>
          <w:rFonts w:ascii="Arial" w:eastAsia="Times New Roman" w:hAnsi="Arial" w:cs="Arial"/>
          <w:b w:val="0"/>
          <w:color w:val="auto"/>
          <w:lang w:eastAsia="en-GB"/>
        </w:rPr>
      </w:pPr>
      <w:bookmarkStart w:id="2" w:name="_Toc137752267"/>
      <w:r w:rsidRPr="00F44A9B">
        <w:rPr>
          <w:rFonts w:ascii="Arial" w:eastAsia="Times New Roman" w:hAnsi="Arial" w:cs="Arial"/>
          <w:color w:val="auto"/>
          <w:lang w:eastAsia="en-GB"/>
        </w:rPr>
        <w:t>Discussion/ Literature</w:t>
      </w:r>
      <w:bookmarkEnd w:id="2"/>
    </w:p>
    <w:p w14:paraId="33341219" w14:textId="77777777" w:rsidR="00DB6FCA" w:rsidRDefault="004D4ED2" w:rsidP="00FF2220">
      <w:pPr>
        <w:pStyle w:val="Heading2"/>
        <w:numPr>
          <w:ilvl w:val="0"/>
          <w:numId w:val="4"/>
        </w:numPr>
        <w:rPr>
          <w:rFonts w:ascii="Arial" w:eastAsia="Times New Roman" w:hAnsi="Arial" w:cs="Arial"/>
          <w:b w:val="0"/>
          <w:color w:val="auto"/>
          <w:sz w:val="24"/>
          <w:szCs w:val="24"/>
          <w:lang w:eastAsia="en-GB"/>
        </w:rPr>
      </w:pPr>
      <w:bookmarkStart w:id="3" w:name="_Toc137752268"/>
      <w:r w:rsidRPr="00682902">
        <w:rPr>
          <w:rFonts w:ascii="Arial" w:eastAsia="Times New Roman" w:hAnsi="Arial" w:cs="Arial"/>
          <w:color w:val="auto"/>
          <w:sz w:val="24"/>
          <w:szCs w:val="24"/>
          <w:lang w:eastAsia="en-GB"/>
        </w:rPr>
        <w:t>Development Management Plan of Edinburgh:</w:t>
      </w:r>
      <w:bookmarkEnd w:id="3"/>
    </w:p>
    <w:p w14:paraId="6FA7283D" w14:textId="77777777" w:rsidR="00DB6FCA" w:rsidRDefault="00DB6FCA" w:rsidP="00DB6FCA">
      <w:pPr>
        <w:spacing w:line="360" w:lineRule="auto"/>
        <w:jc w:val="both"/>
        <w:rPr>
          <w:rFonts w:ascii="Arial" w:hAnsi="Arial" w:cs="Arial"/>
          <w:sz w:val="24"/>
          <w:szCs w:val="24"/>
          <w:lang w:eastAsia="en-GB"/>
        </w:rPr>
      </w:pPr>
    </w:p>
    <w:p w14:paraId="7ABFA039" w14:textId="77777777" w:rsidR="00E91A6A" w:rsidRDefault="00FD1B12" w:rsidP="00866938">
      <w:pPr>
        <w:spacing w:line="360" w:lineRule="auto"/>
        <w:jc w:val="both"/>
        <w:rPr>
          <w:rFonts w:ascii="Arial" w:hAnsi="Arial" w:cs="Arial"/>
          <w:sz w:val="24"/>
          <w:szCs w:val="24"/>
          <w:lang w:eastAsia="en-GB"/>
        </w:rPr>
      </w:pPr>
      <w:r w:rsidRPr="00FD1B12">
        <w:rPr>
          <w:rFonts w:ascii="Arial" w:hAnsi="Arial" w:cs="Arial"/>
          <w:sz w:val="24"/>
          <w:szCs w:val="24"/>
          <w:lang w:eastAsia="en-GB"/>
        </w:rPr>
        <w:t>Destination management comprises leading, influencing, and managing all aspects of a location that impact a visitor's experience, taking into account visitors, locals, corporations, and the environment (Freezer, 2012).</w:t>
      </w:r>
      <w:r w:rsidR="00866938" w:rsidRPr="00866938">
        <w:rPr>
          <w:rFonts w:ascii="Arial" w:hAnsi="Arial" w:cs="Arial"/>
          <w:sz w:val="24"/>
          <w:szCs w:val="24"/>
          <w:lang w:eastAsia="en-GB"/>
        </w:rPr>
        <w:t xml:space="preserve"> A Destination Management Plan (DMP) is a joint declaration of purpose to manage a destination over a specified time, specifying stakeholders' responsibilities, activities, and resource allocation.</w:t>
      </w:r>
      <w:r w:rsidR="00E91A6A">
        <w:rPr>
          <w:rFonts w:ascii="Arial" w:hAnsi="Arial" w:cs="Arial"/>
          <w:sz w:val="24"/>
          <w:szCs w:val="24"/>
          <w:lang w:eastAsia="en-GB"/>
        </w:rPr>
        <w:t xml:space="preserve"> </w:t>
      </w:r>
      <w:r w:rsidR="00E91A6A" w:rsidRPr="00E91A6A">
        <w:rPr>
          <w:rFonts w:ascii="Arial" w:hAnsi="Arial" w:cs="Arial"/>
          <w:sz w:val="24"/>
          <w:szCs w:val="24"/>
          <w:lang w:eastAsia="en-GB"/>
        </w:rPr>
        <w:t>According to Ritchie and Crouch (2003), the goals of destination management are to preserve local resources, promote sustainable development, and gain or retain competitiveness in the market while enhancing the quality of life for locals and the quality of visits for tourists.</w:t>
      </w:r>
    </w:p>
    <w:p w14:paraId="2472927C" w14:textId="4FA829EA" w:rsidR="00866938" w:rsidRPr="00866938" w:rsidRDefault="00866938" w:rsidP="00866938">
      <w:pPr>
        <w:spacing w:line="360" w:lineRule="auto"/>
        <w:jc w:val="both"/>
        <w:rPr>
          <w:rFonts w:ascii="Arial" w:hAnsi="Arial" w:cs="Arial"/>
          <w:sz w:val="24"/>
          <w:szCs w:val="24"/>
          <w:lang w:eastAsia="en-GB"/>
        </w:rPr>
      </w:pPr>
      <w:r w:rsidRPr="00866938">
        <w:rPr>
          <w:rFonts w:ascii="Arial" w:hAnsi="Arial" w:cs="Arial"/>
          <w:sz w:val="24"/>
          <w:szCs w:val="24"/>
          <w:lang w:eastAsia="en-GB"/>
        </w:rPr>
        <w:t>In these terms, the Edinburgh Tourism Strategy Implementation Group (SIG) began developing the Edinburgh 2030 Tourism Strategy in 2018 after the Council's June 2018 approval of the city's new Economy Strategy (</w:t>
      </w:r>
      <w:r w:rsidR="007935C7">
        <w:rPr>
          <w:rFonts w:ascii="Arial" w:hAnsi="Arial" w:cs="Arial"/>
          <w:sz w:val="24"/>
          <w:szCs w:val="24"/>
          <w:lang w:eastAsia="en-GB"/>
        </w:rPr>
        <w:t>etag.org.uk</w:t>
      </w:r>
      <w:r w:rsidRPr="00866938">
        <w:rPr>
          <w:rFonts w:ascii="Arial" w:hAnsi="Arial" w:cs="Arial"/>
          <w:sz w:val="24"/>
          <w:szCs w:val="24"/>
          <w:lang w:eastAsia="en-GB"/>
        </w:rPr>
        <w:t>, 2020) with five priorities of actions related to Edinburgh's:</w:t>
      </w:r>
    </w:p>
    <w:p w14:paraId="5A6A688D" w14:textId="77777777" w:rsidR="00EF55F3" w:rsidRPr="00EF55F3" w:rsidRDefault="00EF55F3" w:rsidP="00EF55F3">
      <w:pPr>
        <w:pStyle w:val="ListParagraph"/>
        <w:numPr>
          <w:ilvl w:val="0"/>
          <w:numId w:val="2"/>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People</w:t>
      </w:r>
      <w:r w:rsidRPr="00EF55F3">
        <w:rPr>
          <w:rFonts w:ascii="Arial" w:hAnsi="Arial" w:cs="Arial"/>
          <w:sz w:val="24"/>
          <w:szCs w:val="24"/>
          <w:lang w:eastAsia="en-GB"/>
        </w:rPr>
        <w:t xml:space="preserve"> - in terms of quality of life in the city for both locals and visitors;</w:t>
      </w:r>
    </w:p>
    <w:p w14:paraId="3F39CA55" w14:textId="77777777" w:rsidR="00EF55F3" w:rsidRPr="00EF55F3" w:rsidRDefault="00EF55F3" w:rsidP="00EF55F3">
      <w:pPr>
        <w:pStyle w:val="ListParagraph"/>
        <w:numPr>
          <w:ilvl w:val="0"/>
          <w:numId w:val="2"/>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Place</w:t>
      </w:r>
      <w:r w:rsidRPr="00EF55F3">
        <w:rPr>
          <w:rFonts w:ascii="Arial" w:hAnsi="Arial" w:cs="Arial"/>
          <w:sz w:val="24"/>
          <w:szCs w:val="24"/>
          <w:lang w:eastAsia="en-GB"/>
        </w:rPr>
        <w:t xml:space="preserve"> - by creating beautiful places in and around Edinburgh, protecting and nurturing its unique global heritage and modern cultural offer, upgrading key public spaces;</w:t>
      </w:r>
    </w:p>
    <w:p w14:paraId="2713E1F1" w14:textId="77777777" w:rsidR="00EF55F3" w:rsidRPr="00EF55F3" w:rsidRDefault="00EF55F3" w:rsidP="00EF55F3">
      <w:pPr>
        <w:pStyle w:val="ListParagraph"/>
        <w:numPr>
          <w:ilvl w:val="0"/>
          <w:numId w:val="2"/>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Environment</w:t>
      </w:r>
      <w:r w:rsidRPr="00EF55F3">
        <w:rPr>
          <w:rFonts w:ascii="Arial" w:hAnsi="Arial" w:cs="Arial"/>
          <w:sz w:val="24"/>
          <w:szCs w:val="24"/>
          <w:lang w:eastAsia="en-GB"/>
        </w:rPr>
        <w:t xml:space="preserve"> - Edinburgh should model ecotourism and all tourism stakeholders to help the city attain net-zero carbon emissions by 2030 actively;</w:t>
      </w:r>
    </w:p>
    <w:p w14:paraId="40CFA3D5" w14:textId="77777777" w:rsidR="00EF55F3" w:rsidRPr="00EF55F3" w:rsidRDefault="00EF55F3" w:rsidP="00EF55F3">
      <w:pPr>
        <w:pStyle w:val="ListParagraph"/>
        <w:numPr>
          <w:ilvl w:val="0"/>
          <w:numId w:val="2"/>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Partnership</w:t>
      </w:r>
      <w:r w:rsidRPr="00E500A8">
        <w:rPr>
          <w:rFonts w:ascii="Arial" w:hAnsi="Arial" w:cs="Arial"/>
          <w:sz w:val="24"/>
          <w:szCs w:val="24"/>
          <w:lang w:eastAsia="en-GB"/>
        </w:rPr>
        <w:t xml:space="preserve"> </w:t>
      </w:r>
      <w:r w:rsidRPr="00EF55F3">
        <w:rPr>
          <w:rFonts w:ascii="Arial" w:hAnsi="Arial" w:cs="Arial"/>
          <w:sz w:val="24"/>
          <w:szCs w:val="24"/>
          <w:lang w:eastAsia="en-GB"/>
        </w:rPr>
        <w:t xml:space="preserve">- Edinburgh tourism must foster strong ties at all levels to accomplish the City of Edinburgh Council's Economic Strategy Enablers of Good Growth. The city should incorporate residents in industrial and stakeholder relations. Thus, building connections will help the city make </w:t>
      </w:r>
      <w:r w:rsidRPr="00EF55F3">
        <w:rPr>
          <w:rFonts w:ascii="Arial" w:hAnsi="Arial" w:cs="Arial"/>
          <w:sz w:val="24"/>
          <w:szCs w:val="24"/>
          <w:lang w:eastAsia="en-GB"/>
        </w:rPr>
        <w:lastRenderedPageBreak/>
        <w:t>consistent, agreed tourism development decisions and adapt to changing circumstances;</w:t>
      </w:r>
    </w:p>
    <w:p w14:paraId="78CCEE94" w14:textId="76D6AAA8" w:rsidR="00DB6FCA" w:rsidRDefault="00EF55F3" w:rsidP="00EF55F3">
      <w:pPr>
        <w:pStyle w:val="ListParagraph"/>
        <w:numPr>
          <w:ilvl w:val="0"/>
          <w:numId w:val="2"/>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Reputation</w:t>
      </w:r>
      <w:r w:rsidRPr="00EF55F3">
        <w:rPr>
          <w:rFonts w:ascii="Arial" w:hAnsi="Arial" w:cs="Arial"/>
          <w:sz w:val="24"/>
          <w:szCs w:val="24"/>
          <w:lang w:eastAsia="en-GB"/>
        </w:rPr>
        <w:t xml:space="preserve"> - tourists will promote and return to a friendly city if residents, businesses, and visitors portray Edinburgh favourably-national and international partners to boost the city's image in economic and cultural sectors (</w:t>
      </w:r>
      <w:r w:rsidR="007935C7">
        <w:rPr>
          <w:rFonts w:ascii="Arial" w:hAnsi="Arial" w:cs="Arial"/>
          <w:sz w:val="24"/>
          <w:szCs w:val="24"/>
          <w:lang w:eastAsia="en-GB"/>
        </w:rPr>
        <w:t>etag.org.uk</w:t>
      </w:r>
      <w:r w:rsidRPr="00EF55F3">
        <w:rPr>
          <w:rFonts w:ascii="Arial" w:hAnsi="Arial" w:cs="Arial"/>
          <w:sz w:val="24"/>
          <w:szCs w:val="24"/>
          <w:lang w:eastAsia="en-GB"/>
        </w:rPr>
        <w:t>, 2018).</w:t>
      </w:r>
    </w:p>
    <w:p w14:paraId="68E9998D" w14:textId="77777777" w:rsidR="00DC7427" w:rsidRDefault="00181CE1" w:rsidP="00DB6FCA">
      <w:pPr>
        <w:spacing w:line="360" w:lineRule="auto"/>
        <w:jc w:val="both"/>
        <w:rPr>
          <w:rFonts w:ascii="Arial" w:hAnsi="Arial" w:cs="Arial"/>
          <w:sz w:val="24"/>
          <w:szCs w:val="24"/>
          <w:lang w:eastAsia="en-GB"/>
        </w:rPr>
      </w:pPr>
      <w:r w:rsidRPr="00181CE1">
        <w:rPr>
          <w:rFonts w:ascii="Arial" w:hAnsi="Arial" w:cs="Arial"/>
          <w:sz w:val="24"/>
          <w:szCs w:val="24"/>
          <w:lang w:eastAsia="en-GB"/>
        </w:rPr>
        <w:t>Edinburgh's top tourism stakeholders, including the City Council, ETAG, Transport, Chamber of Commerce and Enterprise, Scottish Enterprise, Industry and Destination Development, Edinburgh Hotel Association, Edinburgh World Heritage, Old Town Community Council, and Edinburgh International Conference Centre, form the SIG.</w:t>
      </w:r>
      <w:r w:rsidR="00300EFA" w:rsidRPr="004829F5">
        <w:rPr>
          <w:rFonts w:ascii="Arial" w:hAnsi="Arial" w:cs="Arial"/>
          <w:sz w:val="24"/>
          <w:szCs w:val="24"/>
          <w:lang w:eastAsia="en-GB"/>
        </w:rPr>
        <w:t xml:space="preserve"> </w:t>
      </w:r>
    </w:p>
    <w:p w14:paraId="64B4A4BD" w14:textId="753DF3DC" w:rsidR="002800B0" w:rsidRDefault="00C6255B" w:rsidP="00DB6FCA">
      <w:pPr>
        <w:spacing w:line="360" w:lineRule="auto"/>
        <w:jc w:val="both"/>
        <w:rPr>
          <w:rFonts w:ascii="Arial" w:hAnsi="Arial" w:cs="Arial"/>
          <w:sz w:val="24"/>
          <w:szCs w:val="24"/>
          <w:lang w:eastAsia="en-GB"/>
        </w:rPr>
      </w:pPr>
      <w:r w:rsidRPr="00C6255B">
        <w:rPr>
          <w:rFonts w:ascii="Arial" w:hAnsi="Arial" w:cs="Arial"/>
          <w:sz w:val="24"/>
          <w:szCs w:val="24"/>
          <w:lang w:eastAsia="en-GB"/>
        </w:rPr>
        <w:t>It begins by placing Edinburgh's tourism development in the perspective of global urban tourism changes and pressures and the city's predicted urban expansion in the future.</w:t>
      </w:r>
      <w:r w:rsidR="00300EFA">
        <w:rPr>
          <w:rFonts w:ascii="Arial" w:hAnsi="Arial" w:cs="Arial"/>
          <w:sz w:val="24"/>
          <w:szCs w:val="24"/>
          <w:lang w:eastAsia="en-GB"/>
        </w:rPr>
        <w:t xml:space="preserve"> </w:t>
      </w:r>
      <w:r w:rsidRPr="00C6255B">
        <w:rPr>
          <w:rFonts w:ascii="Arial" w:hAnsi="Arial" w:cs="Arial"/>
          <w:sz w:val="24"/>
          <w:szCs w:val="24"/>
          <w:lang w:eastAsia="en-GB"/>
        </w:rPr>
        <w:t>The strategy's goals involve the impact of tourism on Edinburgh's economic, social-cultural and environmental aspects and development, as Edinburgh's economy relies on tourism. Edinburgh's tourism sector has restored, refurbished, and redeveloped many historic structures. Edinburgh's cultural venues and events promote Scotland's creative economy and provide world-class cultural options for inhabitants. Also, through implementing the strategy, Edinburgh should model urban ecotourism. All tourism stakeholders will actively help the city attain net-zero carbon emissions by 2030. Edinburgh can capitalise on significant municipal efforts like the Centre renovation and its unique scenery and green spaces to help visitors and businesses make healthy and environmentally sustainable decisions (</w:t>
      </w:r>
      <w:r w:rsidR="00CD26D1">
        <w:rPr>
          <w:rFonts w:ascii="Arial" w:hAnsi="Arial" w:cs="Arial"/>
          <w:sz w:val="24"/>
          <w:szCs w:val="24"/>
          <w:lang w:eastAsia="en-GB"/>
        </w:rPr>
        <w:t>etag.org.uk</w:t>
      </w:r>
      <w:r w:rsidRPr="00C6255B">
        <w:rPr>
          <w:rFonts w:ascii="Arial" w:hAnsi="Arial" w:cs="Arial"/>
          <w:sz w:val="24"/>
          <w:szCs w:val="24"/>
          <w:lang w:eastAsia="en-GB"/>
        </w:rPr>
        <w:t>, 2018).</w:t>
      </w:r>
    </w:p>
    <w:p w14:paraId="0120E3CB" w14:textId="77777777" w:rsidR="00E822EE" w:rsidRPr="00DB6FCA" w:rsidRDefault="00E822EE" w:rsidP="00DB6FCA">
      <w:pPr>
        <w:spacing w:line="360" w:lineRule="auto"/>
        <w:jc w:val="both"/>
        <w:rPr>
          <w:rFonts w:ascii="Arial" w:hAnsi="Arial" w:cs="Arial"/>
          <w:sz w:val="24"/>
          <w:szCs w:val="24"/>
          <w:lang w:eastAsia="en-GB"/>
        </w:rPr>
      </w:pPr>
    </w:p>
    <w:p w14:paraId="65CFA342" w14:textId="77777777" w:rsidR="003A5426" w:rsidRPr="00682902" w:rsidRDefault="004D4ED2" w:rsidP="00CA01B1">
      <w:pPr>
        <w:pStyle w:val="Heading2"/>
        <w:numPr>
          <w:ilvl w:val="0"/>
          <w:numId w:val="4"/>
        </w:numPr>
        <w:rPr>
          <w:rFonts w:ascii="Arial" w:eastAsia="Times New Roman" w:hAnsi="Arial" w:cs="Arial"/>
          <w:b w:val="0"/>
          <w:color w:val="auto"/>
          <w:sz w:val="24"/>
          <w:szCs w:val="24"/>
          <w:lang w:eastAsia="en-GB"/>
        </w:rPr>
      </w:pPr>
      <w:bookmarkStart w:id="4" w:name="_Toc137752269"/>
      <w:r w:rsidRPr="00682902">
        <w:rPr>
          <w:rFonts w:ascii="Arial" w:eastAsia="Times New Roman" w:hAnsi="Arial" w:cs="Arial"/>
          <w:color w:val="auto"/>
          <w:sz w:val="24"/>
          <w:szCs w:val="24"/>
          <w:lang w:eastAsia="en-GB"/>
        </w:rPr>
        <w:t>Economic Sustainability:</w:t>
      </w:r>
      <w:bookmarkEnd w:id="4"/>
    </w:p>
    <w:p w14:paraId="69B703E0" w14:textId="77777777" w:rsidR="00C32CC5" w:rsidRDefault="00C32CC5" w:rsidP="00C32CC5">
      <w:pPr>
        <w:rPr>
          <w:rFonts w:ascii="Arial" w:hAnsi="Arial" w:cs="Arial"/>
          <w:sz w:val="24"/>
          <w:szCs w:val="24"/>
          <w:lang w:eastAsia="en-GB"/>
        </w:rPr>
      </w:pPr>
    </w:p>
    <w:p w14:paraId="2D1C9912" w14:textId="227389C8" w:rsidR="003A5426" w:rsidRDefault="0077135D" w:rsidP="003A5426">
      <w:pPr>
        <w:spacing w:line="360" w:lineRule="auto"/>
        <w:jc w:val="both"/>
        <w:rPr>
          <w:rFonts w:ascii="Arial" w:hAnsi="Arial" w:cs="Arial"/>
          <w:sz w:val="24"/>
          <w:szCs w:val="24"/>
          <w:lang w:eastAsia="en-GB"/>
        </w:rPr>
      </w:pPr>
      <w:r w:rsidRPr="0077135D">
        <w:rPr>
          <w:rFonts w:ascii="Arial" w:hAnsi="Arial" w:cs="Arial"/>
          <w:sz w:val="24"/>
          <w:szCs w:val="24"/>
          <w:lang w:eastAsia="en-GB"/>
        </w:rPr>
        <w:t>According to Edinburgh Visitor Economy Action Plan 2023-2025, initiated in 2022' summer and part of the Edinburgh Tourism Strategy 2030, regarding Edinburgh's tourism position in the local economy in 2019, out of almost 5 million guests who stayed overnight that year, of which almost 50% were foreigners, they contributed £5m to Edinburgh's economy daily</w:t>
      </w:r>
      <w:r w:rsidR="007B5028">
        <w:rPr>
          <w:rFonts w:ascii="Arial" w:hAnsi="Arial" w:cs="Arial"/>
          <w:sz w:val="24"/>
          <w:szCs w:val="24"/>
          <w:lang w:eastAsia="en-GB"/>
        </w:rPr>
        <w:t xml:space="preserve"> (etag.org.uk, 2022)</w:t>
      </w:r>
      <w:r w:rsidRPr="0077135D">
        <w:rPr>
          <w:rFonts w:ascii="Arial" w:hAnsi="Arial" w:cs="Arial"/>
          <w:sz w:val="24"/>
          <w:szCs w:val="24"/>
          <w:lang w:eastAsia="en-GB"/>
        </w:rPr>
        <w:t>.</w:t>
      </w:r>
      <w:r>
        <w:rPr>
          <w:rFonts w:ascii="Arial" w:hAnsi="Arial" w:cs="Arial"/>
          <w:sz w:val="24"/>
          <w:szCs w:val="24"/>
          <w:lang w:eastAsia="en-GB"/>
        </w:rPr>
        <w:t xml:space="preserve"> </w:t>
      </w:r>
      <w:r w:rsidR="00CD0ECE" w:rsidRPr="00CD0ECE">
        <w:rPr>
          <w:rFonts w:ascii="Arial" w:hAnsi="Arial" w:cs="Arial"/>
          <w:sz w:val="24"/>
          <w:szCs w:val="24"/>
          <w:lang w:eastAsia="en-GB"/>
        </w:rPr>
        <w:t xml:space="preserve">As a regional centre, the city had over 20 million local visitors per day and overnight guests. 34,000 jobs and 3,500 </w:t>
      </w:r>
      <w:r w:rsidR="00CD0ECE" w:rsidRPr="00CD0ECE">
        <w:rPr>
          <w:rFonts w:ascii="Arial" w:hAnsi="Arial" w:cs="Arial"/>
          <w:sz w:val="24"/>
          <w:szCs w:val="24"/>
          <w:lang w:eastAsia="en-GB"/>
        </w:rPr>
        <w:lastRenderedPageBreak/>
        <w:t>businesses are the results of Edinburgh's visitors as the impact of tourism on the local economy.</w:t>
      </w:r>
    </w:p>
    <w:p w14:paraId="3D290235" w14:textId="5C4993D8" w:rsidR="00A231DF" w:rsidRDefault="00265AF5" w:rsidP="003A5426">
      <w:pPr>
        <w:spacing w:line="360" w:lineRule="auto"/>
        <w:jc w:val="both"/>
        <w:rPr>
          <w:rFonts w:ascii="Arial" w:hAnsi="Arial" w:cs="Arial"/>
          <w:sz w:val="24"/>
          <w:szCs w:val="24"/>
          <w:lang w:eastAsia="en-GB"/>
        </w:rPr>
      </w:pPr>
      <w:r w:rsidRPr="00265AF5">
        <w:rPr>
          <w:rFonts w:ascii="Arial" w:hAnsi="Arial" w:cs="Arial"/>
          <w:sz w:val="24"/>
          <w:szCs w:val="24"/>
          <w:lang w:eastAsia="en-GB"/>
        </w:rPr>
        <w:t>Since the economic analysis of tourism must be based on the destination's current needs and its private and public actors to create value for tourists, industries, and the host community (</w:t>
      </w:r>
      <w:proofErr w:type="spellStart"/>
      <w:r w:rsidRPr="00265AF5">
        <w:rPr>
          <w:rFonts w:ascii="Arial" w:hAnsi="Arial" w:cs="Arial"/>
          <w:sz w:val="24"/>
          <w:szCs w:val="24"/>
          <w:lang w:eastAsia="en-GB"/>
        </w:rPr>
        <w:t>Manente</w:t>
      </w:r>
      <w:proofErr w:type="spellEnd"/>
      <w:r w:rsidRPr="00265AF5">
        <w:rPr>
          <w:rFonts w:ascii="Arial" w:hAnsi="Arial" w:cs="Arial"/>
          <w:sz w:val="24"/>
          <w:szCs w:val="24"/>
          <w:lang w:eastAsia="en-GB"/>
        </w:rPr>
        <w:t>, 2009), the 2023-2025 Economic Action Plan started from the issues noticed by the Policy and Sustainability Committee in January 2020' report (democracy.edinburgh.gov.uk</w:t>
      </w:r>
      <w:r w:rsidR="00EA6AA1">
        <w:rPr>
          <w:rFonts w:ascii="Arial" w:hAnsi="Arial" w:cs="Arial"/>
          <w:sz w:val="24"/>
          <w:szCs w:val="24"/>
          <w:lang w:eastAsia="en-GB"/>
        </w:rPr>
        <w:t>, 2020</w:t>
      </w:r>
      <w:r w:rsidRPr="00265AF5">
        <w:rPr>
          <w:rFonts w:ascii="Arial" w:hAnsi="Arial" w:cs="Arial"/>
          <w:sz w:val="24"/>
          <w:szCs w:val="24"/>
          <w:lang w:eastAsia="en-GB"/>
        </w:rPr>
        <w:t xml:space="preserve">). One of the problems that should be considered is that local stores and food outlets should be encouraged to establish in the city core. </w:t>
      </w:r>
    </w:p>
    <w:p w14:paraId="69468DB5" w14:textId="77777777" w:rsidR="003E2D2C" w:rsidRDefault="00265AF5" w:rsidP="003A5426">
      <w:pPr>
        <w:spacing w:line="360" w:lineRule="auto"/>
        <w:jc w:val="both"/>
        <w:rPr>
          <w:rFonts w:ascii="Arial" w:hAnsi="Arial" w:cs="Arial"/>
          <w:sz w:val="24"/>
          <w:szCs w:val="24"/>
          <w:lang w:eastAsia="en-GB"/>
        </w:rPr>
      </w:pPr>
      <w:r w:rsidRPr="00265AF5">
        <w:rPr>
          <w:rFonts w:ascii="Arial" w:hAnsi="Arial" w:cs="Arial"/>
          <w:sz w:val="24"/>
          <w:szCs w:val="24"/>
          <w:lang w:eastAsia="en-GB"/>
        </w:rPr>
        <w:t>Edinburgh is part of both urban and coastal tourism, and related to the Work, Recruitment &amp; Retention theme of the Action Plan, tourism has to improve its image as a vocation to attract and retain workers as well as fair employment ensures fair salaries, safe working conditions, and local employment. Other themes emphasised to be continuously improved are Data and Technology and Destination Marketing and Promotion about how the city, through the public and private sectors, will assist in making evidence-based choices by collecting more essential data and comprehensive information. At the same time, new technologies will boost creativity and productivity and continue developing its tourist economy in a demanding and more competitive global market.</w:t>
      </w:r>
    </w:p>
    <w:p w14:paraId="52B74C84" w14:textId="77777777" w:rsidR="00265AF5" w:rsidRPr="009B53E3" w:rsidRDefault="00265AF5" w:rsidP="003A5426">
      <w:pPr>
        <w:spacing w:line="360" w:lineRule="auto"/>
        <w:jc w:val="both"/>
        <w:rPr>
          <w:rFonts w:ascii="Arial" w:hAnsi="Arial" w:cs="Arial"/>
          <w:sz w:val="24"/>
          <w:szCs w:val="24"/>
          <w:lang w:eastAsia="en-GB"/>
        </w:rPr>
      </w:pPr>
    </w:p>
    <w:p w14:paraId="5CFF5624" w14:textId="77777777" w:rsidR="003A5426" w:rsidRPr="00682902" w:rsidRDefault="004D4ED2" w:rsidP="00CA01B1">
      <w:pPr>
        <w:pStyle w:val="Heading2"/>
        <w:numPr>
          <w:ilvl w:val="0"/>
          <w:numId w:val="4"/>
        </w:numPr>
        <w:rPr>
          <w:rFonts w:ascii="Arial" w:eastAsia="Times New Roman" w:hAnsi="Arial" w:cs="Arial"/>
          <w:color w:val="auto"/>
          <w:sz w:val="24"/>
          <w:szCs w:val="24"/>
          <w:lang w:eastAsia="en-GB"/>
        </w:rPr>
      </w:pPr>
      <w:bookmarkStart w:id="5" w:name="_Toc137752270"/>
      <w:r w:rsidRPr="00682902">
        <w:rPr>
          <w:rFonts w:ascii="Arial" w:eastAsia="Times New Roman" w:hAnsi="Arial" w:cs="Arial"/>
          <w:color w:val="auto"/>
          <w:sz w:val="24"/>
          <w:szCs w:val="24"/>
          <w:lang w:eastAsia="en-GB"/>
        </w:rPr>
        <w:t>Socio-cultural Sustainability:</w:t>
      </w:r>
      <w:bookmarkEnd w:id="5"/>
    </w:p>
    <w:p w14:paraId="4A989C63" w14:textId="77777777" w:rsidR="00C32CC5" w:rsidRDefault="00C32CC5" w:rsidP="00123F71">
      <w:pPr>
        <w:spacing w:line="360" w:lineRule="auto"/>
        <w:jc w:val="both"/>
        <w:rPr>
          <w:rFonts w:ascii="Arial" w:hAnsi="Arial" w:cs="Arial"/>
          <w:sz w:val="24"/>
          <w:szCs w:val="24"/>
          <w:lang w:eastAsia="en-GB"/>
        </w:rPr>
      </w:pPr>
    </w:p>
    <w:p w14:paraId="5BB45EBA" w14:textId="77777777" w:rsidR="00123F71" w:rsidRPr="00123F71" w:rsidRDefault="00123F71" w:rsidP="00123F71">
      <w:pPr>
        <w:spacing w:line="360" w:lineRule="auto"/>
        <w:jc w:val="both"/>
        <w:rPr>
          <w:rFonts w:ascii="Arial" w:hAnsi="Arial" w:cs="Arial"/>
          <w:sz w:val="24"/>
          <w:szCs w:val="24"/>
          <w:lang w:eastAsia="en-GB"/>
        </w:rPr>
      </w:pPr>
      <w:r w:rsidRPr="00123F71">
        <w:rPr>
          <w:rFonts w:ascii="Arial" w:hAnsi="Arial" w:cs="Arial"/>
          <w:sz w:val="24"/>
          <w:szCs w:val="24"/>
          <w:lang w:eastAsia="en-GB"/>
        </w:rPr>
        <w:t xml:space="preserve">Sustainable communities and societies are expected to foster a superior standard of living (Aydin, 2010). The social and physical infrastructure of human communities directly affects the quality of life in such communities. Improving the quality of life and not just "sustaining" is at the heart of sustainable communities (Roseland, 2012). Language, local customs, traditions, and cultural heritage define a place giving the authenticity flavour, making that place unique and desirable for tourists. </w:t>
      </w:r>
    </w:p>
    <w:p w14:paraId="31A2DA77" w14:textId="77777777" w:rsidR="00123F71" w:rsidRPr="00123F71" w:rsidRDefault="00123F71" w:rsidP="00123F71">
      <w:pPr>
        <w:spacing w:line="360" w:lineRule="auto"/>
        <w:jc w:val="both"/>
        <w:rPr>
          <w:rFonts w:ascii="Arial" w:hAnsi="Arial" w:cs="Arial"/>
          <w:sz w:val="24"/>
          <w:szCs w:val="24"/>
          <w:lang w:eastAsia="en-GB"/>
        </w:rPr>
      </w:pPr>
      <w:r w:rsidRPr="00123F71">
        <w:rPr>
          <w:rFonts w:ascii="Arial" w:hAnsi="Arial" w:cs="Arial"/>
          <w:sz w:val="24"/>
          <w:szCs w:val="24"/>
          <w:lang w:eastAsia="en-GB"/>
        </w:rPr>
        <w:t xml:space="preserve">As a part of Edinburgh's 2030 Tourism Strategy, the city of Edinburgh places a high value on preserving its historic architecture and natural landscape. Also, Edinburgh manages to strike a good balance between tourism and other sectors of the </w:t>
      </w:r>
      <w:r w:rsidRPr="00123F71">
        <w:rPr>
          <w:rFonts w:ascii="Arial" w:hAnsi="Arial" w:cs="Arial"/>
          <w:sz w:val="24"/>
          <w:szCs w:val="24"/>
          <w:lang w:eastAsia="en-GB"/>
        </w:rPr>
        <w:lastRenderedPageBreak/>
        <w:t>economy, allowing it to keep its identity as a "living, working" city, and the city's new tourist infrastructure will improve residents' standard of living.</w:t>
      </w:r>
    </w:p>
    <w:p w14:paraId="4A61F569" w14:textId="2F989AB5" w:rsidR="009A0C82" w:rsidRDefault="00123F71" w:rsidP="009A0C82">
      <w:pPr>
        <w:spacing w:line="360" w:lineRule="auto"/>
        <w:jc w:val="both"/>
        <w:rPr>
          <w:rFonts w:ascii="Arial" w:hAnsi="Arial" w:cs="Arial"/>
          <w:sz w:val="24"/>
          <w:szCs w:val="24"/>
          <w:lang w:eastAsia="en-GB"/>
        </w:rPr>
      </w:pPr>
      <w:r w:rsidRPr="00123F71">
        <w:rPr>
          <w:rFonts w:ascii="Arial" w:hAnsi="Arial" w:cs="Arial"/>
          <w:sz w:val="24"/>
          <w:szCs w:val="24"/>
          <w:lang w:eastAsia="en-GB"/>
        </w:rPr>
        <w:t>As stated in the Policy and Sustainability Committee in January 2020's report, residents, especially those living downtown, were worried about traffic congestion and noise pollution (democracy.edinburgh.gov.u</w:t>
      </w:r>
      <w:r w:rsidR="00B40D88">
        <w:rPr>
          <w:rFonts w:ascii="Arial" w:hAnsi="Arial" w:cs="Arial"/>
          <w:sz w:val="24"/>
          <w:szCs w:val="24"/>
          <w:lang w:eastAsia="en-GB"/>
        </w:rPr>
        <w:t>k, 2020</w:t>
      </w:r>
      <w:r w:rsidRPr="00123F71">
        <w:rPr>
          <w:rFonts w:ascii="Arial" w:hAnsi="Arial" w:cs="Arial"/>
          <w:sz w:val="24"/>
          <w:szCs w:val="24"/>
          <w:lang w:eastAsia="en-GB"/>
        </w:rPr>
        <w:t xml:space="preserve">). </w:t>
      </w:r>
      <w:r w:rsidR="00D3104B" w:rsidRPr="00D3104B">
        <w:rPr>
          <w:rFonts w:ascii="Arial" w:hAnsi="Arial" w:cs="Arial"/>
          <w:sz w:val="24"/>
          <w:szCs w:val="24"/>
          <w:lang w:eastAsia="en-GB"/>
        </w:rPr>
        <w:t xml:space="preserve">As a response, the Council elaborated Edinburgh's City Mobility Plan to 2030 envisions sustainable, safe, accessible, and cheap mobility around, to and from the Capital (Gordon, 2023). </w:t>
      </w:r>
      <w:r w:rsidRPr="00123F71">
        <w:rPr>
          <w:rFonts w:ascii="Arial" w:hAnsi="Arial" w:cs="Arial"/>
          <w:sz w:val="24"/>
          <w:szCs w:val="24"/>
          <w:lang w:eastAsia="en-GB"/>
        </w:rPr>
        <w:t xml:space="preserve">Improvements in tourist management were explicitly requested, such as coordinating the boarding and disembarking of cruise ships at South Queensferry. </w:t>
      </w:r>
      <w:r w:rsidR="00F01A31">
        <w:rPr>
          <w:rFonts w:ascii="Arial" w:hAnsi="Arial" w:cs="Arial"/>
          <w:sz w:val="24"/>
          <w:szCs w:val="24"/>
          <w:lang w:eastAsia="en-GB"/>
        </w:rPr>
        <w:t>T</w:t>
      </w:r>
      <w:r w:rsidRPr="00123F71">
        <w:rPr>
          <w:rFonts w:ascii="Arial" w:hAnsi="Arial" w:cs="Arial"/>
          <w:sz w:val="24"/>
          <w:szCs w:val="24"/>
          <w:lang w:eastAsia="en-GB"/>
        </w:rPr>
        <w:t>he City Council started to find solutions to South Queensferry traffic management and high street upgrades. Also</w:t>
      </w:r>
      <w:r w:rsidR="00BD5A10">
        <w:rPr>
          <w:rFonts w:ascii="Arial" w:hAnsi="Arial" w:cs="Arial"/>
          <w:sz w:val="24"/>
          <w:szCs w:val="24"/>
          <w:lang w:eastAsia="en-GB"/>
        </w:rPr>
        <w:t>,</w:t>
      </w:r>
      <w:r w:rsidRPr="00123F71">
        <w:rPr>
          <w:rFonts w:ascii="Arial" w:hAnsi="Arial" w:cs="Arial"/>
          <w:sz w:val="24"/>
          <w:szCs w:val="24"/>
          <w:lang w:eastAsia="en-GB"/>
        </w:rPr>
        <w:t xml:space="preserve"> the Council empowered the community by planning consultations about the number of events for the future Christmas and the use of public spaces</w:t>
      </w:r>
      <w:r w:rsidR="00262823">
        <w:rPr>
          <w:rFonts w:ascii="Arial" w:hAnsi="Arial" w:cs="Arial"/>
          <w:sz w:val="24"/>
          <w:szCs w:val="24"/>
          <w:lang w:eastAsia="en-GB"/>
        </w:rPr>
        <w:t xml:space="preserve"> </w:t>
      </w:r>
      <w:r w:rsidR="00262823" w:rsidRPr="00123F71">
        <w:rPr>
          <w:rFonts w:ascii="Arial" w:hAnsi="Arial" w:cs="Arial"/>
          <w:sz w:val="24"/>
          <w:szCs w:val="24"/>
          <w:lang w:eastAsia="en-GB"/>
        </w:rPr>
        <w:t>(democracy.edinburgh.gov.uk</w:t>
      </w:r>
      <w:r w:rsidR="000B4E4A">
        <w:rPr>
          <w:rFonts w:ascii="Arial" w:hAnsi="Arial" w:cs="Arial"/>
          <w:sz w:val="24"/>
          <w:szCs w:val="24"/>
          <w:lang w:eastAsia="en-GB"/>
        </w:rPr>
        <w:t>, 2020)</w:t>
      </w:r>
      <w:r w:rsidRPr="00123F71">
        <w:rPr>
          <w:rFonts w:ascii="Arial" w:hAnsi="Arial" w:cs="Arial"/>
          <w:sz w:val="24"/>
          <w:szCs w:val="24"/>
          <w:lang w:eastAsia="en-GB"/>
        </w:rPr>
        <w:t>.</w:t>
      </w:r>
      <w:bookmarkStart w:id="6" w:name="_Toc137752271"/>
    </w:p>
    <w:p w14:paraId="3EEB1EE2" w14:textId="77777777" w:rsidR="009A0C82" w:rsidRPr="009A0C82" w:rsidRDefault="009A0C82" w:rsidP="009A0C82">
      <w:pPr>
        <w:spacing w:line="360" w:lineRule="auto"/>
        <w:jc w:val="both"/>
        <w:rPr>
          <w:rFonts w:ascii="Arial" w:hAnsi="Arial" w:cs="Arial"/>
          <w:sz w:val="24"/>
          <w:szCs w:val="24"/>
          <w:lang w:eastAsia="en-GB"/>
        </w:rPr>
      </w:pPr>
    </w:p>
    <w:p w14:paraId="42C3F345" w14:textId="77777777" w:rsidR="003A5426" w:rsidRPr="00682902" w:rsidRDefault="004D4ED2" w:rsidP="00CA01B1">
      <w:pPr>
        <w:pStyle w:val="Heading2"/>
        <w:numPr>
          <w:ilvl w:val="0"/>
          <w:numId w:val="4"/>
        </w:numPr>
        <w:rPr>
          <w:rFonts w:ascii="Arial" w:eastAsia="Times New Roman" w:hAnsi="Arial" w:cs="Arial"/>
          <w:color w:val="auto"/>
          <w:sz w:val="24"/>
          <w:szCs w:val="24"/>
          <w:lang w:eastAsia="en-GB"/>
        </w:rPr>
      </w:pPr>
      <w:r w:rsidRPr="00682902">
        <w:rPr>
          <w:rFonts w:ascii="Arial" w:eastAsia="Times New Roman" w:hAnsi="Arial" w:cs="Arial"/>
          <w:color w:val="auto"/>
          <w:sz w:val="24"/>
          <w:szCs w:val="24"/>
          <w:lang w:eastAsia="en-GB"/>
        </w:rPr>
        <w:t>Environmental Sustainability:</w:t>
      </w:r>
      <w:bookmarkEnd w:id="6"/>
    </w:p>
    <w:p w14:paraId="72586C10" w14:textId="77777777" w:rsidR="00C32CC5" w:rsidRPr="006D20A3" w:rsidRDefault="00C32CC5" w:rsidP="006D20A3">
      <w:pPr>
        <w:spacing w:line="360" w:lineRule="auto"/>
        <w:jc w:val="both"/>
        <w:rPr>
          <w:rFonts w:ascii="Arial" w:hAnsi="Arial" w:cs="Arial"/>
          <w:sz w:val="24"/>
          <w:szCs w:val="24"/>
          <w:lang w:eastAsia="en-GB"/>
        </w:rPr>
      </w:pPr>
    </w:p>
    <w:p w14:paraId="4536A563" w14:textId="36693BF9" w:rsidR="006D20A3" w:rsidRPr="006D20A3" w:rsidRDefault="006D20A3" w:rsidP="006D20A3">
      <w:p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Related to the 70th UN General Assembly in September 2015, where heads of state, senior UN officials, and civil society leaders accepted the Sustainable Development Goals (UNESCO, 2015), the Edinburgh 2030 Tourism Strategy, through its five goals: people, place, environment, partnership, reputation, aims to cover these SDGs (</w:t>
      </w:r>
      <w:r w:rsidR="00B73005">
        <w:rPr>
          <w:rFonts w:ascii="Arial" w:eastAsia="Times New Roman" w:hAnsi="Arial" w:cs="Arial"/>
          <w:color w:val="0E101A"/>
          <w:sz w:val="24"/>
          <w:szCs w:val="24"/>
          <w:lang w:eastAsia="en-GB"/>
        </w:rPr>
        <w:t>etag.org.uk</w:t>
      </w:r>
      <w:r w:rsidRPr="006D20A3">
        <w:rPr>
          <w:rFonts w:ascii="Arial" w:eastAsia="Times New Roman" w:hAnsi="Arial" w:cs="Arial"/>
          <w:color w:val="0E101A"/>
          <w:sz w:val="24"/>
          <w:szCs w:val="24"/>
          <w:lang w:eastAsia="en-GB"/>
        </w:rPr>
        <w:t>, 2020). The ambitions of the environmental sustainability strategy are mainly:</w:t>
      </w:r>
    </w:p>
    <w:p w14:paraId="5C739F4E" w14:textId="77777777" w:rsidR="006D20A3" w:rsidRPr="006D20A3" w:rsidRDefault="006D20A3" w:rsidP="006D20A3">
      <w:pPr>
        <w:numPr>
          <w:ilvl w:val="0"/>
          <w:numId w:val="5"/>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To involve tourism to help Edinburgh reach net zero carbon emissions by 2030 actively;</w:t>
      </w:r>
    </w:p>
    <w:p w14:paraId="5AB35318" w14:textId="77777777" w:rsidR="006D20A3" w:rsidRPr="006D20A3" w:rsidRDefault="006D20A3" w:rsidP="006D20A3">
      <w:pPr>
        <w:numPr>
          <w:ilvl w:val="0"/>
          <w:numId w:val="5"/>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Visitors will make more sustainable decisions while in the city;</w:t>
      </w:r>
    </w:p>
    <w:p w14:paraId="2C879ECE" w14:textId="77777777" w:rsidR="006D20A3" w:rsidRPr="006D20A3" w:rsidRDefault="006D20A3" w:rsidP="006D20A3">
      <w:pPr>
        <w:numPr>
          <w:ilvl w:val="0"/>
          <w:numId w:val="5"/>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Edinburgh's tourist firms will use carbon emission and waste minimi</w:t>
      </w:r>
      <w:r w:rsidR="00E500A8">
        <w:rPr>
          <w:rFonts w:ascii="Arial" w:eastAsia="Times New Roman" w:hAnsi="Arial" w:cs="Arial"/>
          <w:color w:val="0E101A"/>
          <w:sz w:val="24"/>
          <w:szCs w:val="24"/>
          <w:lang w:eastAsia="en-GB"/>
        </w:rPr>
        <w:t>sation to compete.</w:t>
      </w:r>
    </w:p>
    <w:p w14:paraId="69E40B91" w14:textId="77777777" w:rsidR="006D20A3" w:rsidRPr="006D20A3" w:rsidRDefault="006D20A3" w:rsidP="006D20A3">
      <w:p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For the implementation of the strategy, actions such as the following are necessary:</w:t>
      </w:r>
    </w:p>
    <w:p w14:paraId="6C9CA57F"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Create a tourism-specific programme to assist Edinburgh Council in attaining net-zero carbon emissions by 2030;</w:t>
      </w:r>
    </w:p>
    <w:p w14:paraId="5085E196"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Edinburgh's tourism business should control its environmental effect;</w:t>
      </w:r>
    </w:p>
    <w:p w14:paraId="3B2C196D"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Edinburgh's tourism business could benefit from the circular economy;</w:t>
      </w:r>
    </w:p>
    <w:p w14:paraId="25D82D96"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lastRenderedPageBreak/>
        <w:t>Promote local manufacturers and platforms to advertise Scottish-made goods to keep tourists spending locally;</w:t>
      </w:r>
    </w:p>
    <w:p w14:paraId="715995CD"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New and renovated sites should use the most eco-friendly building design, energy usage, and waste management;</w:t>
      </w:r>
    </w:p>
    <w:p w14:paraId="14D4D029"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Help visitors limit their environmental effects;</w:t>
      </w:r>
    </w:p>
    <w:p w14:paraId="434283F2" w14:textId="77777777" w:rsidR="006D20A3" w:rsidRPr="006D20A3" w:rsidRDefault="006D20A3" w:rsidP="006D20A3">
      <w:pPr>
        <w:numPr>
          <w:ilvl w:val="0"/>
          <w:numId w:val="6"/>
        </w:num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Tourism stakeholders should collaborate on traffic-reduction strategies.</w:t>
      </w:r>
    </w:p>
    <w:p w14:paraId="69CCA697" w14:textId="77777777" w:rsidR="00C3271F" w:rsidRDefault="00C3271F" w:rsidP="006D20A3">
      <w:pPr>
        <w:spacing w:after="0" w:line="360" w:lineRule="auto"/>
        <w:jc w:val="both"/>
        <w:rPr>
          <w:rFonts w:ascii="Arial" w:eastAsia="Times New Roman" w:hAnsi="Arial" w:cs="Arial"/>
          <w:color w:val="0E101A"/>
          <w:sz w:val="24"/>
          <w:szCs w:val="24"/>
          <w:lang w:eastAsia="en-GB"/>
        </w:rPr>
      </w:pPr>
      <w:r w:rsidRPr="00C3271F">
        <w:rPr>
          <w:rFonts w:ascii="Arial" w:eastAsia="Times New Roman" w:hAnsi="Arial" w:cs="Arial"/>
          <w:color w:val="0E101A"/>
          <w:sz w:val="24"/>
          <w:szCs w:val="24"/>
          <w:lang w:eastAsia="en-GB"/>
        </w:rPr>
        <w:t>On 31 March 2022, the Transport and Environment Committee approved the Low Emission Zone Scheme Proposal Following legal proceedings. Scottish Ministers approved the city centre LEZ on 19 May 2022. On 1 June 2024, it will be enforced (Lamb, 2023).</w:t>
      </w:r>
    </w:p>
    <w:p w14:paraId="6B1FDA3A" w14:textId="77777777" w:rsidR="006D20A3" w:rsidRPr="006D20A3" w:rsidRDefault="006D20A3" w:rsidP="006D20A3">
      <w:pPr>
        <w:spacing w:after="0" w:line="360" w:lineRule="auto"/>
        <w:jc w:val="both"/>
        <w:rPr>
          <w:rFonts w:ascii="Arial" w:eastAsia="Times New Roman" w:hAnsi="Arial" w:cs="Arial"/>
          <w:color w:val="0E101A"/>
          <w:sz w:val="24"/>
          <w:szCs w:val="24"/>
          <w:lang w:eastAsia="en-GB"/>
        </w:rPr>
      </w:pPr>
      <w:r w:rsidRPr="006D20A3">
        <w:rPr>
          <w:rFonts w:ascii="Arial" w:eastAsia="Times New Roman" w:hAnsi="Arial" w:cs="Arial"/>
          <w:color w:val="0E101A"/>
          <w:sz w:val="24"/>
          <w:szCs w:val="24"/>
          <w:lang w:eastAsia="en-GB"/>
        </w:rPr>
        <w:t>According to Arcadis Sustainable Cities Index, 2022, ranking the most sustainable cities globally (across the people, planet and profit perspective), Edinburgh is in the top 20 scores (18th place), having the cleanest air in the UK</w:t>
      </w:r>
      <w:r w:rsidR="00906F07">
        <w:rPr>
          <w:rFonts w:ascii="Arial" w:eastAsia="Times New Roman" w:hAnsi="Arial" w:cs="Arial"/>
          <w:color w:val="0E101A"/>
          <w:sz w:val="24"/>
          <w:szCs w:val="24"/>
          <w:lang w:eastAsia="en-GB"/>
        </w:rPr>
        <w:t xml:space="preserve"> </w:t>
      </w:r>
      <w:r w:rsidR="0046309A">
        <w:rPr>
          <w:rFonts w:ascii="Arial" w:hAnsi="Arial" w:cs="Arial"/>
          <w:sz w:val="24"/>
          <w:szCs w:val="24"/>
          <w:shd w:val="clear" w:color="auto" w:fill="FFFFFF"/>
        </w:rPr>
        <w:t>(</w:t>
      </w:r>
      <w:r w:rsidR="00906F07" w:rsidRPr="00906F07">
        <w:rPr>
          <w:rFonts w:ascii="Arial" w:hAnsi="Arial" w:cs="Arial"/>
          <w:sz w:val="24"/>
          <w:szCs w:val="24"/>
          <w:shd w:val="clear" w:color="auto" w:fill="FFFFFF"/>
        </w:rPr>
        <w:t xml:space="preserve">arcadis.com, </w:t>
      </w:r>
      <w:r w:rsidR="00906F07">
        <w:rPr>
          <w:rFonts w:ascii="Arial" w:hAnsi="Arial" w:cs="Arial"/>
          <w:sz w:val="24"/>
          <w:szCs w:val="24"/>
          <w:shd w:val="clear" w:color="auto" w:fill="FFFFFF"/>
        </w:rPr>
        <w:t>2023</w:t>
      </w:r>
      <w:r w:rsidR="00906F07" w:rsidRPr="00906F07">
        <w:rPr>
          <w:rFonts w:ascii="Arial" w:hAnsi="Arial" w:cs="Arial"/>
          <w:sz w:val="24"/>
          <w:szCs w:val="24"/>
          <w:shd w:val="clear" w:color="auto" w:fill="FFFFFF"/>
        </w:rPr>
        <w:t>)</w:t>
      </w:r>
      <w:r w:rsidRPr="006D20A3">
        <w:rPr>
          <w:rFonts w:ascii="Arial" w:eastAsia="Times New Roman" w:hAnsi="Arial" w:cs="Arial"/>
          <w:sz w:val="24"/>
          <w:szCs w:val="24"/>
          <w:lang w:eastAsia="en-GB"/>
        </w:rPr>
        <w:t>.</w:t>
      </w:r>
    </w:p>
    <w:p w14:paraId="4003C813" w14:textId="77777777" w:rsidR="00D14307" w:rsidRPr="006D20A3" w:rsidRDefault="00D14307" w:rsidP="00D14307">
      <w:pPr>
        <w:spacing w:line="360" w:lineRule="auto"/>
        <w:jc w:val="both"/>
        <w:rPr>
          <w:rFonts w:ascii="Arial" w:hAnsi="Arial" w:cs="Arial"/>
          <w:sz w:val="24"/>
          <w:szCs w:val="24"/>
        </w:rPr>
      </w:pPr>
    </w:p>
    <w:p w14:paraId="6C1F550B" w14:textId="77777777" w:rsidR="003A5426" w:rsidRPr="00682902" w:rsidRDefault="004D4ED2" w:rsidP="00CA01B1">
      <w:pPr>
        <w:pStyle w:val="Heading2"/>
        <w:numPr>
          <w:ilvl w:val="0"/>
          <w:numId w:val="4"/>
        </w:numPr>
        <w:rPr>
          <w:rFonts w:ascii="Arial" w:eastAsia="Times New Roman" w:hAnsi="Arial" w:cs="Arial"/>
          <w:color w:val="auto"/>
          <w:sz w:val="24"/>
          <w:szCs w:val="24"/>
          <w:lang w:eastAsia="en-GB"/>
        </w:rPr>
      </w:pPr>
      <w:bookmarkStart w:id="7" w:name="_Toc137752272"/>
      <w:r w:rsidRPr="00682902">
        <w:rPr>
          <w:rFonts w:ascii="Arial" w:eastAsia="Times New Roman" w:hAnsi="Arial" w:cs="Arial"/>
          <w:color w:val="auto"/>
          <w:sz w:val="24"/>
          <w:szCs w:val="24"/>
          <w:lang w:eastAsia="en-GB"/>
        </w:rPr>
        <w:t xml:space="preserve">Application of Butler’s Tourism Area Life Cycle Model and </w:t>
      </w:r>
      <w:proofErr w:type="spellStart"/>
      <w:r w:rsidRPr="00682902">
        <w:rPr>
          <w:rFonts w:ascii="Arial" w:eastAsia="Times New Roman" w:hAnsi="Arial" w:cs="Arial"/>
          <w:color w:val="auto"/>
          <w:sz w:val="24"/>
          <w:szCs w:val="24"/>
          <w:lang w:eastAsia="en-GB"/>
        </w:rPr>
        <w:t>Doxey’s</w:t>
      </w:r>
      <w:proofErr w:type="spellEnd"/>
      <w:r w:rsidRPr="00682902">
        <w:rPr>
          <w:rFonts w:ascii="Arial" w:eastAsia="Times New Roman" w:hAnsi="Arial" w:cs="Arial"/>
          <w:color w:val="auto"/>
          <w:sz w:val="24"/>
          <w:szCs w:val="24"/>
          <w:lang w:eastAsia="en-GB"/>
        </w:rPr>
        <w:t xml:space="preserve"> </w:t>
      </w:r>
      <w:proofErr w:type="spellStart"/>
      <w:r w:rsidRPr="00682902">
        <w:rPr>
          <w:rFonts w:ascii="Arial" w:eastAsia="Times New Roman" w:hAnsi="Arial" w:cs="Arial"/>
          <w:color w:val="auto"/>
          <w:sz w:val="24"/>
          <w:szCs w:val="24"/>
          <w:lang w:eastAsia="en-GB"/>
        </w:rPr>
        <w:t>Irridex</w:t>
      </w:r>
      <w:proofErr w:type="spellEnd"/>
      <w:r w:rsidRPr="00682902">
        <w:rPr>
          <w:rFonts w:ascii="Arial" w:eastAsia="Times New Roman" w:hAnsi="Arial" w:cs="Arial"/>
          <w:color w:val="auto"/>
          <w:sz w:val="24"/>
          <w:szCs w:val="24"/>
          <w:lang w:eastAsia="en-GB"/>
        </w:rPr>
        <w:t xml:space="preserve"> Model:</w:t>
      </w:r>
      <w:bookmarkEnd w:id="7"/>
    </w:p>
    <w:p w14:paraId="090E8687" w14:textId="77777777" w:rsidR="00C32CC5" w:rsidRDefault="00C32CC5" w:rsidP="00463684">
      <w:pPr>
        <w:spacing w:line="360" w:lineRule="auto"/>
        <w:jc w:val="both"/>
        <w:rPr>
          <w:rFonts w:ascii="Arial" w:hAnsi="Arial" w:cs="Arial"/>
          <w:sz w:val="24"/>
          <w:szCs w:val="24"/>
          <w:lang w:eastAsia="en-GB"/>
        </w:rPr>
      </w:pPr>
    </w:p>
    <w:p w14:paraId="0D4BA284" w14:textId="77777777" w:rsidR="00463684" w:rsidRPr="00463684" w:rsidRDefault="00463684" w:rsidP="00463684">
      <w:pPr>
        <w:spacing w:line="360" w:lineRule="auto"/>
        <w:jc w:val="both"/>
        <w:rPr>
          <w:rFonts w:ascii="Arial" w:hAnsi="Arial" w:cs="Arial"/>
          <w:sz w:val="24"/>
          <w:szCs w:val="24"/>
          <w:lang w:eastAsia="en-GB"/>
        </w:rPr>
      </w:pPr>
      <w:r w:rsidRPr="00463684">
        <w:rPr>
          <w:rFonts w:ascii="Arial" w:hAnsi="Arial" w:cs="Arial"/>
          <w:sz w:val="24"/>
          <w:szCs w:val="24"/>
          <w:lang w:eastAsia="en-GB"/>
        </w:rPr>
        <w:t xml:space="preserve">In 1975, </w:t>
      </w:r>
      <w:proofErr w:type="spellStart"/>
      <w:r w:rsidRPr="00463684">
        <w:rPr>
          <w:rFonts w:ascii="Arial" w:hAnsi="Arial" w:cs="Arial"/>
          <w:sz w:val="24"/>
          <w:szCs w:val="24"/>
          <w:lang w:eastAsia="en-GB"/>
        </w:rPr>
        <w:t>Doxey</w:t>
      </w:r>
      <w:proofErr w:type="spellEnd"/>
      <w:r w:rsidRPr="00463684">
        <w:rPr>
          <w:rFonts w:ascii="Arial" w:hAnsi="Arial" w:cs="Arial"/>
          <w:sz w:val="24"/>
          <w:szCs w:val="24"/>
          <w:lang w:eastAsia="en-GB"/>
        </w:rPr>
        <w:t xml:space="preserve"> created "</w:t>
      </w:r>
      <w:proofErr w:type="spellStart"/>
      <w:r w:rsidRPr="00463684">
        <w:rPr>
          <w:rFonts w:ascii="Arial" w:hAnsi="Arial" w:cs="Arial"/>
          <w:sz w:val="24"/>
          <w:szCs w:val="24"/>
          <w:lang w:eastAsia="en-GB"/>
        </w:rPr>
        <w:t>Irridex</w:t>
      </w:r>
      <w:proofErr w:type="spellEnd"/>
      <w:r w:rsidRPr="00463684">
        <w:rPr>
          <w:rFonts w:ascii="Arial" w:hAnsi="Arial" w:cs="Arial"/>
          <w:sz w:val="24"/>
          <w:szCs w:val="24"/>
          <w:lang w:eastAsia="en-GB"/>
        </w:rPr>
        <w:t>," the irritation index. It suggests that sentiments towards tourists and tourism growth alter over time (</w:t>
      </w:r>
      <w:proofErr w:type="spellStart"/>
      <w:r w:rsidRPr="00463684">
        <w:rPr>
          <w:rFonts w:ascii="Arial" w:hAnsi="Arial" w:cs="Arial"/>
          <w:sz w:val="24"/>
          <w:szCs w:val="24"/>
          <w:lang w:eastAsia="en-GB"/>
        </w:rPr>
        <w:t>Pavlić</w:t>
      </w:r>
      <w:proofErr w:type="spellEnd"/>
      <w:r w:rsidRPr="00463684">
        <w:rPr>
          <w:rFonts w:ascii="Arial" w:hAnsi="Arial" w:cs="Arial"/>
          <w:sz w:val="24"/>
          <w:szCs w:val="24"/>
          <w:lang w:eastAsia="en-GB"/>
        </w:rPr>
        <w:t xml:space="preserve"> and </w:t>
      </w:r>
      <w:proofErr w:type="spellStart"/>
      <w:r w:rsidRPr="00463684">
        <w:rPr>
          <w:rFonts w:ascii="Arial" w:hAnsi="Arial" w:cs="Arial"/>
          <w:sz w:val="24"/>
          <w:szCs w:val="24"/>
          <w:lang w:eastAsia="en-GB"/>
        </w:rPr>
        <w:t>Portolan</w:t>
      </w:r>
      <w:proofErr w:type="spellEnd"/>
      <w:r w:rsidRPr="00463684">
        <w:rPr>
          <w:rFonts w:ascii="Arial" w:hAnsi="Arial" w:cs="Arial"/>
          <w:sz w:val="24"/>
          <w:szCs w:val="24"/>
          <w:lang w:eastAsia="en-GB"/>
        </w:rPr>
        <w:t xml:space="preserve">, 2015). Tourism's many phases result from its social, economic, and environmental impacts. This approach assumes that social and cultural issues may upset inhabitants. The four stages of </w:t>
      </w:r>
      <w:r w:rsidRPr="00463684">
        <w:rPr>
          <w:rFonts w:ascii="Arial" w:hAnsi="Arial" w:cs="Arial"/>
          <w:i/>
          <w:sz w:val="24"/>
          <w:szCs w:val="24"/>
          <w:lang w:eastAsia="en-GB"/>
        </w:rPr>
        <w:t>euphoria, apathy, annoyance,</w:t>
      </w:r>
      <w:r w:rsidRPr="00463684">
        <w:rPr>
          <w:rFonts w:ascii="Arial" w:hAnsi="Arial" w:cs="Arial"/>
          <w:sz w:val="24"/>
          <w:szCs w:val="24"/>
          <w:lang w:eastAsia="en-GB"/>
        </w:rPr>
        <w:t xml:space="preserve"> and </w:t>
      </w:r>
      <w:r w:rsidRPr="00463684">
        <w:rPr>
          <w:rFonts w:ascii="Arial" w:hAnsi="Arial" w:cs="Arial"/>
          <w:i/>
          <w:sz w:val="24"/>
          <w:szCs w:val="24"/>
          <w:lang w:eastAsia="en-GB"/>
        </w:rPr>
        <w:t>antagonism</w:t>
      </w:r>
      <w:r w:rsidRPr="00463684">
        <w:rPr>
          <w:rFonts w:ascii="Arial" w:hAnsi="Arial" w:cs="Arial"/>
          <w:sz w:val="24"/>
          <w:szCs w:val="24"/>
          <w:lang w:eastAsia="en-GB"/>
        </w:rPr>
        <w:t xml:space="preserve"> explain communities' growing antipathy for tourism as the number of tourists increases and becomes a burden for the locals. Locals resent tourism and resource rivalry. In the last stage, antagonism, visitors are the source of everything wrong in the host community (</w:t>
      </w:r>
      <w:proofErr w:type="spellStart"/>
      <w:r w:rsidRPr="00463684">
        <w:rPr>
          <w:rFonts w:ascii="Arial" w:hAnsi="Arial" w:cs="Arial"/>
          <w:sz w:val="24"/>
          <w:szCs w:val="24"/>
          <w:lang w:eastAsia="en-GB"/>
        </w:rPr>
        <w:t>Doxey</w:t>
      </w:r>
      <w:proofErr w:type="spellEnd"/>
      <w:r w:rsidRPr="00463684">
        <w:rPr>
          <w:rFonts w:ascii="Arial" w:hAnsi="Arial" w:cs="Arial"/>
          <w:sz w:val="24"/>
          <w:szCs w:val="24"/>
          <w:lang w:eastAsia="en-GB"/>
        </w:rPr>
        <w:t>, 1975).</w:t>
      </w:r>
    </w:p>
    <w:p w14:paraId="29A661A5" w14:textId="77777777" w:rsidR="00463684" w:rsidRPr="00463684" w:rsidRDefault="00463684" w:rsidP="00463684">
      <w:pPr>
        <w:spacing w:line="360" w:lineRule="auto"/>
        <w:jc w:val="both"/>
        <w:rPr>
          <w:rFonts w:ascii="Arial" w:hAnsi="Arial" w:cs="Arial"/>
          <w:sz w:val="24"/>
          <w:szCs w:val="24"/>
          <w:lang w:eastAsia="en-GB"/>
        </w:rPr>
      </w:pPr>
      <w:r w:rsidRPr="00463684">
        <w:rPr>
          <w:rFonts w:ascii="Arial" w:hAnsi="Arial" w:cs="Arial"/>
          <w:sz w:val="24"/>
          <w:szCs w:val="24"/>
          <w:lang w:eastAsia="en-GB"/>
        </w:rPr>
        <w:t>Richard Butler's 1980 theoretical framework explains as well how tourist locations evolve</w:t>
      </w:r>
      <w:r w:rsidR="00F22A54">
        <w:rPr>
          <w:rFonts w:ascii="Arial" w:hAnsi="Arial" w:cs="Arial"/>
          <w:sz w:val="24"/>
          <w:szCs w:val="24"/>
          <w:lang w:eastAsia="en-GB"/>
        </w:rPr>
        <w:t xml:space="preserve"> (Butler, 2006)</w:t>
      </w:r>
      <w:r w:rsidRPr="00463684">
        <w:rPr>
          <w:rFonts w:ascii="Arial" w:hAnsi="Arial" w:cs="Arial"/>
          <w:sz w:val="24"/>
          <w:szCs w:val="24"/>
          <w:lang w:eastAsia="en-GB"/>
        </w:rPr>
        <w:t xml:space="preserve">. </w:t>
      </w:r>
      <w:r w:rsidR="00EF1AB1" w:rsidRPr="00EF1AB1">
        <w:rPr>
          <w:rFonts w:ascii="Arial" w:hAnsi="Arial" w:cs="Arial"/>
          <w:sz w:val="24"/>
          <w:szCs w:val="24"/>
          <w:lang w:eastAsia="en-GB"/>
        </w:rPr>
        <w:t>The model implies that destinations undergo stages with distinct consequences and impediments. Tourism planning and management employ TALC for sustainable development and illustrate how long-term destination planning and management might improve sustainability. Sustainable development must be used everywhere to benefit the environment, local people, and cultural assets while minimising adverse effects.</w:t>
      </w:r>
    </w:p>
    <w:p w14:paraId="6EFCB98D" w14:textId="77777777" w:rsidR="00463684" w:rsidRPr="00463684" w:rsidRDefault="00463684" w:rsidP="00463684">
      <w:pPr>
        <w:spacing w:line="360" w:lineRule="auto"/>
        <w:jc w:val="both"/>
        <w:rPr>
          <w:rFonts w:ascii="Arial" w:hAnsi="Arial" w:cs="Arial"/>
          <w:sz w:val="24"/>
          <w:szCs w:val="24"/>
          <w:lang w:eastAsia="en-GB"/>
        </w:rPr>
      </w:pPr>
      <w:r w:rsidRPr="00463684">
        <w:rPr>
          <w:rFonts w:ascii="Arial" w:hAnsi="Arial" w:cs="Arial"/>
          <w:sz w:val="24"/>
          <w:szCs w:val="24"/>
          <w:lang w:eastAsia="en-GB"/>
        </w:rPr>
        <w:lastRenderedPageBreak/>
        <w:t xml:space="preserve">TALC stages: </w:t>
      </w:r>
    </w:p>
    <w:p w14:paraId="7067426B" w14:textId="77777777" w:rsidR="00463684" w:rsidRPr="00463684" w:rsidRDefault="00463684" w:rsidP="00463684">
      <w:pPr>
        <w:pStyle w:val="ListParagraph"/>
        <w:numPr>
          <w:ilvl w:val="0"/>
          <w:numId w:val="4"/>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Exploration:</w:t>
      </w:r>
      <w:r w:rsidRPr="00463684">
        <w:rPr>
          <w:rFonts w:ascii="Arial" w:hAnsi="Arial" w:cs="Arial"/>
          <w:sz w:val="24"/>
          <w:szCs w:val="24"/>
          <w:lang w:eastAsia="en-GB"/>
        </w:rPr>
        <w:t xml:space="preserve"> Adventurers find the place. Tourism infrastructure is little, and environmental and community impacts are minimal.</w:t>
      </w:r>
    </w:p>
    <w:p w14:paraId="446BE7CD" w14:textId="77777777" w:rsidR="00463684" w:rsidRPr="00463684" w:rsidRDefault="00463684" w:rsidP="00463684">
      <w:pPr>
        <w:pStyle w:val="ListParagraph"/>
        <w:numPr>
          <w:ilvl w:val="0"/>
          <w:numId w:val="4"/>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Development:</w:t>
      </w:r>
      <w:r w:rsidRPr="00463684">
        <w:rPr>
          <w:rFonts w:ascii="Arial" w:hAnsi="Arial" w:cs="Arial"/>
          <w:sz w:val="24"/>
          <w:szCs w:val="24"/>
          <w:lang w:eastAsia="en-GB"/>
        </w:rPr>
        <w:t xml:space="preserve"> Tourism boosts infrastructure and services. Tourism drives the local economy and fame.</w:t>
      </w:r>
    </w:p>
    <w:p w14:paraId="7AA870B8" w14:textId="77777777" w:rsidR="00463684" w:rsidRPr="00463684" w:rsidRDefault="00463684" w:rsidP="00463684">
      <w:pPr>
        <w:pStyle w:val="ListParagraph"/>
        <w:numPr>
          <w:ilvl w:val="0"/>
          <w:numId w:val="4"/>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Consolidation:</w:t>
      </w:r>
      <w:r w:rsidRPr="00463684">
        <w:rPr>
          <w:rFonts w:ascii="Arial" w:hAnsi="Arial" w:cs="Arial"/>
          <w:sz w:val="24"/>
          <w:szCs w:val="24"/>
          <w:lang w:eastAsia="en-GB"/>
        </w:rPr>
        <w:t xml:space="preserve"> Tourist numbers are at a peak. Destination and industry become mature. Overcrowding, environmental degradation, and infrastructure upgrades appear.</w:t>
      </w:r>
    </w:p>
    <w:p w14:paraId="2AF94D76" w14:textId="77777777" w:rsidR="00463684" w:rsidRPr="00463684" w:rsidRDefault="00463684" w:rsidP="00463684">
      <w:pPr>
        <w:pStyle w:val="ListParagraph"/>
        <w:numPr>
          <w:ilvl w:val="0"/>
          <w:numId w:val="4"/>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Stagnation:</w:t>
      </w:r>
      <w:r w:rsidRPr="00463684">
        <w:rPr>
          <w:rFonts w:ascii="Arial" w:hAnsi="Arial" w:cs="Arial"/>
          <w:sz w:val="24"/>
          <w:szCs w:val="24"/>
          <w:lang w:eastAsia="en-GB"/>
        </w:rPr>
        <w:t xml:space="preserve"> The place loses tourists or grows slowly due to changing tourist preferences, new attractions, or failure to meet market expectations. The destination may decline without intervention.</w:t>
      </w:r>
    </w:p>
    <w:p w14:paraId="391D8335" w14:textId="77777777" w:rsidR="00463684" w:rsidRPr="00463684" w:rsidRDefault="00463684" w:rsidP="00463684">
      <w:pPr>
        <w:pStyle w:val="ListParagraph"/>
        <w:numPr>
          <w:ilvl w:val="0"/>
          <w:numId w:val="4"/>
        </w:numPr>
        <w:spacing w:line="360" w:lineRule="auto"/>
        <w:jc w:val="both"/>
        <w:rPr>
          <w:rFonts w:ascii="Arial" w:hAnsi="Arial" w:cs="Arial"/>
          <w:sz w:val="24"/>
          <w:szCs w:val="24"/>
          <w:lang w:eastAsia="en-GB"/>
        </w:rPr>
      </w:pPr>
      <w:r w:rsidRPr="00463684">
        <w:rPr>
          <w:rFonts w:ascii="Arial" w:hAnsi="Arial" w:cs="Arial"/>
          <w:sz w:val="24"/>
          <w:szCs w:val="24"/>
          <w:u w:val="single"/>
          <w:lang w:eastAsia="en-GB"/>
        </w:rPr>
        <w:t>Decline and Rejuvenation:</w:t>
      </w:r>
      <w:r w:rsidRPr="00463684">
        <w:rPr>
          <w:rFonts w:ascii="Arial" w:hAnsi="Arial" w:cs="Arial"/>
          <w:sz w:val="24"/>
          <w:szCs w:val="24"/>
          <w:lang w:eastAsia="en-GB"/>
        </w:rPr>
        <w:t xml:space="preserve"> The destination either decreases owing to visitor loss and infrastructural degradation or rejuvenates via renovation, new marketing, and product diversification.</w:t>
      </w:r>
    </w:p>
    <w:p w14:paraId="3C3F4BD7" w14:textId="77777777" w:rsidR="00463684" w:rsidRDefault="00463684" w:rsidP="00463684">
      <w:pPr>
        <w:spacing w:line="360" w:lineRule="auto"/>
        <w:jc w:val="both"/>
        <w:rPr>
          <w:rFonts w:ascii="Arial" w:hAnsi="Arial" w:cs="Arial"/>
          <w:sz w:val="24"/>
          <w:szCs w:val="24"/>
          <w:lang w:eastAsia="en-GB"/>
        </w:rPr>
      </w:pPr>
      <w:r w:rsidRPr="00463684">
        <w:rPr>
          <w:rFonts w:ascii="Arial" w:hAnsi="Arial" w:cs="Arial"/>
          <w:sz w:val="24"/>
          <w:szCs w:val="24"/>
          <w:lang w:eastAsia="en-GB"/>
        </w:rPr>
        <w:t xml:space="preserve">With an estimated population of 553,569, "Edinburgh has a population density of 1,830 people per square kilometre (4,730 per square mile)" (World Population Review, 2022). </w:t>
      </w:r>
      <w:r w:rsidR="00310CD5">
        <w:rPr>
          <w:rFonts w:ascii="Arial" w:hAnsi="Arial" w:cs="Arial"/>
          <w:sz w:val="24"/>
          <w:szCs w:val="24"/>
          <w:lang w:eastAsia="en-GB"/>
        </w:rPr>
        <w:t>In 2017</w:t>
      </w:r>
      <w:r w:rsidRPr="00463684">
        <w:rPr>
          <w:rFonts w:ascii="Arial" w:hAnsi="Arial" w:cs="Arial"/>
          <w:sz w:val="24"/>
          <w:szCs w:val="24"/>
          <w:lang w:eastAsia="en-GB"/>
        </w:rPr>
        <w:t xml:space="preserve">, before the covid-19 pandemic, Edinburgh hosted over 4.3 million tourists. So </w:t>
      </w:r>
      <w:r w:rsidR="0074282E">
        <w:rPr>
          <w:rFonts w:ascii="Arial" w:hAnsi="Arial" w:cs="Arial"/>
          <w:sz w:val="24"/>
          <w:szCs w:val="24"/>
          <w:lang w:eastAsia="en-GB"/>
        </w:rPr>
        <w:t>a</w:t>
      </w:r>
      <w:r w:rsidR="0074282E" w:rsidRPr="0074282E">
        <w:rPr>
          <w:rFonts w:ascii="Arial" w:hAnsi="Arial" w:cs="Arial"/>
          <w:sz w:val="24"/>
          <w:szCs w:val="24"/>
          <w:lang w:eastAsia="en-GB"/>
        </w:rPr>
        <w:t>t the start of 2018, Edinburgh News ran a headline that was not encouraging for local tourism: "Edinburgh cannot cope with booming tourism, official report warns." The city's roads, sidewalks, and public transport were congested, and heritage organisations warned that the city was becoming "dysfunctional" due to the crowding of tourists (Edinburgh News, 2018). However, in the same article, as a negative example, Edinburgh's municipal Council claimed that "tourism pressur</w:t>
      </w:r>
      <w:r w:rsidR="0074282E">
        <w:rPr>
          <w:rFonts w:ascii="Arial" w:hAnsi="Arial" w:cs="Arial"/>
          <w:sz w:val="24"/>
          <w:szCs w:val="24"/>
          <w:lang w:eastAsia="en-GB"/>
        </w:rPr>
        <w:t xml:space="preserve">es" forced Venice, Barcelona, </w:t>
      </w:r>
      <w:r w:rsidR="0074282E" w:rsidRPr="0074282E">
        <w:rPr>
          <w:rFonts w:ascii="Arial" w:hAnsi="Arial" w:cs="Arial"/>
          <w:sz w:val="24"/>
          <w:szCs w:val="24"/>
          <w:lang w:eastAsia="en-GB"/>
        </w:rPr>
        <w:t>and Amsterdam to reduce visitor numbers.</w:t>
      </w:r>
    </w:p>
    <w:p w14:paraId="634D4ACC" w14:textId="7C7093DA" w:rsidR="001B247A" w:rsidRDefault="001B247A" w:rsidP="00463684">
      <w:pPr>
        <w:spacing w:line="360" w:lineRule="auto"/>
        <w:jc w:val="both"/>
        <w:rPr>
          <w:rFonts w:ascii="Arial" w:hAnsi="Arial" w:cs="Arial"/>
          <w:sz w:val="24"/>
          <w:szCs w:val="24"/>
          <w:lang w:eastAsia="en-GB"/>
        </w:rPr>
      </w:pPr>
      <w:r w:rsidRPr="001B247A">
        <w:rPr>
          <w:rFonts w:ascii="Arial" w:hAnsi="Arial" w:cs="Arial"/>
          <w:sz w:val="24"/>
          <w:szCs w:val="24"/>
          <w:lang w:eastAsia="en-GB"/>
        </w:rPr>
        <w:t xml:space="preserve">Regarding the number of tourists in 2017, Edinburgh reached its peak, so according to </w:t>
      </w:r>
      <w:proofErr w:type="spellStart"/>
      <w:r w:rsidRPr="001B247A">
        <w:rPr>
          <w:rFonts w:ascii="Arial" w:hAnsi="Arial" w:cs="Arial"/>
          <w:sz w:val="24"/>
          <w:szCs w:val="24"/>
          <w:lang w:eastAsia="en-GB"/>
        </w:rPr>
        <w:t>Doxey's</w:t>
      </w:r>
      <w:proofErr w:type="spellEnd"/>
      <w:r w:rsidRPr="001B247A">
        <w:rPr>
          <w:rFonts w:ascii="Arial" w:hAnsi="Arial" w:cs="Arial"/>
          <w:sz w:val="24"/>
          <w:szCs w:val="24"/>
          <w:lang w:eastAsia="en-GB"/>
        </w:rPr>
        <w:t xml:space="preserve"> </w:t>
      </w:r>
      <w:proofErr w:type="spellStart"/>
      <w:r w:rsidRPr="001B247A">
        <w:rPr>
          <w:rFonts w:ascii="Arial" w:hAnsi="Arial" w:cs="Arial"/>
          <w:sz w:val="24"/>
          <w:szCs w:val="24"/>
          <w:lang w:eastAsia="en-GB"/>
        </w:rPr>
        <w:t>Irridex</w:t>
      </w:r>
      <w:proofErr w:type="spellEnd"/>
      <w:r w:rsidRPr="001B247A">
        <w:rPr>
          <w:rFonts w:ascii="Arial" w:hAnsi="Arial" w:cs="Arial"/>
          <w:sz w:val="24"/>
          <w:szCs w:val="24"/>
          <w:lang w:eastAsia="en-GB"/>
        </w:rPr>
        <w:t xml:space="preserve"> and the community concerns </w:t>
      </w:r>
      <w:r>
        <w:rPr>
          <w:rFonts w:ascii="Arial" w:hAnsi="Arial" w:cs="Arial"/>
          <w:sz w:val="24"/>
          <w:szCs w:val="24"/>
          <w:lang w:eastAsia="en-GB"/>
        </w:rPr>
        <w:t xml:space="preserve">that </w:t>
      </w:r>
      <w:r w:rsidRPr="001B247A">
        <w:rPr>
          <w:rFonts w:ascii="Arial" w:hAnsi="Arial" w:cs="Arial"/>
          <w:sz w:val="24"/>
          <w:szCs w:val="24"/>
          <w:lang w:eastAsia="en-GB"/>
        </w:rPr>
        <w:t>rose in the local paper, it is reasonable to assume that Edinburgh's residents were in the annoyance stage. Regarding Butler's life cycle model, Edinburgh was between Consolidation (success) and stagnation (problems) at the beginning of 2018, when the Edinburgh 2030 Tourism Strategy began developing</w:t>
      </w:r>
      <w:r w:rsidR="005F6C21">
        <w:rPr>
          <w:rFonts w:ascii="Arial" w:hAnsi="Arial" w:cs="Arial"/>
          <w:sz w:val="24"/>
          <w:szCs w:val="24"/>
          <w:lang w:eastAsia="en-GB"/>
        </w:rPr>
        <w:t xml:space="preserve"> (etag.org.uk, 2018)</w:t>
      </w:r>
      <w:r w:rsidRPr="001B247A">
        <w:rPr>
          <w:rFonts w:ascii="Arial" w:hAnsi="Arial" w:cs="Arial"/>
          <w:sz w:val="24"/>
          <w:szCs w:val="24"/>
          <w:lang w:eastAsia="en-GB"/>
        </w:rPr>
        <w:t>.</w:t>
      </w:r>
    </w:p>
    <w:p w14:paraId="273B7031" w14:textId="77777777" w:rsidR="00463684" w:rsidRDefault="00463684" w:rsidP="00317722">
      <w:pPr>
        <w:spacing w:line="360" w:lineRule="auto"/>
        <w:jc w:val="both"/>
        <w:rPr>
          <w:rFonts w:ascii="Arial" w:hAnsi="Arial" w:cs="Arial"/>
          <w:sz w:val="24"/>
          <w:szCs w:val="24"/>
          <w:lang w:eastAsia="en-GB"/>
        </w:rPr>
      </w:pPr>
    </w:p>
    <w:p w14:paraId="2E4BD9D9" w14:textId="77777777" w:rsidR="003A5426" w:rsidRPr="00682902" w:rsidRDefault="004D4ED2" w:rsidP="00CA01B1">
      <w:pPr>
        <w:pStyle w:val="Heading2"/>
        <w:numPr>
          <w:ilvl w:val="0"/>
          <w:numId w:val="4"/>
        </w:numPr>
        <w:rPr>
          <w:rFonts w:ascii="Arial" w:eastAsia="Times New Roman" w:hAnsi="Arial" w:cs="Arial"/>
          <w:color w:val="auto"/>
          <w:sz w:val="24"/>
          <w:szCs w:val="24"/>
          <w:lang w:eastAsia="en-GB"/>
        </w:rPr>
      </w:pPr>
      <w:bookmarkStart w:id="8" w:name="_Toc137752273"/>
      <w:r w:rsidRPr="00682902">
        <w:rPr>
          <w:rFonts w:ascii="Arial" w:eastAsia="Times New Roman" w:hAnsi="Arial" w:cs="Arial"/>
          <w:color w:val="auto"/>
          <w:sz w:val="24"/>
          <w:szCs w:val="24"/>
          <w:lang w:eastAsia="en-GB"/>
        </w:rPr>
        <w:lastRenderedPageBreak/>
        <w:t>Recommendation for Future Development:</w:t>
      </w:r>
      <w:bookmarkEnd w:id="8"/>
    </w:p>
    <w:p w14:paraId="2EF12FB4" w14:textId="77777777" w:rsidR="00C32CC5" w:rsidRDefault="00C32CC5" w:rsidP="00111B51">
      <w:pPr>
        <w:spacing w:line="360" w:lineRule="auto"/>
        <w:jc w:val="both"/>
        <w:rPr>
          <w:rFonts w:ascii="Arial" w:hAnsi="Arial" w:cs="Arial"/>
          <w:sz w:val="24"/>
          <w:szCs w:val="24"/>
          <w:lang w:eastAsia="en-GB"/>
        </w:rPr>
      </w:pPr>
    </w:p>
    <w:p w14:paraId="75BFC602" w14:textId="77777777" w:rsidR="003A44E5" w:rsidRPr="003A44E5" w:rsidRDefault="003A44E5" w:rsidP="003A44E5">
      <w:pPr>
        <w:spacing w:line="360" w:lineRule="auto"/>
        <w:jc w:val="both"/>
        <w:rPr>
          <w:rFonts w:ascii="Arial" w:hAnsi="Arial" w:cs="Arial"/>
          <w:sz w:val="24"/>
          <w:szCs w:val="24"/>
          <w:lang w:eastAsia="en-GB"/>
        </w:rPr>
      </w:pPr>
      <w:r w:rsidRPr="003A44E5">
        <w:rPr>
          <w:rFonts w:ascii="Arial" w:hAnsi="Arial" w:cs="Arial"/>
          <w:sz w:val="24"/>
          <w:szCs w:val="24"/>
          <w:lang w:eastAsia="en-GB"/>
        </w:rPr>
        <w:t>Edinburgh 2030 Tourism Strategy:</w:t>
      </w:r>
    </w:p>
    <w:p w14:paraId="591C2EB7" w14:textId="77777777" w:rsidR="003A44E5" w:rsidRPr="003A44E5" w:rsidRDefault="003A44E5" w:rsidP="003A44E5">
      <w:pPr>
        <w:spacing w:line="360" w:lineRule="auto"/>
        <w:jc w:val="both"/>
        <w:rPr>
          <w:rFonts w:ascii="Arial" w:hAnsi="Arial" w:cs="Arial"/>
          <w:sz w:val="24"/>
          <w:szCs w:val="24"/>
          <w:lang w:eastAsia="en-GB"/>
        </w:rPr>
      </w:pPr>
      <w:r w:rsidRPr="003A44E5">
        <w:rPr>
          <w:rFonts w:ascii="Arial" w:hAnsi="Arial" w:cs="Arial"/>
          <w:sz w:val="24"/>
          <w:szCs w:val="24"/>
          <w:lang w:eastAsia="en-GB"/>
        </w:rPr>
        <w:t xml:space="preserve">To continue promoting a dynamic Action Plan with a wide range of activities regarding sustainability through the three pillars: economic, socio-cultural and environmental, emphasising the importance of using technology for people's benefit, sustaining and supporting all forms of life, preserving all that means culture and heritage; </w:t>
      </w:r>
    </w:p>
    <w:p w14:paraId="29390337" w14:textId="77777777" w:rsidR="00111B51" w:rsidRDefault="003A44E5" w:rsidP="003A44E5">
      <w:pPr>
        <w:spacing w:line="360" w:lineRule="auto"/>
        <w:jc w:val="both"/>
        <w:rPr>
          <w:rFonts w:ascii="Arial" w:hAnsi="Arial" w:cs="Arial"/>
          <w:sz w:val="24"/>
          <w:szCs w:val="24"/>
          <w:lang w:eastAsia="en-GB"/>
        </w:rPr>
      </w:pPr>
      <w:r w:rsidRPr="003A44E5">
        <w:rPr>
          <w:rFonts w:ascii="Arial" w:hAnsi="Arial" w:cs="Arial"/>
          <w:sz w:val="24"/>
          <w:szCs w:val="24"/>
          <w:lang w:eastAsia="en-GB"/>
        </w:rPr>
        <w:t>Encourage dialogue and engagement with different associations promoting biodiversity or marine conservation (Ocean Advocates Society from The University of Edinburgh, Marine Conservation Society or Royal Botanic Garden Edinburgh).</w:t>
      </w:r>
    </w:p>
    <w:p w14:paraId="0B3D1B91" w14:textId="77777777" w:rsidR="00111B51" w:rsidRPr="00682902" w:rsidRDefault="00111B51" w:rsidP="00111B51">
      <w:pPr>
        <w:spacing w:line="360" w:lineRule="auto"/>
        <w:jc w:val="both"/>
        <w:rPr>
          <w:rFonts w:ascii="Arial" w:hAnsi="Arial" w:cs="Arial"/>
          <w:sz w:val="24"/>
          <w:szCs w:val="24"/>
          <w:lang w:eastAsia="en-GB"/>
        </w:rPr>
      </w:pPr>
    </w:p>
    <w:p w14:paraId="42574133" w14:textId="77777777" w:rsidR="003A5426" w:rsidRPr="00682902" w:rsidRDefault="004D4ED2" w:rsidP="00C32CC5">
      <w:pPr>
        <w:pStyle w:val="Heading1"/>
        <w:rPr>
          <w:rFonts w:ascii="Arial" w:eastAsia="Times New Roman" w:hAnsi="Arial" w:cs="Arial"/>
          <w:color w:val="auto"/>
          <w:lang w:eastAsia="en-GB"/>
        </w:rPr>
      </w:pPr>
      <w:bookmarkStart w:id="9" w:name="_Toc137752274"/>
      <w:r w:rsidRPr="00682902">
        <w:rPr>
          <w:rFonts w:ascii="Arial" w:eastAsia="Times New Roman" w:hAnsi="Arial" w:cs="Arial"/>
          <w:color w:val="auto"/>
          <w:lang w:eastAsia="en-GB"/>
        </w:rPr>
        <w:t>Conclusion:</w:t>
      </w:r>
      <w:bookmarkEnd w:id="9"/>
    </w:p>
    <w:p w14:paraId="286D0BDC" w14:textId="77777777" w:rsidR="00C32CC5" w:rsidRPr="00682902" w:rsidRDefault="00C32CC5" w:rsidP="00C32CC5">
      <w:pPr>
        <w:rPr>
          <w:rFonts w:ascii="Arial" w:hAnsi="Arial" w:cs="Arial"/>
          <w:sz w:val="24"/>
          <w:szCs w:val="24"/>
          <w:lang w:eastAsia="en-GB"/>
        </w:rPr>
      </w:pPr>
    </w:p>
    <w:p w14:paraId="7A6CB196" w14:textId="1B7E80EA" w:rsidR="00504484" w:rsidRDefault="00096ADF" w:rsidP="00A8036B">
      <w:pPr>
        <w:spacing w:line="360" w:lineRule="auto"/>
        <w:jc w:val="both"/>
        <w:rPr>
          <w:rFonts w:ascii="Arial" w:hAnsi="Arial" w:cs="Arial"/>
          <w:sz w:val="24"/>
          <w:szCs w:val="24"/>
        </w:rPr>
      </w:pPr>
      <w:r w:rsidRPr="00096ADF">
        <w:rPr>
          <w:rFonts w:ascii="Arial" w:hAnsi="Arial" w:cs="Arial"/>
          <w:sz w:val="24"/>
          <w:szCs w:val="24"/>
        </w:rPr>
        <w:t>To summarise, the Destination Management Plan of Edinburgh appeared as a necessity for promoting sustainable city development when the increasing number of tourists generated issues from the economic, social-cultural and environmental perspectives. Started in 2018, the Edinburgh 2030 Tourism Strategy, through the five pillars: people, place, environment, partnership and reputation emphasises the responsible development of tourism as a part of the city's economy, so people are working for people adding value to life quality, sustaining the environment and local culture. Promoting and sustaining tourism and finding sustainable solutions for any issues that could occur means promoting and sustaining Edinburgh as the tourism support Edinburgh with all that means heritage, adventure, talent, culture, young people, history, conservation, visitor attraction, investments, growth, skills, employment, education, wellbeing (</w:t>
      </w:r>
      <w:r w:rsidR="00672642">
        <w:rPr>
          <w:rFonts w:ascii="Arial" w:hAnsi="Arial" w:cs="Arial"/>
          <w:sz w:val="24"/>
          <w:szCs w:val="24"/>
        </w:rPr>
        <w:t>etag.org.uk</w:t>
      </w:r>
      <w:r w:rsidRPr="00096ADF">
        <w:rPr>
          <w:rFonts w:ascii="Arial" w:hAnsi="Arial" w:cs="Arial"/>
          <w:sz w:val="24"/>
          <w:szCs w:val="24"/>
        </w:rPr>
        <w:t>, 2020).</w:t>
      </w:r>
    </w:p>
    <w:p w14:paraId="36E5D050" w14:textId="77777777" w:rsidR="003A3C8B" w:rsidRDefault="003A3C8B" w:rsidP="00A8036B">
      <w:pPr>
        <w:spacing w:line="360" w:lineRule="auto"/>
        <w:jc w:val="both"/>
        <w:rPr>
          <w:rFonts w:ascii="Arial" w:hAnsi="Arial" w:cs="Arial"/>
          <w:sz w:val="24"/>
          <w:szCs w:val="24"/>
        </w:rPr>
      </w:pPr>
    </w:p>
    <w:p w14:paraId="29755A9D" w14:textId="3B966170" w:rsidR="00965D5E" w:rsidRPr="00682902" w:rsidRDefault="003A3C8B" w:rsidP="00965D5E">
      <w:pPr>
        <w:spacing w:line="360" w:lineRule="auto"/>
        <w:jc w:val="both"/>
        <w:rPr>
          <w:rFonts w:ascii="Arial" w:hAnsi="Arial" w:cs="Arial"/>
          <w:sz w:val="24"/>
          <w:szCs w:val="24"/>
        </w:rPr>
      </w:pPr>
      <w:r>
        <w:rPr>
          <w:rFonts w:ascii="Arial" w:hAnsi="Arial" w:cs="Arial"/>
          <w:sz w:val="24"/>
          <w:szCs w:val="24"/>
        </w:rPr>
        <w:t>Word count:</w:t>
      </w:r>
      <w:r w:rsidR="003E1CBA">
        <w:rPr>
          <w:rFonts w:ascii="Arial" w:hAnsi="Arial" w:cs="Arial"/>
          <w:sz w:val="24"/>
          <w:szCs w:val="24"/>
        </w:rPr>
        <w:t xml:space="preserve"> 21</w:t>
      </w:r>
      <w:r w:rsidR="006D6A5B">
        <w:rPr>
          <w:rFonts w:ascii="Arial" w:hAnsi="Arial" w:cs="Arial"/>
          <w:sz w:val="24"/>
          <w:szCs w:val="24"/>
        </w:rPr>
        <w:t>69</w:t>
      </w:r>
      <w:r w:rsidR="00965D5E">
        <w:rPr>
          <w:rFonts w:ascii="Arial" w:hAnsi="Arial" w:cs="Arial"/>
          <w:sz w:val="24"/>
          <w:szCs w:val="24"/>
        </w:rPr>
        <w:br w:type="page"/>
      </w:r>
    </w:p>
    <w:p w14:paraId="28EB7A5A" w14:textId="0AD46A5E" w:rsidR="00A065D7" w:rsidRPr="00A065D7" w:rsidRDefault="00A70CDF" w:rsidP="00A065D7">
      <w:pPr>
        <w:spacing w:line="360" w:lineRule="auto"/>
        <w:jc w:val="both"/>
        <w:rPr>
          <w:rFonts w:ascii="Arial" w:hAnsi="Arial" w:cs="Arial"/>
          <w:b/>
          <w:sz w:val="28"/>
          <w:szCs w:val="28"/>
        </w:rPr>
      </w:pPr>
      <w:r w:rsidRPr="00682902">
        <w:rPr>
          <w:rFonts w:ascii="Arial" w:hAnsi="Arial" w:cs="Arial"/>
          <w:b/>
          <w:sz w:val="28"/>
          <w:szCs w:val="28"/>
        </w:rPr>
        <w:lastRenderedPageBreak/>
        <w:t>References:</w:t>
      </w:r>
    </w:p>
    <w:p w14:paraId="6CC18DDC"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arcadis.com. (2023</w:t>
      </w:r>
      <w:r w:rsidRPr="00722A1A">
        <w:rPr>
          <w:rFonts w:ascii="Arial" w:eastAsia="Times New Roman" w:hAnsi="Arial" w:cs="Arial"/>
          <w:color w:val="000000"/>
          <w:sz w:val="24"/>
          <w:szCs w:val="24"/>
          <w:lang w:eastAsia="en-GB"/>
        </w:rPr>
        <w:t xml:space="preserve">). </w:t>
      </w:r>
      <w:r w:rsidRPr="00F71A69">
        <w:rPr>
          <w:rFonts w:ascii="Arial" w:eastAsia="Times New Roman" w:hAnsi="Arial" w:cs="Arial"/>
          <w:i/>
          <w:iCs/>
          <w:color w:val="000000"/>
          <w:sz w:val="24"/>
          <w:szCs w:val="24"/>
          <w:lang w:eastAsia="en-GB"/>
        </w:rPr>
        <w:t>The Arcadis Sustainable Cities Index 2022.</w:t>
      </w:r>
      <w:r w:rsidRPr="00722A1A">
        <w:rPr>
          <w:rFonts w:ascii="Arial" w:eastAsia="Times New Roman" w:hAnsi="Arial" w:cs="Arial"/>
          <w:color w:val="000000"/>
          <w:sz w:val="24"/>
          <w:szCs w:val="24"/>
          <w:lang w:eastAsia="en-GB"/>
        </w:rPr>
        <w:t xml:space="preserve"> [online] Available at: </w:t>
      </w:r>
      <w:hyperlink r:id="rId9" w:history="1">
        <w:r w:rsidRPr="00CA27F3">
          <w:rPr>
            <w:rStyle w:val="Hyperlink"/>
            <w:rFonts w:ascii="Arial" w:eastAsia="Times New Roman" w:hAnsi="Arial" w:cs="Arial"/>
            <w:sz w:val="24"/>
            <w:szCs w:val="24"/>
            <w:lang w:eastAsia="en-GB"/>
          </w:rPr>
          <w:t>https://www.arcadis.com/en-gb/knowledge-hub/perspectives/global/sustainable-cities-index?utm_source=nw&amp;utm_medium=article&amp;utm_campaign=sci22&amp;utm_id=sci&amp;utm_content=article</w:t>
        </w:r>
      </w:hyperlink>
      <w:r>
        <w:rPr>
          <w:rFonts w:ascii="Arial" w:eastAsia="Times New Roman" w:hAnsi="Arial" w:cs="Arial"/>
          <w:color w:val="000000"/>
          <w:sz w:val="24"/>
          <w:szCs w:val="24"/>
          <w:lang w:eastAsia="en-GB"/>
        </w:rPr>
        <w:t xml:space="preserve"> [Accessed on 09.06.2023];</w:t>
      </w:r>
    </w:p>
    <w:p w14:paraId="586C0F7B" w14:textId="77777777" w:rsidR="00A065D7" w:rsidRDefault="00A065D7" w:rsidP="00751D31">
      <w:pPr>
        <w:spacing w:before="100" w:beforeAutospacing="1" w:after="100" w:afterAutospacing="1" w:line="360" w:lineRule="auto"/>
        <w:jc w:val="both"/>
        <w:rPr>
          <w:rFonts w:ascii="Arial" w:eastAsia="Times New Roman" w:hAnsi="Arial" w:cs="Arial"/>
          <w:color w:val="000000"/>
          <w:sz w:val="24"/>
          <w:szCs w:val="24"/>
          <w:lang w:eastAsia="en-GB"/>
        </w:rPr>
      </w:pPr>
      <w:r w:rsidRPr="00F827EC">
        <w:rPr>
          <w:rFonts w:ascii="Arial" w:eastAsia="Times New Roman" w:hAnsi="Arial" w:cs="Arial"/>
          <w:color w:val="000000"/>
          <w:sz w:val="24"/>
          <w:szCs w:val="24"/>
          <w:lang w:eastAsia="en-GB"/>
        </w:rPr>
        <w:t>Aydin, D. (</w:t>
      </w:r>
      <w:r>
        <w:rPr>
          <w:rFonts w:ascii="Arial" w:eastAsia="Times New Roman" w:hAnsi="Arial" w:cs="Arial"/>
          <w:color w:val="000000"/>
          <w:sz w:val="24"/>
          <w:szCs w:val="24"/>
          <w:lang w:eastAsia="en-GB"/>
        </w:rPr>
        <w:t>2010</w:t>
      </w:r>
      <w:r w:rsidRPr="00F827EC">
        <w:rPr>
          <w:rFonts w:ascii="Arial" w:eastAsia="Times New Roman" w:hAnsi="Arial" w:cs="Arial"/>
          <w:color w:val="000000"/>
          <w:sz w:val="24"/>
          <w:szCs w:val="24"/>
          <w:lang w:eastAsia="en-GB"/>
        </w:rPr>
        <w:t xml:space="preserve">). </w:t>
      </w:r>
      <w:r w:rsidRPr="005F6C21">
        <w:rPr>
          <w:rFonts w:ascii="Arial" w:eastAsia="Times New Roman" w:hAnsi="Arial" w:cs="Arial"/>
          <w:i/>
          <w:iCs/>
          <w:color w:val="000000"/>
          <w:sz w:val="24"/>
          <w:szCs w:val="24"/>
          <w:lang w:eastAsia="en-GB"/>
        </w:rPr>
        <w:t>Central Europe towards Sustainable Building CESB10 Prague Assessment Methods SOCIO-CULTURAL SUSTAINABILITY AND AN ASSESSING MODEL FOR REUSE ADAPTATION.</w:t>
      </w:r>
      <w:r w:rsidRPr="00F827EC">
        <w:rPr>
          <w:rFonts w:ascii="Arial" w:eastAsia="Times New Roman" w:hAnsi="Arial" w:cs="Arial"/>
          <w:color w:val="000000"/>
          <w:sz w:val="24"/>
          <w:szCs w:val="24"/>
          <w:lang w:eastAsia="en-GB"/>
        </w:rPr>
        <w:t xml:space="preserve"> [</w:t>
      </w:r>
      <w:proofErr w:type="gramStart"/>
      <w:r w:rsidRPr="00F827EC">
        <w:rPr>
          <w:rFonts w:ascii="Arial" w:eastAsia="Times New Roman" w:hAnsi="Arial" w:cs="Arial"/>
          <w:color w:val="000000"/>
          <w:sz w:val="24"/>
          <w:szCs w:val="24"/>
          <w:lang w:eastAsia="en-GB"/>
        </w:rPr>
        <w:t>online</w:t>
      </w:r>
      <w:proofErr w:type="gramEnd"/>
      <w:r w:rsidRPr="00F827EC">
        <w:rPr>
          <w:rFonts w:ascii="Arial" w:eastAsia="Times New Roman" w:hAnsi="Arial" w:cs="Arial"/>
          <w:color w:val="000000"/>
          <w:sz w:val="24"/>
          <w:szCs w:val="24"/>
          <w:lang w:eastAsia="en-GB"/>
        </w:rPr>
        <w:t xml:space="preserve">] Available at: </w:t>
      </w:r>
      <w:hyperlink r:id="rId10" w:history="1">
        <w:r w:rsidRPr="00CA27F3">
          <w:rPr>
            <w:rStyle w:val="Hyperlink"/>
            <w:rFonts w:ascii="Arial" w:eastAsia="Times New Roman" w:hAnsi="Arial" w:cs="Arial"/>
            <w:sz w:val="24"/>
            <w:szCs w:val="24"/>
            <w:lang w:eastAsia="en-GB"/>
          </w:rPr>
          <w:t>http://www.cesb.cz/cesb10/papers/5_assessment/097.pdf</w:t>
        </w:r>
      </w:hyperlink>
      <w:r>
        <w:rPr>
          <w:rFonts w:ascii="Arial" w:eastAsia="Times New Roman" w:hAnsi="Arial" w:cs="Arial"/>
          <w:color w:val="000000"/>
          <w:sz w:val="24"/>
          <w:szCs w:val="24"/>
          <w:lang w:eastAsia="en-GB"/>
        </w:rPr>
        <w:t xml:space="preserve"> [Accessed on 09.06.2023];</w:t>
      </w:r>
    </w:p>
    <w:p w14:paraId="449AC484" w14:textId="77777777" w:rsidR="00A065D7" w:rsidRDefault="00A065D7" w:rsidP="00815CCD">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britannica.com (2020). </w:t>
      </w:r>
      <w:r w:rsidRPr="00F13633">
        <w:rPr>
          <w:rFonts w:ascii="Arial" w:eastAsia="Times New Roman" w:hAnsi="Arial" w:cs="Arial"/>
          <w:i/>
          <w:iCs/>
          <w:color w:val="000000"/>
          <w:sz w:val="24"/>
          <w:szCs w:val="24"/>
          <w:lang w:eastAsia="en-GB"/>
        </w:rPr>
        <w:t xml:space="preserve">Edinburgh | Geography, History, &amp; Points of Interest | </w:t>
      </w:r>
      <w:proofErr w:type="spellStart"/>
      <w:r w:rsidRPr="00F13633">
        <w:rPr>
          <w:rFonts w:ascii="Arial" w:eastAsia="Times New Roman" w:hAnsi="Arial" w:cs="Arial"/>
          <w:i/>
          <w:iCs/>
          <w:color w:val="000000"/>
          <w:sz w:val="24"/>
          <w:szCs w:val="24"/>
          <w:lang w:eastAsia="en-GB"/>
        </w:rPr>
        <w:t>Encyclopædia</w:t>
      </w:r>
      <w:proofErr w:type="spellEnd"/>
      <w:r w:rsidRPr="00F13633">
        <w:rPr>
          <w:rFonts w:ascii="Arial" w:eastAsia="Times New Roman" w:hAnsi="Arial" w:cs="Arial"/>
          <w:i/>
          <w:iCs/>
          <w:color w:val="000000"/>
          <w:sz w:val="24"/>
          <w:szCs w:val="24"/>
          <w:lang w:eastAsia="en-GB"/>
        </w:rPr>
        <w:t xml:space="preserve"> Britannica. </w:t>
      </w:r>
      <w:r w:rsidRPr="00815CCD">
        <w:rPr>
          <w:rFonts w:ascii="Arial" w:eastAsia="Times New Roman" w:hAnsi="Arial" w:cs="Arial"/>
          <w:color w:val="000000"/>
          <w:sz w:val="24"/>
          <w:szCs w:val="24"/>
          <w:lang w:eastAsia="en-GB"/>
        </w:rPr>
        <w:t>[</w:t>
      </w:r>
      <w:proofErr w:type="gramStart"/>
      <w:r w:rsidRPr="00815CCD">
        <w:rPr>
          <w:rFonts w:ascii="Arial" w:eastAsia="Times New Roman" w:hAnsi="Arial" w:cs="Arial"/>
          <w:color w:val="000000"/>
          <w:sz w:val="24"/>
          <w:szCs w:val="24"/>
          <w:lang w:eastAsia="en-GB"/>
        </w:rPr>
        <w:t>online</w:t>
      </w:r>
      <w:proofErr w:type="gramEnd"/>
      <w:r w:rsidRPr="00815CCD">
        <w:rPr>
          <w:rFonts w:ascii="Arial" w:eastAsia="Times New Roman" w:hAnsi="Arial" w:cs="Arial"/>
          <w:color w:val="000000"/>
          <w:sz w:val="24"/>
          <w:szCs w:val="24"/>
          <w:lang w:eastAsia="en-GB"/>
        </w:rPr>
        <w:t xml:space="preserve">] Available at: </w:t>
      </w:r>
      <w:hyperlink r:id="rId11" w:history="1">
        <w:r w:rsidRPr="00CA27F3">
          <w:rPr>
            <w:rStyle w:val="Hyperlink"/>
            <w:rFonts w:ascii="Arial" w:eastAsia="Times New Roman" w:hAnsi="Arial" w:cs="Arial"/>
            <w:sz w:val="24"/>
            <w:szCs w:val="24"/>
            <w:lang w:eastAsia="en-GB"/>
          </w:rPr>
          <w:t>https://www.britannica.com/place/Edinburgh-Scotland</w:t>
        </w:r>
      </w:hyperlink>
      <w:r>
        <w:rPr>
          <w:rFonts w:ascii="Arial" w:eastAsia="Times New Roman" w:hAnsi="Arial" w:cs="Arial"/>
          <w:color w:val="000000"/>
          <w:sz w:val="24"/>
          <w:szCs w:val="24"/>
          <w:lang w:eastAsia="en-GB"/>
        </w:rPr>
        <w:t xml:space="preserve"> [Accessed on 05.06.2023];</w:t>
      </w:r>
    </w:p>
    <w:p w14:paraId="0071C5D6" w14:textId="77777777" w:rsidR="00A065D7" w:rsidRDefault="00A065D7" w:rsidP="000E1ECE">
      <w:pPr>
        <w:spacing w:before="100" w:beforeAutospacing="1" w:after="100" w:afterAutospacing="1" w:line="360" w:lineRule="auto"/>
        <w:jc w:val="both"/>
        <w:rPr>
          <w:rFonts w:ascii="Arial" w:eastAsia="Times New Roman" w:hAnsi="Arial" w:cs="Arial"/>
          <w:color w:val="000000"/>
          <w:sz w:val="24"/>
          <w:szCs w:val="24"/>
          <w:lang w:eastAsia="en-GB"/>
        </w:rPr>
      </w:pPr>
      <w:r w:rsidRPr="00D3457D">
        <w:rPr>
          <w:rFonts w:ascii="Arial" w:eastAsia="Times New Roman" w:hAnsi="Arial" w:cs="Arial"/>
          <w:color w:val="000000"/>
          <w:sz w:val="24"/>
          <w:szCs w:val="24"/>
          <w:lang w:eastAsia="en-GB"/>
        </w:rPr>
        <w:t xml:space="preserve">Butler, R.W. (2006). </w:t>
      </w:r>
      <w:r w:rsidRPr="005F6C21">
        <w:rPr>
          <w:rFonts w:ascii="Arial" w:eastAsia="Times New Roman" w:hAnsi="Arial" w:cs="Arial"/>
          <w:i/>
          <w:iCs/>
          <w:color w:val="000000"/>
          <w:sz w:val="24"/>
          <w:szCs w:val="24"/>
          <w:lang w:eastAsia="en-GB"/>
        </w:rPr>
        <w:t>The tourism area life cycle. Vol. 2 : Conceptual and theoretical issues.</w:t>
      </w:r>
      <w:r>
        <w:rPr>
          <w:rFonts w:ascii="Arial" w:eastAsia="Times New Roman" w:hAnsi="Arial" w:cs="Arial"/>
          <w:color w:val="000000"/>
          <w:sz w:val="24"/>
          <w:szCs w:val="24"/>
          <w:lang w:eastAsia="en-GB"/>
        </w:rPr>
        <w:t xml:space="preserve"> Clevedon: Channel View;</w:t>
      </w:r>
    </w:p>
    <w:p w14:paraId="27BF59F7"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sz w:val="24"/>
          <w:szCs w:val="24"/>
          <w:lang w:eastAsia="en-GB"/>
        </w:rPr>
        <w:t xml:space="preserve">democracy.edinburgh.gov.uk. (2020) </w:t>
      </w:r>
      <w:r>
        <w:rPr>
          <w:rFonts w:ascii="Arial" w:eastAsia="Times New Roman" w:hAnsi="Arial" w:cs="Arial"/>
          <w:i/>
          <w:iCs/>
          <w:sz w:val="24"/>
          <w:szCs w:val="24"/>
          <w:lang w:eastAsia="en-GB"/>
        </w:rPr>
        <w:t xml:space="preserve">Policy and Sustainability Committee. Tourism Strategy 2030 </w:t>
      </w:r>
      <w:r>
        <w:rPr>
          <w:rFonts w:ascii="Arial" w:eastAsia="Times New Roman" w:hAnsi="Arial" w:cs="Arial"/>
          <w:sz w:val="24"/>
          <w:szCs w:val="24"/>
          <w:lang w:eastAsia="en-GB"/>
        </w:rPr>
        <w:t xml:space="preserve">[online] Available at: </w:t>
      </w:r>
      <w:hyperlink r:id="rId12" w:history="1">
        <w:r w:rsidRPr="00787F64">
          <w:rPr>
            <w:rStyle w:val="Hyperlink"/>
            <w:rFonts w:ascii="Arial" w:eastAsia="Times New Roman" w:hAnsi="Arial" w:cs="Arial"/>
            <w:sz w:val="24"/>
            <w:szCs w:val="24"/>
            <w:lang w:eastAsia="en-GB"/>
          </w:rPr>
          <w:t>https://democracy.edinburgh.gov.uk/documents/s12858/Tourism%20Strategy%202030-FINAL.pdf</w:t>
        </w:r>
      </w:hyperlink>
      <w:r>
        <w:rPr>
          <w:rFonts w:ascii="Arial" w:eastAsia="Times New Roman" w:hAnsi="Arial" w:cs="Arial"/>
          <w:color w:val="000000"/>
          <w:sz w:val="24"/>
          <w:szCs w:val="24"/>
          <w:lang w:eastAsia="en-GB"/>
        </w:rPr>
        <w:t xml:space="preserve"> [Accessed on 08.06.2023];</w:t>
      </w:r>
    </w:p>
    <w:p w14:paraId="72EB2D8C" w14:textId="77777777" w:rsidR="00A065D7" w:rsidRDefault="00A065D7" w:rsidP="000E1ECE">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DA181B">
        <w:rPr>
          <w:rFonts w:ascii="Arial" w:eastAsia="Times New Roman" w:hAnsi="Arial" w:cs="Arial"/>
          <w:color w:val="000000"/>
          <w:sz w:val="24"/>
          <w:szCs w:val="24"/>
          <w:lang w:eastAsia="en-GB"/>
        </w:rPr>
        <w:t>Doxey</w:t>
      </w:r>
      <w:proofErr w:type="spellEnd"/>
      <w:r w:rsidRPr="00DA181B">
        <w:rPr>
          <w:rFonts w:ascii="Arial" w:eastAsia="Times New Roman" w:hAnsi="Arial" w:cs="Arial"/>
          <w:color w:val="000000"/>
          <w:sz w:val="24"/>
          <w:szCs w:val="24"/>
          <w:lang w:eastAsia="en-GB"/>
        </w:rPr>
        <w:t xml:space="preserve">, G.V. (1975) </w:t>
      </w:r>
      <w:proofErr w:type="gramStart"/>
      <w:r w:rsidRPr="005F6C21">
        <w:rPr>
          <w:rFonts w:ascii="Arial" w:eastAsia="Times New Roman" w:hAnsi="Arial" w:cs="Arial"/>
          <w:i/>
          <w:iCs/>
          <w:color w:val="000000"/>
          <w:sz w:val="24"/>
          <w:szCs w:val="24"/>
          <w:lang w:eastAsia="en-GB"/>
        </w:rPr>
        <w:t>A</w:t>
      </w:r>
      <w:proofErr w:type="gramEnd"/>
      <w:r w:rsidRPr="005F6C21">
        <w:rPr>
          <w:rFonts w:ascii="Arial" w:eastAsia="Times New Roman" w:hAnsi="Arial" w:cs="Arial"/>
          <w:i/>
          <w:iCs/>
          <w:color w:val="000000"/>
          <w:sz w:val="24"/>
          <w:szCs w:val="24"/>
          <w:lang w:eastAsia="en-GB"/>
        </w:rPr>
        <w:t xml:space="preserve"> causation theory of visitor–resident irritants: Methodology and research inferences</w:t>
      </w:r>
      <w:r>
        <w:rPr>
          <w:rFonts w:ascii="Arial" w:eastAsia="Times New Roman" w:hAnsi="Arial" w:cs="Arial"/>
          <w:color w:val="000000"/>
          <w:sz w:val="24"/>
          <w:szCs w:val="24"/>
          <w:lang w:eastAsia="en-GB"/>
        </w:rPr>
        <w:t>;</w:t>
      </w:r>
    </w:p>
    <w:p w14:paraId="433F50E1" w14:textId="77777777" w:rsidR="00A065D7" w:rsidRDefault="00A065D7" w:rsidP="000E1EC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Edinburg News. (2018)</w:t>
      </w:r>
      <w:r w:rsidRPr="006456A5">
        <w:rPr>
          <w:rFonts w:ascii="Arial" w:eastAsia="Times New Roman" w:hAnsi="Arial" w:cs="Arial"/>
          <w:i/>
          <w:iCs/>
          <w:color w:val="000000"/>
          <w:sz w:val="24"/>
          <w:szCs w:val="24"/>
          <w:lang w:eastAsia="en-GB"/>
        </w:rPr>
        <w:t xml:space="preserve"> Edinburgh can’t cope with booming tourism, official report warns.</w:t>
      </w:r>
      <w:r>
        <w:rPr>
          <w:rFonts w:ascii="Arial" w:eastAsia="Times New Roman" w:hAnsi="Arial" w:cs="Arial"/>
          <w:color w:val="000000"/>
          <w:sz w:val="24"/>
          <w:szCs w:val="24"/>
          <w:lang w:eastAsia="en-GB"/>
        </w:rPr>
        <w:t xml:space="preserve"> [online] Available at: </w:t>
      </w:r>
      <w:hyperlink r:id="rId13" w:history="1">
        <w:r w:rsidRPr="00787F64">
          <w:rPr>
            <w:rStyle w:val="Hyperlink"/>
            <w:rFonts w:ascii="Arial" w:eastAsia="Times New Roman" w:hAnsi="Arial" w:cs="Arial"/>
            <w:sz w:val="24"/>
            <w:szCs w:val="24"/>
            <w:lang w:eastAsia="en-GB"/>
          </w:rPr>
          <w:t>https://www.edinburghnews.scotsman.com/whats-on/arts-and-entertainment/edinburgh-cant-cope-with-booming-tourism-official-report-warns-590782</w:t>
        </w:r>
      </w:hyperlink>
      <w:r>
        <w:rPr>
          <w:rFonts w:ascii="Arial" w:eastAsia="Times New Roman" w:hAnsi="Arial" w:cs="Arial"/>
          <w:color w:val="000000"/>
          <w:sz w:val="24"/>
          <w:szCs w:val="24"/>
          <w:lang w:eastAsia="en-GB"/>
        </w:rPr>
        <w:t xml:space="preserve"> [Accessed on 08.06.2023];</w:t>
      </w:r>
    </w:p>
    <w:p w14:paraId="6F0E9117" w14:textId="77777777" w:rsidR="00A065D7" w:rsidRPr="00BC0C49" w:rsidRDefault="00A065D7" w:rsidP="000E1EC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etag.org.uk. (2020</w:t>
      </w:r>
      <w:r w:rsidRPr="00BC0C49">
        <w:rPr>
          <w:rFonts w:ascii="Arial" w:eastAsia="Times New Roman" w:hAnsi="Arial" w:cs="Arial"/>
          <w:color w:val="000000"/>
          <w:sz w:val="24"/>
          <w:szCs w:val="24"/>
          <w:lang w:eastAsia="en-GB"/>
        </w:rPr>
        <w:t xml:space="preserve">). </w:t>
      </w:r>
      <w:r w:rsidRPr="00632A6D">
        <w:rPr>
          <w:rFonts w:ascii="Arial" w:eastAsia="Times New Roman" w:hAnsi="Arial" w:cs="Arial"/>
          <w:i/>
          <w:iCs/>
          <w:color w:val="000000"/>
          <w:sz w:val="24"/>
          <w:szCs w:val="24"/>
          <w:lang w:eastAsia="en-GB"/>
        </w:rPr>
        <w:t>Edinburgh’s 2030 Tourism Strategy</w:t>
      </w:r>
      <w:r>
        <w:rPr>
          <w:rFonts w:ascii="Arial" w:eastAsia="Times New Roman" w:hAnsi="Arial" w:cs="Arial"/>
          <w:color w:val="000000"/>
          <w:sz w:val="24"/>
          <w:szCs w:val="24"/>
          <w:lang w:eastAsia="en-GB"/>
        </w:rPr>
        <w:t>. [</w:t>
      </w:r>
      <w:proofErr w:type="gramStart"/>
      <w:r>
        <w:rPr>
          <w:rFonts w:ascii="Arial" w:eastAsia="Times New Roman" w:hAnsi="Arial" w:cs="Arial"/>
          <w:color w:val="000000"/>
          <w:sz w:val="24"/>
          <w:szCs w:val="24"/>
          <w:lang w:eastAsia="en-GB"/>
        </w:rPr>
        <w:t>online</w:t>
      </w:r>
      <w:proofErr w:type="gramEnd"/>
      <w:r>
        <w:rPr>
          <w:rFonts w:ascii="Arial" w:eastAsia="Times New Roman" w:hAnsi="Arial" w:cs="Arial"/>
          <w:color w:val="000000"/>
          <w:sz w:val="24"/>
          <w:szCs w:val="24"/>
          <w:lang w:eastAsia="en-GB"/>
        </w:rPr>
        <w:t xml:space="preserve">] </w:t>
      </w:r>
      <w:r w:rsidRPr="00BC0C49">
        <w:rPr>
          <w:rFonts w:ascii="Arial" w:eastAsia="Times New Roman" w:hAnsi="Arial" w:cs="Arial"/>
          <w:color w:val="000000"/>
          <w:sz w:val="24"/>
          <w:szCs w:val="24"/>
          <w:lang w:eastAsia="en-GB"/>
        </w:rPr>
        <w:t xml:space="preserve">Available at: </w:t>
      </w:r>
      <w:hyperlink r:id="rId14" w:history="1">
        <w:r w:rsidRPr="00CA27F3">
          <w:rPr>
            <w:rStyle w:val="Hyperlink"/>
            <w:rFonts w:ascii="Arial" w:eastAsia="Times New Roman" w:hAnsi="Arial" w:cs="Arial"/>
            <w:sz w:val="24"/>
            <w:szCs w:val="24"/>
            <w:lang w:eastAsia="en-GB"/>
          </w:rPr>
          <w:t>https://www.etag.org.uk/wp-content/uploads/2014/01/Edinburgh-Tourism-Strategy-2030.pdf</w:t>
        </w:r>
      </w:hyperlink>
      <w:r>
        <w:rPr>
          <w:rFonts w:ascii="Arial" w:eastAsia="Times New Roman" w:hAnsi="Arial" w:cs="Arial"/>
          <w:color w:val="000000"/>
          <w:sz w:val="24"/>
          <w:szCs w:val="24"/>
          <w:lang w:eastAsia="en-GB"/>
        </w:rPr>
        <w:t xml:space="preserve"> [Accessed on 08.06.2023];</w:t>
      </w:r>
    </w:p>
    <w:p w14:paraId="1CE118E4" w14:textId="77777777" w:rsidR="00A065D7" w:rsidRDefault="00A065D7" w:rsidP="00815CCD">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etag.org.uk. (2020). </w:t>
      </w:r>
      <w:r w:rsidRPr="00B73005">
        <w:rPr>
          <w:rFonts w:ascii="Arial" w:eastAsia="Times New Roman" w:hAnsi="Arial" w:cs="Arial"/>
          <w:i/>
          <w:iCs/>
          <w:color w:val="000000"/>
          <w:sz w:val="24"/>
          <w:szCs w:val="24"/>
          <w:lang w:eastAsia="en-GB"/>
        </w:rPr>
        <w:t>SIG Members / ETAG | Edinburgh Tourism Action Group.</w:t>
      </w:r>
      <w:r>
        <w:rPr>
          <w:rFonts w:ascii="Arial" w:eastAsia="Times New Roman" w:hAnsi="Arial" w:cs="Arial"/>
          <w:color w:val="000000"/>
          <w:sz w:val="24"/>
          <w:szCs w:val="24"/>
          <w:lang w:eastAsia="en-GB"/>
        </w:rPr>
        <w:t xml:space="preserve"> </w:t>
      </w:r>
      <w:r w:rsidRPr="00654A53">
        <w:rPr>
          <w:rFonts w:ascii="Arial" w:eastAsia="Times New Roman" w:hAnsi="Arial" w:cs="Arial"/>
          <w:color w:val="000000"/>
          <w:sz w:val="24"/>
          <w:szCs w:val="24"/>
          <w:lang w:eastAsia="en-GB"/>
        </w:rPr>
        <w:t>[</w:t>
      </w:r>
      <w:proofErr w:type="gramStart"/>
      <w:r w:rsidRPr="00654A53">
        <w:rPr>
          <w:rFonts w:ascii="Arial" w:eastAsia="Times New Roman" w:hAnsi="Arial" w:cs="Arial"/>
          <w:color w:val="000000"/>
          <w:sz w:val="24"/>
          <w:szCs w:val="24"/>
          <w:lang w:eastAsia="en-GB"/>
        </w:rPr>
        <w:t>online</w:t>
      </w:r>
      <w:proofErr w:type="gramEnd"/>
      <w:r w:rsidRPr="00654A53">
        <w:rPr>
          <w:rFonts w:ascii="Arial" w:eastAsia="Times New Roman" w:hAnsi="Arial" w:cs="Arial"/>
          <w:color w:val="000000"/>
          <w:sz w:val="24"/>
          <w:szCs w:val="24"/>
          <w:lang w:eastAsia="en-GB"/>
        </w:rPr>
        <w:t xml:space="preserve">] Available at: </w:t>
      </w:r>
      <w:hyperlink r:id="rId15" w:history="1">
        <w:r w:rsidRPr="00CA27F3">
          <w:rPr>
            <w:rStyle w:val="Hyperlink"/>
            <w:rFonts w:ascii="Arial" w:eastAsia="Times New Roman" w:hAnsi="Arial" w:cs="Arial"/>
            <w:sz w:val="24"/>
            <w:szCs w:val="24"/>
            <w:lang w:eastAsia="en-GB"/>
          </w:rPr>
          <w:t>https://www.etag.org.uk/edinburgh-2020/sig-members/</w:t>
        </w:r>
      </w:hyperlink>
      <w:r>
        <w:rPr>
          <w:rFonts w:ascii="Arial" w:eastAsia="Times New Roman" w:hAnsi="Arial" w:cs="Arial"/>
          <w:color w:val="000000"/>
          <w:sz w:val="24"/>
          <w:szCs w:val="24"/>
          <w:lang w:eastAsia="en-GB"/>
        </w:rPr>
        <w:t xml:space="preserve"> [Accessed </w:t>
      </w:r>
      <w:proofErr w:type="gramStart"/>
      <w:r>
        <w:rPr>
          <w:rFonts w:ascii="Arial" w:eastAsia="Times New Roman" w:hAnsi="Arial" w:cs="Arial"/>
          <w:color w:val="000000"/>
          <w:sz w:val="24"/>
          <w:szCs w:val="24"/>
          <w:lang w:eastAsia="en-GB"/>
        </w:rPr>
        <w:t>on  08.06.2023</w:t>
      </w:r>
      <w:proofErr w:type="gramEnd"/>
      <w:r>
        <w:rPr>
          <w:rFonts w:ascii="Arial" w:eastAsia="Times New Roman" w:hAnsi="Arial" w:cs="Arial"/>
          <w:color w:val="000000"/>
          <w:sz w:val="24"/>
          <w:szCs w:val="24"/>
          <w:lang w:eastAsia="en-GB"/>
        </w:rPr>
        <w:t>];</w:t>
      </w:r>
    </w:p>
    <w:p w14:paraId="120EDA96" w14:textId="77777777" w:rsidR="00A065D7" w:rsidRDefault="00A065D7" w:rsidP="00815CCD">
      <w:pPr>
        <w:spacing w:after="0" w:line="360" w:lineRule="auto"/>
        <w:jc w:val="both"/>
        <w:rPr>
          <w:rFonts w:ascii="Arial" w:eastAsia="Times New Roman" w:hAnsi="Arial" w:cs="Arial"/>
          <w:color w:val="000000"/>
          <w:sz w:val="24"/>
          <w:szCs w:val="24"/>
          <w:lang w:eastAsia="en-GB"/>
        </w:rPr>
      </w:pPr>
    </w:p>
    <w:p w14:paraId="0284AE49" w14:textId="77777777" w:rsidR="00A065D7" w:rsidRDefault="00A065D7" w:rsidP="000E1EC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etag.org.uk. (2022</w:t>
      </w:r>
      <w:r w:rsidRPr="009976C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9976C1">
        <w:rPr>
          <w:rFonts w:ascii="Arial" w:eastAsia="Times New Roman" w:hAnsi="Arial" w:cs="Arial"/>
          <w:i/>
          <w:iCs/>
          <w:color w:val="000000"/>
          <w:sz w:val="24"/>
          <w:szCs w:val="24"/>
          <w:lang w:eastAsia="en-GB"/>
        </w:rPr>
        <w:t>Developing the Edinburgh Tourism Strategy 2030</w:t>
      </w:r>
      <w:r w:rsidRPr="009976C1">
        <w:rPr>
          <w:rFonts w:ascii="Arial" w:eastAsia="Times New Roman" w:hAnsi="Arial" w:cs="Arial"/>
          <w:color w:val="000000"/>
          <w:sz w:val="24"/>
          <w:szCs w:val="24"/>
          <w:lang w:eastAsia="en-GB"/>
        </w:rPr>
        <w:t xml:space="preserve">. </w:t>
      </w:r>
      <w:r w:rsidRPr="00B73005">
        <w:rPr>
          <w:rFonts w:ascii="Arial" w:eastAsia="Times New Roman" w:hAnsi="Arial" w:cs="Arial"/>
          <w:i/>
          <w:iCs/>
          <w:color w:val="000000"/>
          <w:sz w:val="24"/>
          <w:szCs w:val="24"/>
          <w:lang w:eastAsia="en-GB"/>
        </w:rPr>
        <w:t>ETAG | Edinburgh Tourism Action Group.</w:t>
      </w:r>
      <w:r>
        <w:rPr>
          <w:rFonts w:ascii="Arial" w:eastAsia="Times New Roman" w:hAnsi="Arial" w:cs="Arial"/>
          <w:color w:val="000000"/>
          <w:sz w:val="24"/>
          <w:szCs w:val="24"/>
          <w:lang w:eastAsia="en-GB"/>
        </w:rPr>
        <w:t xml:space="preserve"> </w:t>
      </w:r>
      <w:r w:rsidRPr="009976C1">
        <w:rPr>
          <w:rFonts w:ascii="Arial" w:eastAsia="Times New Roman" w:hAnsi="Arial" w:cs="Arial"/>
          <w:color w:val="000000"/>
          <w:sz w:val="24"/>
          <w:szCs w:val="24"/>
          <w:lang w:eastAsia="en-GB"/>
        </w:rPr>
        <w:t>[</w:t>
      </w:r>
      <w:proofErr w:type="gramStart"/>
      <w:r w:rsidRPr="009976C1">
        <w:rPr>
          <w:rFonts w:ascii="Arial" w:eastAsia="Times New Roman" w:hAnsi="Arial" w:cs="Arial"/>
          <w:color w:val="000000"/>
          <w:sz w:val="24"/>
          <w:szCs w:val="24"/>
          <w:lang w:eastAsia="en-GB"/>
        </w:rPr>
        <w:t>online</w:t>
      </w:r>
      <w:proofErr w:type="gramEnd"/>
      <w:r w:rsidRPr="009976C1">
        <w:rPr>
          <w:rFonts w:ascii="Arial" w:eastAsia="Times New Roman" w:hAnsi="Arial" w:cs="Arial"/>
          <w:color w:val="000000"/>
          <w:sz w:val="24"/>
          <w:szCs w:val="24"/>
          <w:lang w:eastAsia="en-GB"/>
        </w:rPr>
        <w:t xml:space="preserve">] Available at: </w:t>
      </w:r>
      <w:hyperlink r:id="rId16" w:history="1">
        <w:r w:rsidRPr="00CA27F3">
          <w:rPr>
            <w:rStyle w:val="Hyperlink"/>
            <w:rFonts w:ascii="Arial" w:eastAsia="Times New Roman" w:hAnsi="Arial" w:cs="Arial"/>
            <w:sz w:val="24"/>
            <w:szCs w:val="24"/>
            <w:lang w:eastAsia="en-GB"/>
          </w:rPr>
          <w:t>https://www.etag.org.uk/edinburgh-2020/developing-the-edinburgh-2030-strategy/</w:t>
        </w:r>
      </w:hyperlink>
      <w:r>
        <w:rPr>
          <w:rFonts w:ascii="Arial" w:eastAsia="Times New Roman" w:hAnsi="Arial" w:cs="Arial"/>
          <w:color w:val="000000"/>
          <w:sz w:val="24"/>
          <w:szCs w:val="24"/>
          <w:lang w:eastAsia="en-GB"/>
        </w:rPr>
        <w:t>; [Accessed on 08.06.2023];</w:t>
      </w:r>
    </w:p>
    <w:p w14:paraId="371ED6A0"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EUR-Lex (2023</w:t>
      </w:r>
      <w:r w:rsidRPr="00E665B6">
        <w:rPr>
          <w:rFonts w:ascii="Arial" w:eastAsia="Times New Roman" w:hAnsi="Arial" w:cs="Arial"/>
          <w:color w:val="000000"/>
          <w:sz w:val="24"/>
          <w:szCs w:val="24"/>
          <w:lang w:eastAsia="en-GB"/>
        </w:rPr>
        <w:t xml:space="preserve">). </w:t>
      </w:r>
      <w:r w:rsidRPr="00487DAD">
        <w:rPr>
          <w:rFonts w:ascii="Arial" w:eastAsia="Times New Roman" w:hAnsi="Arial" w:cs="Arial"/>
          <w:i/>
          <w:iCs/>
          <w:color w:val="000000"/>
          <w:sz w:val="24"/>
          <w:szCs w:val="24"/>
          <w:lang w:eastAsia="en-GB"/>
        </w:rPr>
        <w:t xml:space="preserve">Sustainable development / EUR-Lex / Access to European Union law. </w:t>
      </w:r>
      <w:r w:rsidRPr="00E665B6">
        <w:rPr>
          <w:rFonts w:ascii="Arial" w:eastAsia="Times New Roman" w:hAnsi="Arial" w:cs="Arial"/>
          <w:color w:val="000000"/>
          <w:sz w:val="24"/>
          <w:szCs w:val="24"/>
          <w:lang w:eastAsia="en-GB"/>
        </w:rPr>
        <w:t xml:space="preserve">[online] Available at: </w:t>
      </w:r>
      <w:hyperlink r:id="rId17" w:anchor=":~:text=Sustainable%20development%20was%20defined%20in" w:history="1">
        <w:r w:rsidRPr="00CA27F3">
          <w:rPr>
            <w:rStyle w:val="Hyperlink"/>
            <w:rFonts w:ascii="Arial" w:eastAsia="Times New Roman" w:hAnsi="Arial" w:cs="Arial"/>
            <w:sz w:val="24"/>
            <w:szCs w:val="24"/>
            <w:lang w:eastAsia="en-GB"/>
          </w:rPr>
          <w:t>https://eur-lex.europa.eu/EN/legal-content/glossary/sustainable-development.html#:~:text=Sustainable%20development%20was%20defined%20in</w:t>
        </w:r>
      </w:hyperlink>
      <w:r>
        <w:rPr>
          <w:rFonts w:ascii="Arial" w:eastAsia="Times New Roman" w:hAnsi="Arial" w:cs="Arial"/>
          <w:color w:val="000000"/>
          <w:sz w:val="24"/>
          <w:szCs w:val="24"/>
          <w:lang w:eastAsia="en-GB"/>
        </w:rPr>
        <w:t xml:space="preserve"> [Accessed on 06.06.2023];</w:t>
      </w:r>
    </w:p>
    <w:p w14:paraId="351C8322" w14:textId="77777777" w:rsidR="00A065D7" w:rsidRDefault="00A065D7" w:rsidP="00052E0E">
      <w:pPr>
        <w:spacing w:before="100" w:beforeAutospacing="1" w:after="100" w:afterAutospacing="1" w:line="360" w:lineRule="auto"/>
        <w:jc w:val="both"/>
        <w:rPr>
          <w:rFonts w:ascii="Arial" w:eastAsia="Times New Roman" w:hAnsi="Arial" w:cs="Arial"/>
          <w:sz w:val="24"/>
          <w:szCs w:val="24"/>
          <w:lang w:eastAsia="en-GB"/>
        </w:rPr>
      </w:pPr>
      <w:r w:rsidRPr="00E646B3">
        <w:rPr>
          <w:rFonts w:ascii="Arial" w:eastAsia="Times New Roman" w:hAnsi="Arial" w:cs="Arial"/>
          <w:sz w:val="24"/>
          <w:szCs w:val="24"/>
          <w:lang w:eastAsia="en-GB"/>
        </w:rPr>
        <w:t xml:space="preserve">Freezer, J. (2012). </w:t>
      </w:r>
      <w:r w:rsidRPr="00F13633">
        <w:rPr>
          <w:rFonts w:ascii="Arial" w:eastAsia="Times New Roman" w:hAnsi="Arial" w:cs="Arial"/>
          <w:i/>
          <w:iCs/>
          <w:sz w:val="24"/>
          <w:szCs w:val="24"/>
          <w:lang w:eastAsia="en-GB"/>
        </w:rPr>
        <w:t>PRINCIPLES FOR DEVELOPING DESTINATION MANAGEMENT PLANS.</w:t>
      </w:r>
      <w:r w:rsidRPr="00E646B3">
        <w:rPr>
          <w:rFonts w:ascii="Arial" w:eastAsia="Times New Roman" w:hAnsi="Arial" w:cs="Arial"/>
          <w:sz w:val="24"/>
          <w:szCs w:val="24"/>
          <w:lang w:eastAsia="en-GB"/>
        </w:rPr>
        <w:t xml:space="preserve"> [online] Available at: </w:t>
      </w:r>
      <w:hyperlink r:id="rId18" w:history="1">
        <w:r w:rsidRPr="00CA27F3">
          <w:rPr>
            <w:rStyle w:val="Hyperlink"/>
            <w:rFonts w:ascii="Arial" w:eastAsia="Times New Roman" w:hAnsi="Arial" w:cs="Arial"/>
            <w:sz w:val="24"/>
            <w:szCs w:val="24"/>
            <w:lang w:eastAsia="en-GB"/>
          </w:rPr>
          <w:t>https://www.visitbritain.org/sites/default/files/vb-corporate/Documents-Library/documents/England-documents/dm_plans_guiding_principles.pdf</w:t>
        </w:r>
      </w:hyperlink>
      <w:r>
        <w:rPr>
          <w:rFonts w:ascii="Arial" w:eastAsia="Times New Roman" w:hAnsi="Arial" w:cs="Arial"/>
          <w:sz w:val="24"/>
          <w:szCs w:val="24"/>
          <w:lang w:eastAsia="en-GB"/>
        </w:rPr>
        <w:t xml:space="preserve"> [Accessed on 06.06.2023];</w:t>
      </w:r>
    </w:p>
    <w:p w14:paraId="21DF7304" w14:textId="417B7675" w:rsidR="00A065D7" w:rsidRDefault="00A065D7" w:rsidP="00052E0E">
      <w:pPr>
        <w:spacing w:after="0" w:line="360" w:lineRule="auto"/>
        <w:jc w:val="both"/>
        <w:rPr>
          <w:rFonts w:ascii="Arial" w:eastAsia="Times New Roman" w:hAnsi="Arial" w:cs="Arial"/>
          <w:color w:val="000000"/>
          <w:sz w:val="24"/>
          <w:szCs w:val="24"/>
          <w:lang w:eastAsia="en-GB"/>
        </w:rPr>
      </w:pPr>
      <w:r w:rsidRPr="003D74BB">
        <w:rPr>
          <w:rFonts w:ascii="Arial" w:eastAsia="Times New Roman" w:hAnsi="Arial" w:cs="Arial"/>
          <w:color w:val="000000"/>
          <w:sz w:val="24"/>
          <w:szCs w:val="24"/>
          <w:lang w:eastAsia="en-GB"/>
        </w:rPr>
        <w:t>Gordon, R. (2023</w:t>
      </w:r>
      <w:r>
        <w:rPr>
          <w:rFonts w:ascii="Arial" w:eastAsia="Times New Roman" w:hAnsi="Arial" w:cs="Arial"/>
          <w:color w:val="000000"/>
          <w:sz w:val="24"/>
          <w:szCs w:val="24"/>
          <w:lang w:eastAsia="en-GB"/>
        </w:rPr>
        <w:t xml:space="preserve">). </w:t>
      </w:r>
      <w:r w:rsidRPr="00AC3BE6">
        <w:rPr>
          <w:rFonts w:ascii="Arial" w:eastAsia="Times New Roman" w:hAnsi="Arial" w:cs="Arial"/>
          <w:i/>
          <w:iCs/>
          <w:color w:val="000000"/>
          <w:sz w:val="24"/>
          <w:szCs w:val="24"/>
          <w:lang w:eastAsia="en-GB"/>
        </w:rPr>
        <w:t>Bold plans for future of transport in Edinburgh / The City of Edinburgh Council.</w:t>
      </w:r>
      <w:r w:rsidRPr="003D74BB">
        <w:rPr>
          <w:rFonts w:ascii="Arial" w:eastAsia="Times New Roman" w:hAnsi="Arial" w:cs="Arial"/>
          <w:color w:val="000000"/>
          <w:sz w:val="24"/>
          <w:szCs w:val="24"/>
          <w:lang w:eastAsia="en-GB"/>
        </w:rPr>
        <w:t xml:space="preserve"> [</w:t>
      </w:r>
      <w:proofErr w:type="gramStart"/>
      <w:r w:rsidRPr="003D74BB">
        <w:rPr>
          <w:rFonts w:ascii="Arial" w:eastAsia="Times New Roman" w:hAnsi="Arial" w:cs="Arial"/>
          <w:color w:val="000000"/>
          <w:sz w:val="24"/>
          <w:szCs w:val="24"/>
          <w:lang w:eastAsia="en-GB"/>
        </w:rPr>
        <w:t>online</w:t>
      </w:r>
      <w:proofErr w:type="gramEnd"/>
      <w:r w:rsidRPr="003D74BB">
        <w:rPr>
          <w:rFonts w:ascii="Arial" w:eastAsia="Times New Roman" w:hAnsi="Arial" w:cs="Arial"/>
          <w:color w:val="000000"/>
          <w:sz w:val="24"/>
          <w:szCs w:val="24"/>
          <w:lang w:eastAsia="en-GB"/>
        </w:rPr>
        <w:t xml:space="preserve">] Available at: </w:t>
      </w:r>
      <w:hyperlink r:id="rId19" w:history="1">
        <w:r w:rsidRPr="00CA27F3">
          <w:rPr>
            <w:rStyle w:val="Hyperlink"/>
            <w:rFonts w:ascii="Arial" w:eastAsia="Times New Roman" w:hAnsi="Arial" w:cs="Arial"/>
            <w:sz w:val="24"/>
            <w:szCs w:val="24"/>
            <w:lang w:eastAsia="en-GB"/>
          </w:rPr>
          <w:t>https://www.edinburgh.gov.uk/news/article/13637/bold-plans-for-future-of-transport-in-edinburgh</w:t>
        </w:r>
      </w:hyperlink>
      <w:r w:rsidR="00CB6DCC">
        <w:rPr>
          <w:rFonts w:ascii="Arial" w:eastAsia="Times New Roman" w:hAnsi="Arial" w:cs="Arial"/>
          <w:color w:val="000000"/>
          <w:sz w:val="24"/>
          <w:szCs w:val="24"/>
          <w:lang w:eastAsia="en-GB"/>
        </w:rPr>
        <w:t xml:space="preserve"> [Accessed on 15</w:t>
      </w:r>
      <w:r>
        <w:rPr>
          <w:rFonts w:ascii="Arial" w:eastAsia="Times New Roman" w:hAnsi="Arial" w:cs="Arial"/>
          <w:color w:val="000000"/>
          <w:sz w:val="24"/>
          <w:szCs w:val="24"/>
          <w:lang w:eastAsia="en-GB"/>
        </w:rPr>
        <w:t>.06.2023];</w:t>
      </w:r>
    </w:p>
    <w:p w14:paraId="3A6C1E07" w14:textId="77777777" w:rsidR="009419A3" w:rsidRDefault="009419A3" w:rsidP="00052E0E">
      <w:pPr>
        <w:spacing w:after="0" w:line="360" w:lineRule="auto"/>
        <w:jc w:val="both"/>
        <w:rPr>
          <w:rFonts w:ascii="Arial" w:eastAsia="Times New Roman" w:hAnsi="Arial" w:cs="Arial"/>
          <w:color w:val="000000"/>
          <w:sz w:val="24"/>
          <w:szCs w:val="24"/>
          <w:lang w:eastAsia="en-GB"/>
        </w:rPr>
      </w:pPr>
    </w:p>
    <w:p w14:paraId="144C14C2" w14:textId="4982B54C" w:rsidR="00A065D7" w:rsidRDefault="00A065D7" w:rsidP="00052E0E">
      <w:pPr>
        <w:spacing w:after="0" w:line="360" w:lineRule="auto"/>
        <w:jc w:val="both"/>
        <w:rPr>
          <w:rFonts w:ascii="Calibri" w:eastAsia="Times New Roman" w:hAnsi="Calibri" w:cs="Calibri"/>
          <w:sz w:val="27"/>
          <w:szCs w:val="27"/>
          <w:lang w:eastAsia="en-GB"/>
        </w:rPr>
      </w:pPr>
      <w:r>
        <w:rPr>
          <w:rFonts w:ascii="Calibri" w:eastAsia="Times New Roman" w:hAnsi="Calibri" w:cs="Calibri"/>
          <w:sz w:val="27"/>
          <w:szCs w:val="27"/>
          <w:lang w:eastAsia="en-GB"/>
        </w:rPr>
        <w:t xml:space="preserve">Lamb, M. (2023). </w:t>
      </w:r>
      <w:r w:rsidRPr="00FA465E">
        <w:rPr>
          <w:rFonts w:ascii="Calibri" w:eastAsia="Times New Roman" w:hAnsi="Calibri" w:cs="Calibri"/>
          <w:i/>
          <w:iCs/>
          <w:sz w:val="27"/>
          <w:szCs w:val="27"/>
          <w:lang w:eastAsia="en-GB"/>
        </w:rPr>
        <w:t>Low Emission Zone</w:t>
      </w:r>
      <w:r>
        <w:rPr>
          <w:rFonts w:ascii="Calibri" w:eastAsia="Times New Roman" w:hAnsi="Calibri" w:cs="Calibri"/>
          <w:sz w:val="27"/>
          <w:szCs w:val="27"/>
          <w:lang w:eastAsia="en-GB"/>
        </w:rPr>
        <w:t xml:space="preserve">. </w:t>
      </w:r>
      <w:r w:rsidRPr="00672642">
        <w:rPr>
          <w:rFonts w:ascii="Calibri" w:eastAsia="Times New Roman" w:hAnsi="Calibri" w:cs="Calibri"/>
          <w:i/>
          <w:iCs/>
          <w:sz w:val="27"/>
          <w:szCs w:val="27"/>
          <w:lang w:eastAsia="en-GB"/>
        </w:rPr>
        <w:t>The City of Edinburgh Council.</w:t>
      </w:r>
      <w:r w:rsidRPr="00FA465E">
        <w:rPr>
          <w:rFonts w:ascii="Calibri" w:eastAsia="Times New Roman" w:hAnsi="Calibri" w:cs="Calibri"/>
          <w:sz w:val="27"/>
          <w:szCs w:val="27"/>
          <w:lang w:eastAsia="en-GB"/>
        </w:rPr>
        <w:t xml:space="preserve"> [</w:t>
      </w:r>
      <w:proofErr w:type="gramStart"/>
      <w:r w:rsidRPr="00FA465E">
        <w:rPr>
          <w:rFonts w:ascii="Calibri" w:eastAsia="Times New Roman" w:hAnsi="Calibri" w:cs="Calibri"/>
          <w:sz w:val="27"/>
          <w:szCs w:val="27"/>
          <w:lang w:eastAsia="en-GB"/>
        </w:rPr>
        <w:t>online</w:t>
      </w:r>
      <w:proofErr w:type="gramEnd"/>
      <w:r w:rsidRPr="00FA465E">
        <w:rPr>
          <w:rFonts w:ascii="Calibri" w:eastAsia="Times New Roman" w:hAnsi="Calibri" w:cs="Calibri"/>
          <w:sz w:val="27"/>
          <w:szCs w:val="27"/>
          <w:lang w:eastAsia="en-GB"/>
        </w:rPr>
        <w:t xml:space="preserve">] Available at: </w:t>
      </w:r>
      <w:hyperlink r:id="rId20" w:history="1">
        <w:r w:rsidRPr="00D33257">
          <w:rPr>
            <w:rStyle w:val="Hyperlink"/>
            <w:rFonts w:ascii="Calibri" w:eastAsia="Times New Roman" w:hAnsi="Calibri" w:cs="Calibri"/>
            <w:sz w:val="27"/>
            <w:szCs w:val="27"/>
            <w:lang w:eastAsia="en-GB"/>
          </w:rPr>
          <w:t>https://www.edinburgh.gov.uk/lowemissionzone</w:t>
        </w:r>
      </w:hyperlink>
      <w:r w:rsidR="00CB6DCC">
        <w:rPr>
          <w:rFonts w:ascii="Calibri" w:eastAsia="Times New Roman" w:hAnsi="Calibri" w:cs="Calibri"/>
          <w:sz w:val="27"/>
          <w:szCs w:val="27"/>
          <w:lang w:eastAsia="en-GB"/>
        </w:rPr>
        <w:t xml:space="preserve"> [Accessed on 15</w:t>
      </w:r>
      <w:bookmarkStart w:id="10" w:name="_GoBack"/>
      <w:bookmarkEnd w:id="10"/>
      <w:r w:rsidR="00CB6DCC">
        <w:rPr>
          <w:rFonts w:ascii="Calibri" w:eastAsia="Times New Roman" w:hAnsi="Calibri" w:cs="Calibri"/>
          <w:sz w:val="27"/>
          <w:szCs w:val="27"/>
          <w:lang w:eastAsia="en-GB"/>
        </w:rPr>
        <w:t>.06</w:t>
      </w:r>
      <w:r>
        <w:rPr>
          <w:rFonts w:ascii="Calibri" w:eastAsia="Times New Roman" w:hAnsi="Calibri" w:cs="Calibri"/>
          <w:sz w:val="27"/>
          <w:szCs w:val="27"/>
          <w:lang w:eastAsia="en-GB"/>
        </w:rPr>
        <w:t>.2023];</w:t>
      </w:r>
    </w:p>
    <w:p w14:paraId="45C501B6"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Manente</w:t>
      </w:r>
      <w:proofErr w:type="spellEnd"/>
      <w:r>
        <w:rPr>
          <w:rFonts w:ascii="Arial" w:eastAsia="Times New Roman" w:hAnsi="Arial" w:cs="Arial"/>
          <w:color w:val="000000"/>
          <w:sz w:val="24"/>
          <w:szCs w:val="24"/>
          <w:lang w:eastAsia="en-GB"/>
        </w:rPr>
        <w:t>, M. (2009</w:t>
      </w:r>
      <w:r w:rsidRPr="00E238A1">
        <w:rPr>
          <w:rFonts w:ascii="Arial" w:eastAsia="Times New Roman" w:hAnsi="Arial" w:cs="Arial"/>
          <w:color w:val="000000"/>
          <w:sz w:val="24"/>
          <w:szCs w:val="24"/>
          <w:lang w:eastAsia="en-GB"/>
        </w:rPr>
        <w:t xml:space="preserve">). Destination management and economic background: defining and monitoring local tourist destinations Central paper. </w:t>
      </w:r>
      <w:proofErr w:type="spellStart"/>
      <w:r w:rsidRPr="006456A5">
        <w:rPr>
          <w:rFonts w:ascii="Arial" w:eastAsia="Times New Roman" w:hAnsi="Arial" w:cs="Arial"/>
          <w:i/>
          <w:iCs/>
          <w:color w:val="000000"/>
          <w:sz w:val="24"/>
          <w:szCs w:val="24"/>
          <w:lang w:eastAsia="en-GB"/>
        </w:rPr>
        <w:t>Enzo</w:t>
      </w:r>
      <w:proofErr w:type="spellEnd"/>
      <w:r w:rsidRPr="006456A5">
        <w:rPr>
          <w:rFonts w:ascii="Arial" w:eastAsia="Times New Roman" w:hAnsi="Arial" w:cs="Arial"/>
          <w:i/>
          <w:iCs/>
          <w:color w:val="000000"/>
          <w:sz w:val="24"/>
          <w:szCs w:val="24"/>
          <w:lang w:eastAsia="en-GB"/>
        </w:rPr>
        <w:t xml:space="preserve"> </w:t>
      </w:r>
      <w:proofErr w:type="spellStart"/>
      <w:r w:rsidRPr="006456A5">
        <w:rPr>
          <w:rFonts w:ascii="Arial" w:eastAsia="Times New Roman" w:hAnsi="Arial" w:cs="Arial"/>
          <w:i/>
          <w:iCs/>
          <w:color w:val="000000"/>
          <w:sz w:val="24"/>
          <w:szCs w:val="24"/>
          <w:lang w:eastAsia="en-GB"/>
        </w:rPr>
        <w:t>Paci</w:t>
      </w:r>
      <w:proofErr w:type="spellEnd"/>
      <w:r w:rsidRPr="006456A5">
        <w:rPr>
          <w:rFonts w:ascii="Arial" w:eastAsia="Times New Roman" w:hAnsi="Arial" w:cs="Arial"/>
          <w:i/>
          <w:iCs/>
          <w:color w:val="000000"/>
          <w:sz w:val="24"/>
          <w:szCs w:val="24"/>
          <w:lang w:eastAsia="en-GB"/>
        </w:rPr>
        <w:t xml:space="preserve"> Papers</w:t>
      </w:r>
      <w:r>
        <w:rPr>
          <w:rFonts w:ascii="Arial" w:eastAsia="Times New Roman" w:hAnsi="Arial" w:cs="Arial"/>
          <w:color w:val="000000"/>
          <w:sz w:val="24"/>
          <w:szCs w:val="24"/>
          <w:lang w:eastAsia="en-GB"/>
        </w:rPr>
        <w:t xml:space="preserve">. </w:t>
      </w:r>
      <w:r w:rsidRPr="00E238A1">
        <w:rPr>
          <w:rFonts w:ascii="Arial" w:eastAsia="Times New Roman" w:hAnsi="Arial" w:cs="Arial"/>
          <w:color w:val="000000"/>
          <w:sz w:val="24"/>
          <w:szCs w:val="24"/>
          <w:lang w:eastAsia="en-GB"/>
        </w:rPr>
        <w:t>6</w:t>
      </w:r>
      <w:r>
        <w:rPr>
          <w:rFonts w:ascii="Arial" w:eastAsia="Times New Roman" w:hAnsi="Arial" w:cs="Arial"/>
          <w:color w:val="000000"/>
          <w:sz w:val="24"/>
          <w:szCs w:val="24"/>
          <w:lang w:eastAsia="en-GB"/>
        </w:rPr>
        <w:t>.</w:t>
      </w:r>
      <w:r w:rsidRPr="00E238A1">
        <w:rPr>
          <w:rFonts w:ascii="Arial" w:eastAsia="Times New Roman" w:hAnsi="Arial" w:cs="Arial"/>
          <w:color w:val="000000"/>
          <w:sz w:val="24"/>
          <w:szCs w:val="24"/>
          <w:lang w:eastAsia="en-GB"/>
        </w:rPr>
        <w:t xml:space="preserve"> p.363.</w:t>
      </w:r>
      <w:r>
        <w:rPr>
          <w:rFonts w:ascii="Arial" w:eastAsia="Times New Roman" w:hAnsi="Arial" w:cs="Arial"/>
          <w:color w:val="000000"/>
          <w:sz w:val="24"/>
          <w:szCs w:val="24"/>
          <w:lang w:eastAsia="en-GB"/>
        </w:rPr>
        <w:t xml:space="preserve"> [</w:t>
      </w:r>
      <w:proofErr w:type="gramStart"/>
      <w:r>
        <w:rPr>
          <w:rFonts w:ascii="Arial" w:eastAsia="Times New Roman" w:hAnsi="Arial" w:cs="Arial"/>
          <w:color w:val="000000"/>
          <w:sz w:val="24"/>
          <w:szCs w:val="24"/>
          <w:lang w:eastAsia="en-GB"/>
        </w:rPr>
        <w:t>online</w:t>
      </w:r>
      <w:proofErr w:type="gramEnd"/>
      <w:r>
        <w:rPr>
          <w:rFonts w:ascii="Arial" w:eastAsia="Times New Roman" w:hAnsi="Arial" w:cs="Arial"/>
          <w:color w:val="000000"/>
          <w:sz w:val="24"/>
          <w:szCs w:val="24"/>
          <w:lang w:eastAsia="en-GB"/>
        </w:rPr>
        <w:t>]</w:t>
      </w:r>
      <w:r w:rsidRPr="00E238A1">
        <w:rPr>
          <w:rFonts w:ascii="Arial" w:eastAsia="Times New Roman" w:hAnsi="Arial" w:cs="Arial"/>
          <w:color w:val="000000"/>
          <w:sz w:val="24"/>
          <w:szCs w:val="24"/>
          <w:lang w:eastAsia="en-GB"/>
        </w:rPr>
        <w:t xml:space="preserve"> Available at: </w:t>
      </w:r>
      <w:hyperlink r:id="rId21" w:history="1">
        <w:r w:rsidRPr="00CA27F3">
          <w:rPr>
            <w:rStyle w:val="Hyperlink"/>
            <w:rFonts w:ascii="Arial" w:eastAsia="Times New Roman" w:hAnsi="Arial" w:cs="Arial"/>
            <w:sz w:val="24"/>
            <w:szCs w:val="24"/>
            <w:lang w:eastAsia="en-GB"/>
          </w:rPr>
          <w:t>http://webunwto.s3.amazonaws.com/imported_images/30058/manente_eng.pdf</w:t>
        </w:r>
      </w:hyperlink>
      <w:r>
        <w:rPr>
          <w:rFonts w:ascii="Arial" w:eastAsia="Times New Roman" w:hAnsi="Arial" w:cs="Arial"/>
          <w:color w:val="000000"/>
          <w:sz w:val="24"/>
          <w:szCs w:val="24"/>
          <w:lang w:eastAsia="en-GB"/>
        </w:rPr>
        <w:t xml:space="preserve"> [Accessed on 09.06.2023];</w:t>
      </w:r>
    </w:p>
    <w:p w14:paraId="31DF758A" w14:textId="77777777" w:rsidR="00A065D7" w:rsidRDefault="00A065D7" w:rsidP="00052E0E">
      <w:pPr>
        <w:pStyle w:val="NormalWeb"/>
        <w:spacing w:before="0" w:beforeAutospacing="0" w:after="0" w:afterAutospacing="0" w:line="360" w:lineRule="auto"/>
        <w:jc w:val="both"/>
        <w:rPr>
          <w:rFonts w:ascii="Calibri" w:hAnsi="Calibri" w:cs="Calibri"/>
          <w:color w:val="000000"/>
          <w:sz w:val="27"/>
          <w:szCs w:val="27"/>
        </w:rPr>
      </w:pPr>
      <w:r w:rsidRPr="005F1586">
        <w:rPr>
          <w:rFonts w:ascii="Arial" w:hAnsi="Arial" w:cs="Arial"/>
          <w:color w:val="000000"/>
        </w:rPr>
        <w:t>Mensah</w:t>
      </w:r>
      <w:r>
        <w:rPr>
          <w:rFonts w:ascii="Arial" w:hAnsi="Arial" w:cs="Arial"/>
          <w:color w:val="000000"/>
        </w:rPr>
        <w:t xml:space="preserve"> I. (2019). </w:t>
      </w:r>
      <w:r w:rsidRPr="005F1586">
        <w:rPr>
          <w:rFonts w:ascii="Arial" w:hAnsi="Arial" w:cs="Arial"/>
          <w:i/>
          <w:iCs/>
          <w:color w:val="000000"/>
        </w:rPr>
        <w:t xml:space="preserve">Environmental Management Concepts </w:t>
      </w:r>
      <w:proofErr w:type="gramStart"/>
      <w:r w:rsidRPr="005F1586">
        <w:rPr>
          <w:rFonts w:ascii="Arial" w:hAnsi="Arial" w:cs="Arial"/>
          <w:i/>
          <w:iCs/>
          <w:color w:val="000000"/>
        </w:rPr>
        <w:t>And</w:t>
      </w:r>
      <w:proofErr w:type="gramEnd"/>
      <w:r w:rsidRPr="005F1586">
        <w:rPr>
          <w:rFonts w:ascii="Arial" w:hAnsi="Arial" w:cs="Arial"/>
          <w:i/>
          <w:iCs/>
          <w:color w:val="000000"/>
        </w:rPr>
        <w:t xml:space="preserve"> Practices For The Hospitality Industry.</w:t>
      </w:r>
      <w:r>
        <w:rPr>
          <w:rFonts w:ascii="Arial" w:hAnsi="Arial" w:cs="Arial"/>
          <w:color w:val="000000"/>
        </w:rPr>
        <w:t xml:space="preserve"> </w:t>
      </w:r>
      <w:r w:rsidRPr="005F1586">
        <w:rPr>
          <w:rFonts w:ascii="Arial" w:hAnsi="Arial" w:cs="Arial"/>
          <w:color w:val="000000"/>
        </w:rPr>
        <w:t>S.L.: Cambridge Scholars Publis</w:t>
      </w:r>
      <w:r>
        <w:rPr>
          <w:rFonts w:ascii="Arial" w:hAnsi="Arial" w:cs="Arial"/>
          <w:color w:val="000000"/>
        </w:rPr>
        <w:t>her</w:t>
      </w:r>
      <w:r>
        <w:rPr>
          <w:rFonts w:ascii="Calibri" w:hAnsi="Calibri" w:cs="Calibri"/>
          <w:color w:val="000000"/>
          <w:sz w:val="27"/>
          <w:szCs w:val="27"/>
        </w:rPr>
        <w:t>;</w:t>
      </w:r>
    </w:p>
    <w:p w14:paraId="342BB7C7" w14:textId="77777777" w:rsidR="00A065D7" w:rsidRDefault="00A065D7" w:rsidP="00052E0E">
      <w:pPr>
        <w:pStyle w:val="NormalWeb"/>
        <w:spacing w:before="0" w:beforeAutospacing="0" w:after="0" w:afterAutospacing="0" w:line="360" w:lineRule="auto"/>
        <w:jc w:val="both"/>
        <w:rPr>
          <w:rFonts w:ascii="Calibri" w:hAnsi="Calibri" w:cs="Calibri"/>
          <w:color w:val="000000"/>
          <w:sz w:val="27"/>
          <w:szCs w:val="27"/>
        </w:rPr>
      </w:pPr>
    </w:p>
    <w:p w14:paraId="64AD017A" w14:textId="77777777" w:rsidR="00A065D7" w:rsidRDefault="00A065D7" w:rsidP="00052E0E">
      <w:pPr>
        <w:pStyle w:val="NormalWeb"/>
        <w:spacing w:before="0" w:beforeAutospacing="0" w:after="0" w:afterAutospacing="0" w:line="360" w:lineRule="auto"/>
        <w:jc w:val="both"/>
        <w:rPr>
          <w:rFonts w:ascii="Arial" w:hAnsi="Arial" w:cs="Arial"/>
          <w:color w:val="000000"/>
        </w:rPr>
      </w:pPr>
      <w:proofErr w:type="spellStart"/>
      <w:r w:rsidRPr="00B775C7">
        <w:rPr>
          <w:rFonts w:ascii="Arial" w:hAnsi="Arial" w:cs="Arial"/>
          <w:color w:val="000000"/>
        </w:rPr>
        <w:t>Pavlić</w:t>
      </w:r>
      <w:proofErr w:type="spellEnd"/>
      <w:r w:rsidRPr="00B775C7">
        <w:rPr>
          <w:rFonts w:ascii="Arial" w:hAnsi="Arial" w:cs="Arial"/>
          <w:color w:val="000000"/>
        </w:rPr>
        <w:t xml:space="preserve">, I. and Portolan, A. (2015). Irritation index, tourism. </w:t>
      </w:r>
      <w:proofErr w:type="spellStart"/>
      <w:r w:rsidRPr="00F34D26">
        <w:rPr>
          <w:rFonts w:ascii="Arial" w:hAnsi="Arial" w:cs="Arial"/>
          <w:i/>
          <w:iCs/>
          <w:color w:val="000000"/>
        </w:rPr>
        <w:t>Encyclopedia</w:t>
      </w:r>
      <w:proofErr w:type="spellEnd"/>
      <w:r w:rsidRPr="00F34D26">
        <w:rPr>
          <w:rFonts w:ascii="Arial" w:hAnsi="Arial" w:cs="Arial"/>
          <w:i/>
          <w:iCs/>
          <w:color w:val="000000"/>
        </w:rPr>
        <w:t xml:space="preserve"> of Tourism</w:t>
      </w:r>
      <w:r w:rsidRPr="00B775C7">
        <w:rPr>
          <w:rFonts w:ascii="Arial" w:hAnsi="Arial" w:cs="Arial"/>
          <w:color w:val="000000"/>
        </w:rPr>
        <w:t xml:space="preserve">, pp.1–2. </w:t>
      </w:r>
      <w:proofErr w:type="spellStart"/>
      <w:r w:rsidRPr="00B775C7">
        <w:rPr>
          <w:rFonts w:ascii="Arial" w:hAnsi="Arial" w:cs="Arial"/>
          <w:color w:val="000000"/>
        </w:rPr>
        <w:t>doi:https</w:t>
      </w:r>
      <w:proofErr w:type="spellEnd"/>
      <w:r w:rsidRPr="00B775C7">
        <w:rPr>
          <w:rFonts w:ascii="Arial" w:hAnsi="Arial" w:cs="Arial"/>
          <w:color w:val="000000"/>
        </w:rPr>
        <w:t>://doi.org/</w:t>
      </w:r>
      <w:r>
        <w:rPr>
          <w:rFonts w:ascii="Arial" w:hAnsi="Arial" w:cs="Arial"/>
          <w:color w:val="000000"/>
        </w:rPr>
        <w:t>10.1007/978-3-319-01669-6_564-1;</w:t>
      </w:r>
    </w:p>
    <w:p w14:paraId="1400FB1B" w14:textId="77777777" w:rsidR="00A065D7" w:rsidRDefault="00A065D7" w:rsidP="00052E0E">
      <w:pPr>
        <w:pStyle w:val="NormalWeb"/>
        <w:spacing w:before="0" w:beforeAutospacing="0" w:after="0" w:afterAutospacing="0" w:line="360" w:lineRule="auto"/>
        <w:jc w:val="both"/>
        <w:rPr>
          <w:rFonts w:ascii="Arial" w:hAnsi="Arial" w:cs="Arial"/>
          <w:color w:val="000000"/>
        </w:rPr>
      </w:pPr>
    </w:p>
    <w:p w14:paraId="5C1E970F" w14:textId="77777777" w:rsidR="00A065D7" w:rsidRDefault="00A065D7" w:rsidP="00052E0E">
      <w:pPr>
        <w:spacing w:after="0" w:line="360" w:lineRule="auto"/>
        <w:jc w:val="both"/>
        <w:rPr>
          <w:rFonts w:ascii="Arial" w:eastAsia="Times New Roman" w:hAnsi="Arial" w:cs="Arial"/>
          <w:color w:val="000000"/>
          <w:sz w:val="24"/>
          <w:szCs w:val="24"/>
          <w:lang w:eastAsia="en-GB"/>
        </w:rPr>
      </w:pPr>
      <w:r w:rsidRPr="00622ADF">
        <w:rPr>
          <w:rFonts w:ascii="Arial" w:eastAsia="Times New Roman" w:hAnsi="Arial" w:cs="Arial"/>
          <w:color w:val="000000"/>
          <w:sz w:val="24"/>
          <w:szCs w:val="24"/>
          <w:lang w:eastAsia="en-GB"/>
        </w:rPr>
        <w:t>Ritch</w:t>
      </w:r>
      <w:r>
        <w:rPr>
          <w:rFonts w:ascii="Arial" w:eastAsia="Times New Roman" w:hAnsi="Arial" w:cs="Arial"/>
          <w:color w:val="000000"/>
          <w:sz w:val="24"/>
          <w:szCs w:val="24"/>
          <w:lang w:eastAsia="en-GB"/>
        </w:rPr>
        <w:t xml:space="preserve">ie, B. and Crouch, G.I. (2003). </w:t>
      </w:r>
      <w:r w:rsidRPr="00622ADF">
        <w:rPr>
          <w:rFonts w:ascii="Arial" w:eastAsia="Times New Roman" w:hAnsi="Arial" w:cs="Arial"/>
          <w:i/>
          <w:iCs/>
          <w:color w:val="000000"/>
          <w:sz w:val="24"/>
          <w:szCs w:val="24"/>
          <w:lang w:eastAsia="en-GB"/>
        </w:rPr>
        <w:t>The competitive destination : a sustainable tourism perspective</w:t>
      </w:r>
      <w:r>
        <w:rPr>
          <w:rFonts w:ascii="Arial" w:eastAsia="Times New Roman" w:hAnsi="Arial" w:cs="Arial"/>
          <w:color w:val="000000"/>
          <w:sz w:val="24"/>
          <w:szCs w:val="24"/>
          <w:lang w:eastAsia="en-GB"/>
        </w:rPr>
        <w:t>. Oxon: Cabi Publishing, Cop;</w:t>
      </w:r>
    </w:p>
    <w:p w14:paraId="48378CEF" w14:textId="77777777" w:rsidR="00A065D7" w:rsidRDefault="00A065D7" w:rsidP="00052E0E">
      <w:pPr>
        <w:spacing w:after="0" w:line="360" w:lineRule="auto"/>
        <w:jc w:val="both"/>
        <w:rPr>
          <w:rFonts w:ascii="Arial" w:eastAsia="Times New Roman" w:hAnsi="Arial" w:cs="Arial"/>
          <w:color w:val="000000"/>
          <w:sz w:val="24"/>
          <w:szCs w:val="24"/>
          <w:lang w:eastAsia="en-GB"/>
        </w:rPr>
      </w:pPr>
    </w:p>
    <w:p w14:paraId="1C961050" w14:textId="77777777" w:rsidR="00A065D7" w:rsidRPr="00AC3BE6" w:rsidRDefault="00A065D7" w:rsidP="00AC3BE6">
      <w:pPr>
        <w:spacing w:after="0" w:line="360" w:lineRule="auto"/>
        <w:jc w:val="both"/>
        <w:rPr>
          <w:rFonts w:ascii="Arial" w:eastAsia="Times New Roman" w:hAnsi="Arial" w:cs="Arial"/>
          <w:color w:val="000000"/>
          <w:sz w:val="24"/>
          <w:szCs w:val="24"/>
          <w:lang w:eastAsia="en-GB"/>
        </w:rPr>
      </w:pPr>
      <w:r w:rsidRPr="008A55FD">
        <w:rPr>
          <w:rFonts w:ascii="Arial" w:eastAsia="Times New Roman" w:hAnsi="Arial" w:cs="Arial"/>
          <w:color w:val="000000"/>
          <w:sz w:val="24"/>
          <w:szCs w:val="24"/>
          <w:lang w:eastAsia="en-GB"/>
        </w:rPr>
        <w:t>Roseland, M. (2012).</w:t>
      </w:r>
      <w:r w:rsidRPr="008A55FD">
        <w:rPr>
          <w:rFonts w:ascii="Arial" w:eastAsia="Times New Roman" w:hAnsi="Arial" w:cs="Arial"/>
          <w:i/>
          <w:iCs/>
          <w:color w:val="000000"/>
          <w:sz w:val="24"/>
          <w:szCs w:val="24"/>
          <w:lang w:eastAsia="en-GB"/>
        </w:rPr>
        <w:t>Toward sustainable communities : solutions for citizens and their governments</w:t>
      </w:r>
      <w:r w:rsidRPr="008A55FD">
        <w:rPr>
          <w:rFonts w:ascii="Arial" w:eastAsia="Times New Roman" w:hAnsi="Arial" w:cs="Arial"/>
          <w:color w:val="000000"/>
          <w:sz w:val="24"/>
          <w:szCs w:val="24"/>
          <w:lang w:eastAsia="en-GB"/>
        </w:rPr>
        <w:t xml:space="preserve">. </w:t>
      </w:r>
      <w:proofErr w:type="spellStart"/>
      <w:r w:rsidRPr="008A55FD">
        <w:rPr>
          <w:rFonts w:ascii="Arial" w:eastAsia="Times New Roman" w:hAnsi="Arial" w:cs="Arial"/>
          <w:color w:val="000000"/>
          <w:sz w:val="24"/>
          <w:szCs w:val="24"/>
          <w:lang w:eastAsia="en-GB"/>
        </w:rPr>
        <w:t>Gabriola</w:t>
      </w:r>
      <w:proofErr w:type="spellEnd"/>
      <w:r w:rsidRPr="008A55FD">
        <w:rPr>
          <w:rFonts w:ascii="Arial" w:eastAsia="Times New Roman" w:hAnsi="Arial" w:cs="Arial"/>
          <w:color w:val="000000"/>
          <w:sz w:val="24"/>
          <w:szCs w:val="24"/>
          <w:lang w:eastAsia="en-GB"/>
        </w:rPr>
        <w:t xml:space="preserve"> Island, </w:t>
      </w:r>
      <w:proofErr w:type="spellStart"/>
      <w:proofErr w:type="gramStart"/>
      <w:r w:rsidRPr="008A55FD">
        <w:rPr>
          <w:rFonts w:ascii="Arial" w:eastAsia="Times New Roman" w:hAnsi="Arial" w:cs="Arial"/>
          <w:color w:val="000000"/>
          <w:sz w:val="24"/>
          <w:szCs w:val="24"/>
          <w:lang w:eastAsia="en-GB"/>
        </w:rPr>
        <w:t>Bc</w:t>
      </w:r>
      <w:proofErr w:type="spellEnd"/>
      <w:proofErr w:type="gramEnd"/>
      <w:r w:rsidRPr="008A55FD">
        <w:rPr>
          <w:rFonts w:ascii="Arial" w:eastAsia="Times New Roman" w:hAnsi="Arial" w:cs="Arial"/>
          <w:color w:val="000000"/>
          <w:sz w:val="24"/>
          <w:szCs w:val="24"/>
          <w:lang w:eastAsia="en-GB"/>
        </w:rPr>
        <w:t>: New Society Publishers</w:t>
      </w:r>
      <w:r>
        <w:rPr>
          <w:rFonts w:ascii="Arial" w:eastAsia="Times New Roman" w:hAnsi="Arial" w:cs="Arial"/>
          <w:color w:val="000000"/>
          <w:sz w:val="24"/>
          <w:szCs w:val="24"/>
          <w:lang w:eastAsia="en-GB"/>
        </w:rPr>
        <w:t>;</w:t>
      </w:r>
    </w:p>
    <w:p w14:paraId="43FC9C30"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sidRPr="00682902">
        <w:rPr>
          <w:rFonts w:ascii="Arial" w:eastAsia="Times New Roman" w:hAnsi="Arial" w:cs="Arial"/>
          <w:color w:val="000000"/>
          <w:sz w:val="24"/>
          <w:szCs w:val="24"/>
          <w:lang w:eastAsia="en-GB"/>
        </w:rPr>
        <w:t xml:space="preserve">Scotlandinfo.eu. (2019). </w:t>
      </w:r>
      <w:r w:rsidRPr="00F13633">
        <w:rPr>
          <w:rFonts w:ascii="Arial" w:eastAsia="Times New Roman" w:hAnsi="Arial" w:cs="Arial"/>
          <w:i/>
          <w:iCs/>
          <w:color w:val="000000"/>
          <w:sz w:val="24"/>
          <w:szCs w:val="24"/>
          <w:lang w:eastAsia="en-GB"/>
        </w:rPr>
        <w:t xml:space="preserve">The beautiful City of Edinburgh – Scotland Info Guide. </w:t>
      </w:r>
      <w:r w:rsidRPr="00682902">
        <w:rPr>
          <w:rFonts w:ascii="Arial" w:eastAsia="Times New Roman" w:hAnsi="Arial" w:cs="Arial"/>
          <w:color w:val="000000"/>
          <w:sz w:val="24"/>
          <w:szCs w:val="24"/>
          <w:lang w:eastAsia="en-GB"/>
        </w:rPr>
        <w:t>[</w:t>
      </w:r>
      <w:proofErr w:type="gramStart"/>
      <w:r w:rsidRPr="00682902">
        <w:rPr>
          <w:rFonts w:ascii="Arial" w:eastAsia="Times New Roman" w:hAnsi="Arial" w:cs="Arial"/>
          <w:color w:val="000000"/>
          <w:sz w:val="24"/>
          <w:szCs w:val="24"/>
          <w:lang w:eastAsia="en-GB"/>
        </w:rPr>
        <w:t>online</w:t>
      </w:r>
      <w:proofErr w:type="gramEnd"/>
      <w:r w:rsidRPr="00682902">
        <w:rPr>
          <w:rFonts w:ascii="Arial" w:eastAsia="Times New Roman" w:hAnsi="Arial" w:cs="Arial"/>
          <w:color w:val="000000"/>
          <w:sz w:val="24"/>
          <w:szCs w:val="24"/>
          <w:lang w:eastAsia="en-GB"/>
        </w:rPr>
        <w:t xml:space="preserve">] Available at: </w:t>
      </w:r>
      <w:hyperlink r:id="rId22" w:history="1">
        <w:r w:rsidRPr="00CA27F3">
          <w:rPr>
            <w:rStyle w:val="Hyperlink"/>
            <w:rFonts w:ascii="Arial" w:eastAsia="Times New Roman" w:hAnsi="Arial" w:cs="Arial"/>
            <w:sz w:val="24"/>
            <w:szCs w:val="24"/>
            <w:lang w:eastAsia="en-GB"/>
          </w:rPr>
          <w:t>https://www.scotlandinfo.eu/edinburgh/</w:t>
        </w:r>
      </w:hyperlink>
      <w:r>
        <w:rPr>
          <w:rStyle w:val="Hyperlink"/>
          <w:rFonts w:ascii="Arial" w:eastAsia="Times New Roman" w:hAnsi="Arial" w:cs="Arial"/>
          <w:sz w:val="24"/>
          <w:szCs w:val="24"/>
          <w:lang w:eastAsia="en-GB"/>
        </w:rPr>
        <w:t xml:space="preserve"> </w:t>
      </w:r>
      <w:r>
        <w:rPr>
          <w:rFonts w:ascii="Arial" w:eastAsia="Times New Roman" w:hAnsi="Arial" w:cs="Arial"/>
          <w:color w:val="000000"/>
          <w:sz w:val="24"/>
          <w:szCs w:val="24"/>
          <w:lang w:eastAsia="en-GB"/>
        </w:rPr>
        <w:t>[Accessed on 05.06.2023];</w:t>
      </w:r>
    </w:p>
    <w:p w14:paraId="4D00B015" w14:textId="77777777" w:rsidR="00A065D7"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sidRPr="00055B10">
        <w:rPr>
          <w:rFonts w:ascii="Arial" w:eastAsia="Times New Roman" w:hAnsi="Arial" w:cs="Arial"/>
          <w:color w:val="000000"/>
          <w:sz w:val="24"/>
          <w:szCs w:val="24"/>
          <w:lang w:eastAsia="en-GB"/>
        </w:rPr>
        <w:t xml:space="preserve">UNESCO (2015). </w:t>
      </w:r>
      <w:r w:rsidRPr="003909EC">
        <w:rPr>
          <w:rFonts w:ascii="Arial" w:eastAsia="Times New Roman" w:hAnsi="Arial" w:cs="Arial"/>
          <w:i/>
          <w:iCs/>
          <w:color w:val="000000"/>
          <w:sz w:val="24"/>
          <w:szCs w:val="24"/>
          <w:lang w:eastAsia="en-GB"/>
        </w:rPr>
        <w:t>UNESCO and Sustainable Development Goals.</w:t>
      </w:r>
      <w:r w:rsidRPr="00055B10">
        <w:rPr>
          <w:rFonts w:ascii="Arial" w:eastAsia="Times New Roman" w:hAnsi="Arial" w:cs="Arial"/>
          <w:color w:val="000000"/>
          <w:sz w:val="24"/>
          <w:szCs w:val="24"/>
          <w:lang w:eastAsia="en-GB"/>
        </w:rPr>
        <w:t xml:space="preserve"> [</w:t>
      </w:r>
      <w:proofErr w:type="gramStart"/>
      <w:r w:rsidRPr="00055B10">
        <w:rPr>
          <w:rFonts w:ascii="Arial" w:eastAsia="Times New Roman" w:hAnsi="Arial" w:cs="Arial"/>
          <w:color w:val="000000"/>
          <w:sz w:val="24"/>
          <w:szCs w:val="24"/>
          <w:lang w:eastAsia="en-GB"/>
        </w:rPr>
        <w:t>online</w:t>
      </w:r>
      <w:proofErr w:type="gramEnd"/>
      <w:r>
        <w:rPr>
          <w:rFonts w:ascii="Arial" w:eastAsia="Times New Roman" w:hAnsi="Arial" w:cs="Arial"/>
          <w:color w:val="000000"/>
          <w:sz w:val="24"/>
          <w:szCs w:val="24"/>
          <w:lang w:eastAsia="en-GB"/>
        </w:rPr>
        <w:t>]</w:t>
      </w:r>
      <w:r w:rsidRPr="00055B10">
        <w:rPr>
          <w:rFonts w:ascii="Arial" w:eastAsia="Times New Roman" w:hAnsi="Arial" w:cs="Arial"/>
          <w:color w:val="000000"/>
          <w:sz w:val="24"/>
          <w:szCs w:val="24"/>
          <w:lang w:eastAsia="en-GB"/>
        </w:rPr>
        <w:t xml:space="preserve"> Available at: </w:t>
      </w:r>
      <w:hyperlink r:id="rId23" w:history="1">
        <w:r w:rsidRPr="00CA27F3">
          <w:rPr>
            <w:rStyle w:val="Hyperlink"/>
            <w:rFonts w:ascii="Arial" w:eastAsia="Times New Roman" w:hAnsi="Arial" w:cs="Arial"/>
            <w:sz w:val="24"/>
            <w:szCs w:val="24"/>
            <w:lang w:eastAsia="en-GB"/>
          </w:rPr>
          <w:t>https://en.unesco.org/sustainabledevelopmentgoals</w:t>
        </w:r>
      </w:hyperlink>
      <w:r>
        <w:rPr>
          <w:rFonts w:ascii="Arial" w:eastAsia="Times New Roman" w:hAnsi="Arial" w:cs="Arial"/>
          <w:color w:val="000000"/>
          <w:sz w:val="24"/>
          <w:szCs w:val="24"/>
          <w:lang w:eastAsia="en-GB"/>
        </w:rPr>
        <w:t xml:space="preserve"> [Accessed on 06.06.2023];</w:t>
      </w:r>
    </w:p>
    <w:p w14:paraId="2E6FFCE2" w14:textId="77777777" w:rsidR="00A065D7" w:rsidRPr="00F9576E" w:rsidRDefault="00A065D7" w:rsidP="00052E0E">
      <w:pPr>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unwto.org. (2023). </w:t>
      </w:r>
      <w:r w:rsidRPr="00937FBD">
        <w:rPr>
          <w:rFonts w:ascii="Arial" w:eastAsia="Times New Roman" w:hAnsi="Arial" w:cs="Arial"/>
          <w:i/>
          <w:iCs/>
          <w:color w:val="000000"/>
          <w:sz w:val="24"/>
          <w:szCs w:val="24"/>
          <w:lang w:eastAsia="en-GB"/>
        </w:rPr>
        <w:t>Sustainable development | UNWTO</w:t>
      </w:r>
      <w:r w:rsidRPr="00937FBD">
        <w:rPr>
          <w:rFonts w:ascii="Arial" w:eastAsia="Times New Roman" w:hAnsi="Arial" w:cs="Arial"/>
          <w:color w:val="000000"/>
          <w:sz w:val="24"/>
          <w:szCs w:val="24"/>
          <w:lang w:eastAsia="en-GB"/>
        </w:rPr>
        <w:t xml:space="preserve">. [online] Available at: </w:t>
      </w:r>
      <w:hyperlink r:id="rId24" w:anchor=":~:text=Sustainability%20principles%20refer%20to%20the" w:history="1">
        <w:r w:rsidRPr="00CA27F3">
          <w:rPr>
            <w:rStyle w:val="Hyperlink"/>
            <w:rFonts w:ascii="Arial" w:eastAsia="Times New Roman" w:hAnsi="Arial" w:cs="Arial"/>
            <w:sz w:val="24"/>
            <w:szCs w:val="24"/>
            <w:lang w:eastAsia="en-GB"/>
          </w:rPr>
          <w:t>https://www.unwto.org/sustainable-development#:~:text=Sustainability%20principles%20refer%20to%20the</w:t>
        </w:r>
      </w:hyperlink>
      <w:r>
        <w:rPr>
          <w:rFonts w:ascii="Arial" w:eastAsia="Times New Roman" w:hAnsi="Arial" w:cs="Arial"/>
          <w:color w:val="000000"/>
          <w:sz w:val="24"/>
          <w:szCs w:val="24"/>
          <w:lang w:eastAsia="en-GB"/>
        </w:rPr>
        <w:t xml:space="preserve"> [Accessed on 05.06.2023].</w:t>
      </w:r>
    </w:p>
    <w:p w14:paraId="1945291E" w14:textId="77777777" w:rsidR="00A065D7" w:rsidRDefault="00A065D7" w:rsidP="00052E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World Population Review (2022). </w:t>
      </w:r>
      <w:r w:rsidRPr="00C0118A">
        <w:rPr>
          <w:rFonts w:ascii="Arial" w:eastAsia="Times New Roman" w:hAnsi="Arial" w:cs="Arial"/>
          <w:i/>
          <w:iCs/>
          <w:color w:val="000000"/>
          <w:sz w:val="24"/>
          <w:szCs w:val="24"/>
          <w:lang w:eastAsia="en-GB"/>
        </w:rPr>
        <w:t>Edinburgh Population 2020 (Demographics, Maps, Graphs)</w:t>
      </w:r>
      <w:r w:rsidRPr="00C0118A">
        <w:rPr>
          <w:rFonts w:ascii="Arial" w:eastAsia="Times New Roman" w:hAnsi="Arial" w:cs="Arial"/>
          <w:color w:val="000000"/>
          <w:sz w:val="24"/>
          <w:szCs w:val="24"/>
          <w:lang w:eastAsia="en-GB"/>
        </w:rPr>
        <w:t>. [</w:t>
      </w:r>
      <w:proofErr w:type="gramStart"/>
      <w:r w:rsidRPr="00C0118A">
        <w:rPr>
          <w:rFonts w:ascii="Arial" w:eastAsia="Times New Roman" w:hAnsi="Arial" w:cs="Arial"/>
          <w:color w:val="000000"/>
          <w:sz w:val="24"/>
          <w:szCs w:val="24"/>
          <w:lang w:eastAsia="en-GB"/>
        </w:rPr>
        <w:t>online</w:t>
      </w:r>
      <w:proofErr w:type="gramEnd"/>
      <w:r w:rsidRPr="00C0118A">
        <w:rPr>
          <w:rFonts w:ascii="Arial" w:eastAsia="Times New Roman" w:hAnsi="Arial" w:cs="Arial"/>
          <w:color w:val="000000"/>
          <w:sz w:val="24"/>
          <w:szCs w:val="24"/>
          <w:lang w:eastAsia="en-GB"/>
        </w:rPr>
        <w:t xml:space="preserve">] Available at: </w:t>
      </w:r>
      <w:hyperlink r:id="rId25" w:history="1">
        <w:r w:rsidRPr="00CA27F3">
          <w:rPr>
            <w:rStyle w:val="Hyperlink"/>
            <w:rFonts w:ascii="Arial" w:eastAsia="Times New Roman" w:hAnsi="Arial" w:cs="Arial"/>
            <w:sz w:val="24"/>
            <w:szCs w:val="24"/>
            <w:lang w:eastAsia="en-GB"/>
          </w:rPr>
          <w:t>https://worldpopulationreview.com/world-cities/edinburgh-population</w:t>
        </w:r>
      </w:hyperlink>
      <w:r>
        <w:rPr>
          <w:rFonts w:ascii="Arial" w:eastAsia="Times New Roman" w:hAnsi="Arial" w:cs="Arial"/>
          <w:color w:val="000000"/>
          <w:sz w:val="24"/>
          <w:szCs w:val="24"/>
          <w:lang w:eastAsia="en-GB"/>
        </w:rPr>
        <w:t xml:space="preserve"> [Accessed on 10.06.2023];</w:t>
      </w:r>
    </w:p>
    <w:p w14:paraId="3FC780B0" w14:textId="77777777" w:rsidR="00052E0E" w:rsidRDefault="00052E0E" w:rsidP="00052E0E">
      <w:pPr>
        <w:pStyle w:val="NormalWeb"/>
        <w:spacing w:before="0" w:beforeAutospacing="0" w:after="0" w:afterAutospacing="0" w:line="360" w:lineRule="auto"/>
        <w:jc w:val="both"/>
        <w:rPr>
          <w:rFonts w:ascii="Calibri" w:hAnsi="Calibri" w:cs="Calibri"/>
          <w:color w:val="000000"/>
          <w:sz w:val="27"/>
          <w:szCs w:val="27"/>
        </w:rPr>
      </w:pPr>
    </w:p>
    <w:sectPr w:rsidR="00052E0E" w:rsidSect="00527BD2">
      <w:footerReference w:type="default" r:id="rId2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E8219" w14:textId="77777777" w:rsidR="007E1CE6" w:rsidRDefault="007E1CE6" w:rsidP="00527BD2">
      <w:pPr>
        <w:spacing w:after="0" w:line="240" w:lineRule="auto"/>
      </w:pPr>
      <w:r>
        <w:separator/>
      </w:r>
    </w:p>
  </w:endnote>
  <w:endnote w:type="continuationSeparator" w:id="0">
    <w:p w14:paraId="2A92234F" w14:textId="77777777" w:rsidR="007E1CE6" w:rsidRDefault="007E1CE6" w:rsidP="00527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212620"/>
      <w:docPartObj>
        <w:docPartGallery w:val="Page Numbers (Bottom of Page)"/>
        <w:docPartUnique/>
      </w:docPartObj>
    </w:sdtPr>
    <w:sdtEndPr>
      <w:rPr>
        <w:noProof/>
      </w:rPr>
    </w:sdtEndPr>
    <w:sdtContent>
      <w:p w14:paraId="622606B2" w14:textId="77777777" w:rsidR="00527BD2" w:rsidRDefault="00527BD2">
        <w:pPr>
          <w:pStyle w:val="Footer"/>
          <w:jc w:val="center"/>
        </w:pPr>
        <w:r>
          <w:fldChar w:fldCharType="begin"/>
        </w:r>
        <w:r>
          <w:instrText xml:space="preserve"> PAGE   \* MERGEFORMAT </w:instrText>
        </w:r>
        <w:r>
          <w:fldChar w:fldCharType="separate"/>
        </w:r>
        <w:r w:rsidR="00CB6DCC">
          <w:rPr>
            <w:noProof/>
          </w:rPr>
          <w:t>12</w:t>
        </w:r>
        <w:r>
          <w:rPr>
            <w:noProof/>
          </w:rPr>
          <w:fldChar w:fldCharType="end"/>
        </w:r>
      </w:p>
    </w:sdtContent>
  </w:sdt>
  <w:p w14:paraId="67DBD791" w14:textId="77777777" w:rsidR="00527BD2" w:rsidRDefault="00527B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E2B5FB" w14:textId="77777777" w:rsidR="007E1CE6" w:rsidRDefault="007E1CE6" w:rsidP="00527BD2">
      <w:pPr>
        <w:spacing w:after="0" w:line="240" w:lineRule="auto"/>
      </w:pPr>
      <w:r>
        <w:separator/>
      </w:r>
    </w:p>
  </w:footnote>
  <w:footnote w:type="continuationSeparator" w:id="0">
    <w:p w14:paraId="1B9710E4" w14:textId="77777777" w:rsidR="007E1CE6" w:rsidRDefault="007E1CE6" w:rsidP="00527B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27584"/>
    <w:multiLevelType w:val="multilevel"/>
    <w:tmpl w:val="426EFB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332041"/>
    <w:multiLevelType w:val="multilevel"/>
    <w:tmpl w:val="4A20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0E4BFC"/>
    <w:multiLevelType w:val="hybridMultilevel"/>
    <w:tmpl w:val="D60C3992"/>
    <w:lvl w:ilvl="0" w:tplc="1ADAA1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5D5D7F"/>
    <w:multiLevelType w:val="multilevel"/>
    <w:tmpl w:val="25CA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95721A"/>
    <w:multiLevelType w:val="hybridMultilevel"/>
    <w:tmpl w:val="2A9AE5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827F64"/>
    <w:multiLevelType w:val="hybridMultilevel"/>
    <w:tmpl w:val="B576F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70D"/>
    <w:rsid w:val="00021360"/>
    <w:rsid w:val="0002252D"/>
    <w:rsid w:val="000327CC"/>
    <w:rsid w:val="00052E0E"/>
    <w:rsid w:val="00055B10"/>
    <w:rsid w:val="00060C56"/>
    <w:rsid w:val="000860B4"/>
    <w:rsid w:val="00096ADF"/>
    <w:rsid w:val="000A4F29"/>
    <w:rsid w:val="000B4E4A"/>
    <w:rsid w:val="000B5519"/>
    <w:rsid w:val="000D5F23"/>
    <w:rsid w:val="000E1ECE"/>
    <w:rsid w:val="00111B51"/>
    <w:rsid w:val="00116842"/>
    <w:rsid w:val="00123F71"/>
    <w:rsid w:val="001429C9"/>
    <w:rsid w:val="00174755"/>
    <w:rsid w:val="00181CE1"/>
    <w:rsid w:val="001B247A"/>
    <w:rsid w:val="00204B84"/>
    <w:rsid w:val="00260C3B"/>
    <w:rsid w:val="00262823"/>
    <w:rsid w:val="00265AF5"/>
    <w:rsid w:val="002800B0"/>
    <w:rsid w:val="002967C9"/>
    <w:rsid w:val="002B0B64"/>
    <w:rsid w:val="00300EFA"/>
    <w:rsid w:val="00310CD5"/>
    <w:rsid w:val="00315839"/>
    <w:rsid w:val="00317722"/>
    <w:rsid w:val="00381E68"/>
    <w:rsid w:val="003909EC"/>
    <w:rsid w:val="003A3C8B"/>
    <w:rsid w:val="003A44E5"/>
    <w:rsid w:val="003A5426"/>
    <w:rsid w:val="003B3B2D"/>
    <w:rsid w:val="003C2074"/>
    <w:rsid w:val="003D74BB"/>
    <w:rsid w:val="003E1CBA"/>
    <w:rsid w:val="003E2D2C"/>
    <w:rsid w:val="0042770D"/>
    <w:rsid w:val="00461464"/>
    <w:rsid w:val="0046309A"/>
    <w:rsid w:val="00463684"/>
    <w:rsid w:val="004747D7"/>
    <w:rsid w:val="004829F5"/>
    <w:rsid w:val="00485B60"/>
    <w:rsid w:val="00487DAD"/>
    <w:rsid w:val="004A2B98"/>
    <w:rsid w:val="004B6FF5"/>
    <w:rsid w:val="004C6A12"/>
    <w:rsid w:val="004D4ED2"/>
    <w:rsid w:val="00504484"/>
    <w:rsid w:val="00527BD2"/>
    <w:rsid w:val="005637A2"/>
    <w:rsid w:val="00580C8E"/>
    <w:rsid w:val="005F0610"/>
    <w:rsid w:val="005F6C21"/>
    <w:rsid w:val="00614012"/>
    <w:rsid w:val="00622ADF"/>
    <w:rsid w:val="00627A22"/>
    <w:rsid w:val="00632A6D"/>
    <w:rsid w:val="0063575F"/>
    <w:rsid w:val="006456A5"/>
    <w:rsid w:val="00654A53"/>
    <w:rsid w:val="00666C3A"/>
    <w:rsid w:val="00672642"/>
    <w:rsid w:val="00682902"/>
    <w:rsid w:val="006A6B4F"/>
    <w:rsid w:val="006C5B9B"/>
    <w:rsid w:val="006D20A3"/>
    <w:rsid w:val="006D6A5B"/>
    <w:rsid w:val="006F2481"/>
    <w:rsid w:val="00715BD4"/>
    <w:rsid w:val="00722A1A"/>
    <w:rsid w:val="0074282E"/>
    <w:rsid w:val="00751D31"/>
    <w:rsid w:val="00761651"/>
    <w:rsid w:val="00765F3A"/>
    <w:rsid w:val="0077135D"/>
    <w:rsid w:val="00780C42"/>
    <w:rsid w:val="007935C7"/>
    <w:rsid w:val="007B5028"/>
    <w:rsid w:val="007E17C2"/>
    <w:rsid w:val="007E1CE6"/>
    <w:rsid w:val="00815CCD"/>
    <w:rsid w:val="00845ECB"/>
    <w:rsid w:val="008559C9"/>
    <w:rsid w:val="00855F72"/>
    <w:rsid w:val="00866938"/>
    <w:rsid w:val="008831D7"/>
    <w:rsid w:val="008A5539"/>
    <w:rsid w:val="008A55FD"/>
    <w:rsid w:val="008B68EA"/>
    <w:rsid w:val="008C0BBA"/>
    <w:rsid w:val="008C4FB5"/>
    <w:rsid w:val="00906F07"/>
    <w:rsid w:val="00937FBD"/>
    <w:rsid w:val="009419A3"/>
    <w:rsid w:val="00960999"/>
    <w:rsid w:val="00965D5E"/>
    <w:rsid w:val="009770B9"/>
    <w:rsid w:val="00995209"/>
    <w:rsid w:val="009976C1"/>
    <w:rsid w:val="009A0C82"/>
    <w:rsid w:val="009B53E3"/>
    <w:rsid w:val="009C7056"/>
    <w:rsid w:val="009F499F"/>
    <w:rsid w:val="00A065D7"/>
    <w:rsid w:val="00A231DF"/>
    <w:rsid w:val="00A66900"/>
    <w:rsid w:val="00A66CDD"/>
    <w:rsid w:val="00A70393"/>
    <w:rsid w:val="00A70CDF"/>
    <w:rsid w:val="00A8036B"/>
    <w:rsid w:val="00A80BB0"/>
    <w:rsid w:val="00AC3BE6"/>
    <w:rsid w:val="00AD75A6"/>
    <w:rsid w:val="00B2670A"/>
    <w:rsid w:val="00B40D88"/>
    <w:rsid w:val="00B43D84"/>
    <w:rsid w:val="00B7092E"/>
    <w:rsid w:val="00B72855"/>
    <w:rsid w:val="00B73005"/>
    <w:rsid w:val="00B775C7"/>
    <w:rsid w:val="00B86C54"/>
    <w:rsid w:val="00BC0C49"/>
    <w:rsid w:val="00BD3A72"/>
    <w:rsid w:val="00BD5A10"/>
    <w:rsid w:val="00BF7BEE"/>
    <w:rsid w:val="00C0118A"/>
    <w:rsid w:val="00C05078"/>
    <w:rsid w:val="00C2123C"/>
    <w:rsid w:val="00C3271F"/>
    <w:rsid w:val="00C32CC5"/>
    <w:rsid w:val="00C508BF"/>
    <w:rsid w:val="00C60B78"/>
    <w:rsid w:val="00C6255B"/>
    <w:rsid w:val="00C74D9C"/>
    <w:rsid w:val="00C8492E"/>
    <w:rsid w:val="00C86950"/>
    <w:rsid w:val="00C86A4A"/>
    <w:rsid w:val="00C9586F"/>
    <w:rsid w:val="00CA01B1"/>
    <w:rsid w:val="00CA30CC"/>
    <w:rsid w:val="00CB6DCC"/>
    <w:rsid w:val="00CD0ECE"/>
    <w:rsid w:val="00CD26D1"/>
    <w:rsid w:val="00D01595"/>
    <w:rsid w:val="00D14307"/>
    <w:rsid w:val="00D3104B"/>
    <w:rsid w:val="00D3457D"/>
    <w:rsid w:val="00D5745A"/>
    <w:rsid w:val="00D7663A"/>
    <w:rsid w:val="00D810A4"/>
    <w:rsid w:val="00D8469C"/>
    <w:rsid w:val="00DA181B"/>
    <w:rsid w:val="00DB6FCA"/>
    <w:rsid w:val="00DC24F7"/>
    <w:rsid w:val="00DC7427"/>
    <w:rsid w:val="00DD2116"/>
    <w:rsid w:val="00DE58EC"/>
    <w:rsid w:val="00DF2A5A"/>
    <w:rsid w:val="00E2342F"/>
    <w:rsid w:val="00E238A1"/>
    <w:rsid w:val="00E359CF"/>
    <w:rsid w:val="00E500A8"/>
    <w:rsid w:val="00E646B3"/>
    <w:rsid w:val="00E665B6"/>
    <w:rsid w:val="00E760F7"/>
    <w:rsid w:val="00E77ADE"/>
    <w:rsid w:val="00E820BB"/>
    <w:rsid w:val="00E822EE"/>
    <w:rsid w:val="00E91A6A"/>
    <w:rsid w:val="00EA6AA1"/>
    <w:rsid w:val="00EC312C"/>
    <w:rsid w:val="00EE3CA6"/>
    <w:rsid w:val="00EF0AF1"/>
    <w:rsid w:val="00EF1AB1"/>
    <w:rsid w:val="00EF55F3"/>
    <w:rsid w:val="00F01A31"/>
    <w:rsid w:val="00F13633"/>
    <w:rsid w:val="00F17F41"/>
    <w:rsid w:val="00F22A54"/>
    <w:rsid w:val="00F31EB6"/>
    <w:rsid w:val="00F34D26"/>
    <w:rsid w:val="00F44A9B"/>
    <w:rsid w:val="00F51F4C"/>
    <w:rsid w:val="00F52308"/>
    <w:rsid w:val="00F71A69"/>
    <w:rsid w:val="00F827EC"/>
    <w:rsid w:val="00F9576E"/>
    <w:rsid w:val="00FA465E"/>
    <w:rsid w:val="00FB254B"/>
    <w:rsid w:val="00FB6C2A"/>
    <w:rsid w:val="00FD1B12"/>
    <w:rsid w:val="00FD6AC4"/>
    <w:rsid w:val="00FE2C68"/>
    <w:rsid w:val="00FF2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B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32C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BD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27BD2"/>
    <w:pPr>
      <w:outlineLvl w:val="9"/>
    </w:pPr>
    <w:rPr>
      <w:lang w:val="en-US" w:eastAsia="ja-JP"/>
    </w:rPr>
  </w:style>
  <w:style w:type="paragraph" w:styleId="BalloonText">
    <w:name w:val="Balloon Text"/>
    <w:basedOn w:val="Normal"/>
    <w:link w:val="BalloonTextChar"/>
    <w:uiPriority w:val="99"/>
    <w:semiHidden/>
    <w:unhideWhenUsed/>
    <w:rsid w:val="00527B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BD2"/>
    <w:rPr>
      <w:rFonts w:ascii="Tahoma" w:hAnsi="Tahoma" w:cs="Tahoma"/>
      <w:sz w:val="16"/>
      <w:szCs w:val="16"/>
    </w:rPr>
  </w:style>
  <w:style w:type="paragraph" w:styleId="Header">
    <w:name w:val="header"/>
    <w:basedOn w:val="Normal"/>
    <w:link w:val="HeaderChar"/>
    <w:uiPriority w:val="99"/>
    <w:unhideWhenUsed/>
    <w:rsid w:val="00527B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7BD2"/>
  </w:style>
  <w:style w:type="paragraph" w:styleId="Footer">
    <w:name w:val="footer"/>
    <w:basedOn w:val="Normal"/>
    <w:link w:val="FooterChar"/>
    <w:uiPriority w:val="99"/>
    <w:unhideWhenUsed/>
    <w:rsid w:val="00527B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7BD2"/>
  </w:style>
  <w:style w:type="paragraph" w:styleId="NormalWeb">
    <w:name w:val="Normal (Web)"/>
    <w:basedOn w:val="Normal"/>
    <w:uiPriority w:val="99"/>
    <w:unhideWhenUsed/>
    <w:rsid w:val="003A54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32CC5"/>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15839"/>
    <w:pPr>
      <w:tabs>
        <w:tab w:val="right" w:leader="dot" w:pos="9062"/>
      </w:tabs>
      <w:spacing w:after="100" w:line="480" w:lineRule="auto"/>
    </w:pPr>
  </w:style>
  <w:style w:type="paragraph" w:styleId="TOC2">
    <w:name w:val="toc 2"/>
    <w:basedOn w:val="Normal"/>
    <w:next w:val="Normal"/>
    <w:autoRedefine/>
    <w:uiPriority w:val="39"/>
    <w:unhideWhenUsed/>
    <w:rsid w:val="00315839"/>
    <w:pPr>
      <w:tabs>
        <w:tab w:val="right" w:leader="dot" w:pos="9062"/>
      </w:tabs>
      <w:spacing w:after="100" w:line="360" w:lineRule="auto"/>
      <w:ind w:left="221"/>
    </w:pPr>
  </w:style>
  <w:style w:type="character" w:styleId="Hyperlink">
    <w:name w:val="Hyperlink"/>
    <w:basedOn w:val="DefaultParagraphFont"/>
    <w:uiPriority w:val="99"/>
    <w:unhideWhenUsed/>
    <w:rsid w:val="00C32CC5"/>
    <w:rPr>
      <w:color w:val="0000FF" w:themeColor="hyperlink"/>
      <w:u w:val="single"/>
    </w:rPr>
  </w:style>
  <w:style w:type="paragraph" w:styleId="ListParagraph">
    <w:name w:val="List Paragraph"/>
    <w:basedOn w:val="Normal"/>
    <w:uiPriority w:val="34"/>
    <w:qFormat/>
    <w:rsid w:val="00E665B6"/>
    <w:pPr>
      <w:ind w:left="720"/>
      <w:contextualSpacing/>
    </w:pPr>
  </w:style>
  <w:style w:type="character" w:styleId="FollowedHyperlink">
    <w:name w:val="FollowedHyperlink"/>
    <w:basedOn w:val="DefaultParagraphFont"/>
    <w:uiPriority w:val="99"/>
    <w:semiHidden/>
    <w:unhideWhenUsed/>
    <w:rsid w:val="00F13633"/>
    <w:rPr>
      <w:color w:val="800080" w:themeColor="followedHyperlink"/>
      <w:u w:val="single"/>
    </w:rPr>
  </w:style>
  <w:style w:type="character" w:customStyle="1" w:styleId="UnresolvedMention">
    <w:name w:val="Unresolved Mention"/>
    <w:basedOn w:val="DefaultParagraphFont"/>
    <w:uiPriority w:val="99"/>
    <w:semiHidden/>
    <w:unhideWhenUsed/>
    <w:rsid w:val="006456A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B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32C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BD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27BD2"/>
    <w:pPr>
      <w:outlineLvl w:val="9"/>
    </w:pPr>
    <w:rPr>
      <w:lang w:val="en-US" w:eastAsia="ja-JP"/>
    </w:rPr>
  </w:style>
  <w:style w:type="paragraph" w:styleId="BalloonText">
    <w:name w:val="Balloon Text"/>
    <w:basedOn w:val="Normal"/>
    <w:link w:val="BalloonTextChar"/>
    <w:uiPriority w:val="99"/>
    <w:semiHidden/>
    <w:unhideWhenUsed/>
    <w:rsid w:val="00527B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BD2"/>
    <w:rPr>
      <w:rFonts w:ascii="Tahoma" w:hAnsi="Tahoma" w:cs="Tahoma"/>
      <w:sz w:val="16"/>
      <w:szCs w:val="16"/>
    </w:rPr>
  </w:style>
  <w:style w:type="paragraph" w:styleId="Header">
    <w:name w:val="header"/>
    <w:basedOn w:val="Normal"/>
    <w:link w:val="HeaderChar"/>
    <w:uiPriority w:val="99"/>
    <w:unhideWhenUsed/>
    <w:rsid w:val="00527B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7BD2"/>
  </w:style>
  <w:style w:type="paragraph" w:styleId="Footer">
    <w:name w:val="footer"/>
    <w:basedOn w:val="Normal"/>
    <w:link w:val="FooterChar"/>
    <w:uiPriority w:val="99"/>
    <w:unhideWhenUsed/>
    <w:rsid w:val="00527B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7BD2"/>
  </w:style>
  <w:style w:type="paragraph" w:styleId="NormalWeb">
    <w:name w:val="Normal (Web)"/>
    <w:basedOn w:val="Normal"/>
    <w:uiPriority w:val="99"/>
    <w:unhideWhenUsed/>
    <w:rsid w:val="003A54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32CC5"/>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15839"/>
    <w:pPr>
      <w:tabs>
        <w:tab w:val="right" w:leader="dot" w:pos="9062"/>
      </w:tabs>
      <w:spacing w:after="100" w:line="480" w:lineRule="auto"/>
    </w:pPr>
  </w:style>
  <w:style w:type="paragraph" w:styleId="TOC2">
    <w:name w:val="toc 2"/>
    <w:basedOn w:val="Normal"/>
    <w:next w:val="Normal"/>
    <w:autoRedefine/>
    <w:uiPriority w:val="39"/>
    <w:unhideWhenUsed/>
    <w:rsid w:val="00315839"/>
    <w:pPr>
      <w:tabs>
        <w:tab w:val="right" w:leader="dot" w:pos="9062"/>
      </w:tabs>
      <w:spacing w:after="100" w:line="360" w:lineRule="auto"/>
      <w:ind w:left="221"/>
    </w:pPr>
  </w:style>
  <w:style w:type="character" w:styleId="Hyperlink">
    <w:name w:val="Hyperlink"/>
    <w:basedOn w:val="DefaultParagraphFont"/>
    <w:uiPriority w:val="99"/>
    <w:unhideWhenUsed/>
    <w:rsid w:val="00C32CC5"/>
    <w:rPr>
      <w:color w:val="0000FF" w:themeColor="hyperlink"/>
      <w:u w:val="single"/>
    </w:rPr>
  </w:style>
  <w:style w:type="paragraph" w:styleId="ListParagraph">
    <w:name w:val="List Paragraph"/>
    <w:basedOn w:val="Normal"/>
    <w:uiPriority w:val="34"/>
    <w:qFormat/>
    <w:rsid w:val="00E665B6"/>
    <w:pPr>
      <w:ind w:left="720"/>
      <w:contextualSpacing/>
    </w:pPr>
  </w:style>
  <w:style w:type="character" w:styleId="FollowedHyperlink">
    <w:name w:val="FollowedHyperlink"/>
    <w:basedOn w:val="DefaultParagraphFont"/>
    <w:uiPriority w:val="99"/>
    <w:semiHidden/>
    <w:unhideWhenUsed/>
    <w:rsid w:val="00F13633"/>
    <w:rPr>
      <w:color w:val="800080" w:themeColor="followedHyperlink"/>
      <w:u w:val="single"/>
    </w:rPr>
  </w:style>
  <w:style w:type="character" w:customStyle="1" w:styleId="UnresolvedMention">
    <w:name w:val="Unresolved Mention"/>
    <w:basedOn w:val="DefaultParagraphFont"/>
    <w:uiPriority w:val="99"/>
    <w:semiHidden/>
    <w:unhideWhenUsed/>
    <w:rsid w:val="006456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880900">
      <w:bodyDiv w:val="1"/>
      <w:marLeft w:val="0"/>
      <w:marRight w:val="0"/>
      <w:marTop w:val="0"/>
      <w:marBottom w:val="0"/>
      <w:divBdr>
        <w:top w:val="none" w:sz="0" w:space="0" w:color="auto"/>
        <w:left w:val="none" w:sz="0" w:space="0" w:color="auto"/>
        <w:bottom w:val="none" w:sz="0" w:space="0" w:color="auto"/>
        <w:right w:val="none" w:sz="0" w:space="0" w:color="auto"/>
      </w:divBdr>
    </w:div>
    <w:div w:id="681666250">
      <w:bodyDiv w:val="1"/>
      <w:marLeft w:val="0"/>
      <w:marRight w:val="0"/>
      <w:marTop w:val="0"/>
      <w:marBottom w:val="0"/>
      <w:divBdr>
        <w:top w:val="none" w:sz="0" w:space="0" w:color="auto"/>
        <w:left w:val="none" w:sz="0" w:space="0" w:color="auto"/>
        <w:bottom w:val="none" w:sz="0" w:space="0" w:color="auto"/>
        <w:right w:val="none" w:sz="0" w:space="0" w:color="auto"/>
      </w:divBdr>
    </w:div>
    <w:div w:id="825970960">
      <w:bodyDiv w:val="1"/>
      <w:marLeft w:val="0"/>
      <w:marRight w:val="0"/>
      <w:marTop w:val="0"/>
      <w:marBottom w:val="0"/>
      <w:divBdr>
        <w:top w:val="none" w:sz="0" w:space="0" w:color="auto"/>
        <w:left w:val="none" w:sz="0" w:space="0" w:color="auto"/>
        <w:bottom w:val="none" w:sz="0" w:space="0" w:color="auto"/>
        <w:right w:val="none" w:sz="0" w:space="0" w:color="auto"/>
      </w:divBdr>
    </w:div>
    <w:div w:id="893544586">
      <w:bodyDiv w:val="1"/>
      <w:marLeft w:val="0"/>
      <w:marRight w:val="0"/>
      <w:marTop w:val="0"/>
      <w:marBottom w:val="0"/>
      <w:divBdr>
        <w:top w:val="none" w:sz="0" w:space="0" w:color="auto"/>
        <w:left w:val="none" w:sz="0" w:space="0" w:color="auto"/>
        <w:bottom w:val="none" w:sz="0" w:space="0" w:color="auto"/>
        <w:right w:val="none" w:sz="0" w:space="0" w:color="auto"/>
      </w:divBdr>
    </w:div>
    <w:div w:id="1167094965">
      <w:bodyDiv w:val="1"/>
      <w:marLeft w:val="0"/>
      <w:marRight w:val="0"/>
      <w:marTop w:val="0"/>
      <w:marBottom w:val="0"/>
      <w:divBdr>
        <w:top w:val="none" w:sz="0" w:space="0" w:color="auto"/>
        <w:left w:val="none" w:sz="0" w:space="0" w:color="auto"/>
        <w:bottom w:val="none" w:sz="0" w:space="0" w:color="auto"/>
        <w:right w:val="none" w:sz="0" w:space="0" w:color="auto"/>
      </w:divBdr>
    </w:div>
    <w:div w:id="1261840912">
      <w:bodyDiv w:val="1"/>
      <w:marLeft w:val="0"/>
      <w:marRight w:val="0"/>
      <w:marTop w:val="0"/>
      <w:marBottom w:val="0"/>
      <w:divBdr>
        <w:top w:val="none" w:sz="0" w:space="0" w:color="auto"/>
        <w:left w:val="none" w:sz="0" w:space="0" w:color="auto"/>
        <w:bottom w:val="none" w:sz="0" w:space="0" w:color="auto"/>
        <w:right w:val="none" w:sz="0" w:space="0" w:color="auto"/>
      </w:divBdr>
    </w:div>
    <w:div w:id="1267612854">
      <w:bodyDiv w:val="1"/>
      <w:marLeft w:val="0"/>
      <w:marRight w:val="0"/>
      <w:marTop w:val="0"/>
      <w:marBottom w:val="0"/>
      <w:divBdr>
        <w:top w:val="none" w:sz="0" w:space="0" w:color="auto"/>
        <w:left w:val="none" w:sz="0" w:space="0" w:color="auto"/>
        <w:bottom w:val="none" w:sz="0" w:space="0" w:color="auto"/>
        <w:right w:val="none" w:sz="0" w:space="0" w:color="auto"/>
      </w:divBdr>
    </w:div>
    <w:div w:id="1405957236">
      <w:bodyDiv w:val="1"/>
      <w:marLeft w:val="0"/>
      <w:marRight w:val="0"/>
      <w:marTop w:val="0"/>
      <w:marBottom w:val="0"/>
      <w:divBdr>
        <w:top w:val="none" w:sz="0" w:space="0" w:color="auto"/>
        <w:left w:val="none" w:sz="0" w:space="0" w:color="auto"/>
        <w:bottom w:val="none" w:sz="0" w:space="0" w:color="auto"/>
        <w:right w:val="none" w:sz="0" w:space="0" w:color="auto"/>
      </w:divBdr>
    </w:div>
    <w:div w:id="1585989576">
      <w:bodyDiv w:val="1"/>
      <w:marLeft w:val="0"/>
      <w:marRight w:val="0"/>
      <w:marTop w:val="0"/>
      <w:marBottom w:val="0"/>
      <w:divBdr>
        <w:top w:val="none" w:sz="0" w:space="0" w:color="auto"/>
        <w:left w:val="none" w:sz="0" w:space="0" w:color="auto"/>
        <w:bottom w:val="none" w:sz="0" w:space="0" w:color="auto"/>
        <w:right w:val="none" w:sz="0" w:space="0" w:color="auto"/>
      </w:divBdr>
    </w:div>
    <w:div w:id="2070104491">
      <w:bodyDiv w:val="1"/>
      <w:marLeft w:val="0"/>
      <w:marRight w:val="0"/>
      <w:marTop w:val="0"/>
      <w:marBottom w:val="0"/>
      <w:divBdr>
        <w:top w:val="none" w:sz="0" w:space="0" w:color="auto"/>
        <w:left w:val="none" w:sz="0" w:space="0" w:color="auto"/>
        <w:bottom w:val="none" w:sz="0" w:space="0" w:color="auto"/>
        <w:right w:val="none" w:sz="0" w:space="0" w:color="auto"/>
      </w:divBdr>
    </w:div>
    <w:div w:id="2095777238">
      <w:bodyDiv w:val="1"/>
      <w:marLeft w:val="0"/>
      <w:marRight w:val="0"/>
      <w:marTop w:val="0"/>
      <w:marBottom w:val="0"/>
      <w:divBdr>
        <w:top w:val="none" w:sz="0" w:space="0" w:color="auto"/>
        <w:left w:val="none" w:sz="0" w:space="0" w:color="auto"/>
        <w:bottom w:val="none" w:sz="0" w:space="0" w:color="auto"/>
        <w:right w:val="none" w:sz="0" w:space="0" w:color="auto"/>
      </w:divBdr>
    </w:div>
    <w:div w:id="211609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dinburghnews.scotsman.com/whats-on/arts-and-entertainment/edinburgh-cant-cope-with-booming-tourism-official-report-warns-590782" TargetMode="External"/><Relationship Id="rId18" Type="http://schemas.openxmlformats.org/officeDocument/2006/relationships/hyperlink" Target="https://www.visitbritain.org/sites/default/files/vb-corporate/Documents-Library/documents/England-documents/dm_plans_guiding_principles.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ebunwto.s3.amazonaws.com/imported_images/30058/manente_eng.pdf" TargetMode="External"/><Relationship Id="rId7" Type="http://schemas.openxmlformats.org/officeDocument/2006/relationships/footnotes" Target="footnotes.xml"/><Relationship Id="rId12" Type="http://schemas.openxmlformats.org/officeDocument/2006/relationships/hyperlink" Target="https://democracy.edinburgh.gov.uk/documents/s12858/Tourism%20Strategy%202030-FINAL.pdf" TargetMode="External"/><Relationship Id="rId17" Type="http://schemas.openxmlformats.org/officeDocument/2006/relationships/hyperlink" Target="https://eur-lex.europa.eu/EN/legal-content/glossary/sustainable-development.html" TargetMode="External"/><Relationship Id="rId25" Type="http://schemas.openxmlformats.org/officeDocument/2006/relationships/hyperlink" Target="https://worldpopulationreview.com/world-cities/edinburgh-population" TargetMode="External"/><Relationship Id="rId2" Type="http://schemas.openxmlformats.org/officeDocument/2006/relationships/numbering" Target="numbering.xml"/><Relationship Id="rId16" Type="http://schemas.openxmlformats.org/officeDocument/2006/relationships/hyperlink" Target="https://www.etag.org.uk/edinburgh-2020/developing-the-edinburgh-2030-strategy/" TargetMode="External"/><Relationship Id="rId20" Type="http://schemas.openxmlformats.org/officeDocument/2006/relationships/hyperlink" Target="https://www.edinburgh.gov.uk/lowemissionzo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annica.com/place/Edinburgh-Scotland" TargetMode="External"/><Relationship Id="rId24" Type="http://schemas.openxmlformats.org/officeDocument/2006/relationships/hyperlink" Target="https://www.unwto.org/sustainable-development" TargetMode="External"/><Relationship Id="rId5" Type="http://schemas.openxmlformats.org/officeDocument/2006/relationships/settings" Target="settings.xml"/><Relationship Id="rId15" Type="http://schemas.openxmlformats.org/officeDocument/2006/relationships/hyperlink" Target="https://www.etag.org.uk/edinburgh-2020/sig-members/" TargetMode="External"/><Relationship Id="rId23" Type="http://schemas.openxmlformats.org/officeDocument/2006/relationships/hyperlink" Target="https://en.unesco.org/sustainabledevelopmentgoals" TargetMode="External"/><Relationship Id="rId28" Type="http://schemas.openxmlformats.org/officeDocument/2006/relationships/theme" Target="theme/theme1.xml"/><Relationship Id="rId10" Type="http://schemas.openxmlformats.org/officeDocument/2006/relationships/hyperlink" Target="http://www.cesb.cz/cesb10/papers/5_assessment/097.pdf" TargetMode="External"/><Relationship Id="rId19" Type="http://schemas.openxmlformats.org/officeDocument/2006/relationships/hyperlink" Target="https://www.edinburgh.gov.uk/news/article/13637/bold-plans-for-future-of-transport-in-edinburgh" TargetMode="External"/><Relationship Id="rId4" Type="http://schemas.microsoft.com/office/2007/relationships/stylesWithEffects" Target="stylesWithEffects.xml"/><Relationship Id="rId9" Type="http://schemas.openxmlformats.org/officeDocument/2006/relationships/hyperlink" Target="https://www.arcadis.com/en-gb/knowledge-hub/perspectives/global/sustainable-cities-index?utm_source=nw&amp;utm_medium=article&amp;utm_campaign=sci22&amp;utm_id=sci&amp;utm_content=article" TargetMode="External"/><Relationship Id="rId14" Type="http://schemas.openxmlformats.org/officeDocument/2006/relationships/hyperlink" Target="https://www.etag.org.uk/wp-content/uploads/2014/01/Edinburgh-Tourism-Strategy-2030.pdf" TargetMode="External"/><Relationship Id="rId22" Type="http://schemas.openxmlformats.org/officeDocument/2006/relationships/hyperlink" Target="https://www.scotlandinfo.eu/edinburgh/"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A1527-825F-41C6-871A-D1AC4CA8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3521</Words>
  <Characters>20074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2023-06-15T19:10:00Z</dcterms:created>
  <dcterms:modified xsi:type="dcterms:W3CDTF">2023-06-15T19:15:00Z</dcterms:modified>
</cp:coreProperties>
</file>