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8166F4A" wp14:paraId="01E88B09" wp14:textId="5520F07C">
      <w:pPr>
        <w:pStyle w:val="Heading1"/>
        <w:rPr>
          <w:rFonts w:ascii="Arial" w:hAnsi="Arial" w:eastAsia="Arial" w:cs="Arial" w:asciiTheme="minorAscii" w:hAnsiTheme="minorAscii" w:eastAsiaTheme="minorAscii" w:cstheme="minorAscii"/>
          <w:b w:val="1"/>
          <w:bCs w:val="1"/>
          <w:noProof w:val="0"/>
          <w:color w:val="000000" w:themeColor="text1" w:themeTint="FF" w:themeShade="FF"/>
          <w:lang w:val="en-GB"/>
        </w:rPr>
      </w:pPr>
      <w:r w:rsidRPr="08166F4A" w:rsidR="66C68C09">
        <w:rPr>
          <w:rFonts w:ascii="Arial" w:hAnsi="Arial" w:eastAsia="Arial" w:cs="Arial" w:asciiTheme="minorAscii" w:hAnsiTheme="minorAscii" w:eastAsiaTheme="minorAscii" w:cstheme="minorAscii"/>
          <w:b w:val="1"/>
          <w:bCs w:val="1"/>
          <w:noProof w:val="0"/>
          <w:color w:val="000000" w:themeColor="text1" w:themeTint="FF" w:themeShade="FF"/>
          <w:lang w:val="en-GB"/>
        </w:rPr>
        <w:t>Developing Emotional Intelligence and Mindfulness to Enhance Organisational Performance and Inclusive Leadership</w:t>
      </w:r>
    </w:p>
    <w:p xmlns:wp14="http://schemas.microsoft.com/office/word/2010/wordml" wp14:paraId="54B72523" wp14:textId="3A6F7C0F">
      <w:r w:rsidRPr="08166F4A" w:rsidR="66C68C09">
        <w:rPr>
          <w:b w:val="1"/>
          <w:bCs w:val="1"/>
          <w:noProof w:val="0"/>
          <w:sz w:val="32"/>
          <w:szCs w:val="32"/>
          <w:lang w:val="en-GB"/>
        </w:rPr>
        <w:t>Name:</w:t>
      </w:r>
      <w:r w:rsidRPr="08166F4A" w:rsidR="66C68C09">
        <w:rPr>
          <w:b w:val="1"/>
          <w:bCs w:val="1"/>
          <w:noProof w:val="0"/>
          <w:sz w:val="32"/>
          <w:szCs w:val="32"/>
          <w:lang w:val="en-GB"/>
        </w:rPr>
        <w:t xml:space="preserve"> </w:t>
      </w:r>
      <w:r w:rsidRPr="08166F4A" w:rsidR="2B3327B8">
        <w:rPr>
          <w:b w:val="1"/>
          <w:bCs w:val="1"/>
          <w:noProof w:val="0"/>
          <w:sz w:val="32"/>
          <w:szCs w:val="32"/>
          <w:lang w:val="en-GB"/>
        </w:rPr>
        <w:t>Muhib Akbar</w:t>
      </w:r>
    </w:p>
    <w:p xmlns:wp14="http://schemas.microsoft.com/office/word/2010/wordml" w:rsidP="08166F4A" wp14:paraId="1B5AEC6D" wp14:textId="15395B0F">
      <w:pPr>
        <w:rPr>
          <w:b w:val="1"/>
          <w:bCs w:val="1"/>
          <w:noProof w:val="0"/>
          <w:sz w:val="32"/>
          <w:szCs w:val="32"/>
          <w:lang w:val="en-GB"/>
        </w:rPr>
      </w:pPr>
    </w:p>
    <w:p xmlns:wp14="http://schemas.microsoft.com/office/word/2010/wordml" wp14:paraId="6E667A12" wp14:textId="6DB53BD2">
      <w:r w:rsidRPr="08166F4A" w:rsidR="66C68C09">
        <w:rPr>
          <w:b w:val="1"/>
          <w:bCs w:val="1"/>
          <w:noProof w:val="0"/>
          <w:sz w:val="32"/>
          <w:szCs w:val="32"/>
          <w:lang w:val="en-GB"/>
        </w:rPr>
        <w:t>Student Number:</w:t>
      </w:r>
      <w:r w:rsidRPr="08166F4A" w:rsidR="66C68C09">
        <w:rPr>
          <w:b w:val="1"/>
          <w:bCs w:val="1"/>
          <w:noProof w:val="0"/>
          <w:sz w:val="32"/>
          <w:szCs w:val="32"/>
          <w:lang w:val="en-GB"/>
        </w:rPr>
        <w:t xml:space="preserve"> </w:t>
      </w:r>
      <w:r w:rsidRPr="08166F4A" w:rsidR="7F9E8313">
        <w:rPr>
          <w:b w:val="1"/>
          <w:bCs w:val="1"/>
          <w:noProof w:val="0"/>
          <w:sz w:val="32"/>
          <w:szCs w:val="32"/>
          <w:lang w:val="en-GB"/>
        </w:rPr>
        <w:t>2333845</w:t>
      </w:r>
    </w:p>
    <w:p xmlns:wp14="http://schemas.microsoft.com/office/word/2010/wordml" w:rsidP="08166F4A" wp14:paraId="0790A483" wp14:textId="56FECF66">
      <w:pPr>
        <w:rPr>
          <w:b w:val="1"/>
          <w:bCs w:val="1"/>
          <w:noProof w:val="0"/>
          <w:sz w:val="32"/>
          <w:szCs w:val="32"/>
          <w:lang w:val="en-GB"/>
        </w:rPr>
      </w:pPr>
    </w:p>
    <w:p xmlns:wp14="http://schemas.microsoft.com/office/word/2010/wordml" wp14:paraId="1D614AB0" wp14:textId="548CB789">
      <w:r w:rsidRPr="08166F4A" w:rsidR="66C68C09">
        <w:rPr>
          <w:b w:val="1"/>
          <w:bCs w:val="1"/>
          <w:noProof w:val="0"/>
          <w:sz w:val="32"/>
          <w:szCs w:val="32"/>
          <w:lang w:val="en-GB"/>
        </w:rPr>
        <w:t>Module Code:</w:t>
      </w:r>
      <w:r w:rsidRPr="08166F4A" w:rsidR="66C68C09">
        <w:rPr>
          <w:b w:val="1"/>
          <w:bCs w:val="1"/>
          <w:noProof w:val="0"/>
          <w:sz w:val="32"/>
          <w:szCs w:val="32"/>
          <w:lang w:val="en-GB"/>
        </w:rPr>
        <w:t xml:space="preserve"> Lclm5006</w:t>
      </w:r>
    </w:p>
    <w:p xmlns:wp14="http://schemas.microsoft.com/office/word/2010/wordml" w:rsidP="08166F4A" wp14:paraId="5BA9346B" wp14:textId="39C32315">
      <w:pPr>
        <w:rPr>
          <w:b w:val="1"/>
          <w:bCs w:val="1"/>
          <w:noProof w:val="0"/>
          <w:sz w:val="32"/>
          <w:szCs w:val="32"/>
          <w:lang w:val="en-GB"/>
        </w:rPr>
      </w:pPr>
    </w:p>
    <w:p xmlns:wp14="http://schemas.microsoft.com/office/word/2010/wordml" wp14:paraId="4A4A115E" wp14:textId="2B54132D">
      <w:r w:rsidRPr="08166F4A" w:rsidR="66C68C09">
        <w:rPr>
          <w:b w:val="1"/>
          <w:bCs w:val="1"/>
          <w:noProof w:val="0"/>
          <w:sz w:val="32"/>
          <w:szCs w:val="32"/>
          <w:lang w:val="en-GB"/>
        </w:rPr>
        <w:t>Module Title:</w:t>
      </w:r>
      <w:r w:rsidRPr="08166F4A" w:rsidR="66C68C09">
        <w:rPr>
          <w:b w:val="1"/>
          <w:bCs w:val="1"/>
          <w:noProof w:val="0"/>
          <w:sz w:val="32"/>
          <w:szCs w:val="32"/>
          <w:lang w:val="en-GB"/>
        </w:rPr>
        <w:t xml:space="preserve"> Emotional Intelligence</w:t>
      </w:r>
    </w:p>
    <w:p xmlns:wp14="http://schemas.microsoft.com/office/word/2010/wordml" w:rsidP="08166F4A" wp14:paraId="354A2B1D" wp14:textId="0F51233C">
      <w:pPr>
        <w:pStyle w:val="Normal"/>
        <w:rPr>
          <w:b w:val="1"/>
          <w:bCs w:val="1"/>
          <w:noProof w:val="0"/>
          <w:sz w:val="32"/>
          <w:szCs w:val="32"/>
          <w:lang w:val="en-GB"/>
        </w:rPr>
      </w:pPr>
    </w:p>
    <w:p xmlns:wp14="http://schemas.microsoft.com/office/word/2010/wordml" w:rsidP="08166F4A" wp14:paraId="53ED8040" wp14:textId="5D9EDE93">
      <w:pPr>
        <w:rPr>
          <w:b w:val="1"/>
          <w:bCs w:val="1"/>
          <w:noProof w:val="0"/>
          <w:sz w:val="32"/>
          <w:szCs w:val="32"/>
          <w:lang w:val="en-GB"/>
        </w:rPr>
      </w:pPr>
      <w:r w:rsidRPr="08166F4A" w:rsidR="66C68C09">
        <w:rPr>
          <w:b w:val="1"/>
          <w:bCs w:val="1"/>
          <w:noProof w:val="0"/>
          <w:sz w:val="32"/>
          <w:szCs w:val="32"/>
          <w:lang w:val="en-GB"/>
        </w:rPr>
        <w:t>Lecturer:</w:t>
      </w:r>
      <w:r w:rsidRPr="08166F4A" w:rsidR="66C68C09">
        <w:rPr>
          <w:b w:val="1"/>
          <w:bCs w:val="1"/>
          <w:noProof w:val="0"/>
          <w:sz w:val="32"/>
          <w:szCs w:val="32"/>
          <w:lang w:val="en-GB"/>
        </w:rPr>
        <w:t xml:space="preserve"> </w:t>
      </w:r>
      <w:r w:rsidRPr="08166F4A" w:rsidR="6F13225A">
        <w:rPr>
          <w:b w:val="1"/>
          <w:bCs w:val="1"/>
          <w:noProof w:val="0"/>
          <w:sz w:val="32"/>
          <w:szCs w:val="32"/>
          <w:lang w:val="en-GB"/>
        </w:rPr>
        <w:t>Abdallah Naser</w:t>
      </w:r>
    </w:p>
    <w:p xmlns:wp14="http://schemas.microsoft.com/office/word/2010/wordml" wp14:paraId="2E62BD06" wp14:textId="24AEBE4E">
      <w:r>
        <w:br w:type="page"/>
      </w:r>
    </w:p>
    <w:p xmlns:wp14="http://schemas.microsoft.com/office/word/2010/wordml" w:rsidP="08166F4A" wp14:paraId="2961FD48" wp14:textId="4C1490B3">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22"/>
          <w:szCs w:val="22"/>
          <w:lang w:val="en-GB"/>
        </w:rPr>
      </w:pPr>
      <w:r w:rsidRPr="08166F4A" w:rsidR="386312B5">
        <w:rPr>
          <w:rFonts w:ascii="Arial" w:hAnsi="Arial" w:eastAsia="Arial" w:cs="Arial"/>
          <w:b w:val="1"/>
          <w:bCs w:val="1"/>
          <w:i w:val="0"/>
          <w:iCs w:val="0"/>
          <w:caps w:val="0"/>
          <w:smallCaps w:val="0"/>
          <w:noProof w:val="0"/>
          <w:color w:val="0F4761" w:themeColor="accent1" w:themeTint="FF" w:themeShade="BF"/>
          <w:sz w:val="22"/>
          <w:szCs w:val="22"/>
          <w:lang w:val="en-GB"/>
        </w:rPr>
        <w:t>Executive Summary</w:t>
      </w:r>
    </w:p>
    <w:p xmlns:wp14="http://schemas.microsoft.com/office/word/2010/wordml" w:rsidP="08166F4A" wp14:paraId="57851858" wp14:textId="60383EB6">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This report critically examines the role of emotional intelligence (EI) and mindfulness in improving organisational performance, employee wellbeing and leadership effectiveness. The report has been prepared following evidence that the application of emotional intelligence and mindfulness within departmental practice has contributed to improved communication, reduced workplace conflict and enhanced team morale. It aims to support the Senior Management Team in making informed strategic decisions regarding employee development, leadership capability and future recruitment.</w:t>
      </w:r>
    </w:p>
    <w:p xmlns:wp14="http://schemas.microsoft.com/office/word/2010/wordml" w:rsidP="08166F4A" wp14:paraId="40C7CB4D" wp14:textId="59955C47">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The first section evaluates the application of emotional intelligence within the workplace through critical analysis of the principal theoretical models developed by Goleman (1998), Mayer and Salovey (1997), and Bar-On (2006). The discussion explores how emotional intelligence contributes to effective communication, decision-making, conflict resolution, leadership performance and employee wellbeing. The report also considers the limitations of emotional intelligence as a predictor of workplace success and acknowledges ongoing academic debate concerning its measurement and application.</w:t>
      </w:r>
    </w:p>
    <w:p xmlns:wp14="http://schemas.microsoft.com/office/word/2010/wordml" w:rsidP="08166F4A" wp14:paraId="5B61CC3A" wp14:textId="08413F09">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The second section investigates the management of a multigenerational workforce by examining the differing characteristics, values and workplace expectations of Generation X, Millennials (Generation Y) and Generation Z. It evaluates the challenges these differences create for organisations and demonstrates how emotionally intelligent leadership and mindfulness-based approaches can strengthen collaboration, employee engagement and psychological safety across generations.</w:t>
      </w:r>
    </w:p>
    <w:p xmlns:wp14="http://schemas.microsoft.com/office/word/2010/wordml" w:rsidP="08166F4A" wp14:paraId="27F93703" wp14:textId="455F905B">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The report concludes that organisations which embed emotional intelligence and mindfulness into leadership development, recruitment practices and organisational culture are more likely to achieve sustainable organisational performance, improved employee wellbeing and stronger workforce retention.</w:t>
      </w:r>
    </w:p>
    <w:p xmlns:wp14="http://schemas.microsoft.com/office/word/2010/wordml" w:rsidP="08166F4A" wp14:paraId="32E79031" wp14:textId="1EF2A6E5">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8166F4A" wp14:paraId="294DE0E8" wp14:textId="547617DA">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22"/>
          <w:szCs w:val="22"/>
          <w:lang w:val="en-GB"/>
        </w:rPr>
      </w:pPr>
      <w:r w:rsidRPr="08166F4A" w:rsidR="386312B5">
        <w:rPr>
          <w:rFonts w:ascii="Arial" w:hAnsi="Arial" w:eastAsia="Arial" w:cs="Arial"/>
          <w:b w:val="1"/>
          <w:bCs w:val="1"/>
          <w:i w:val="0"/>
          <w:iCs w:val="0"/>
          <w:caps w:val="0"/>
          <w:smallCaps w:val="0"/>
          <w:noProof w:val="0"/>
          <w:color w:val="0F4761" w:themeColor="accent1" w:themeTint="FF" w:themeShade="BF"/>
          <w:sz w:val="22"/>
          <w:szCs w:val="22"/>
          <w:lang w:val="en-GB"/>
        </w:rPr>
        <w:t>Table of Contents</w:t>
      </w:r>
    </w:p>
    <w:p xmlns:wp14="http://schemas.microsoft.com/office/word/2010/wordml" w:rsidP="08166F4A" wp14:paraId="68BFB7D7" wp14:textId="7753AA70">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Executive Summary</w:t>
      </w:r>
    </w:p>
    <w:p xmlns:wp14="http://schemas.microsoft.com/office/word/2010/wordml" w:rsidP="08166F4A" wp14:paraId="69846140" wp14:textId="038BE371">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Introduction</w:t>
      </w:r>
    </w:p>
    <w:p xmlns:wp14="http://schemas.microsoft.com/office/word/2010/wordml" w:rsidP="08166F4A" wp14:paraId="04F5C602" wp14:textId="6576DC83">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Task One: Emotional Intelligence in the Workplace</w:t>
      </w:r>
    </w:p>
    <w:p xmlns:wp14="http://schemas.microsoft.com/office/word/2010/wordml" w:rsidP="08166F4A" wp14:paraId="20A10C66" wp14:textId="5C0D781C">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Task Two: Managing a Multigenerational Workforce</w:t>
      </w:r>
    </w:p>
    <w:p xmlns:wp14="http://schemas.microsoft.com/office/word/2010/wordml" w:rsidP="08166F4A" wp14:paraId="46A10685" wp14:textId="094B9982">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Conclusion</w:t>
      </w:r>
    </w:p>
    <w:p xmlns:wp14="http://schemas.microsoft.com/office/word/2010/wordml" w:rsidP="08166F4A" wp14:paraId="6D8DCBC2" wp14:textId="5D074BE8">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Reference List</w:t>
      </w:r>
    </w:p>
    <w:p xmlns:wp14="http://schemas.microsoft.com/office/word/2010/wordml" w:rsidP="08166F4A" wp14:paraId="7329209F" wp14:textId="4769E94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8166F4A" wp14:paraId="6734FB53" wp14:textId="23270D5A">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22"/>
          <w:szCs w:val="22"/>
          <w:lang w:val="en-GB"/>
        </w:rPr>
      </w:pPr>
      <w:r w:rsidRPr="08166F4A" w:rsidR="386312B5">
        <w:rPr>
          <w:rFonts w:ascii="Arial" w:hAnsi="Arial" w:eastAsia="Arial" w:cs="Arial"/>
          <w:b w:val="1"/>
          <w:bCs w:val="1"/>
          <w:i w:val="0"/>
          <w:iCs w:val="0"/>
          <w:caps w:val="0"/>
          <w:smallCaps w:val="0"/>
          <w:noProof w:val="0"/>
          <w:color w:val="0F4761" w:themeColor="accent1" w:themeTint="FF" w:themeShade="BF"/>
          <w:sz w:val="22"/>
          <w:szCs w:val="22"/>
          <w:lang w:val="en-GB"/>
        </w:rPr>
        <w:t>Introduction</w:t>
      </w:r>
    </w:p>
    <w:p xmlns:wp14="http://schemas.microsoft.com/office/word/2010/wordml" w:rsidP="08166F4A" wp14:paraId="0AE8203C" wp14:textId="079FD1CC">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Modern organisations operate within increasingly complex, diverse and rapidly changing environments where technical competence alone is no longer sufficient to achieve sustainable organisational success. Employees and leaders are expected to manage workplace relationships effectively, respond constructively to organisational change and maintain high levels of performance despite increasing psychological and operational pressures. Consequently, emotional intelligence (EI) and mindfulness have become significant areas of interest for both researchers and practitioners because they offer practical approaches to improving individual performance, employee wellbeing and organisational effectiveness.</w:t>
      </w:r>
    </w:p>
    <w:p xmlns:wp14="http://schemas.microsoft.com/office/word/2010/wordml" w:rsidP="08166F4A" wp14:paraId="267C4DBA" wp14:textId="24106DD2">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Emotional intelligence refers to an individual's ability to recognise, understand, regulate and utilise emotions in themselves and others to facilitate effective thinking, decision-making and interpersonal relationships (Mayer, Salovey and Caruso, 2004). While traditional intelligence, commonly measured through Intelligence Quotient (IQ), remains important for cognitive problem-solving, many scholars argue that emotional intelligence explains differences in leadership effectiveness, teamwork and organisational performance that cognitive intelligence alone cannot fully account for (Goleman, 1998). Similarly, mindfulness, defined as purposeful, present-moment awareness without judgement (Kabat-Zinn, 2003), has gained increasing recognition for its contribution to stress management, resilience, emotional regulation and employee wellbeing.</w:t>
      </w:r>
    </w:p>
    <w:p xmlns:wp14="http://schemas.microsoft.com/office/word/2010/wordml" w:rsidP="08166F4A" wp14:paraId="45E0837E" wp14:textId="1CE4AEFD">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Recent organisational research has further highlighted the importance of emotionally intelligent leadership in creating psychologically safe workplaces where employees feel respected, valued and confident to contribute ideas without fear of criticism (Edmondson, 2019). Such environments encourage innovation, collaboration and organisational learning while reducing workplace conflict and employee turnover.</w:t>
      </w:r>
    </w:p>
    <w:p xmlns:wp14="http://schemas.microsoft.com/office/word/2010/wordml" w:rsidP="08166F4A" wp14:paraId="22B27F6E" wp14:textId="1C74EA82">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This report critically analyses the contribution of emotional intelligence and mindfulness within contemporary organisations. The first section evaluates the application of emotional intelligence in improving communication, leadership, conflict management, decision-making and employee wellbeing through the critical examination of recognised emotional intelligence models. The second section explores the challenges associated with managing a multigenerational workforce and evaluates how emotionally intelligent leadership and mindfulness practices can support inclusive management, employee engagement and long-term organisational performance.</w:t>
      </w:r>
    </w:p>
    <w:p xmlns:wp14="http://schemas.microsoft.com/office/word/2010/wordml" w:rsidP="08166F4A" wp14:paraId="27149B2D" wp14:textId="28A77962">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28"/>
          <w:szCs w:val="28"/>
          <w:lang w:val="en-GB"/>
        </w:rPr>
      </w:pPr>
      <w:r w:rsidRPr="08166F4A" w:rsidR="386312B5">
        <w:rPr>
          <w:rFonts w:ascii="Arial" w:hAnsi="Arial" w:eastAsia="Arial" w:cs="Arial"/>
          <w:b w:val="1"/>
          <w:bCs w:val="1"/>
          <w:i w:val="0"/>
          <w:iCs w:val="0"/>
          <w:caps w:val="0"/>
          <w:smallCaps w:val="0"/>
          <w:noProof w:val="0"/>
          <w:color w:val="0F4761" w:themeColor="accent1" w:themeTint="FF" w:themeShade="BF"/>
          <w:sz w:val="28"/>
          <w:szCs w:val="28"/>
          <w:lang w:val="en-GB"/>
        </w:rPr>
        <w:t>Task 1: Emotional Intelligence in the Workplace</w:t>
      </w:r>
    </w:p>
    <w:p xmlns:wp14="http://schemas.microsoft.com/office/word/2010/wordml" w:rsidP="08166F4A" wp14:paraId="349AF5E1" wp14:textId="0C6D8ABD">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Emotional intelligence (EI) is widely recognised as a critical capability within contemporary organisations, where success increasingly depends on interpersonal effectiveness, collaboration and adaptability rather than technical expertise alone. Modern workplaces operate in complex and uncertain environments shaped by technological advancement, globalisation, workforce diversity and increasing psychological demands. In such conditions, employees who can recognise, understand and manage emotions—both their own and those of others—are often better equipped to build productive relationships, resolve conflict and enhance organisational performance.</w:t>
      </w:r>
    </w:p>
    <w:p xmlns:wp14="http://schemas.microsoft.com/office/word/2010/wordml" w:rsidP="08166F4A" wp14:paraId="5045B0A5" wp14:textId="44E6F384">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Salovey and Mayer (1990, p.189) define emotional intelligence as “the ability to monitor one’s own and others’ feelings and emotions, to discriminate among them, and to use this information to guide one’s thinking and actions.” Unlike Intelligence Quotient (IQ), which focuses on cognitive and analytical ability, EI is concerned with emotional awareness and regulation in social contexts. While cognitive intelligence remains essential for technical and analytical tasks, emotional intelligence enables individuals to apply knowledge effectively within interpersonal situations (Cherniss, 2010). This distinction highlights that workplace performance is shaped by both intellectual and emotional capabilities.</w:t>
      </w:r>
    </w:p>
    <w:p xmlns:wp14="http://schemas.microsoft.com/office/word/2010/wordml" w:rsidP="08166F4A" wp14:paraId="69E562B8" wp14:textId="3237B162">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Several theoretical models explain emotional intelligence, with the most influential being those proposed by Mayer and Salovey (1997), Goleman (1998) and Bar-On (2006). Although these frameworks differ in emphasis, they collectively position emotional awareness, regulation and social functioning as central to effective behaviour in organisations.</w:t>
      </w:r>
    </w:p>
    <w:p xmlns:wp14="http://schemas.microsoft.com/office/word/2010/wordml" w:rsidP="08166F4A" wp14:paraId="50E110B4" wp14:textId="0F5EC00C">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Mayer and Salovey’s Ability Model conceptualises EI as a form of cognitive intelligence comprising four branches: perceiving emotions, using emotions to facilitate thinking, understanding emotional meanings and managing emotions effectively (Mayer, Salovey and Caruso, 2004). This model suggests that emotionally intelligent individuals process emotional information logically, enabling more informed decision-making. For example, recognising frustration within a team may prompt clarification of misunderstandings before conflict escalates. Clarke (2010) found that individuals with stronger emotional abilities demonstrate greater adaptability and learning capacity within organisational environments.</w:t>
      </w:r>
    </w:p>
    <w:p xmlns:wp14="http://schemas.microsoft.com/office/word/2010/wordml" w:rsidP="08166F4A" wp14:paraId="1E36D14D" wp14:textId="59DE0FCB">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However, the model has limitations. Ashkanasy and Dorris (2017) argue that emotional experiences are shaped by cultural and situational factors, making objective measurement difficult. As a result, although the model is theoretically robust, its practical application in organisational assessment remains limited.</w:t>
      </w:r>
    </w:p>
    <w:p xmlns:wp14="http://schemas.microsoft.com/office/word/2010/wordml" w:rsidP="08166F4A" wp14:paraId="0C4B0F9E" wp14:textId="6009C724">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In contrast, Goleman’s (1998) mixed competency model focuses on workplace behaviour and performance outcomes. It defines EI through five competencies: self-awareness, self-regulation, motivation, empathy and social skills. These competencies closely align with leadership effectiveness, teamwork and organisational behaviour.</w:t>
      </w:r>
    </w:p>
    <w:p xmlns:wp14="http://schemas.microsoft.com/office/word/2010/wordml" w:rsidP="08166F4A" wp14:paraId="0940EE28" wp14:textId="74AE20C0">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Self-awareness is the foundation of EI, enabling individuals to recognise their emotional states and understand how these influence behaviour. Employees with strong self-awareness reflect on their triggers and evaluate their strengths and limitations using tools such as journalling, SWOT analysis and the Johari Window. This awareness allows early identification of stress responses, improving emotional control in demanding situations.</w:t>
      </w:r>
    </w:p>
    <w:p xmlns:wp14="http://schemas.microsoft.com/office/word/2010/wordml" w:rsidP="08166F4A" wp14:paraId="012E8BF7" wp14:textId="0B9CABF4">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Self-regulation involves managing emotional reactions rather than acting impulsively. The concept of the “amygdala hijack” demonstrates how emotional responses can override rational thinking under stress. Emotionally intelligent individuals are able to pause between stimulus and response, enabling more considered behaviour. Frankl’s (2004) idea that “between stimulus and response there is a space” reinforces the importance of emotional regulation in professional settings.</w:t>
      </w:r>
    </w:p>
    <w:p xmlns:wp14="http://schemas.microsoft.com/office/word/2010/wordml" w:rsidP="08166F4A" wp14:paraId="4CC01215" wp14:textId="435BF3FA">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Motivation, empathy and social skills further enhance workplace performance. Empathy enables individuals to understand others’ emotional states, while social skills support communication, collaboration and influence. Wong and Law (2002) found that higher levels of EI are associated with improved job performance and stronger organisational commitment due to enhanced interpersonal relationships.</w:t>
      </w:r>
    </w:p>
    <w:p xmlns:wp14="http://schemas.microsoft.com/office/word/2010/wordml" w:rsidP="08166F4A" wp14:paraId="1C452DA8" wp14:textId="5A153D18">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Despite its influence, Goleman’s model has been criticised for overlapping with personality traits such as extraversion and agreeableness, raising questions about conceptual clarity (O’Boyle et al., 2011). Nevertheless, its practical relevance ensures its continued use in leadership development.</w:t>
      </w:r>
    </w:p>
    <w:p xmlns:wp14="http://schemas.microsoft.com/office/word/2010/wordml" w:rsidP="08166F4A" wp14:paraId="3FCDD750" wp14:textId="6975FB18">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Bar-On’s Emotional-Social Intelligence Model adopts a broader perspective, integrating emotional competencies with wellbeing and social functioning. It includes five dimensions: intrapersonal skills, interpersonal skills, adaptability, stress management and general mood (Bar-On, 2006). This model places strong emphasis on resilience, optimism and psychological wellbeing.</w:t>
      </w:r>
    </w:p>
    <w:p xmlns:wp14="http://schemas.microsoft.com/office/word/2010/wordml" w:rsidP="08166F4A" wp14:paraId="6137DE78" wp14:textId="27DF91DB">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A key strength of Bar-On’s model is its focus on adaptability and stress tolerance, which are essential in modern workplaces characterised by change and uncertainty. Employees who demonstrate resilience are better able to maintain performance under pressure. Carmeli (2003) found that emotional and social competencies significantly enhance leadership effectiveness during organisational change.</w:t>
      </w:r>
    </w:p>
    <w:p xmlns:wp14="http://schemas.microsoft.com/office/word/2010/wordml" w:rsidP="08166F4A" wp14:paraId="523D562C" wp14:textId="18429E71">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However, the model has been criticised for overlapping with personality constructs. Joseph and Newman (2010) argue that traits such as optimism and adaptability may not represent emotional intelligence as a distinct construct, limiting theoretical precision.</w:t>
      </w:r>
    </w:p>
    <w:p xmlns:wp14="http://schemas.microsoft.com/office/word/2010/wordml" w:rsidP="08166F4A" wp14:paraId="12CC85ED" wp14:textId="12F59231">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Despite differences, all three models agree that EI involves recognising emotions, regulating responses and managing relationships effectively. Mayer and Salovey focus on emotional processing abilities, Goleman emphasises behavioural competencies, and Bar-On integrates wellbeing and social adaptation. Together, they provide a comprehensive understanding of EI as a multidimensional construct supporting organisational effectiveness.</w:t>
      </w:r>
    </w:p>
    <w:p xmlns:wp14="http://schemas.microsoft.com/office/word/2010/wordml" w:rsidP="08166F4A" wp14:paraId="46E84322" wp14:textId="0F93ED4D">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Emotionally intelligent communication is one of the most important workplace applications of EI. Communication involves not only information exchange but also emotional interpretation and non-verbal understanding. Goleman (1998) argues that emotionally intelligent individuals communicate more effectively by adapting their approach to others’ emotional states, reducing misunderstandings and improving collaboration.</w:t>
      </w:r>
    </w:p>
    <w:p xmlns:wp14="http://schemas.microsoft.com/office/word/2010/wordml" w:rsidP="08166F4A" wp14:paraId="6B571ABB" wp14:textId="190AD6F7">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Active listening is central to emotionally intelligent communication. The EARS framework (Eyes, Experience, Emotion and Expectation) encourages individuals to observe behaviour, interpret emotional cues and clarify meaning. Covey (1989) similarly highlights the importance of “seeking first to understand, then to be understood” in building trust and improving communication effectiveness.</w:t>
      </w:r>
    </w:p>
    <w:p xmlns:wp14="http://schemas.microsoft.com/office/word/2010/wordml" w:rsidP="08166F4A" wp14:paraId="4027E49A" wp14:textId="1E5BFDA4">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However, communication is also shaped by organisational culture and hierarchy. Edmondson (2019) argues that psychological safety is essential for open communication, where employees feel able to express ideas without fear of negative consequences. EI supports this environment, but it must be reinforced through organisational systems and leadership behaviour.</w:t>
      </w:r>
    </w:p>
    <w:p xmlns:wp14="http://schemas.microsoft.com/office/word/2010/wordml" w:rsidP="08166F4A" wp14:paraId="7418FC80" wp14:textId="0CF89517">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EI also plays a significant role in conflict management. Conflict often arises from emotional misunderstanding rather than rational disagreement. Emotionally intelligent individuals recognise emotional triggers, regulate responses and approach conflict constructively, reducing escalation and encouraging collaboration.</w:t>
      </w:r>
    </w:p>
    <w:p xmlns:wp14="http://schemas.microsoft.com/office/word/2010/wordml" w:rsidP="08166F4A" wp14:paraId="129143F6" wp14:textId="4F2B4949">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Mindfulness supports emotional regulation during conflict by encouraging present-moment awareness and reducing impulsive reactions. Kabat-Zinn (2003) suggests that mindfulness improves emotional stability and response quality. However, it should complement rather than replace formal conflict management systems.</w:t>
      </w:r>
    </w:p>
    <w:p xmlns:wp14="http://schemas.microsoft.com/office/word/2010/wordml" w:rsidP="08166F4A" wp14:paraId="1BBE3812" wp14:textId="45040D55">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Leadership is strongly associated with emotional intelligence. Goleman, Boyatzis and McKee (2013) distinguish between resonant leaders, who create trust and engagement, and dissonant leaders, who generate stress and disengagement. Emotionally intelligent leaders demonstrate self-awareness, regulate emotions under pressure and build strong relationships through empathy.</w:t>
      </w:r>
    </w:p>
    <w:p xmlns:wp14="http://schemas.microsoft.com/office/word/2010/wordml" w:rsidP="08166F4A" wp14:paraId="6B37EDD8" wp14:textId="5E36CEF8">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However, leadership effectiveness is not determined by EI alone. Antonakis, Ashkanasy and Dasborough (2009) argue that cognitive ability, technical knowledge and strategic thinking remain essential. Therefore, EI enhances but does not replace leadership competence.</w:t>
      </w:r>
    </w:p>
    <w:p xmlns:wp14="http://schemas.microsoft.com/office/word/2010/wordml" w:rsidP="08166F4A" wp14:paraId="538CEC8F" wp14:textId="4EB6DD8F">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EI also influences decision-making. Although traditional models assume rationality, emotions significantly shape judgement and risk perception (Lerner et al., 2015). Emotionally intelligent individuals recognise emotional bias and integrate emotional awareness with analytical reasoning, leading to more balanced decisions.</w:t>
      </w:r>
    </w:p>
    <w:p xmlns:wp14="http://schemas.microsoft.com/office/word/2010/wordml" w:rsidP="08166F4A" wp14:paraId="58891ECF" wp14:textId="35B55318">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Employee wellbeing is another key benefit of EI. Individuals with higher emotional intelligence manage stress more effectively, regulate emotions and maintain psychological health. Bar-On’s model highlights stress management and adaptability as central components of wellbeing. Mindfulness further supports emotional regulation and reduces stress (Kabat-Zinn, 2003).</w:t>
      </w:r>
    </w:p>
    <w:p xmlns:wp14="http://schemas.microsoft.com/office/word/2010/wordml" w:rsidP="08166F4A" wp14:paraId="7D4A4CBF" wp14:textId="205C5AFF">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However, EI has limitations. Measurement remains inconsistent, with different models producing varying interpretations (Zeidner, Matthews and Roberts, 2012). Self-report assessments are also subject to bias. Furthermore, EI’s predictive validity varies across contexts (Joseph and Newman, 2010), meaning it should not be viewed as the sole predictor of performance.</w:t>
      </w:r>
    </w:p>
    <w:p xmlns:wp14="http://schemas.microsoft.com/office/word/2010/wordml" w:rsidP="08166F4A" wp14:paraId="044283D7" wp14:textId="372A69F2">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In conclusion, emotional intelligence is a valuable but complex construct that enhances communication, leadership, conflict management, decision-making and wellbeing. While each model contributes important insights, none fully captures workplace behaviour alone. Therefore, EI should be integrated with cognitive ability, technical competence and organisational culture to support sustainable organisational success.</w:t>
      </w:r>
    </w:p>
    <w:p xmlns:wp14="http://schemas.microsoft.com/office/word/2010/wordml" w:rsidP="08166F4A" wp14:paraId="6802B8D4" wp14:textId="75F8E126">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8166F4A" wp14:paraId="239B2249" wp14:textId="31960E67">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28"/>
          <w:szCs w:val="28"/>
          <w:lang w:val="en-GB"/>
        </w:rPr>
      </w:pPr>
      <w:r w:rsidRPr="08166F4A" w:rsidR="386312B5">
        <w:rPr>
          <w:rFonts w:ascii="Arial" w:hAnsi="Arial" w:eastAsia="Arial" w:cs="Arial"/>
          <w:b w:val="1"/>
          <w:bCs w:val="1"/>
          <w:i w:val="0"/>
          <w:iCs w:val="0"/>
          <w:caps w:val="0"/>
          <w:smallCaps w:val="0"/>
          <w:noProof w:val="0"/>
          <w:color w:val="0F4761" w:themeColor="accent1" w:themeTint="FF" w:themeShade="BF"/>
          <w:sz w:val="28"/>
          <w:szCs w:val="28"/>
          <w:lang w:val="en-GB"/>
        </w:rPr>
        <w:t>Task 2: Managing a Multigenerational Workforce</w:t>
      </w:r>
    </w:p>
    <w:p xmlns:wp14="http://schemas.microsoft.com/office/word/2010/wordml" w:rsidP="08166F4A" wp14:paraId="2B5B76F9" wp14:textId="1B1037FF">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The modern workplace is increasingly shaped by generational diversity, as organisations employ individuals from different age groups working towards shared objectives. Unlike earlier diversity approaches focused mainly on gender or ethnicity, age diversity has become more significant due to demographic change, longer working lives and delayed retirement. Consequently, organisations now employ Generation X, Generation Y (Millennials) and Generation Z within the same workforce. While this can enhance innovation and knowledge sharing, it may also create challenges due to differences in expectations, communication styles and workplace values. Emotional intelligence (EI) and mindfulness are therefore essential for enabling inclusion and effective collaboration.</w:t>
      </w:r>
    </w:p>
    <w:p xmlns:wp14="http://schemas.microsoft.com/office/word/2010/wordml" w:rsidP="08166F4A" wp14:paraId="30962351" wp14:textId="4FCB042A">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Generation X (1965–1980) entered employment during periods of economic uncertainty and organisational restructuring, shaping their emphasis on job security, independence and professional competence (Lyons and Kuron, 2014). They tend to prefer structured environments, clear expectations and practical leadership. Having experienced technological transition, they are adaptable but often favour face-to-face communication and formal organisational structures.</w:t>
      </w:r>
    </w:p>
    <w:p xmlns:wp14="http://schemas.microsoft.com/office/word/2010/wordml" w:rsidP="08166F4A" wp14:paraId="01F71B5E" wp14:textId="0E95ABEB">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Generation Y (1981–1996), or Millennials, entered work during globalisation and rapid technological change. They typically value meaningful work, flexibility, continuous development and frequent feedback. They prefer collaborative leadership and organisations with strong ethical and social values (Twenge, 2017). They are highly comfortable with digital communication and virtual working.</w:t>
      </w:r>
    </w:p>
    <w:p xmlns:wp14="http://schemas.microsoft.com/office/word/2010/wordml" w:rsidP="08166F4A" wp14:paraId="2F9933CB" wp14:textId="2C942C4A">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Generation Z (1997 onwards) are fully digital natives who expect fast communication, flexible working and continuous digital access to learning. They place strong emphasis on wellbeing, inclusion and organisational values such as sustainability and mental health support (Schroth, 2019). Compared to older generations, they prioritise balance, identity and purpose alongside career progression.</w:t>
      </w:r>
    </w:p>
    <w:p xmlns:wp14="http://schemas.microsoft.com/office/word/2010/wordml" w:rsidP="08166F4A" wp14:paraId="66FEA8A4" wp14:textId="02D33B0C">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However, these categories should not be overgeneralised. Costanza et al. (2012) argue that generational differences are often exaggerated, with personality, education and organisational culture having greater influence on behaviour. Overreliance on stereotypes may therefore lead to unconscious bias in management and recruitment decisions.</w:t>
      </w:r>
    </w:p>
    <w:p xmlns:wp14="http://schemas.microsoft.com/office/word/2010/wordml" w:rsidP="08166F4A" wp14:paraId="23B0E21B" wp14:textId="396FB07D">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Despite this, differences in communication and motivation can still influence workplace dynamics. Generation X may prefer structured meetings and formal communication, while Millennials and Generation Z often favour instant messaging, digital collaboration tools and continuous feedback. Differences in expectations around authority, flexibility and career development may also create misunderstandings if not managed effectively.</w:t>
      </w:r>
    </w:p>
    <w:p xmlns:wp14="http://schemas.microsoft.com/office/word/2010/wordml" w:rsidP="08166F4A" wp14:paraId="5DF05B95" wp14:textId="0908F9AE">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Emotional intelligence enables managers to address these differences by focusing on individual needs rather than generational assumptions. Goleman (1998) states that emotionally intelligent leaders demonstrate self-awareness, empathy and strong relationship management skills, allowing them to adapt leadership styles to different employees and situations. This flexibility is essential in multigenerational teams.</w:t>
      </w:r>
    </w:p>
    <w:p xmlns:wp14="http://schemas.microsoft.com/office/word/2010/wordml" w:rsidP="08166F4A" wp14:paraId="764C3582" wp14:textId="2AA28C73">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In recruitment, EI supports fair decision-making. Generation X candidates may prioritise stability and experience-based roles, while Millennials and Generation Z value flexibility, development and purpose (Schroth, 2019). Emotionally intelligent recruiters recognise these differences but ensure decisions are based on competence rather than age assumptions.</w:t>
      </w:r>
    </w:p>
    <w:p xmlns:wp14="http://schemas.microsoft.com/office/word/2010/wordml" w:rsidP="08166F4A" wp14:paraId="5FC315E4" wp14:textId="1F53CA27">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This also reduces unconscious bias, which may occur when recruiters favour candidates who communicate in familiar ways. Through reflection and self-awareness, managers can identify bias and improve objectivity in selection processes.</w:t>
      </w:r>
    </w:p>
    <w:p xmlns:wp14="http://schemas.microsoft.com/office/word/2010/wordml" w:rsidP="08166F4A" wp14:paraId="43B750A0" wp14:textId="0B1C413E">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Once employees are recruited, EI remains essential for team effectiveness. Multigenerational teams often contain complementary strengths. Generation X provides experience and mentoring, Millennials contribute collaboration and adaptability, while Generation Z brings digital skills and innovation. Emotionally intelligent managers integrate these strengths rather than allowing division.</w:t>
      </w:r>
    </w:p>
    <w:p xmlns:wp14="http://schemas.microsoft.com/office/word/2010/wordml" w:rsidP="08166F4A" wp14:paraId="29D1EBBF" wp14:textId="61E66715">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Empathy is central to this process. Edmondson (2019) defines psychological safety as a climate where employees feel safe to speak, ask questions and make mistakes without fear of judgement. This is particularly important in multigenerational teams, as it encourages participation and reduces conflict.</w:t>
      </w:r>
    </w:p>
    <w:p xmlns:wp14="http://schemas.microsoft.com/office/word/2010/wordml" w:rsidP="08166F4A" wp14:paraId="683047D1" wp14:textId="52CADB1D">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Mindfulness supports emotional intelligence by improving self-regulation. In high-pressure environments, managers may react impulsively, but mindfulness encourages present-moment awareness and reflective responses (Kabat-Zinn, 2003). This reduces emotional escalation and supports balanced decision-making.</w:t>
      </w:r>
    </w:p>
    <w:p xmlns:wp14="http://schemas.microsoft.com/office/word/2010/wordml" w:rsidP="08166F4A" wp14:paraId="71F09652" wp14:textId="2D72E30D">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At organisational level, mindfulness improves wellbeing and performance. Employees often report reduced stress, improved focus and higher satisfaction. The module highlighted Mindfulness-Based Stress Reduction (MBSR), which improves emotional regulation and resilience. These benefits are particularly relevant in multigenerational workplaces where employees face different pressures such as career development, financial responsibility and work–life balance.</w:t>
      </w:r>
    </w:p>
    <w:p xmlns:wp14="http://schemas.microsoft.com/office/word/2010/wordml" w:rsidP="08166F4A" wp14:paraId="23802083" wp14:textId="29C0646F">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Communication is also critical. Emotionally intelligent managers adapt communication styles according to individual preferences rather than age-based assumptions. Some employees prefer formal meetings, while others respond better to digital or informal communication. The EARS framework (Eyes, Experience, Emotion and Expectation) supports active listening by improving emotional awareness and clarification before response.</w:t>
      </w:r>
    </w:p>
    <w:p xmlns:wp14="http://schemas.microsoft.com/office/word/2010/wordml" w:rsidP="08166F4A" wp14:paraId="2FAB2A23" wp14:textId="48C0696F">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Retention is strongly influenced by EI. High turnover increases organisational cost and disrupts stability. Employees are more likely to remain where they feel valued, supported and developed (CIPD, 2024). Emotionally intelligent leaders improve retention through recognition, feedback and personalised career discussions.</w:t>
      </w:r>
    </w:p>
    <w:p xmlns:wp14="http://schemas.microsoft.com/office/word/2010/wordml" w:rsidP="08166F4A" wp14:paraId="1BF019EF" wp14:textId="5D8E1FDF">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However, generational differences should not be overstated. Costanza et al. (2012) found limited evidence supporting strong generational divides, suggesting individual differences are more important. Managers should therefore avoid stereotyping and focus on individual understanding.</w:t>
      </w:r>
    </w:p>
    <w:p xmlns:wp14="http://schemas.microsoft.com/office/word/2010/wordml" w:rsidP="08166F4A" wp14:paraId="12B617E2" wp14:textId="648BC61C">
      <w:pPr>
        <w:rPr>
          <w:rFonts w:ascii="Arial" w:hAnsi="Arial" w:eastAsia="Arial" w:cs="Arial"/>
          <w:b w:val="0"/>
          <w:bCs w:val="0"/>
          <w:i w:val="0"/>
          <w:iCs w:val="0"/>
          <w:caps w:val="0"/>
          <w:smallCaps w:val="0"/>
          <w:noProof w:val="0"/>
          <w:color w:val="000000" w:themeColor="text1" w:themeTint="FF" w:themeShade="FF"/>
          <w:sz w:val="28"/>
          <w:szCs w:val="28"/>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Overall, managing a multigenerational workforce requires emotional intelligence, mindfulness and an individual-focused leadership approach. Through empathy, self-awareness and emotional regulation, managers can create inclusive environments where all generations feel valued. Combined with fair recruitment, adaptive communication and psychological safety, these approaches improve collaboration, retention and organisational performance.</w:t>
      </w:r>
      <w:r w:rsidRPr="08166F4A" w:rsidR="386312B5">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08166F4A" wp14:paraId="1F13FD43" wp14:textId="109D45A5">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28"/>
          <w:szCs w:val="28"/>
          <w:lang w:val="en-GB"/>
        </w:rPr>
      </w:pPr>
      <w:r w:rsidRPr="08166F4A" w:rsidR="386312B5">
        <w:rPr>
          <w:rFonts w:ascii="Arial" w:hAnsi="Arial" w:eastAsia="Arial" w:cs="Arial"/>
          <w:b w:val="1"/>
          <w:bCs w:val="1"/>
          <w:i w:val="0"/>
          <w:iCs w:val="0"/>
          <w:caps w:val="0"/>
          <w:smallCaps w:val="0"/>
          <w:noProof w:val="0"/>
          <w:color w:val="0F4761" w:themeColor="accent1" w:themeTint="FF" w:themeShade="BF"/>
          <w:sz w:val="28"/>
          <w:szCs w:val="28"/>
          <w:lang w:val="en-GB"/>
        </w:rPr>
        <w:t>Conclusion</w:t>
      </w:r>
    </w:p>
    <w:p xmlns:wp14="http://schemas.microsoft.com/office/word/2010/wordml" w:rsidP="08166F4A" wp14:paraId="3CC54CEB" wp14:textId="05A0A992">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This report has critically examined the role of emotional intelligence (EI) and mindfulness in contemporary organisational settings, with particular emphasis on workplace performance and the management of a multigenerational workforce. The analysis demonstrates that emotional intelligence is a key determinant of effective organisational behaviour, influencing how employees communicate, collaborate, make decisions and respond to workplace challenges.</w:t>
      </w:r>
    </w:p>
    <w:p xmlns:wp14="http://schemas.microsoft.com/office/word/2010/wordml" w:rsidP="08166F4A" wp14:paraId="004A0399" wp14:textId="790039A4">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The evaluation of Mayer and Salovey’s ability model, Goleman’s competency-based framework, and Bar-On’s emotional-social intelligence model highlights that emotional intelligence is a multidimensional construct encompassing emotional awareness, regulation, empathy and adaptability. While each model offers a different perspective, they collectively reinforce the view that emotionally intelligent individuals are better equipped to manage interpersonal relationships and contribute positively to organisational outcomes. However, the discussion also identified limitations, including challenges in measurement, conceptual overlap with personality traits, and variations in empirical support. These limitations suggest that emotional intelligence should be understood as an important but not exclusive predictor of workplace effectiveness.</w:t>
      </w:r>
    </w:p>
    <w:p xmlns:wp14="http://schemas.microsoft.com/office/word/2010/wordml" w:rsidP="08166F4A" wp14:paraId="0DCBE88E" wp14:textId="5C9301FA">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The application of emotional intelligence within organisational contexts further demonstrates its practical value. Employees with higher emotional intelligence are more effective communicators, more capable of resolving conflict constructively, and better able to make balanced decisions under pressure. In leadership roles, emotional intelligence enhances the ability to motivate teams, build trust and create positive working environments. When combined with mindfulness practices, it also contributes to improved stress management, resilience and overall employee wellbeing.</w:t>
      </w:r>
    </w:p>
    <w:p xmlns:wp14="http://schemas.microsoft.com/office/word/2010/wordml" w:rsidP="08166F4A" wp14:paraId="76170E1A" wp14:textId="496CF25E">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In relation to managing a multigenerational workforce, the report highlights that differences between Generation X, Millennials and Generation Z can influence expectations regarding communication, motivation and workplace behaviour. However, it is important to avoid stereotyping, as individual differences often outweigh generational generalisations. Emotional intelligence enables managers to recognise and respond to these differences with empathy and flexibility, while mindfulness supports self-awareness and reduces reactive management behaviours. Together, these approaches contribute to psychologically safe, inclusive and high-performing workplaces.</w:t>
      </w:r>
    </w:p>
    <w:p xmlns:wp14="http://schemas.microsoft.com/office/word/2010/wordml" w:rsidP="08166F4A" wp14:paraId="20A72218" wp14:textId="1FD967E0">
      <w:pPr>
        <w:rPr>
          <w:rFonts w:ascii="Arial" w:hAnsi="Arial" w:eastAsia="Arial" w:cs="Arial"/>
          <w:b w:val="0"/>
          <w:bCs w:val="0"/>
          <w:i w:val="0"/>
          <w:iCs w:val="0"/>
          <w:caps w:val="0"/>
          <w:smallCaps w:val="0"/>
          <w:noProof w:val="0"/>
          <w:color w:val="000000" w:themeColor="text1" w:themeTint="FF" w:themeShade="FF"/>
          <w:sz w:val="22"/>
          <w:szCs w:val="22"/>
          <w:lang w:val="en-GB"/>
        </w:rPr>
      </w:pPr>
      <w:r w:rsidRPr="08166F4A" w:rsidR="386312B5">
        <w:rPr>
          <w:rFonts w:ascii="Arial" w:hAnsi="Arial" w:eastAsia="Arial" w:cs="Arial"/>
          <w:b w:val="0"/>
          <w:bCs w:val="0"/>
          <w:i w:val="0"/>
          <w:iCs w:val="0"/>
          <w:caps w:val="0"/>
          <w:smallCaps w:val="0"/>
          <w:noProof w:val="0"/>
          <w:color w:val="000000" w:themeColor="text1" w:themeTint="FF" w:themeShade="FF"/>
          <w:sz w:val="22"/>
          <w:szCs w:val="22"/>
          <w:lang w:val="en-GB"/>
        </w:rPr>
        <w:t>Overall, the report concludes that organisations that embed emotional intelligence and mindfulness into leadership development, recruitment practices and organisational culture are more likely to achieve sustainable performance and employee engagement. As workplaces continue to evolve, these competencies will remain essential for fostering collaboration, supporting wellbeing and ensuring long-term organisational success.</w:t>
      </w:r>
    </w:p>
    <w:p xmlns:wp14="http://schemas.microsoft.com/office/word/2010/wordml" w:rsidP="08166F4A" wp14:paraId="04F910D7" wp14:textId="7B27DC40">
      <w:pPr>
        <w:pStyle w:val="Heading1"/>
        <w:rPr>
          <w:rFonts w:ascii="Arial" w:hAnsi="Arial" w:eastAsia="Arial" w:cs="Arial"/>
          <w:b w:val="1"/>
          <w:bCs w:val="1"/>
          <w:noProof w:val="0"/>
          <w:sz w:val="28"/>
          <w:szCs w:val="28"/>
          <w:lang w:val="en-GB"/>
        </w:rPr>
      </w:pPr>
      <w:r w:rsidRPr="08166F4A" w:rsidR="7C45FBE9">
        <w:rPr>
          <w:rFonts w:ascii="Arial" w:hAnsi="Arial" w:eastAsia="Arial" w:cs="Arial"/>
          <w:b w:val="1"/>
          <w:bCs w:val="1"/>
          <w:noProof w:val="0"/>
          <w:sz w:val="28"/>
          <w:szCs w:val="28"/>
          <w:lang w:val="en-GB"/>
        </w:rPr>
        <w:t>Reference List</w:t>
      </w:r>
    </w:p>
    <w:p xmlns:wp14="http://schemas.microsoft.com/office/word/2010/wordml" w:rsidP="08166F4A" wp14:paraId="6692AFE8" wp14:textId="122937EB">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Antonakis, J. (2009) ‘Emotional intelligence: What does it measure and does it matter for leadership?’, </w:t>
      </w:r>
      <w:r w:rsidRPr="08166F4A" w:rsidR="7C45FBE9">
        <w:rPr>
          <w:rFonts w:ascii="Arial" w:hAnsi="Arial" w:eastAsia="Arial" w:cs="Arial"/>
          <w:b w:val="0"/>
          <w:bCs w:val="0"/>
          <w:i w:val="0"/>
          <w:iCs w:val="0"/>
          <w:noProof w:val="0"/>
          <w:sz w:val="22"/>
          <w:szCs w:val="22"/>
          <w:lang w:val="en-GB"/>
        </w:rPr>
        <w:t>The Leadership Quarterly</w:t>
      </w:r>
      <w:r w:rsidRPr="08166F4A" w:rsidR="7C45FBE9">
        <w:rPr>
          <w:rFonts w:ascii="Arial" w:hAnsi="Arial" w:eastAsia="Arial" w:cs="Arial"/>
          <w:b w:val="0"/>
          <w:bCs w:val="0"/>
          <w:i w:val="0"/>
          <w:iCs w:val="0"/>
          <w:noProof w:val="0"/>
          <w:sz w:val="22"/>
          <w:szCs w:val="22"/>
          <w:lang w:val="en-GB"/>
        </w:rPr>
        <w:t>, 20(2), pp. 247–255.</w:t>
      </w:r>
    </w:p>
    <w:p xmlns:wp14="http://schemas.microsoft.com/office/word/2010/wordml" w:rsidP="08166F4A" wp14:paraId="17D1D6EC" wp14:textId="2446139B">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Ashkanasy, N.M. and Dorris, A.D. (2017) ‘Emotions in the workplace’, </w:t>
      </w:r>
      <w:r w:rsidRPr="08166F4A" w:rsidR="7C45FBE9">
        <w:rPr>
          <w:rFonts w:ascii="Arial" w:hAnsi="Arial" w:eastAsia="Arial" w:cs="Arial"/>
          <w:b w:val="0"/>
          <w:bCs w:val="0"/>
          <w:i w:val="0"/>
          <w:iCs w:val="0"/>
          <w:noProof w:val="0"/>
          <w:sz w:val="22"/>
          <w:szCs w:val="22"/>
          <w:lang w:val="en-GB"/>
        </w:rPr>
        <w:t>Annual Review of Organizational Psychology and Organizational Behavior</w:t>
      </w:r>
      <w:r w:rsidRPr="08166F4A" w:rsidR="7C45FBE9">
        <w:rPr>
          <w:rFonts w:ascii="Arial" w:hAnsi="Arial" w:eastAsia="Arial" w:cs="Arial"/>
          <w:b w:val="0"/>
          <w:bCs w:val="0"/>
          <w:i w:val="0"/>
          <w:iCs w:val="0"/>
          <w:noProof w:val="0"/>
          <w:sz w:val="22"/>
          <w:szCs w:val="22"/>
          <w:lang w:val="en-GB"/>
        </w:rPr>
        <w:t>, 4, pp. 67–90.</w:t>
      </w:r>
    </w:p>
    <w:p xmlns:wp14="http://schemas.microsoft.com/office/word/2010/wordml" w:rsidP="08166F4A" wp14:paraId="09D65162" wp14:textId="33C2A22E">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Ashkanasy, N.M. and Humphrey, R.H. (2011) ‘Current emotion research in organizational behavior’, </w:t>
      </w:r>
      <w:r w:rsidRPr="08166F4A" w:rsidR="7C45FBE9">
        <w:rPr>
          <w:rFonts w:ascii="Arial" w:hAnsi="Arial" w:eastAsia="Arial" w:cs="Arial"/>
          <w:b w:val="0"/>
          <w:bCs w:val="0"/>
          <w:i w:val="0"/>
          <w:iCs w:val="0"/>
          <w:noProof w:val="0"/>
          <w:sz w:val="22"/>
          <w:szCs w:val="22"/>
          <w:lang w:val="en-GB"/>
        </w:rPr>
        <w:t>Emotion Review</w:t>
      </w:r>
      <w:r w:rsidRPr="08166F4A" w:rsidR="7C45FBE9">
        <w:rPr>
          <w:rFonts w:ascii="Arial" w:hAnsi="Arial" w:eastAsia="Arial" w:cs="Arial"/>
          <w:b w:val="0"/>
          <w:bCs w:val="0"/>
          <w:i w:val="0"/>
          <w:iCs w:val="0"/>
          <w:noProof w:val="0"/>
          <w:sz w:val="22"/>
          <w:szCs w:val="22"/>
          <w:lang w:val="en-GB"/>
        </w:rPr>
        <w:t>, 3(2), pp. 214–224.</w:t>
      </w:r>
    </w:p>
    <w:p xmlns:wp14="http://schemas.microsoft.com/office/word/2010/wordml" w:rsidP="08166F4A" wp14:paraId="244CC9D9" wp14:textId="13ABE0B3">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Bar-On, R. (2006) </w:t>
      </w:r>
      <w:r w:rsidRPr="08166F4A" w:rsidR="7C45FBE9">
        <w:rPr>
          <w:rFonts w:ascii="Arial" w:hAnsi="Arial" w:eastAsia="Arial" w:cs="Arial"/>
          <w:b w:val="0"/>
          <w:bCs w:val="0"/>
          <w:i w:val="0"/>
          <w:iCs w:val="0"/>
          <w:noProof w:val="0"/>
          <w:sz w:val="22"/>
          <w:szCs w:val="22"/>
          <w:lang w:val="en-GB"/>
        </w:rPr>
        <w:t>The Bar-On model of emotional-social intelligence (ESI)</w:t>
      </w:r>
      <w:r w:rsidRPr="08166F4A" w:rsidR="7C45FBE9">
        <w:rPr>
          <w:rFonts w:ascii="Arial" w:hAnsi="Arial" w:eastAsia="Arial" w:cs="Arial"/>
          <w:b w:val="0"/>
          <w:bCs w:val="0"/>
          <w:i w:val="0"/>
          <w:iCs w:val="0"/>
          <w:noProof w:val="0"/>
          <w:sz w:val="22"/>
          <w:szCs w:val="22"/>
          <w:lang w:val="en-GB"/>
        </w:rPr>
        <w:t>. Toronto: Multi-Health Systems.</w:t>
      </w:r>
    </w:p>
    <w:p xmlns:wp14="http://schemas.microsoft.com/office/word/2010/wordml" w:rsidP="08166F4A" wp14:paraId="5B94BEF8" wp14:textId="7E07CBED">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Boyatzis, R.E. (2008) ‘Competencies in the 21st century’, </w:t>
      </w:r>
      <w:r w:rsidRPr="08166F4A" w:rsidR="7C45FBE9">
        <w:rPr>
          <w:rFonts w:ascii="Arial" w:hAnsi="Arial" w:eastAsia="Arial" w:cs="Arial"/>
          <w:b w:val="0"/>
          <w:bCs w:val="0"/>
          <w:i w:val="0"/>
          <w:iCs w:val="0"/>
          <w:noProof w:val="0"/>
          <w:sz w:val="22"/>
          <w:szCs w:val="22"/>
          <w:lang w:val="en-GB"/>
        </w:rPr>
        <w:t>Journal of Management Development</w:t>
      </w:r>
      <w:r w:rsidRPr="08166F4A" w:rsidR="7C45FBE9">
        <w:rPr>
          <w:rFonts w:ascii="Arial" w:hAnsi="Arial" w:eastAsia="Arial" w:cs="Arial"/>
          <w:b w:val="0"/>
          <w:bCs w:val="0"/>
          <w:i w:val="0"/>
          <w:iCs w:val="0"/>
          <w:noProof w:val="0"/>
          <w:sz w:val="22"/>
          <w:szCs w:val="22"/>
          <w:lang w:val="en-GB"/>
        </w:rPr>
        <w:t>, 27(1), pp. 5–12.</w:t>
      </w:r>
    </w:p>
    <w:p xmlns:wp14="http://schemas.microsoft.com/office/word/2010/wordml" w:rsidP="08166F4A" wp14:paraId="74B5DDC5" wp14:textId="473AC69F">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Carmeli, A. (2003) ‘The relationship between emotional intelligence and work attitudes, behaviour and outcomes’, </w:t>
      </w:r>
      <w:r w:rsidRPr="08166F4A" w:rsidR="7C45FBE9">
        <w:rPr>
          <w:rFonts w:ascii="Arial" w:hAnsi="Arial" w:eastAsia="Arial" w:cs="Arial"/>
          <w:b w:val="0"/>
          <w:bCs w:val="0"/>
          <w:i w:val="0"/>
          <w:iCs w:val="0"/>
          <w:noProof w:val="0"/>
          <w:sz w:val="22"/>
          <w:szCs w:val="22"/>
          <w:lang w:val="en-GB"/>
        </w:rPr>
        <w:t>Journal of Managerial Psychology</w:t>
      </w:r>
      <w:r w:rsidRPr="08166F4A" w:rsidR="7C45FBE9">
        <w:rPr>
          <w:rFonts w:ascii="Arial" w:hAnsi="Arial" w:eastAsia="Arial" w:cs="Arial"/>
          <w:b w:val="0"/>
          <w:bCs w:val="0"/>
          <w:i w:val="0"/>
          <w:iCs w:val="0"/>
          <w:noProof w:val="0"/>
          <w:sz w:val="22"/>
          <w:szCs w:val="22"/>
          <w:lang w:val="en-GB"/>
        </w:rPr>
        <w:t>, 18(8), pp. 788–813.</w:t>
      </w:r>
    </w:p>
    <w:p xmlns:wp14="http://schemas.microsoft.com/office/word/2010/wordml" w:rsidP="08166F4A" wp14:paraId="40078E54" wp14:textId="4406611A">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Cherniss, C. (2010) ‘Emotional intelligence: Toward clarification of a concept’, </w:t>
      </w:r>
      <w:r w:rsidRPr="08166F4A" w:rsidR="7C45FBE9">
        <w:rPr>
          <w:rFonts w:ascii="Arial" w:hAnsi="Arial" w:eastAsia="Arial" w:cs="Arial"/>
          <w:b w:val="0"/>
          <w:bCs w:val="0"/>
          <w:i w:val="0"/>
          <w:iCs w:val="0"/>
          <w:noProof w:val="0"/>
          <w:sz w:val="22"/>
          <w:szCs w:val="22"/>
          <w:lang w:val="en-GB"/>
        </w:rPr>
        <w:t>Industrial and Organizational Psychology</w:t>
      </w:r>
      <w:r w:rsidRPr="08166F4A" w:rsidR="7C45FBE9">
        <w:rPr>
          <w:rFonts w:ascii="Arial" w:hAnsi="Arial" w:eastAsia="Arial" w:cs="Arial"/>
          <w:b w:val="0"/>
          <w:bCs w:val="0"/>
          <w:i w:val="0"/>
          <w:iCs w:val="0"/>
          <w:noProof w:val="0"/>
          <w:sz w:val="22"/>
          <w:szCs w:val="22"/>
          <w:lang w:val="en-GB"/>
        </w:rPr>
        <w:t>, 3(2), pp. 110–126.</w:t>
      </w:r>
    </w:p>
    <w:p xmlns:wp14="http://schemas.microsoft.com/office/word/2010/wordml" w:rsidP="08166F4A" wp14:paraId="1FC78708" wp14:textId="47172D29">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Clarke, N. (2010) ‘Emotional intelligence and its relationship to transformational leadership’, </w:t>
      </w:r>
      <w:r w:rsidRPr="08166F4A" w:rsidR="7C45FBE9">
        <w:rPr>
          <w:rFonts w:ascii="Arial" w:hAnsi="Arial" w:eastAsia="Arial" w:cs="Arial"/>
          <w:b w:val="0"/>
          <w:bCs w:val="0"/>
          <w:i w:val="0"/>
          <w:iCs w:val="0"/>
          <w:noProof w:val="0"/>
          <w:sz w:val="22"/>
          <w:szCs w:val="22"/>
          <w:lang w:val="en-GB"/>
        </w:rPr>
        <w:t>Journal of Management Development</w:t>
      </w:r>
      <w:r w:rsidRPr="08166F4A" w:rsidR="7C45FBE9">
        <w:rPr>
          <w:rFonts w:ascii="Arial" w:hAnsi="Arial" w:eastAsia="Arial" w:cs="Arial"/>
          <w:b w:val="0"/>
          <w:bCs w:val="0"/>
          <w:i w:val="0"/>
          <w:iCs w:val="0"/>
          <w:noProof w:val="0"/>
          <w:sz w:val="22"/>
          <w:szCs w:val="22"/>
          <w:lang w:val="en-GB"/>
        </w:rPr>
        <w:t>, 29(5), pp. 491–511.</w:t>
      </w:r>
    </w:p>
    <w:p xmlns:wp14="http://schemas.microsoft.com/office/word/2010/wordml" w:rsidP="08166F4A" wp14:paraId="199F658C" wp14:textId="380C758E">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Costanza, D.P., Badger, J.M., Fraser, R.L., Severt, J.B. and Gade, P.A. (2012) ‘Generational differences in work-related attitudes: A meta-analysis’, </w:t>
      </w:r>
      <w:r w:rsidRPr="08166F4A" w:rsidR="7C45FBE9">
        <w:rPr>
          <w:rFonts w:ascii="Arial" w:hAnsi="Arial" w:eastAsia="Arial" w:cs="Arial"/>
          <w:b w:val="0"/>
          <w:bCs w:val="0"/>
          <w:i w:val="0"/>
          <w:iCs w:val="0"/>
          <w:noProof w:val="0"/>
          <w:sz w:val="22"/>
          <w:szCs w:val="22"/>
          <w:lang w:val="en-GB"/>
        </w:rPr>
        <w:t>Journal of Business and Psychology</w:t>
      </w:r>
      <w:r w:rsidRPr="08166F4A" w:rsidR="7C45FBE9">
        <w:rPr>
          <w:rFonts w:ascii="Arial" w:hAnsi="Arial" w:eastAsia="Arial" w:cs="Arial"/>
          <w:b w:val="0"/>
          <w:bCs w:val="0"/>
          <w:i w:val="0"/>
          <w:iCs w:val="0"/>
          <w:noProof w:val="0"/>
          <w:sz w:val="22"/>
          <w:szCs w:val="22"/>
          <w:lang w:val="en-GB"/>
        </w:rPr>
        <w:t>, 27(4), pp. 375–394.</w:t>
      </w:r>
    </w:p>
    <w:p xmlns:wp14="http://schemas.microsoft.com/office/word/2010/wordml" w:rsidP="08166F4A" wp14:paraId="2B7590A3" wp14:textId="1C60B1C8">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Edmondson, A.C. (2019) </w:t>
      </w:r>
      <w:r w:rsidRPr="08166F4A" w:rsidR="7C45FBE9">
        <w:rPr>
          <w:rFonts w:ascii="Arial" w:hAnsi="Arial" w:eastAsia="Arial" w:cs="Arial"/>
          <w:b w:val="0"/>
          <w:bCs w:val="0"/>
          <w:i w:val="0"/>
          <w:iCs w:val="0"/>
          <w:noProof w:val="0"/>
          <w:sz w:val="22"/>
          <w:szCs w:val="22"/>
          <w:lang w:val="en-GB"/>
        </w:rPr>
        <w:t>The fearless organization: Creating psychological safety in the workplace for learning, innovation, and growth</w:t>
      </w:r>
      <w:r w:rsidRPr="08166F4A" w:rsidR="7C45FBE9">
        <w:rPr>
          <w:rFonts w:ascii="Arial" w:hAnsi="Arial" w:eastAsia="Arial" w:cs="Arial"/>
          <w:b w:val="0"/>
          <w:bCs w:val="0"/>
          <w:i w:val="0"/>
          <w:iCs w:val="0"/>
          <w:noProof w:val="0"/>
          <w:sz w:val="22"/>
          <w:szCs w:val="22"/>
          <w:lang w:val="en-GB"/>
        </w:rPr>
        <w:t>. Hoboken: Wiley.</w:t>
      </w:r>
    </w:p>
    <w:p xmlns:wp14="http://schemas.microsoft.com/office/word/2010/wordml" w:rsidP="08166F4A" wp14:paraId="7BAC26DB" wp14:textId="1483DACC">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Goleman, D. (1998) </w:t>
      </w:r>
      <w:r w:rsidRPr="08166F4A" w:rsidR="7C45FBE9">
        <w:rPr>
          <w:rFonts w:ascii="Arial" w:hAnsi="Arial" w:eastAsia="Arial" w:cs="Arial"/>
          <w:b w:val="0"/>
          <w:bCs w:val="0"/>
          <w:i w:val="0"/>
          <w:iCs w:val="0"/>
          <w:noProof w:val="0"/>
          <w:sz w:val="22"/>
          <w:szCs w:val="22"/>
          <w:lang w:val="en-GB"/>
        </w:rPr>
        <w:t>Working with emotional intelligence</w:t>
      </w:r>
      <w:r w:rsidRPr="08166F4A" w:rsidR="7C45FBE9">
        <w:rPr>
          <w:rFonts w:ascii="Arial" w:hAnsi="Arial" w:eastAsia="Arial" w:cs="Arial"/>
          <w:b w:val="0"/>
          <w:bCs w:val="0"/>
          <w:i w:val="0"/>
          <w:iCs w:val="0"/>
          <w:noProof w:val="0"/>
          <w:sz w:val="22"/>
          <w:szCs w:val="22"/>
          <w:lang w:val="en-GB"/>
        </w:rPr>
        <w:t>. New York: Bantam Books.</w:t>
      </w:r>
    </w:p>
    <w:p xmlns:wp14="http://schemas.microsoft.com/office/word/2010/wordml" w:rsidP="08166F4A" wp14:paraId="1FFCF6C7" wp14:textId="40C8C609">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Goleman, D., Boyatzis, R. and McKee, A. (2013) </w:t>
      </w:r>
      <w:r w:rsidRPr="08166F4A" w:rsidR="7C45FBE9">
        <w:rPr>
          <w:rFonts w:ascii="Arial" w:hAnsi="Arial" w:eastAsia="Arial" w:cs="Arial"/>
          <w:b w:val="0"/>
          <w:bCs w:val="0"/>
          <w:i w:val="0"/>
          <w:iCs w:val="0"/>
          <w:noProof w:val="0"/>
          <w:sz w:val="22"/>
          <w:szCs w:val="22"/>
          <w:lang w:val="en-GB"/>
        </w:rPr>
        <w:t>Primal leadership: Unleashing the power of emotional intelligence</w:t>
      </w:r>
      <w:r w:rsidRPr="08166F4A" w:rsidR="7C45FBE9">
        <w:rPr>
          <w:rFonts w:ascii="Arial" w:hAnsi="Arial" w:eastAsia="Arial" w:cs="Arial"/>
          <w:b w:val="0"/>
          <w:bCs w:val="0"/>
          <w:i w:val="0"/>
          <w:iCs w:val="0"/>
          <w:noProof w:val="0"/>
          <w:sz w:val="22"/>
          <w:szCs w:val="22"/>
          <w:lang w:val="en-GB"/>
        </w:rPr>
        <w:t>. Boston: Harvard Business Review Press.</w:t>
      </w:r>
    </w:p>
    <w:p xmlns:wp14="http://schemas.microsoft.com/office/word/2010/wordml" w:rsidP="08166F4A" wp14:paraId="2D5DD2CE" wp14:textId="512718F6">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Good, D.J., Lyddy, C.J., Glomb, T.M., Bono, J.E., Brown, K.W., Duffy, M.K., Baer, R.A., Brewer, J.A. and Lazar, S.W. (2016) ‘Contemplating mindfulness at work’, </w:t>
      </w:r>
      <w:r w:rsidRPr="08166F4A" w:rsidR="7C45FBE9">
        <w:rPr>
          <w:rFonts w:ascii="Arial" w:hAnsi="Arial" w:eastAsia="Arial" w:cs="Arial"/>
          <w:b w:val="0"/>
          <w:bCs w:val="0"/>
          <w:i w:val="0"/>
          <w:iCs w:val="0"/>
          <w:noProof w:val="0"/>
          <w:sz w:val="22"/>
          <w:szCs w:val="22"/>
          <w:lang w:val="en-GB"/>
        </w:rPr>
        <w:t>Journal of Management</w:t>
      </w:r>
      <w:r w:rsidRPr="08166F4A" w:rsidR="7C45FBE9">
        <w:rPr>
          <w:rFonts w:ascii="Arial" w:hAnsi="Arial" w:eastAsia="Arial" w:cs="Arial"/>
          <w:b w:val="0"/>
          <w:bCs w:val="0"/>
          <w:i w:val="0"/>
          <w:iCs w:val="0"/>
          <w:noProof w:val="0"/>
          <w:sz w:val="22"/>
          <w:szCs w:val="22"/>
          <w:lang w:val="en-GB"/>
        </w:rPr>
        <w:t>, 42(1), pp. 114–142.</w:t>
      </w:r>
    </w:p>
    <w:p xmlns:wp14="http://schemas.microsoft.com/office/word/2010/wordml" w:rsidP="08166F4A" wp14:paraId="74173DD8" wp14:textId="18C5A603">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Gross, J.J. (2015) ‘Emotion regulation: Current status and future prospects’, </w:t>
      </w:r>
      <w:r w:rsidRPr="08166F4A" w:rsidR="7C45FBE9">
        <w:rPr>
          <w:rFonts w:ascii="Arial" w:hAnsi="Arial" w:eastAsia="Arial" w:cs="Arial"/>
          <w:b w:val="0"/>
          <w:bCs w:val="0"/>
          <w:i w:val="0"/>
          <w:iCs w:val="0"/>
          <w:noProof w:val="0"/>
          <w:sz w:val="22"/>
          <w:szCs w:val="22"/>
          <w:lang w:val="en-GB"/>
        </w:rPr>
        <w:t>Psychological Inquiry</w:t>
      </w:r>
      <w:r w:rsidRPr="08166F4A" w:rsidR="7C45FBE9">
        <w:rPr>
          <w:rFonts w:ascii="Arial" w:hAnsi="Arial" w:eastAsia="Arial" w:cs="Arial"/>
          <w:b w:val="0"/>
          <w:bCs w:val="0"/>
          <w:i w:val="0"/>
          <w:iCs w:val="0"/>
          <w:noProof w:val="0"/>
          <w:sz w:val="22"/>
          <w:szCs w:val="22"/>
          <w:lang w:val="en-GB"/>
        </w:rPr>
        <w:t>, 26(1), pp. 1–26.</w:t>
      </w:r>
    </w:p>
    <w:p xmlns:wp14="http://schemas.microsoft.com/office/word/2010/wordml" w:rsidP="08166F4A" wp14:paraId="1BD8025E" wp14:textId="4CF47ABF">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Harms, P.D. and Credé, M. (2010) ‘Emotional intelligence and transformational and transactional leadership’, </w:t>
      </w:r>
      <w:r w:rsidRPr="08166F4A" w:rsidR="7C45FBE9">
        <w:rPr>
          <w:rFonts w:ascii="Arial" w:hAnsi="Arial" w:eastAsia="Arial" w:cs="Arial"/>
          <w:b w:val="0"/>
          <w:bCs w:val="0"/>
          <w:i w:val="0"/>
          <w:iCs w:val="0"/>
          <w:noProof w:val="0"/>
          <w:sz w:val="22"/>
          <w:szCs w:val="22"/>
          <w:lang w:val="en-GB"/>
        </w:rPr>
        <w:t>Journal of Leadership &amp; Organizational Studies</w:t>
      </w:r>
      <w:r w:rsidRPr="08166F4A" w:rsidR="7C45FBE9">
        <w:rPr>
          <w:rFonts w:ascii="Arial" w:hAnsi="Arial" w:eastAsia="Arial" w:cs="Arial"/>
          <w:b w:val="0"/>
          <w:bCs w:val="0"/>
          <w:i w:val="0"/>
          <w:iCs w:val="0"/>
          <w:noProof w:val="0"/>
          <w:sz w:val="22"/>
          <w:szCs w:val="22"/>
          <w:lang w:val="en-GB"/>
        </w:rPr>
        <w:t>, 17(1), pp. 5–17.</w:t>
      </w:r>
    </w:p>
    <w:p xmlns:wp14="http://schemas.microsoft.com/office/word/2010/wordml" w:rsidP="08166F4A" wp14:paraId="7E65639E" wp14:textId="05E33F8D">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Humphrey, R.H. (2013) ‘The benefits of emotional intelligence and empathy to entrepreneurship’, </w:t>
      </w:r>
      <w:r w:rsidRPr="08166F4A" w:rsidR="7C45FBE9">
        <w:rPr>
          <w:rFonts w:ascii="Arial" w:hAnsi="Arial" w:eastAsia="Arial" w:cs="Arial"/>
          <w:b w:val="0"/>
          <w:bCs w:val="0"/>
          <w:i w:val="0"/>
          <w:iCs w:val="0"/>
          <w:noProof w:val="0"/>
          <w:sz w:val="22"/>
          <w:szCs w:val="22"/>
          <w:lang w:val="en-GB"/>
        </w:rPr>
        <w:t>Entrepreneurship Research Journal</w:t>
      </w:r>
      <w:r w:rsidRPr="08166F4A" w:rsidR="7C45FBE9">
        <w:rPr>
          <w:rFonts w:ascii="Arial" w:hAnsi="Arial" w:eastAsia="Arial" w:cs="Arial"/>
          <w:b w:val="0"/>
          <w:bCs w:val="0"/>
          <w:i w:val="0"/>
          <w:iCs w:val="0"/>
          <w:noProof w:val="0"/>
          <w:sz w:val="22"/>
          <w:szCs w:val="22"/>
          <w:lang w:val="en-GB"/>
        </w:rPr>
        <w:t>, 3(3), pp. 287–294.</w:t>
      </w:r>
    </w:p>
    <w:p xmlns:wp14="http://schemas.microsoft.com/office/word/2010/wordml" w:rsidP="08166F4A" wp14:paraId="372ADC46" wp14:textId="76C58655">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Jordan, P.J. and Troth, A.C. (2004) ‘Managing emotions during team problem solving’, </w:t>
      </w:r>
      <w:r w:rsidRPr="08166F4A" w:rsidR="7C45FBE9">
        <w:rPr>
          <w:rFonts w:ascii="Arial" w:hAnsi="Arial" w:eastAsia="Arial" w:cs="Arial"/>
          <w:b w:val="0"/>
          <w:bCs w:val="0"/>
          <w:i w:val="0"/>
          <w:iCs w:val="0"/>
          <w:noProof w:val="0"/>
          <w:sz w:val="22"/>
          <w:szCs w:val="22"/>
          <w:lang w:val="en-GB"/>
        </w:rPr>
        <w:t>Human Performance</w:t>
      </w:r>
      <w:r w:rsidRPr="08166F4A" w:rsidR="7C45FBE9">
        <w:rPr>
          <w:rFonts w:ascii="Arial" w:hAnsi="Arial" w:eastAsia="Arial" w:cs="Arial"/>
          <w:b w:val="0"/>
          <w:bCs w:val="0"/>
          <w:i w:val="0"/>
          <w:iCs w:val="0"/>
          <w:noProof w:val="0"/>
          <w:sz w:val="22"/>
          <w:szCs w:val="22"/>
          <w:lang w:val="en-GB"/>
        </w:rPr>
        <w:t>, 17(2), pp. 195–218.</w:t>
      </w:r>
    </w:p>
    <w:p xmlns:wp14="http://schemas.microsoft.com/office/word/2010/wordml" w:rsidP="08166F4A" wp14:paraId="5BF0A254" wp14:textId="7083E22E">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Joseph, D.L. and Newman, D.A. (2010) ‘Emotional intelligence: An integrative meta-analysis and cascading model’, </w:t>
      </w:r>
      <w:r w:rsidRPr="08166F4A" w:rsidR="7C45FBE9">
        <w:rPr>
          <w:rFonts w:ascii="Arial" w:hAnsi="Arial" w:eastAsia="Arial" w:cs="Arial"/>
          <w:b w:val="0"/>
          <w:bCs w:val="0"/>
          <w:i w:val="0"/>
          <w:iCs w:val="0"/>
          <w:noProof w:val="0"/>
          <w:sz w:val="22"/>
          <w:szCs w:val="22"/>
          <w:lang w:val="en-GB"/>
        </w:rPr>
        <w:t>Journal of Applied Psychology</w:t>
      </w:r>
      <w:r w:rsidRPr="08166F4A" w:rsidR="7C45FBE9">
        <w:rPr>
          <w:rFonts w:ascii="Arial" w:hAnsi="Arial" w:eastAsia="Arial" w:cs="Arial"/>
          <w:b w:val="0"/>
          <w:bCs w:val="0"/>
          <w:i w:val="0"/>
          <w:iCs w:val="0"/>
          <w:noProof w:val="0"/>
          <w:sz w:val="22"/>
          <w:szCs w:val="22"/>
          <w:lang w:val="en-GB"/>
        </w:rPr>
        <w:t>, 95(1), pp. 54–78.</w:t>
      </w:r>
    </w:p>
    <w:p xmlns:wp14="http://schemas.microsoft.com/office/word/2010/wordml" w:rsidP="08166F4A" wp14:paraId="3E706676" wp14:textId="59ABD7AD">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Kabat-Zinn, J. (2003) ‘Mindfulness-based interventions in context’, </w:t>
      </w:r>
      <w:r w:rsidRPr="08166F4A" w:rsidR="7C45FBE9">
        <w:rPr>
          <w:rFonts w:ascii="Arial" w:hAnsi="Arial" w:eastAsia="Arial" w:cs="Arial"/>
          <w:b w:val="0"/>
          <w:bCs w:val="0"/>
          <w:i w:val="0"/>
          <w:iCs w:val="0"/>
          <w:noProof w:val="0"/>
          <w:sz w:val="22"/>
          <w:szCs w:val="22"/>
          <w:lang w:val="en-GB"/>
        </w:rPr>
        <w:t>Clinical Psychology: Science and Practice</w:t>
      </w:r>
      <w:r w:rsidRPr="08166F4A" w:rsidR="7C45FBE9">
        <w:rPr>
          <w:rFonts w:ascii="Arial" w:hAnsi="Arial" w:eastAsia="Arial" w:cs="Arial"/>
          <w:b w:val="0"/>
          <w:bCs w:val="0"/>
          <w:i w:val="0"/>
          <w:iCs w:val="0"/>
          <w:noProof w:val="0"/>
          <w:sz w:val="22"/>
          <w:szCs w:val="22"/>
          <w:lang w:val="en-GB"/>
        </w:rPr>
        <w:t>, 10(2), pp. 144–156.</w:t>
      </w:r>
    </w:p>
    <w:p xmlns:wp14="http://schemas.microsoft.com/office/word/2010/wordml" w:rsidP="08166F4A" wp14:paraId="374C5131" wp14:textId="219280B2">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Lerner, J.S., Li, Y., Valdesolo, P. and Kassam, K.S. (2015) ‘Emotion and decision making’, </w:t>
      </w:r>
      <w:r w:rsidRPr="08166F4A" w:rsidR="7C45FBE9">
        <w:rPr>
          <w:rFonts w:ascii="Arial" w:hAnsi="Arial" w:eastAsia="Arial" w:cs="Arial"/>
          <w:b w:val="0"/>
          <w:bCs w:val="0"/>
          <w:i w:val="0"/>
          <w:iCs w:val="0"/>
          <w:noProof w:val="0"/>
          <w:sz w:val="22"/>
          <w:szCs w:val="22"/>
          <w:lang w:val="en-GB"/>
        </w:rPr>
        <w:t>Annual Review of Psychology</w:t>
      </w:r>
      <w:r w:rsidRPr="08166F4A" w:rsidR="7C45FBE9">
        <w:rPr>
          <w:rFonts w:ascii="Arial" w:hAnsi="Arial" w:eastAsia="Arial" w:cs="Arial"/>
          <w:b w:val="0"/>
          <w:bCs w:val="0"/>
          <w:i w:val="0"/>
          <w:iCs w:val="0"/>
          <w:noProof w:val="0"/>
          <w:sz w:val="22"/>
          <w:szCs w:val="22"/>
          <w:lang w:val="en-GB"/>
        </w:rPr>
        <w:t>, 66, pp. 799–823.</w:t>
      </w:r>
    </w:p>
    <w:p xmlns:wp14="http://schemas.microsoft.com/office/word/2010/wordml" w:rsidP="08166F4A" wp14:paraId="5A9E961E" wp14:textId="3541B922">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Locke, E.A. (2005) ‘Why emotional intelligence is an invalid concept’, </w:t>
      </w:r>
      <w:r w:rsidRPr="08166F4A" w:rsidR="7C45FBE9">
        <w:rPr>
          <w:rFonts w:ascii="Arial" w:hAnsi="Arial" w:eastAsia="Arial" w:cs="Arial"/>
          <w:b w:val="0"/>
          <w:bCs w:val="0"/>
          <w:i w:val="0"/>
          <w:iCs w:val="0"/>
          <w:noProof w:val="0"/>
          <w:sz w:val="22"/>
          <w:szCs w:val="22"/>
          <w:lang w:val="en-GB"/>
        </w:rPr>
        <w:t>Journal of Organizational Behavior</w:t>
      </w:r>
      <w:r w:rsidRPr="08166F4A" w:rsidR="7C45FBE9">
        <w:rPr>
          <w:rFonts w:ascii="Arial" w:hAnsi="Arial" w:eastAsia="Arial" w:cs="Arial"/>
          <w:b w:val="0"/>
          <w:bCs w:val="0"/>
          <w:i w:val="0"/>
          <w:iCs w:val="0"/>
          <w:noProof w:val="0"/>
          <w:sz w:val="22"/>
          <w:szCs w:val="22"/>
          <w:lang w:val="en-GB"/>
        </w:rPr>
        <w:t>, 26(4), pp. 425–431.</w:t>
      </w:r>
    </w:p>
    <w:p xmlns:wp14="http://schemas.microsoft.com/office/word/2010/wordml" w:rsidP="08166F4A" wp14:paraId="60EEEAAA" wp14:textId="57ACDB6F">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Mayer, J.D. and Salovey, P. (1997) ‘What is emotional intelligence?’, in Salovey, P. and Sluyter, D. (eds.) </w:t>
      </w:r>
      <w:r w:rsidRPr="08166F4A" w:rsidR="7C45FBE9">
        <w:rPr>
          <w:rFonts w:ascii="Arial" w:hAnsi="Arial" w:eastAsia="Arial" w:cs="Arial"/>
          <w:b w:val="0"/>
          <w:bCs w:val="0"/>
          <w:i w:val="0"/>
          <w:iCs w:val="0"/>
          <w:noProof w:val="0"/>
          <w:sz w:val="22"/>
          <w:szCs w:val="22"/>
          <w:lang w:val="en-GB"/>
        </w:rPr>
        <w:t>Emotional development and emotional intelligence</w:t>
      </w:r>
      <w:r w:rsidRPr="08166F4A" w:rsidR="7C45FBE9">
        <w:rPr>
          <w:rFonts w:ascii="Arial" w:hAnsi="Arial" w:eastAsia="Arial" w:cs="Arial"/>
          <w:b w:val="0"/>
          <w:bCs w:val="0"/>
          <w:i w:val="0"/>
          <w:iCs w:val="0"/>
          <w:noProof w:val="0"/>
          <w:sz w:val="22"/>
          <w:szCs w:val="22"/>
          <w:lang w:val="en-GB"/>
        </w:rPr>
        <w:t>. New York: Basic Books, pp. 3–31.</w:t>
      </w:r>
    </w:p>
    <w:p xmlns:wp14="http://schemas.microsoft.com/office/word/2010/wordml" w:rsidP="08166F4A" wp14:paraId="7C566D6E" wp14:textId="4EE7C4BB">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Mayer, J.D., Salovey, P. and Caruso, D.R. (2004) ‘Emotional intelligence: Theory, findings, and implications’, </w:t>
      </w:r>
      <w:r w:rsidRPr="08166F4A" w:rsidR="7C45FBE9">
        <w:rPr>
          <w:rFonts w:ascii="Arial" w:hAnsi="Arial" w:eastAsia="Arial" w:cs="Arial"/>
          <w:b w:val="0"/>
          <w:bCs w:val="0"/>
          <w:i w:val="0"/>
          <w:iCs w:val="0"/>
          <w:noProof w:val="0"/>
          <w:sz w:val="22"/>
          <w:szCs w:val="22"/>
          <w:lang w:val="en-GB"/>
        </w:rPr>
        <w:t>Psychological Inquiry</w:t>
      </w:r>
      <w:r w:rsidRPr="08166F4A" w:rsidR="7C45FBE9">
        <w:rPr>
          <w:rFonts w:ascii="Arial" w:hAnsi="Arial" w:eastAsia="Arial" w:cs="Arial"/>
          <w:b w:val="0"/>
          <w:bCs w:val="0"/>
          <w:i w:val="0"/>
          <w:iCs w:val="0"/>
          <w:noProof w:val="0"/>
          <w:sz w:val="22"/>
          <w:szCs w:val="22"/>
          <w:lang w:val="en-GB"/>
        </w:rPr>
        <w:t>, 15(3), pp. 197–215.</w:t>
      </w:r>
    </w:p>
    <w:p xmlns:wp14="http://schemas.microsoft.com/office/word/2010/wordml" w:rsidP="08166F4A" wp14:paraId="04B375EF" wp14:textId="33ACFE30">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Mikolajczak, M., Luminet, O. and Menil, C. (2009) ‘Predicting resistance to stress: Incremental validity of emotional intelligence’, </w:t>
      </w:r>
      <w:r w:rsidRPr="08166F4A" w:rsidR="7C45FBE9">
        <w:rPr>
          <w:rFonts w:ascii="Arial" w:hAnsi="Arial" w:eastAsia="Arial" w:cs="Arial"/>
          <w:b w:val="0"/>
          <w:bCs w:val="0"/>
          <w:i w:val="0"/>
          <w:iCs w:val="0"/>
          <w:noProof w:val="0"/>
          <w:sz w:val="22"/>
          <w:szCs w:val="22"/>
          <w:lang w:val="en-GB"/>
        </w:rPr>
        <w:t>Personality and Individual Differences</w:t>
      </w:r>
      <w:r w:rsidRPr="08166F4A" w:rsidR="7C45FBE9">
        <w:rPr>
          <w:rFonts w:ascii="Arial" w:hAnsi="Arial" w:eastAsia="Arial" w:cs="Arial"/>
          <w:b w:val="0"/>
          <w:bCs w:val="0"/>
          <w:i w:val="0"/>
          <w:iCs w:val="0"/>
          <w:noProof w:val="0"/>
          <w:sz w:val="22"/>
          <w:szCs w:val="22"/>
          <w:lang w:val="en-GB"/>
        </w:rPr>
        <w:t>, 47(2), pp. 179–185.</w:t>
      </w:r>
    </w:p>
    <w:p xmlns:wp14="http://schemas.microsoft.com/office/word/2010/wordml" w:rsidP="08166F4A" wp14:paraId="5A24A4BA" wp14:textId="12CAAC90">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O’Boyle, E.H., Humphrey, R.H., Pollack, J.M., Hawver, T.H. and Story, P.A. (2011) ‘The relation between emotional intelligence and job performance’, </w:t>
      </w:r>
      <w:r w:rsidRPr="08166F4A" w:rsidR="7C45FBE9">
        <w:rPr>
          <w:rFonts w:ascii="Arial" w:hAnsi="Arial" w:eastAsia="Arial" w:cs="Arial"/>
          <w:b w:val="0"/>
          <w:bCs w:val="0"/>
          <w:i w:val="0"/>
          <w:iCs w:val="0"/>
          <w:noProof w:val="0"/>
          <w:sz w:val="22"/>
          <w:szCs w:val="22"/>
          <w:lang w:val="en-GB"/>
        </w:rPr>
        <w:t>Journal of Organizational Behavior</w:t>
      </w:r>
      <w:r w:rsidRPr="08166F4A" w:rsidR="7C45FBE9">
        <w:rPr>
          <w:rFonts w:ascii="Arial" w:hAnsi="Arial" w:eastAsia="Arial" w:cs="Arial"/>
          <w:b w:val="0"/>
          <w:bCs w:val="0"/>
          <w:i w:val="0"/>
          <w:iCs w:val="0"/>
          <w:noProof w:val="0"/>
          <w:sz w:val="22"/>
          <w:szCs w:val="22"/>
          <w:lang w:val="en-GB"/>
        </w:rPr>
        <w:t>, 32(5), pp. 788–818.</w:t>
      </w:r>
    </w:p>
    <w:p xmlns:wp14="http://schemas.microsoft.com/office/word/2010/wordml" w:rsidP="08166F4A" wp14:paraId="1925356F" wp14:textId="44289FA9">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Petrides, K.V. (2011) ‘Ability and trait emotional intelligence’, </w:t>
      </w:r>
      <w:r w:rsidRPr="08166F4A" w:rsidR="7C45FBE9">
        <w:rPr>
          <w:rFonts w:ascii="Arial" w:hAnsi="Arial" w:eastAsia="Arial" w:cs="Arial"/>
          <w:b w:val="0"/>
          <w:bCs w:val="0"/>
          <w:i w:val="0"/>
          <w:iCs w:val="0"/>
          <w:noProof w:val="0"/>
          <w:sz w:val="22"/>
          <w:szCs w:val="22"/>
          <w:lang w:val="en-GB"/>
        </w:rPr>
        <w:t>Journal of Psychological Assessment</w:t>
      </w:r>
      <w:r w:rsidRPr="08166F4A" w:rsidR="7C45FBE9">
        <w:rPr>
          <w:rFonts w:ascii="Arial" w:hAnsi="Arial" w:eastAsia="Arial" w:cs="Arial"/>
          <w:b w:val="0"/>
          <w:bCs w:val="0"/>
          <w:i w:val="0"/>
          <w:iCs w:val="0"/>
          <w:noProof w:val="0"/>
          <w:sz w:val="22"/>
          <w:szCs w:val="22"/>
          <w:lang w:val="en-GB"/>
        </w:rPr>
        <w:t>, 23(3), pp. 217–229.</w:t>
      </w:r>
    </w:p>
    <w:p xmlns:wp14="http://schemas.microsoft.com/office/word/2010/wordml" w:rsidP="08166F4A" wp14:paraId="573893B4" wp14:textId="477DC74A">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Salovey, P. and Mayer, J.D. (1990) ‘Emotional intelligence’, </w:t>
      </w:r>
      <w:r w:rsidRPr="08166F4A" w:rsidR="7C45FBE9">
        <w:rPr>
          <w:rFonts w:ascii="Arial" w:hAnsi="Arial" w:eastAsia="Arial" w:cs="Arial"/>
          <w:b w:val="0"/>
          <w:bCs w:val="0"/>
          <w:i w:val="0"/>
          <w:iCs w:val="0"/>
          <w:noProof w:val="0"/>
          <w:sz w:val="22"/>
          <w:szCs w:val="22"/>
          <w:lang w:val="en-GB"/>
        </w:rPr>
        <w:t>Imagination, Cognition and Personality</w:t>
      </w:r>
      <w:r w:rsidRPr="08166F4A" w:rsidR="7C45FBE9">
        <w:rPr>
          <w:rFonts w:ascii="Arial" w:hAnsi="Arial" w:eastAsia="Arial" w:cs="Arial"/>
          <w:b w:val="0"/>
          <w:bCs w:val="0"/>
          <w:i w:val="0"/>
          <w:iCs w:val="0"/>
          <w:noProof w:val="0"/>
          <w:sz w:val="22"/>
          <w:szCs w:val="22"/>
          <w:lang w:val="en-GB"/>
        </w:rPr>
        <w:t>, 9(3), pp. 185–211.</w:t>
      </w:r>
    </w:p>
    <w:p xmlns:wp14="http://schemas.microsoft.com/office/word/2010/wordml" w:rsidP="08166F4A" wp14:paraId="5C96F709" wp14:textId="093E3224">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Schroth, H. (2019) ‘Are you ready for Gen Z in the workplace?’, </w:t>
      </w:r>
      <w:r w:rsidRPr="08166F4A" w:rsidR="7C45FBE9">
        <w:rPr>
          <w:rFonts w:ascii="Arial" w:hAnsi="Arial" w:eastAsia="Arial" w:cs="Arial"/>
          <w:b w:val="0"/>
          <w:bCs w:val="0"/>
          <w:i w:val="0"/>
          <w:iCs w:val="0"/>
          <w:noProof w:val="0"/>
          <w:sz w:val="22"/>
          <w:szCs w:val="22"/>
          <w:lang w:val="en-GB"/>
        </w:rPr>
        <w:t>California Management Review</w:t>
      </w:r>
      <w:r w:rsidRPr="08166F4A" w:rsidR="7C45FBE9">
        <w:rPr>
          <w:rFonts w:ascii="Arial" w:hAnsi="Arial" w:eastAsia="Arial" w:cs="Arial"/>
          <w:b w:val="0"/>
          <w:bCs w:val="0"/>
          <w:i w:val="0"/>
          <w:iCs w:val="0"/>
          <w:noProof w:val="0"/>
          <w:sz w:val="22"/>
          <w:szCs w:val="22"/>
          <w:lang w:val="en-GB"/>
        </w:rPr>
        <w:t>, 61(3), pp. 5–18.</w:t>
      </w:r>
    </w:p>
    <w:p xmlns:wp14="http://schemas.microsoft.com/office/word/2010/wordml" w:rsidP="08166F4A" wp14:paraId="30C3173C" wp14:textId="29F3ED31">
      <w:pPr>
        <w:rPr>
          <w:rFonts w:ascii="Arial" w:hAnsi="Arial" w:eastAsia="Arial" w:cs="Arial"/>
          <w:b w:val="0"/>
          <w:bCs w:val="0"/>
          <w:i w:val="0"/>
          <w:iCs w:val="0"/>
          <w:noProof w:val="0"/>
          <w:sz w:val="22"/>
          <w:szCs w:val="22"/>
          <w:lang w:val="en-GB"/>
        </w:rPr>
      </w:pPr>
      <w:r w:rsidRPr="08166F4A" w:rsidR="7C45FBE9">
        <w:rPr>
          <w:rFonts w:ascii="Arial" w:hAnsi="Arial" w:eastAsia="Arial" w:cs="Arial"/>
          <w:b w:val="0"/>
          <w:bCs w:val="0"/>
          <w:i w:val="0"/>
          <w:iCs w:val="0"/>
          <w:noProof w:val="0"/>
          <w:sz w:val="22"/>
          <w:szCs w:val="22"/>
          <w:lang w:val="en-GB"/>
        </w:rPr>
        <w:t xml:space="preserve">Twenge, J.M. (2017) </w:t>
      </w:r>
      <w:r w:rsidRPr="08166F4A" w:rsidR="7C45FBE9">
        <w:rPr>
          <w:rFonts w:ascii="Arial" w:hAnsi="Arial" w:eastAsia="Arial" w:cs="Arial"/>
          <w:b w:val="0"/>
          <w:bCs w:val="0"/>
          <w:i w:val="0"/>
          <w:iCs w:val="0"/>
          <w:noProof w:val="0"/>
          <w:sz w:val="22"/>
          <w:szCs w:val="22"/>
          <w:lang w:val="en-GB"/>
        </w:rPr>
        <w:t>iGen: Why today’s super-connected kids are growing up less rebellious</w:t>
      </w:r>
      <w:r w:rsidRPr="08166F4A" w:rsidR="7C45FBE9">
        <w:rPr>
          <w:rFonts w:ascii="Arial" w:hAnsi="Arial" w:eastAsia="Arial" w:cs="Arial"/>
          <w:b w:val="0"/>
          <w:bCs w:val="0"/>
          <w:i w:val="0"/>
          <w:iCs w:val="0"/>
          <w:noProof w:val="0"/>
          <w:sz w:val="22"/>
          <w:szCs w:val="22"/>
          <w:lang w:val="en-GB"/>
        </w:rPr>
        <w:t>. New York: Atria Books.</w:t>
      </w:r>
    </w:p>
    <w:p xmlns:wp14="http://schemas.microsoft.com/office/word/2010/wordml" wp14:paraId="5C9B235C" wp14:textId="6878390D">
      <w:r w:rsidRPr="08166F4A" w:rsidR="7C45FBE9">
        <w:rPr>
          <w:rFonts w:ascii="Arial" w:hAnsi="Arial" w:eastAsia="Arial" w:cs="Arial"/>
          <w:noProof w:val="0"/>
          <w:sz w:val="22"/>
          <w:szCs w:val="22"/>
          <w:lang w:val="en-GB"/>
        </w:rPr>
        <w:t xml:space="preserve">Wong, C.S. and Law, K.S. (2002) ‘The effects of leader and follower emotional intelligence on performance’, </w:t>
      </w:r>
      <w:r w:rsidRPr="08166F4A" w:rsidR="7C45FBE9">
        <w:rPr>
          <w:rFonts w:ascii="Arial" w:hAnsi="Arial" w:eastAsia="Arial" w:cs="Arial"/>
          <w:i w:val="1"/>
          <w:iCs w:val="1"/>
          <w:noProof w:val="0"/>
          <w:sz w:val="22"/>
          <w:szCs w:val="22"/>
          <w:lang w:val="en-GB"/>
        </w:rPr>
        <w:t>The Leadership Quarterly</w:t>
      </w:r>
      <w:r w:rsidRPr="08166F4A" w:rsidR="7C45FBE9">
        <w:rPr>
          <w:rFonts w:ascii="Arial" w:hAnsi="Arial" w:eastAsia="Arial" w:cs="Arial"/>
          <w:noProof w:val="0"/>
          <w:sz w:val="22"/>
          <w:szCs w:val="22"/>
          <w:lang w:val="en-GB"/>
        </w:rPr>
        <w:t>, 13(3), pp. 243–274.</w:t>
      </w:r>
    </w:p>
    <w:p xmlns:wp14="http://schemas.microsoft.com/office/word/2010/wordml" w:rsidP="08166F4A" wp14:paraId="5E5787A5" wp14:textId="5244F06A">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e8331a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55821E"/>
    <w:rsid w:val="02E231B7"/>
    <w:rsid w:val="0655821E"/>
    <w:rsid w:val="067621D1"/>
    <w:rsid w:val="08166F4A"/>
    <w:rsid w:val="0AD7EC7F"/>
    <w:rsid w:val="17FD398F"/>
    <w:rsid w:val="22DD5881"/>
    <w:rsid w:val="2B3327B8"/>
    <w:rsid w:val="33D780B3"/>
    <w:rsid w:val="34416F27"/>
    <w:rsid w:val="377C62E1"/>
    <w:rsid w:val="3794B9F0"/>
    <w:rsid w:val="386312B5"/>
    <w:rsid w:val="3B4B16AB"/>
    <w:rsid w:val="3E4340FF"/>
    <w:rsid w:val="5AF7C187"/>
    <w:rsid w:val="66C68C09"/>
    <w:rsid w:val="6A73FF90"/>
    <w:rsid w:val="6C1A76BE"/>
    <w:rsid w:val="6D02E489"/>
    <w:rsid w:val="6E9969B2"/>
    <w:rsid w:val="6EC2D9E6"/>
    <w:rsid w:val="6F13225A"/>
    <w:rsid w:val="6FD59ABE"/>
    <w:rsid w:val="748D15AA"/>
    <w:rsid w:val="75E61EAE"/>
    <w:rsid w:val="76ADB840"/>
    <w:rsid w:val="7781BDD2"/>
    <w:rsid w:val="7C45FBE9"/>
    <w:rsid w:val="7DF47CF6"/>
    <w:rsid w:val="7F9E8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3869C"/>
  <w15:chartTrackingRefBased/>
  <w15:docId w15:val="{DA9D451E-F7D7-431D-A7B0-E0B10C9762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8166F4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8166F4A"/>
    <w:pPr>
      <w:spacing/>
      <w:ind w:left="720"/>
      <w:contextualSpacing/>
    </w:pPr>
  </w:style>
  <w:style w:type="paragraph" w:styleId="Heading2">
    <w:uiPriority w:val="9"/>
    <w:name w:val="heading 2"/>
    <w:basedOn w:val="Normal"/>
    <w:next w:val="Normal"/>
    <w:unhideWhenUsed/>
    <w:qFormat/>
    <w:rsid w:val="08166F4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b0a9abaa87b49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Muhib Akbar (2333845)</dc:creator>
  <keywords/>
  <dc:description/>
  <lastModifiedBy>Muhib Akbar (2333845)</lastModifiedBy>
  <revision>2</revision>
  <dcterms:created xsi:type="dcterms:W3CDTF">2026-07-04T10:00:48.6383401Z</dcterms:created>
  <dcterms:modified xsi:type="dcterms:W3CDTF">2026-07-04T10:34:53.5510179Z</dcterms:modified>
</coreProperties>
</file>