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ED0FBC0" wp14:paraId="17093F92" wp14:textId="2DCA838D">
      <w:pP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7ED0FBC0" w:rsidR="2803368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COMPONENT 1</w:t>
      </w:r>
      <w:r w:rsidRPr="7ED0FBC0" w:rsidR="550A962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 xml:space="preserve"> -</w:t>
      </w:r>
      <w:r w:rsidRPr="7ED0FBC0" w:rsidR="2803368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 xml:space="preserve"> </w:t>
      </w:r>
      <w:r w:rsidRPr="7ED0FBC0" w:rsidR="66D56423">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THE IMPACT OF DIGITAL SOCIAL CARE RECORDS</w:t>
      </w:r>
      <w:r w:rsidRPr="7ED0FBC0" w:rsidR="4AA73326">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 xml:space="preserve"> </w:t>
      </w:r>
    </w:p>
    <w:p xmlns:wp14="http://schemas.microsoft.com/office/word/2010/wordml" w:rsidP="72AF6DBD" wp14:paraId="0F09A895" wp14:textId="3DF217E1">
      <w:p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44"/>
          <w:szCs w:val="44"/>
          <w:lang w:val="en-US"/>
        </w:rPr>
      </w:pPr>
    </w:p>
    <w:p xmlns:wp14="http://schemas.microsoft.com/office/word/2010/wordml" w:rsidP="72AF6DBD" wp14:paraId="2C5A9D31" wp14:textId="1C53C5AC">
      <w:pPr>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US"/>
        </w:rPr>
      </w:pPr>
      <w:r w:rsidRPr="72AF6DBD" w:rsidR="09C9B13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none"/>
          <w:lang w:val="en-US"/>
        </w:rPr>
        <w:t>NAME: KADIJA ALI</w:t>
      </w:r>
    </w:p>
    <w:p xmlns:wp14="http://schemas.microsoft.com/office/word/2010/wordml" w:rsidP="72AF6DBD" wp14:paraId="0F56CF0A" wp14:textId="72A3B196">
      <w:pPr>
        <w:jc w:val="left"/>
        <w:rPr>
          <w:rFonts w:ascii="Arial" w:hAnsi="Arial" w:eastAsia="Arial" w:cs="Arial" w:asciiTheme="minorAscii" w:hAnsiTheme="minorAscii" w:eastAsiaTheme="minorAscii" w:cstheme="minorAscii"/>
          <w:b w:val="0"/>
          <w:bCs w:val="0"/>
          <w:i w:val="0"/>
          <w:iCs w:val="0"/>
          <w:caps w:val="0"/>
          <w:smallCaps w:val="0"/>
          <w:noProof w:val="0"/>
          <w:color w:val="1D2125"/>
          <w:sz w:val="22"/>
          <w:szCs w:val="22"/>
          <w:u w:val="none"/>
          <w:lang w:val="en-US"/>
        </w:rPr>
      </w:pPr>
      <w:r w:rsidRPr="72AF6DBD" w:rsidR="09C9B13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u w:val="none"/>
          <w:lang w:val="en-US"/>
        </w:rPr>
        <w:t xml:space="preserve">MODULE CODE: </w:t>
      </w:r>
      <w:r w:rsidRPr="72AF6DBD" w:rsidR="09C9B131">
        <w:rPr>
          <w:rFonts w:ascii="Arial" w:hAnsi="Arial" w:eastAsia="Arial" w:cs="Arial" w:asciiTheme="minorAscii" w:hAnsiTheme="minorAscii" w:eastAsiaTheme="minorAscii" w:cstheme="minorAscii"/>
          <w:b w:val="1"/>
          <w:bCs w:val="1"/>
          <w:i w:val="0"/>
          <w:iCs w:val="0"/>
          <w:caps w:val="0"/>
          <w:smallCaps w:val="0"/>
          <w:noProof w:val="0"/>
          <w:color w:val="1D2125"/>
          <w:sz w:val="22"/>
          <w:szCs w:val="22"/>
          <w:u w:val="none"/>
          <w:lang w:val="en-US"/>
        </w:rPr>
        <w:t>BMHP</w:t>
      </w:r>
      <w:r w:rsidRPr="72AF6DBD" w:rsidR="7800039E">
        <w:rPr>
          <w:rFonts w:ascii="Arial" w:hAnsi="Arial" w:eastAsia="Arial" w:cs="Arial" w:asciiTheme="minorAscii" w:hAnsiTheme="minorAscii" w:eastAsiaTheme="minorAscii" w:cstheme="minorAscii"/>
          <w:b w:val="1"/>
          <w:bCs w:val="1"/>
          <w:i w:val="0"/>
          <w:iCs w:val="0"/>
          <w:caps w:val="0"/>
          <w:smallCaps w:val="0"/>
          <w:noProof w:val="0"/>
          <w:color w:val="1D2125"/>
          <w:sz w:val="22"/>
          <w:szCs w:val="22"/>
          <w:u w:val="none"/>
          <w:lang w:val="en-US"/>
        </w:rPr>
        <w:t>6026</w:t>
      </w:r>
      <w:r w:rsidRPr="72AF6DBD" w:rsidR="09C9B131">
        <w:rPr>
          <w:rFonts w:ascii="Arial" w:hAnsi="Arial" w:eastAsia="Arial" w:cs="Arial" w:asciiTheme="minorAscii" w:hAnsiTheme="minorAscii" w:eastAsiaTheme="minorAscii" w:cstheme="minorAscii"/>
          <w:b w:val="1"/>
          <w:bCs w:val="1"/>
          <w:i w:val="0"/>
          <w:iCs w:val="0"/>
          <w:caps w:val="0"/>
          <w:smallCaps w:val="0"/>
          <w:noProof w:val="0"/>
          <w:color w:val="1D2125"/>
          <w:sz w:val="22"/>
          <w:szCs w:val="22"/>
          <w:u w:val="none"/>
          <w:lang w:val="en-US"/>
        </w:rPr>
        <w:t>_BIRM</w:t>
      </w:r>
    </w:p>
    <w:p xmlns:wp14="http://schemas.microsoft.com/office/word/2010/wordml" w:rsidP="72AF6DBD" wp14:paraId="4D007F42" wp14:textId="5C581115">
      <w:pPr>
        <w:jc w:val="left"/>
        <w:rPr>
          <w:rFonts w:ascii="Arial" w:hAnsi="Arial" w:eastAsia="Arial" w:cs="Arial" w:asciiTheme="minorAscii" w:hAnsiTheme="minorAscii" w:eastAsiaTheme="minorAscii" w:cstheme="minorAscii"/>
          <w:b w:val="0"/>
          <w:bCs w:val="0"/>
          <w:i w:val="0"/>
          <w:iCs w:val="0"/>
          <w:caps w:val="0"/>
          <w:smallCaps w:val="0"/>
          <w:noProof w:val="0"/>
          <w:color w:val="1D2125"/>
          <w:sz w:val="22"/>
          <w:szCs w:val="22"/>
          <w:u w:val="none"/>
          <w:lang w:val="en-US"/>
        </w:rPr>
      </w:pPr>
      <w:r w:rsidRPr="72AF6DBD" w:rsidR="09C9B131">
        <w:rPr>
          <w:rFonts w:ascii="Arial" w:hAnsi="Arial" w:eastAsia="Arial" w:cs="Arial" w:asciiTheme="minorAscii" w:hAnsiTheme="minorAscii" w:eastAsiaTheme="minorAscii" w:cstheme="minorAscii"/>
          <w:b w:val="1"/>
          <w:bCs w:val="1"/>
          <w:i w:val="0"/>
          <w:iCs w:val="0"/>
          <w:caps w:val="0"/>
          <w:smallCaps w:val="0"/>
          <w:noProof w:val="0"/>
          <w:color w:val="1D2125"/>
          <w:sz w:val="22"/>
          <w:szCs w:val="22"/>
          <w:u w:val="none"/>
          <w:lang w:val="en-US"/>
        </w:rPr>
        <w:t>STUDENT NO: 2333121</w:t>
      </w:r>
    </w:p>
    <w:p xmlns:wp14="http://schemas.microsoft.com/office/word/2010/wordml" w:rsidP="72AF6DBD" wp14:paraId="31F78D77" wp14:textId="0A6B46E5">
      <w:pPr>
        <w:pStyle w:val="Normal"/>
        <w:jc w:val="left"/>
        <w:rPr>
          <w:rFonts w:ascii="Arial" w:hAnsi="Arial" w:eastAsia="Arial" w:cs="Arial" w:asciiTheme="minorAscii" w:hAnsiTheme="minorAscii" w:eastAsiaTheme="minorAscii" w:cstheme="minorAscii"/>
          <w:b w:val="1"/>
          <w:bCs w:val="1"/>
          <w:noProof w:val="0"/>
          <w:sz w:val="22"/>
          <w:szCs w:val="22"/>
          <w:u w:val="none"/>
          <w:lang w:val="en-US"/>
        </w:rPr>
      </w:pPr>
      <w:r w:rsidRPr="72AF6DBD" w:rsidR="09C9B131">
        <w:rPr>
          <w:rFonts w:ascii="Arial" w:hAnsi="Arial" w:eastAsia="Arial" w:cs="Arial" w:asciiTheme="minorAscii" w:hAnsiTheme="minorAscii" w:eastAsiaTheme="minorAscii" w:cstheme="minorAscii"/>
          <w:b w:val="1"/>
          <w:bCs w:val="1"/>
          <w:i w:val="0"/>
          <w:iCs w:val="0"/>
          <w:caps w:val="0"/>
          <w:smallCaps w:val="0"/>
          <w:noProof w:val="0"/>
          <w:color w:val="1D2125"/>
          <w:sz w:val="22"/>
          <w:szCs w:val="22"/>
          <w:u w:val="none"/>
          <w:lang w:val="en-US"/>
        </w:rPr>
        <w:t>LECTURER: TOMY</w:t>
      </w:r>
      <w:r w:rsidRPr="72AF6DBD" w:rsidR="487187B9">
        <w:rPr>
          <w:rFonts w:ascii="Arial" w:hAnsi="Arial" w:eastAsia="Arial" w:cs="Arial" w:asciiTheme="minorAscii" w:hAnsiTheme="minorAscii" w:eastAsiaTheme="minorAscii" w:cstheme="minorAscii"/>
          <w:b w:val="1"/>
          <w:bCs w:val="1"/>
          <w:i w:val="0"/>
          <w:iCs w:val="0"/>
          <w:caps w:val="0"/>
          <w:smallCaps w:val="0"/>
          <w:noProof w:val="0"/>
          <w:color w:val="1D2125"/>
          <w:sz w:val="22"/>
          <w:szCs w:val="22"/>
          <w:u w:val="none"/>
          <w:lang w:val="en-US"/>
        </w:rPr>
        <w:t xml:space="preserve"> ADATTU</w:t>
      </w:r>
      <w:r w:rsidRPr="72AF6DBD" w:rsidR="09C9B131">
        <w:rPr>
          <w:rFonts w:ascii="Arial" w:hAnsi="Arial" w:eastAsia="Arial" w:cs="Arial" w:asciiTheme="minorAscii" w:hAnsiTheme="minorAscii" w:eastAsiaTheme="minorAscii" w:cstheme="minorAscii"/>
          <w:b w:val="1"/>
          <w:bCs w:val="1"/>
          <w:i w:val="0"/>
          <w:iCs w:val="0"/>
          <w:caps w:val="0"/>
          <w:smallCaps w:val="0"/>
          <w:noProof w:val="0"/>
          <w:color w:val="1D2125"/>
          <w:sz w:val="22"/>
          <w:szCs w:val="22"/>
          <w:u w:val="none"/>
          <w:lang w:val="en-US"/>
        </w:rPr>
        <w:t xml:space="preserve"> CHACKO</w:t>
      </w:r>
      <w:r w:rsidRPr="72AF6DBD" w:rsidR="46A053CA">
        <w:rPr>
          <w:rFonts w:ascii="Arial" w:hAnsi="Arial" w:eastAsia="Arial" w:cs="Arial" w:asciiTheme="minorAscii" w:hAnsiTheme="minorAscii" w:eastAsiaTheme="minorAscii" w:cstheme="minorAscii"/>
          <w:b w:val="1"/>
          <w:bCs w:val="1"/>
          <w:i w:val="0"/>
          <w:iCs w:val="0"/>
          <w:caps w:val="0"/>
          <w:smallCaps w:val="0"/>
          <w:noProof w:val="0"/>
          <w:color w:val="1D2125"/>
          <w:sz w:val="22"/>
          <w:szCs w:val="22"/>
          <w:u w:val="none"/>
          <w:lang w:val="en-US"/>
        </w:rPr>
        <w:t xml:space="preserve"> </w:t>
      </w:r>
    </w:p>
    <w:p xmlns:wp14="http://schemas.microsoft.com/office/word/2010/wordml" w:rsidP="72AF6DBD" wp14:paraId="6EEBCF60" wp14:textId="70BE3941">
      <w:pPr>
        <w:jc w:val="left"/>
        <w:rPr>
          <w:rFonts w:ascii="Arial" w:hAnsi="Arial" w:eastAsia="Arial" w:cs="Arial" w:asciiTheme="minorAscii" w:hAnsiTheme="minorAscii" w:eastAsiaTheme="minorAscii" w:cstheme="minorAscii"/>
          <w:b w:val="0"/>
          <w:bCs w:val="0"/>
          <w:i w:val="0"/>
          <w:iCs w:val="0"/>
          <w:caps w:val="0"/>
          <w:smallCaps w:val="0"/>
          <w:noProof w:val="0"/>
          <w:color w:val="1D2125"/>
          <w:sz w:val="22"/>
          <w:szCs w:val="22"/>
          <w:u w:val="none"/>
          <w:lang w:val="en-US"/>
        </w:rPr>
      </w:pPr>
      <w:r w:rsidRPr="72AF6DBD" w:rsidR="09C9B131">
        <w:rPr>
          <w:rFonts w:ascii="Arial" w:hAnsi="Arial" w:eastAsia="Arial" w:cs="Arial" w:asciiTheme="minorAscii" w:hAnsiTheme="minorAscii" w:eastAsiaTheme="minorAscii" w:cstheme="minorAscii"/>
          <w:b w:val="1"/>
          <w:bCs w:val="1"/>
          <w:i w:val="0"/>
          <w:iCs w:val="0"/>
          <w:caps w:val="0"/>
          <w:smallCaps w:val="0"/>
          <w:noProof w:val="0"/>
          <w:color w:val="1D2125"/>
          <w:sz w:val="22"/>
          <w:szCs w:val="22"/>
          <w:u w:val="none"/>
          <w:lang w:val="en-US"/>
        </w:rPr>
        <w:t xml:space="preserve">DATE: </w:t>
      </w:r>
      <w:r w:rsidRPr="72AF6DBD" w:rsidR="20147495">
        <w:rPr>
          <w:rFonts w:ascii="Arial" w:hAnsi="Arial" w:eastAsia="Arial" w:cs="Arial" w:asciiTheme="minorAscii" w:hAnsiTheme="minorAscii" w:eastAsiaTheme="minorAscii" w:cstheme="minorAscii"/>
          <w:b w:val="1"/>
          <w:bCs w:val="1"/>
          <w:i w:val="0"/>
          <w:iCs w:val="0"/>
          <w:caps w:val="0"/>
          <w:smallCaps w:val="0"/>
          <w:noProof w:val="0"/>
          <w:color w:val="1D2125"/>
          <w:sz w:val="22"/>
          <w:szCs w:val="22"/>
          <w:u w:val="none"/>
          <w:lang w:val="en-US"/>
        </w:rPr>
        <w:t>26</w:t>
      </w:r>
      <w:r w:rsidRPr="72AF6DBD" w:rsidR="20147495">
        <w:rPr>
          <w:rFonts w:ascii="Arial" w:hAnsi="Arial" w:eastAsia="Arial" w:cs="Arial" w:asciiTheme="minorAscii" w:hAnsiTheme="minorAscii" w:eastAsiaTheme="minorAscii" w:cstheme="minorAscii"/>
          <w:b w:val="1"/>
          <w:bCs w:val="1"/>
          <w:i w:val="0"/>
          <w:iCs w:val="0"/>
          <w:caps w:val="0"/>
          <w:smallCaps w:val="0"/>
          <w:noProof w:val="0"/>
          <w:color w:val="1D2125"/>
          <w:sz w:val="22"/>
          <w:szCs w:val="22"/>
          <w:u w:val="none"/>
          <w:vertAlign w:val="superscript"/>
          <w:lang w:val="en-US"/>
        </w:rPr>
        <w:t>TH</w:t>
      </w:r>
      <w:r w:rsidRPr="72AF6DBD" w:rsidR="20147495">
        <w:rPr>
          <w:rFonts w:ascii="Arial" w:hAnsi="Arial" w:eastAsia="Arial" w:cs="Arial" w:asciiTheme="minorAscii" w:hAnsiTheme="minorAscii" w:eastAsiaTheme="minorAscii" w:cstheme="minorAscii"/>
          <w:b w:val="1"/>
          <w:bCs w:val="1"/>
          <w:i w:val="0"/>
          <w:iCs w:val="0"/>
          <w:caps w:val="0"/>
          <w:smallCaps w:val="0"/>
          <w:noProof w:val="0"/>
          <w:color w:val="1D2125"/>
          <w:sz w:val="22"/>
          <w:szCs w:val="22"/>
          <w:u w:val="none"/>
          <w:lang w:val="en-US"/>
        </w:rPr>
        <w:t xml:space="preserve"> JUNE</w:t>
      </w:r>
      <w:r w:rsidRPr="72AF6DBD" w:rsidR="09C9B131">
        <w:rPr>
          <w:rFonts w:ascii="Arial" w:hAnsi="Arial" w:eastAsia="Arial" w:cs="Arial" w:asciiTheme="minorAscii" w:hAnsiTheme="minorAscii" w:eastAsiaTheme="minorAscii" w:cstheme="minorAscii"/>
          <w:b w:val="1"/>
          <w:bCs w:val="1"/>
          <w:i w:val="0"/>
          <w:iCs w:val="0"/>
          <w:caps w:val="0"/>
          <w:smallCaps w:val="0"/>
          <w:noProof w:val="0"/>
          <w:color w:val="1D2125"/>
          <w:sz w:val="22"/>
          <w:szCs w:val="22"/>
          <w:u w:val="none"/>
          <w:lang w:val="en-US"/>
        </w:rPr>
        <w:t xml:space="preserve"> 2026</w:t>
      </w:r>
    </w:p>
    <w:p xmlns:wp14="http://schemas.microsoft.com/office/word/2010/wordml" w:rsidP="72AF6DBD" wp14:paraId="0FA8C978" wp14:textId="608D1315">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209F508F" wp14:textId="7A94FB58">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139AEE3F" wp14:textId="55999777">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54EA7B74" wp14:textId="3704B80B">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5CA828A3" wp14:textId="707435CA">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4B9FD6B9" wp14:textId="27242B98">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471DEFFD" wp14:textId="6AC35855">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634A6B9E" wp14:textId="271F4161">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5AB7E473" wp14:textId="5BDF1098">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5AE15942" wp14:textId="797CDA2A">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40DBCF57" wp14:textId="4D8FE45B">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390893BF" wp14:textId="0FF7384F">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71791C64" wp14:textId="0E6507E1">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0DB172C6" wp14:textId="2D3D754E">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50AC2524" wp14:textId="6F72FB7B">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0F3BAA8C" wp14:textId="22381121">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044F83C8" wp14:textId="53769FF7">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28C97C3A" wp14:textId="78C62B3E">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761F6DA8" wp14:textId="151BAFD1">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24E79627" wp14:textId="0D9AB247">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3343F7D1" wp14:textId="3C1609D3">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5E9A8A7E" wp14:paraId="5BA6F365" wp14:textId="073D9A5F">
      <w:pPr>
        <w:pStyle w:val="Normal"/>
        <w:rPr>
          <w:rFonts w:ascii="Arial" w:hAnsi="Arial" w:eastAsia="Arial" w:cs="Arial" w:asciiTheme="minorAscii" w:hAnsiTheme="minorAscii" w:eastAsiaTheme="minorAscii" w:cstheme="minorAscii"/>
          <w:b w:val="1"/>
          <w:bCs w:val="1"/>
          <w:noProof w:val="0"/>
          <w:sz w:val="22"/>
          <w:szCs w:val="22"/>
          <w:u w:val="single"/>
          <w:lang w:val="en-US"/>
        </w:rPr>
      </w:pPr>
      <w:r w:rsidRPr="72AF6DBD" w:rsidR="208D4D73">
        <w:rPr>
          <w:rFonts w:ascii="Arial" w:hAnsi="Arial" w:eastAsia="Arial" w:cs="Arial" w:asciiTheme="minorAscii" w:hAnsiTheme="minorAscii" w:eastAsiaTheme="minorAscii" w:cstheme="minorAscii"/>
          <w:b w:val="1"/>
          <w:bCs w:val="1"/>
          <w:noProof w:val="0"/>
          <w:sz w:val="22"/>
          <w:szCs w:val="22"/>
          <w:u w:val="single"/>
          <w:lang w:val="en-US"/>
        </w:rPr>
        <w:t>INTRODUTION</w:t>
      </w:r>
    </w:p>
    <w:p xmlns:wp14="http://schemas.microsoft.com/office/word/2010/wordml" w:rsidP="5E9A8A7E" wp14:paraId="71FEEE9A" wp14:textId="58AD78E8">
      <w:pPr>
        <w:rPr>
          <w:rFonts w:ascii="Arial" w:hAnsi="Arial" w:eastAsia="Arial" w:cs="Arial" w:asciiTheme="minorAscii" w:hAnsiTheme="minorAscii" w:eastAsiaTheme="minorAscii" w:cstheme="minorAscii"/>
          <w:noProof w:val="0"/>
          <w:sz w:val="22"/>
          <w:szCs w:val="22"/>
          <w:lang w:val="en-US"/>
        </w:rPr>
      </w:pPr>
      <w:r w:rsidRPr="5E9A8A7E" w:rsidR="4CF4D5DE">
        <w:rPr>
          <w:rFonts w:ascii="Arial" w:hAnsi="Arial" w:eastAsia="Arial" w:cs="Arial" w:asciiTheme="minorAscii" w:hAnsiTheme="minorAscii" w:eastAsiaTheme="minorAscii" w:cstheme="minorAscii"/>
          <w:noProof w:val="0"/>
          <w:sz w:val="22"/>
          <w:szCs w:val="22"/>
          <w:lang w:val="en-US"/>
        </w:rPr>
        <w:t xml:space="preserve">Digital Social Care Records (DSCRs) are a significant innovation within the UK health and social care sector, introduced nationally between 2024 and 2025. They replace traditional paper-based care records with secure, cloud-based systems that enable </w:t>
      </w:r>
      <w:r w:rsidRPr="5E9A8A7E" w:rsidR="04CB86AA">
        <w:rPr>
          <w:rFonts w:ascii="Arial" w:hAnsi="Arial" w:eastAsia="Arial" w:cs="Arial" w:asciiTheme="minorAscii" w:hAnsiTheme="minorAscii" w:eastAsiaTheme="minorAscii" w:cstheme="minorAscii"/>
          <w:noProof w:val="0"/>
          <w:sz w:val="22"/>
          <w:szCs w:val="22"/>
          <w:lang w:val="en-US"/>
        </w:rPr>
        <w:t>real</w:t>
      </w:r>
      <w:r w:rsidRPr="5E9A8A7E" w:rsidR="4CF4D5DE">
        <w:rPr>
          <w:rFonts w:ascii="Arial" w:hAnsi="Arial" w:eastAsia="Arial" w:cs="Arial" w:asciiTheme="minorAscii" w:hAnsiTheme="minorAscii" w:eastAsiaTheme="minorAscii" w:cstheme="minorAscii"/>
          <w:noProof w:val="0"/>
          <w:sz w:val="22"/>
          <w:szCs w:val="22"/>
          <w:lang w:val="en-US"/>
        </w:rPr>
        <w:t xml:space="preserve">-time recording, </w:t>
      </w:r>
      <w:r w:rsidRPr="5E9A8A7E" w:rsidR="4CF4D5DE">
        <w:rPr>
          <w:rFonts w:ascii="Arial" w:hAnsi="Arial" w:eastAsia="Arial" w:cs="Arial" w:asciiTheme="minorAscii" w:hAnsiTheme="minorAscii" w:eastAsiaTheme="minorAscii" w:cstheme="minorAscii"/>
          <w:noProof w:val="0"/>
          <w:sz w:val="22"/>
          <w:szCs w:val="22"/>
          <w:lang w:val="en-US"/>
        </w:rPr>
        <w:t>updating</w:t>
      </w:r>
      <w:r w:rsidRPr="5E9A8A7E" w:rsidR="4CF4D5DE">
        <w:rPr>
          <w:rFonts w:ascii="Arial" w:hAnsi="Arial" w:eastAsia="Arial" w:cs="Arial" w:asciiTheme="minorAscii" w:hAnsiTheme="minorAscii" w:eastAsiaTheme="minorAscii" w:cstheme="minorAscii"/>
          <w:noProof w:val="0"/>
          <w:sz w:val="22"/>
          <w:szCs w:val="22"/>
          <w:lang w:val="en-US"/>
        </w:rPr>
        <w:t xml:space="preserve"> and sharing of care information. Developed through the Department of Health and Social Care’s Digital Revolution in Care </w:t>
      </w:r>
      <w:r w:rsidRPr="5E9A8A7E" w:rsidR="4CF4D5DE">
        <w:rPr>
          <w:rFonts w:ascii="Arial" w:hAnsi="Arial" w:eastAsia="Arial" w:cs="Arial" w:asciiTheme="minorAscii" w:hAnsiTheme="minorAscii" w:eastAsiaTheme="minorAscii" w:cstheme="minorAscii"/>
          <w:noProof w:val="0"/>
          <w:sz w:val="22"/>
          <w:szCs w:val="22"/>
          <w:lang w:val="en-US"/>
        </w:rPr>
        <w:t>programme</w:t>
      </w:r>
      <w:r w:rsidRPr="5E9A8A7E" w:rsidR="4CF4D5DE">
        <w:rPr>
          <w:rFonts w:ascii="Arial" w:hAnsi="Arial" w:eastAsia="Arial" w:cs="Arial" w:asciiTheme="minorAscii" w:hAnsiTheme="minorAscii" w:eastAsiaTheme="minorAscii" w:cstheme="minorAscii"/>
          <w:noProof w:val="0"/>
          <w:sz w:val="22"/>
          <w:szCs w:val="22"/>
          <w:lang w:val="en-US"/>
        </w:rPr>
        <w:t xml:space="preserve">, DSCRs are designed to </w:t>
      </w:r>
      <w:r w:rsidRPr="5E9A8A7E" w:rsidR="4CF4D5DE">
        <w:rPr>
          <w:rFonts w:ascii="Arial" w:hAnsi="Arial" w:eastAsia="Arial" w:cs="Arial" w:asciiTheme="minorAscii" w:hAnsiTheme="minorAscii" w:eastAsiaTheme="minorAscii" w:cstheme="minorAscii"/>
          <w:noProof w:val="0"/>
          <w:sz w:val="22"/>
          <w:szCs w:val="22"/>
          <w:lang w:val="en-US"/>
        </w:rPr>
        <w:t>modernise</w:t>
      </w:r>
      <w:r w:rsidRPr="5E9A8A7E" w:rsidR="4CF4D5DE">
        <w:rPr>
          <w:rFonts w:ascii="Arial" w:hAnsi="Arial" w:eastAsia="Arial" w:cs="Arial" w:asciiTheme="minorAscii" w:hAnsiTheme="minorAscii" w:eastAsiaTheme="minorAscii" w:cstheme="minorAscii"/>
          <w:noProof w:val="0"/>
          <w:sz w:val="22"/>
          <w:szCs w:val="22"/>
          <w:lang w:val="en-US"/>
        </w:rPr>
        <w:t xml:space="preserve"> information management and improve coordination between health and social care services. This development supports the NHS Long Term Plan and wider digital transformation agenda, promoting integrated, </w:t>
      </w:r>
      <w:r w:rsidRPr="5E9A8A7E" w:rsidR="4CF4D5DE">
        <w:rPr>
          <w:rFonts w:ascii="Arial" w:hAnsi="Arial" w:eastAsia="Arial" w:cs="Arial" w:asciiTheme="minorAscii" w:hAnsiTheme="minorAscii" w:eastAsiaTheme="minorAscii" w:cstheme="minorAscii"/>
          <w:noProof w:val="0"/>
          <w:sz w:val="22"/>
          <w:szCs w:val="22"/>
          <w:lang w:val="en-US"/>
        </w:rPr>
        <w:t>efficient</w:t>
      </w:r>
      <w:r w:rsidRPr="5E9A8A7E" w:rsidR="4CF4D5DE">
        <w:rPr>
          <w:rFonts w:ascii="Arial" w:hAnsi="Arial" w:eastAsia="Arial" w:cs="Arial" w:asciiTheme="minorAscii" w:hAnsiTheme="minorAscii" w:eastAsiaTheme="minorAscii" w:cstheme="minorAscii"/>
          <w:noProof w:val="0"/>
          <w:sz w:val="22"/>
          <w:szCs w:val="22"/>
          <w:lang w:val="en-US"/>
        </w:rPr>
        <w:t xml:space="preserve"> and person-</w:t>
      </w:r>
      <w:r w:rsidRPr="5E9A8A7E" w:rsidR="4CF4D5DE">
        <w:rPr>
          <w:rFonts w:ascii="Arial" w:hAnsi="Arial" w:eastAsia="Arial" w:cs="Arial" w:asciiTheme="minorAscii" w:hAnsiTheme="minorAscii" w:eastAsiaTheme="minorAscii" w:cstheme="minorAscii"/>
          <w:noProof w:val="0"/>
          <w:sz w:val="22"/>
          <w:szCs w:val="22"/>
          <w:lang w:val="en-US"/>
        </w:rPr>
        <w:t>centred</w:t>
      </w:r>
      <w:r w:rsidRPr="5E9A8A7E" w:rsidR="4CF4D5DE">
        <w:rPr>
          <w:rFonts w:ascii="Arial" w:hAnsi="Arial" w:eastAsia="Arial" w:cs="Arial" w:asciiTheme="minorAscii" w:hAnsiTheme="minorAscii" w:eastAsiaTheme="minorAscii" w:cstheme="minorAscii"/>
          <w:noProof w:val="0"/>
          <w:sz w:val="22"/>
          <w:szCs w:val="22"/>
          <w:lang w:val="en-US"/>
        </w:rPr>
        <w:t xml:space="preserve"> care delivery (Department of Health and Social Care, 2025).</w:t>
      </w:r>
    </w:p>
    <w:p xmlns:wp14="http://schemas.microsoft.com/office/word/2010/wordml" w:rsidP="5E9A8A7E" wp14:paraId="6FE6AB60" wp14:textId="529142B2">
      <w:pPr>
        <w:rPr>
          <w:rFonts w:ascii="Arial" w:hAnsi="Arial" w:eastAsia="Arial" w:cs="Arial" w:asciiTheme="minorAscii" w:hAnsiTheme="minorAscii" w:eastAsiaTheme="minorAscii" w:cstheme="minorAscii"/>
          <w:noProof w:val="0"/>
          <w:sz w:val="22"/>
          <w:szCs w:val="22"/>
          <w:lang w:val="en-US"/>
        </w:rPr>
      </w:pPr>
      <w:r w:rsidRPr="5E9A8A7E" w:rsidR="15DE3CB9">
        <w:rPr>
          <w:rFonts w:ascii="Arial" w:hAnsi="Arial" w:eastAsia="Arial" w:cs="Arial" w:asciiTheme="minorAscii" w:hAnsiTheme="minorAscii" w:eastAsiaTheme="minorAscii" w:cstheme="minorAscii"/>
          <w:noProof w:val="0"/>
          <w:sz w:val="22"/>
          <w:szCs w:val="22"/>
          <w:lang w:val="en-US"/>
        </w:rPr>
        <w:t xml:space="preserve">The importance of DSCRs lies in their ability to enhance the quality, </w:t>
      </w:r>
      <w:r w:rsidRPr="5E9A8A7E" w:rsidR="15DE3CB9">
        <w:rPr>
          <w:rFonts w:ascii="Arial" w:hAnsi="Arial" w:eastAsia="Arial" w:cs="Arial" w:asciiTheme="minorAscii" w:hAnsiTheme="minorAscii" w:eastAsiaTheme="minorAscii" w:cstheme="minorAscii"/>
          <w:noProof w:val="0"/>
          <w:sz w:val="22"/>
          <w:szCs w:val="22"/>
          <w:lang w:val="en-US"/>
        </w:rPr>
        <w:t>safety</w:t>
      </w:r>
      <w:r w:rsidRPr="5E9A8A7E" w:rsidR="15DE3CB9">
        <w:rPr>
          <w:rFonts w:ascii="Arial" w:hAnsi="Arial" w:eastAsia="Arial" w:cs="Arial" w:asciiTheme="minorAscii" w:hAnsiTheme="minorAscii" w:eastAsiaTheme="minorAscii" w:cstheme="minorAscii"/>
          <w:noProof w:val="0"/>
          <w:sz w:val="22"/>
          <w:szCs w:val="22"/>
          <w:lang w:val="en-US"/>
        </w:rPr>
        <w:t xml:space="preserve"> and continuity of care through </w:t>
      </w:r>
      <w:r w:rsidRPr="5E9A8A7E" w:rsidR="15DE3CB9">
        <w:rPr>
          <w:rFonts w:ascii="Arial" w:hAnsi="Arial" w:eastAsia="Arial" w:cs="Arial" w:asciiTheme="minorAscii" w:hAnsiTheme="minorAscii" w:eastAsiaTheme="minorAscii" w:cstheme="minorAscii"/>
          <w:noProof w:val="0"/>
          <w:sz w:val="22"/>
          <w:szCs w:val="22"/>
          <w:lang w:val="en-US"/>
        </w:rPr>
        <w:t>accurate</w:t>
      </w:r>
      <w:r w:rsidRPr="5E9A8A7E" w:rsidR="15DE3CB9">
        <w:rPr>
          <w:rFonts w:ascii="Arial" w:hAnsi="Arial" w:eastAsia="Arial" w:cs="Arial" w:asciiTheme="minorAscii" w:hAnsiTheme="minorAscii" w:eastAsiaTheme="minorAscii" w:cstheme="minorAscii"/>
          <w:noProof w:val="0"/>
          <w:sz w:val="22"/>
          <w:szCs w:val="22"/>
          <w:lang w:val="en-US"/>
        </w:rPr>
        <w:t xml:space="preserve"> and accessible information. By reducing administrative tasks, </w:t>
      </w:r>
      <w:r w:rsidRPr="5E9A8A7E" w:rsidR="15DE3CB9">
        <w:rPr>
          <w:rFonts w:ascii="Arial" w:hAnsi="Arial" w:eastAsia="Arial" w:cs="Arial" w:asciiTheme="minorAscii" w:hAnsiTheme="minorAscii" w:eastAsiaTheme="minorAscii" w:cstheme="minorAscii"/>
          <w:noProof w:val="0"/>
          <w:sz w:val="22"/>
          <w:szCs w:val="22"/>
          <w:lang w:val="en-US"/>
        </w:rPr>
        <w:t>minimising</w:t>
      </w:r>
      <w:r w:rsidRPr="5E9A8A7E" w:rsidR="15DE3CB9">
        <w:rPr>
          <w:rFonts w:ascii="Arial" w:hAnsi="Arial" w:eastAsia="Arial" w:cs="Arial" w:asciiTheme="minorAscii" w:hAnsiTheme="minorAscii" w:eastAsiaTheme="minorAscii" w:cstheme="minorAscii"/>
          <w:noProof w:val="0"/>
          <w:sz w:val="22"/>
          <w:szCs w:val="22"/>
          <w:lang w:val="en-US"/>
        </w:rPr>
        <w:t xml:space="preserve"> errors associated with paper records and improving communication between multidisciplinary teams, DSCRs enable more informed and </w:t>
      </w:r>
      <w:r w:rsidRPr="5E9A8A7E" w:rsidR="15DE3CB9">
        <w:rPr>
          <w:rFonts w:ascii="Arial" w:hAnsi="Arial" w:eastAsia="Arial" w:cs="Arial" w:asciiTheme="minorAscii" w:hAnsiTheme="minorAscii" w:eastAsiaTheme="minorAscii" w:cstheme="minorAscii"/>
          <w:noProof w:val="0"/>
          <w:sz w:val="22"/>
          <w:szCs w:val="22"/>
          <w:lang w:val="en-US"/>
        </w:rPr>
        <w:t>timely</w:t>
      </w:r>
      <w:r w:rsidRPr="5E9A8A7E" w:rsidR="15DE3CB9">
        <w:rPr>
          <w:rFonts w:ascii="Arial" w:hAnsi="Arial" w:eastAsia="Arial" w:cs="Arial" w:asciiTheme="minorAscii" w:hAnsiTheme="minorAscii" w:eastAsiaTheme="minorAscii" w:cstheme="minorAscii"/>
          <w:noProof w:val="0"/>
          <w:sz w:val="22"/>
          <w:szCs w:val="22"/>
          <w:lang w:val="en-US"/>
        </w:rPr>
        <w:t xml:space="preserve"> decision-making. Furthermore, they allow care professionals to spend more time delivering direct care rather than completing paperwork, contributing to improved workforce wellbeing and service quality (NHS Transformation Directorate, 2025).</w:t>
      </w:r>
    </w:p>
    <w:p xmlns:wp14="http://schemas.microsoft.com/office/word/2010/wordml" w:rsidP="5E9A8A7E" wp14:paraId="4FDB18A8" wp14:textId="749DDF7B">
      <w:pPr>
        <w:rPr>
          <w:rFonts w:ascii="Arial" w:hAnsi="Arial" w:eastAsia="Arial" w:cs="Arial" w:asciiTheme="minorAscii" w:hAnsiTheme="minorAscii" w:eastAsiaTheme="minorAscii" w:cstheme="minorAscii"/>
          <w:noProof w:val="0"/>
          <w:sz w:val="22"/>
          <w:szCs w:val="22"/>
          <w:lang w:val="en-US"/>
        </w:rPr>
      </w:pPr>
      <w:r w:rsidRPr="72AF6DBD" w:rsidR="0777D2D4">
        <w:rPr>
          <w:rFonts w:ascii="Arial" w:hAnsi="Arial" w:eastAsia="Arial" w:cs="Arial" w:asciiTheme="minorAscii" w:hAnsiTheme="minorAscii" w:eastAsiaTheme="minorAscii" w:cstheme="minorAscii"/>
          <w:noProof w:val="0"/>
          <w:sz w:val="22"/>
          <w:szCs w:val="22"/>
          <w:lang w:val="en-US"/>
        </w:rPr>
        <w:t>This report examines the development and impact of Digital Social Care Records within contemporary health and social care practice. It begins by exploring the background and policy context surrounding their implementation, followed by an analysis of their benefits for care quality and operational efficiency. The report then discusses the challenges and limitations associated with adoption, before considering future implications and recommendations for sustaining digital transformation. Finally, the conclusion summarises the contribution of DSCRs to the modernisation of health and social care services.</w:t>
      </w:r>
    </w:p>
    <w:p w:rsidR="79385F18" w:rsidP="72AF6DBD" w:rsidRDefault="79385F18" w14:paraId="7BE40C72" w14:textId="53E60501">
      <w:pPr>
        <w:pStyle w:val="Normal"/>
        <w:rPr>
          <w:rFonts w:ascii="Arial" w:hAnsi="Arial" w:eastAsia="Arial" w:cs="Arial" w:asciiTheme="minorAscii" w:hAnsiTheme="minorAscii" w:eastAsiaTheme="minorAscii" w:cstheme="minorAscii"/>
          <w:b w:val="1"/>
          <w:bCs w:val="1"/>
          <w:noProof w:val="0"/>
          <w:sz w:val="22"/>
          <w:szCs w:val="22"/>
          <w:u w:val="single"/>
          <w:lang w:val="en-US"/>
        </w:rPr>
      </w:pPr>
    </w:p>
    <w:p w:rsidR="79385F18" w:rsidP="72AF6DBD" w:rsidRDefault="79385F18" w14:paraId="43096E4E" w14:textId="1B3A8725">
      <w:pPr>
        <w:pStyle w:val="Normal"/>
        <w:rPr>
          <w:rFonts w:ascii="Arial" w:hAnsi="Arial" w:eastAsia="Arial" w:cs="Arial" w:asciiTheme="minorAscii" w:hAnsiTheme="minorAscii" w:eastAsiaTheme="minorAscii" w:cstheme="minorAscii"/>
          <w:b w:val="1"/>
          <w:bCs w:val="1"/>
          <w:noProof w:val="0"/>
          <w:sz w:val="22"/>
          <w:szCs w:val="22"/>
          <w:u w:val="single"/>
          <w:lang w:val="en-US"/>
        </w:rPr>
      </w:pPr>
      <w:r w:rsidRPr="72AF6DBD" w:rsidR="3B7C4B80">
        <w:rPr>
          <w:rFonts w:ascii="Arial" w:hAnsi="Arial" w:eastAsia="Arial" w:cs="Arial" w:asciiTheme="minorAscii" w:hAnsiTheme="minorAscii" w:eastAsiaTheme="minorAscii" w:cstheme="minorAscii"/>
          <w:b w:val="1"/>
          <w:bCs w:val="1"/>
          <w:noProof w:val="0"/>
          <w:sz w:val="22"/>
          <w:szCs w:val="22"/>
          <w:u w:val="single"/>
          <w:lang w:val="en-US"/>
        </w:rPr>
        <w:t>1. SERVICE DELIVER</w:t>
      </w:r>
      <w:r w:rsidRPr="72AF6DBD" w:rsidR="559EF38F">
        <w:rPr>
          <w:rFonts w:ascii="Arial" w:hAnsi="Arial" w:eastAsia="Arial" w:cs="Arial" w:asciiTheme="minorAscii" w:hAnsiTheme="minorAscii" w:eastAsiaTheme="minorAscii" w:cstheme="minorAscii"/>
          <w:b w:val="1"/>
          <w:bCs w:val="1"/>
          <w:noProof w:val="0"/>
          <w:sz w:val="22"/>
          <w:szCs w:val="22"/>
          <w:u w:val="single"/>
          <w:lang w:val="en-US"/>
        </w:rPr>
        <w:t>Y</w:t>
      </w:r>
    </w:p>
    <w:p w:rsidR="79385F18" w:rsidP="72AF6DBD" w:rsidRDefault="79385F18" w14:paraId="6072F9F0" w14:textId="70CC1F61">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72AF6DBD" w:rsidR="559EF38F">
        <w:rPr>
          <w:rFonts w:ascii="Arial" w:hAnsi="Arial" w:eastAsia="Arial" w:cs="Arial" w:asciiTheme="minorAscii" w:hAnsiTheme="minorAscii" w:eastAsiaTheme="minorAscii" w:cstheme="minorAscii"/>
          <w:b w:val="1"/>
          <w:bCs w:val="1"/>
          <w:noProof w:val="0"/>
          <w:sz w:val="22"/>
          <w:szCs w:val="22"/>
          <w:lang w:val="en-US"/>
        </w:rPr>
        <w:t>Shift</w:t>
      </w:r>
      <w:r w:rsidRPr="72AF6DBD" w:rsidR="3B7C4B80">
        <w:rPr>
          <w:rFonts w:ascii="Arial" w:hAnsi="Arial" w:eastAsia="Arial" w:cs="Arial" w:asciiTheme="minorAscii" w:hAnsiTheme="minorAscii" w:eastAsiaTheme="minorAscii" w:cstheme="minorAscii"/>
          <w:b w:val="1"/>
          <w:bCs w:val="1"/>
          <w:noProof w:val="0"/>
          <w:sz w:val="22"/>
          <w:szCs w:val="22"/>
          <w:lang w:val="en-US"/>
        </w:rPr>
        <w:t xml:space="preserve"> from Paper-Based to Digital Workflows</w:t>
      </w:r>
    </w:p>
    <w:p w:rsidR="79385F18" w:rsidP="5E9A8A7E" w:rsidRDefault="79385F18" w14:paraId="53C50820" w14:textId="4024690E">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72AF6DBD" w:rsidR="3B7C4B80">
        <w:rPr>
          <w:rFonts w:ascii="Arial" w:hAnsi="Arial" w:eastAsia="Arial" w:cs="Arial" w:asciiTheme="minorAscii" w:hAnsiTheme="minorAscii" w:eastAsiaTheme="minorAscii" w:cstheme="minorAscii"/>
          <w:noProof w:val="0"/>
          <w:sz w:val="22"/>
          <w:szCs w:val="22"/>
          <w:lang w:val="en-US"/>
        </w:rPr>
        <w:t xml:space="preserve">The introduction of Digital Social Care Record Systems (DSCRS) has significantly changed service delivery across health and social care </w:t>
      </w:r>
      <w:r w:rsidRPr="72AF6DBD" w:rsidR="3B7C4B80">
        <w:rPr>
          <w:rFonts w:ascii="Arial" w:hAnsi="Arial" w:eastAsia="Arial" w:cs="Arial" w:asciiTheme="minorAscii" w:hAnsiTheme="minorAscii" w:eastAsiaTheme="minorAscii" w:cstheme="minorAscii"/>
          <w:noProof w:val="0"/>
          <w:sz w:val="22"/>
          <w:szCs w:val="22"/>
          <w:lang w:val="en-US"/>
        </w:rPr>
        <w:t>organisations</w:t>
      </w:r>
      <w:r w:rsidRPr="72AF6DBD" w:rsidR="3B7C4B80">
        <w:rPr>
          <w:rFonts w:ascii="Arial" w:hAnsi="Arial" w:eastAsia="Arial" w:cs="Arial" w:asciiTheme="minorAscii" w:hAnsiTheme="minorAscii" w:eastAsiaTheme="minorAscii" w:cstheme="minorAscii"/>
          <w:noProof w:val="0"/>
          <w:sz w:val="22"/>
          <w:szCs w:val="22"/>
          <w:lang w:val="en-US"/>
        </w:rPr>
        <w:t xml:space="preserve"> in the United Kingdom. Daily practice has shifted from paper-based documentation towards real-time digital recording, altering workflows, communication </w:t>
      </w:r>
      <w:r w:rsidRPr="72AF6DBD" w:rsidR="3B7C4B80">
        <w:rPr>
          <w:rFonts w:ascii="Arial" w:hAnsi="Arial" w:eastAsia="Arial" w:cs="Arial" w:asciiTheme="minorAscii" w:hAnsiTheme="minorAscii" w:eastAsiaTheme="minorAscii" w:cstheme="minorAscii"/>
          <w:noProof w:val="0"/>
          <w:sz w:val="22"/>
          <w:szCs w:val="22"/>
          <w:lang w:val="en-US"/>
        </w:rPr>
        <w:t>processes</w:t>
      </w:r>
      <w:r w:rsidRPr="72AF6DBD" w:rsidR="3B7C4B80">
        <w:rPr>
          <w:rFonts w:ascii="Arial" w:hAnsi="Arial" w:eastAsia="Arial" w:cs="Arial" w:asciiTheme="minorAscii" w:hAnsiTheme="minorAscii" w:eastAsiaTheme="minorAscii" w:cstheme="minorAscii"/>
          <w:noProof w:val="0"/>
          <w:sz w:val="22"/>
          <w:szCs w:val="22"/>
          <w:lang w:val="en-US"/>
        </w:rPr>
        <w:t xml:space="preserve"> and the integration of services. The NHS and adult social care sector view digital records as a key </w:t>
      </w:r>
      <w:r w:rsidRPr="72AF6DBD" w:rsidR="3B7C4B80">
        <w:rPr>
          <w:rFonts w:ascii="Arial" w:hAnsi="Arial" w:eastAsia="Arial" w:cs="Arial" w:asciiTheme="minorAscii" w:hAnsiTheme="minorAscii" w:eastAsiaTheme="minorAscii" w:cstheme="minorAscii"/>
          <w:noProof w:val="0"/>
          <w:sz w:val="22"/>
          <w:szCs w:val="22"/>
          <w:lang w:val="en-US"/>
        </w:rPr>
        <w:t>component</w:t>
      </w:r>
      <w:r w:rsidRPr="72AF6DBD" w:rsidR="3B7C4B80">
        <w:rPr>
          <w:rFonts w:ascii="Arial" w:hAnsi="Arial" w:eastAsia="Arial" w:cs="Arial" w:asciiTheme="minorAscii" w:hAnsiTheme="minorAscii" w:eastAsiaTheme="minorAscii" w:cstheme="minorAscii"/>
          <w:noProof w:val="0"/>
          <w:sz w:val="22"/>
          <w:szCs w:val="22"/>
          <w:lang w:val="en-US"/>
        </w:rPr>
        <w:t xml:space="preserve"> of </w:t>
      </w:r>
      <w:r w:rsidRPr="72AF6DBD" w:rsidR="3B7C4B80">
        <w:rPr>
          <w:rFonts w:ascii="Arial" w:hAnsi="Arial" w:eastAsia="Arial" w:cs="Arial" w:asciiTheme="minorAscii" w:hAnsiTheme="minorAscii" w:eastAsiaTheme="minorAscii" w:cstheme="minorAscii"/>
          <w:noProof w:val="0"/>
          <w:sz w:val="22"/>
          <w:szCs w:val="22"/>
          <w:lang w:val="en-US"/>
        </w:rPr>
        <w:t>modernising</w:t>
      </w:r>
      <w:r w:rsidRPr="72AF6DBD" w:rsidR="3B7C4B80">
        <w:rPr>
          <w:rFonts w:ascii="Arial" w:hAnsi="Arial" w:eastAsia="Arial" w:cs="Arial" w:asciiTheme="minorAscii" w:hAnsiTheme="minorAscii" w:eastAsiaTheme="minorAscii" w:cstheme="minorAscii"/>
          <w:noProof w:val="0"/>
          <w:sz w:val="22"/>
          <w:szCs w:val="22"/>
          <w:lang w:val="en-US"/>
        </w:rPr>
        <w:t xml:space="preserve"> care delivery and improving coordination between providers (NHS England, 2023). One of the most noticeable changes in daily practice is the transformation of workflows. Previously, care staff often completed handwritten notes, which were later transferred into central records, creating duplication and increasing the likelihood of errors. With DSCRS, information can be entered directly at the point of care using tablets, </w:t>
      </w:r>
      <w:r w:rsidRPr="72AF6DBD" w:rsidR="3B7C4B80">
        <w:rPr>
          <w:rFonts w:ascii="Arial" w:hAnsi="Arial" w:eastAsia="Arial" w:cs="Arial" w:asciiTheme="minorAscii" w:hAnsiTheme="minorAscii" w:eastAsiaTheme="minorAscii" w:cstheme="minorAscii"/>
          <w:noProof w:val="0"/>
          <w:sz w:val="22"/>
          <w:szCs w:val="22"/>
          <w:lang w:val="en-US"/>
        </w:rPr>
        <w:t>smartphones</w:t>
      </w:r>
      <w:r w:rsidRPr="72AF6DBD" w:rsidR="3B7C4B80">
        <w:rPr>
          <w:rFonts w:ascii="Arial" w:hAnsi="Arial" w:eastAsia="Arial" w:cs="Arial" w:asciiTheme="minorAscii" w:hAnsiTheme="minorAscii" w:eastAsiaTheme="minorAscii" w:cstheme="minorAscii"/>
          <w:noProof w:val="0"/>
          <w:sz w:val="22"/>
          <w:szCs w:val="22"/>
          <w:lang w:val="en-US"/>
        </w:rPr>
        <w:t xml:space="preserve"> or computers. This reduces paperwork, enables instant </w:t>
      </w:r>
      <w:r w:rsidRPr="72AF6DBD" w:rsidR="3B7C4B80">
        <w:rPr>
          <w:rFonts w:ascii="Arial" w:hAnsi="Arial" w:eastAsia="Arial" w:cs="Arial" w:asciiTheme="minorAscii" w:hAnsiTheme="minorAscii" w:eastAsiaTheme="minorAscii" w:cstheme="minorAscii"/>
          <w:noProof w:val="0"/>
          <w:sz w:val="22"/>
          <w:szCs w:val="22"/>
          <w:lang w:val="en-US"/>
        </w:rPr>
        <w:t>updates</w:t>
      </w:r>
      <w:r w:rsidRPr="72AF6DBD" w:rsidR="3B7C4B80">
        <w:rPr>
          <w:rFonts w:ascii="Arial" w:hAnsi="Arial" w:eastAsia="Arial" w:cs="Arial" w:asciiTheme="minorAscii" w:hAnsiTheme="minorAscii" w:eastAsiaTheme="minorAscii" w:cstheme="minorAscii"/>
          <w:noProof w:val="0"/>
          <w:sz w:val="22"/>
          <w:szCs w:val="22"/>
          <w:lang w:val="en-US"/>
        </w:rPr>
        <w:t xml:space="preserve"> and ensures that care records </w:t>
      </w:r>
      <w:r w:rsidRPr="72AF6DBD" w:rsidR="3B7C4B80">
        <w:rPr>
          <w:rFonts w:ascii="Arial" w:hAnsi="Arial" w:eastAsia="Arial" w:cs="Arial" w:asciiTheme="minorAscii" w:hAnsiTheme="minorAscii" w:eastAsiaTheme="minorAscii" w:cstheme="minorAscii"/>
          <w:noProof w:val="0"/>
          <w:sz w:val="22"/>
          <w:szCs w:val="22"/>
          <w:lang w:val="en-US"/>
        </w:rPr>
        <w:t>remain</w:t>
      </w:r>
      <w:r w:rsidRPr="72AF6DBD" w:rsidR="3B7C4B80">
        <w:rPr>
          <w:rFonts w:ascii="Arial" w:hAnsi="Arial" w:eastAsia="Arial" w:cs="Arial" w:asciiTheme="minorAscii" w:hAnsiTheme="minorAscii" w:eastAsiaTheme="minorAscii" w:cstheme="minorAscii"/>
          <w:noProof w:val="0"/>
          <w:sz w:val="22"/>
          <w:szCs w:val="22"/>
          <w:lang w:val="en-US"/>
        </w:rPr>
        <w:t xml:space="preserve"> current. Staff can spend less time searching for information and more time delivering direct care. Research by Buntin et al. (2011) found that electronic record systems improve efficiency by reducing documentation time and streamlining administrative processes.</w:t>
      </w:r>
    </w:p>
    <w:p w:rsidR="79385F18" w:rsidP="5E9A8A7E" w:rsidRDefault="79385F18" w14:paraId="36C091D4" w14:textId="009C7782">
      <w:pPr>
        <w:spacing w:before="240" w:beforeAutospacing="off" w:after="240" w:afterAutospacing="off"/>
        <w:rPr>
          <w:rFonts w:ascii="Arial" w:hAnsi="Arial" w:eastAsia="Arial" w:cs="Arial" w:asciiTheme="minorAscii" w:hAnsiTheme="minorAscii" w:eastAsiaTheme="minorAscii" w:cstheme="minorAscii"/>
          <w:b w:val="1"/>
          <w:bCs w:val="1"/>
          <w:noProof w:val="0"/>
          <w:sz w:val="22"/>
          <w:szCs w:val="22"/>
          <w:lang w:val="en-US"/>
        </w:rPr>
      </w:pPr>
      <w:r w:rsidRPr="5E9A8A7E" w:rsidR="79385F18">
        <w:rPr>
          <w:rFonts w:ascii="Arial" w:hAnsi="Arial" w:eastAsia="Arial" w:cs="Arial" w:asciiTheme="minorAscii" w:hAnsiTheme="minorAscii" w:eastAsiaTheme="minorAscii" w:cstheme="minorAscii"/>
          <w:b w:val="1"/>
          <w:bCs w:val="1"/>
          <w:noProof w:val="0"/>
          <w:sz w:val="22"/>
          <w:szCs w:val="22"/>
          <w:lang w:val="en-US"/>
        </w:rPr>
        <w:t>Enhanced Communication and Information Sharing</w:t>
      </w:r>
    </w:p>
    <w:p w:rsidR="79385F18" w:rsidP="5E9A8A7E" w:rsidRDefault="79385F18" w14:paraId="4EB59979" w14:textId="0BA4E7A4">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79385F18">
        <w:rPr>
          <w:rFonts w:ascii="Arial" w:hAnsi="Arial" w:eastAsia="Arial" w:cs="Arial" w:asciiTheme="minorAscii" w:hAnsiTheme="minorAscii" w:eastAsiaTheme="minorAscii" w:cstheme="minorAscii"/>
          <w:noProof w:val="0"/>
          <w:sz w:val="22"/>
          <w:szCs w:val="22"/>
          <w:lang w:val="en-US"/>
        </w:rPr>
        <w:t xml:space="preserve">Communication between professionals has also improved. Digital records enable care workers, nurses, general practitioners, </w:t>
      </w:r>
      <w:r w:rsidRPr="5E9A8A7E" w:rsidR="79385F18">
        <w:rPr>
          <w:rFonts w:ascii="Arial" w:hAnsi="Arial" w:eastAsia="Arial" w:cs="Arial" w:asciiTheme="minorAscii" w:hAnsiTheme="minorAscii" w:eastAsiaTheme="minorAscii" w:cstheme="minorAscii"/>
          <w:noProof w:val="0"/>
          <w:sz w:val="22"/>
          <w:szCs w:val="22"/>
          <w:lang w:val="en-US"/>
        </w:rPr>
        <w:t>hospitals</w:t>
      </w:r>
      <w:r w:rsidRPr="5E9A8A7E" w:rsidR="79385F18">
        <w:rPr>
          <w:rFonts w:ascii="Arial" w:hAnsi="Arial" w:eastAsia="Arial" w:cs="Arial" w:asciiTheme="minorAscii" w:hAnsiTheme="minorAscii" w:eastAsiaTheme="minorAscii" w:cstheme="minorAscii"/>
          <w:noProof w:val="0"/>
          <w:sz w:val="22"/>
          <w:szCs w:val="22"/>
          <w:lang w:val="en-US"/>
        </w:rPr>
        <w:t xml:space="preserve"> and social workers to access the same information, reducing delays in communication. This is particularly important for individuals with complex needs who receive support from multiple services. Improved information sharing helps professionals make informed decisions and reduces the risk of conflicting care plans or duplicated assessments. The Care Quality Commission (2022) reports that integrated digital records support safer care transitions and improve continuity of care across </w:t>
      </w:r>
      <w:r w:rsidRPr="5E9A8A7E" w:rsidR="79385F18">
        <w:rPr>
          <w:rFonts w:ascii="Arial" w:hAnsi="Arial" w:eastAsia="Arial" w:cs="Arial" w:asciiTheme="minorAscii" w:hAnsiTheme="minorAscii" w:eastAsiaTheme="minorAscii" w:cstheme="minorAscii"/>
          <w:noProof w:val="0"/>
          <w:sz w:val="22"/>
          <w:szCs w:val="22"/>
          <w:lang w:val="en-US"/>
        </w:rPr>
        <w:t>organisational</w:t>
      </w:r>
      <w:r w:rsidRPr="5E9A8A7E" w:rsidR="79385F18">
        <w:rPr>
          <w:rFonts w:ascii="Arial" w:hAnsi="Arial" w:eastAsia="Arial" w:cs="Arial" w:asciiTheme="minorAscii" w:hAnsiTheme="minorAscii" w:eastAsiaTheme="minorAscii" w:cstheme="minorAscii"/>
          <w:noProof w:val="0"/>
          <w:sz w:val="22"/>
          <w:szCs w:val="22"/>
          <w:lang w:val="en-US"/>
        </w:rPr>
        <w:t xml:space="preserve"> boundaries.</w:t>
      </w:r>
    </w:p>
    <w:p w:rsidR="79385F18" w:rsidP="5E9A8A7E" w:rsidRDefault="79385F18" w14:paraId="40E2E225" w14:textId="0ED0EE77">
      <w:pPr>
        <w:spacing w:before="240" w:beforeAutospacing="off" w:after="240" w:afterAutospacing="off"/>
        <w:rPr>
          <w:rFonts w:ascii="Arial" w:hAnsi="Arial" w:eastAsia="Arial" w:cs="Arial" w:asciiTheme="minorAscii" w:hAnsiTheme="minorAscii" w:eastAsiaTheme="minorAscii" w:cstheme="minorAscii"/>
          <w:b w:val="1"/>
          <w:bCs w:val="1"/>
          <w:noProof w:val="0"/>
          <w:sz w:val="22"/>
          <w:szCs w:val="22"/>
          <w:lang w:val="en-US"/>
        </w:rPr>
      </w:pPr>
      <w:r w:rsidRPr="5E9A8A7E" w:rsidR="79385F18">
        <w:rPr>
          <w:rFonts w:ascii="Arial" w:hAnsi="Arial" w:eastAsia="Arial" w:cs="Arial" w:asciiTheme="minorAscii" w:hAnsiTheme="minorAscii" w:eastAsiaTheme="minorAscii" w:cstheme="minorAscii"/>
          <w:b w:val="1"/>
          <w:bCs w:val="1"/>
          <w:noProof w:val="0"/>
          <w:sz w:val="22"/>
          <w:szCs w:val="22"/>
          <w:lang w:val="en-US"/>
        </w:rPr>
        <w:t>Strengthening Integration Across Health and Social Care</w:t>
      </w:r>
    </w:p>
    <w:p w:rsidR="79385F18" w:rsidP="5E9A8A7E" w:rsidRDefault="79385F18" w14:paraId="2CF7DF77" w14:textId="50AE741B">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79385F18">
        <w:rPr>
          <w:rFonts w:ascii="Arial" w:hAnsi="Arial" w:eastAsia="Arial" w:cs="Arial" w:asciiTheme="minorAscii" w:hAnsiTheme="minorAscii" w:eastAsiaTheme="minorAscii" w:cstheme="minorAscii"/>
          <w:noProof w:val="0"/>
          <w:sz w:val="22"/>
          <w:szCs w:val="22"/>
          <w:lang w:val="en-US"/>
        </w:rPr>
        <w:t xml:space="preserve">A further impact has been the increased integration of health and social care services. Historically, different </w:t>
      </w:r>
      <w:r w:rsidRPr="5E9A8A7E" w:rsidR="79385F18">
        <w:rPr>
          <w:rFonts w:ascii="Arial" w:hAnsi="Arial" w:eastAsia="Arial" w:cs="Arial" w:asciiTheme="minorAscii" w:hAnsiTheme="minorAscii" w:eastAsiaTheme="minorAscii" w:cstheme="minorAscii"/>
          <w:noProof w:val="0"/>
          <w:sz w:val="22"/>
          <w:szCs w:val="22"/>
          <w:lang w:val="en-US"/>
        </w:rPr>
        <w:t>organisations</w:t>
      </w:r>
      <w:r w:rsidRPr="5E9A8A7E" w:rsidR="79385F18">
        <w:rPr>
          <w:rFonts w:ascii="Arial" w:hAnsi="Arial" w:eastAsia="Arial" w:cs="Arial" w:asciiTheme="minorAscii" w:hAnsiTheme="minorAscii" w:eastAsiaTheme="minorAscii" w:cstheme="minorAscii"/>
          <w:noProof w:val="0"/>
          <w:sz w:val="22"/>
          <w:szCs w:val="22"/>
          <w:lang w:val="en-US"/>
        </w:rPr>
        <w:t xml:space="preserve"> often used separate systems, making information sharing difficult. DSCRS promotes interoperability by enabling professionals across sectors to access relevant information when </w:t>
      </w:r>
      <w:r w:rsidRPr="5E9A8A7E" w:rsidR="79385F18">
        <w:rPr>
          <w:rFonts w:ascii="Arial" w:hAnsi="Arial" w:eastAsia="Arial" w:cs="Arial" w:asciiTheme="minorAscii" w:hAnsiTheme="minorAscii" w:eastAsiaTheme="minorAscii" w:cstheme="minorAscii"/>
          <w:noProof w:val="0"/>
          <w:sz w:val="22"/>
          <w:szCs w:val="22"/>
          <w:lang w:val="en-US"/>
        </w:rPr>
        <w:t>required</w:t>
      </w:r>
      <w:r w:rsidRPr="5E9A8A7E" w:rsidR="79385F18">
        <w:rPr>
          <w:rFonts w:ascii="Arial" w:hAnsi="Arial" w:eastAsia="Arial" w:cs="Arial" w:asciiTheme="minorAscii" w:hAnsiTheme="minorAscii" w:eastAsiaTheme="minorAscii" w:cstheme="minorAscii"/>
          <w:noProof w:val="0"/>
          <w:sz w:val="22"/>
          <w:szCs w:val="22"/>
          <w:lang w:val="en-US"/>
        </w:rPr>
        <w:t xml:space="preserve">. This supports the wider NHS </w:t>
      </w:r>
      <w:r w:rsidRPr="5E9A8A7E" w:rsidR="79385F18">
        <w:rPr>
          <w:rFonts w:ascii="Arial" w:hAnsi="Arial" w:eastAsia="Arial" w:cs="Arial" w:asciiTheme="minorAscii" w:hAnsiTheme="minorAscii" w:eastAsiaTheme="minorAscii" w:cstheme="minorAscii"/>
          <w:noProof w:val="0"/>
          <w:sz w:val="22"/>
          <w:szCs w:val="22"/>
          <w:lang w:val="en-US"/>
        </w:rPr>
        <w:t>objective</w:t>
      </w:r>
      <w:r w:rsidRPr="5E9A8A7E" w:rsidR="79385F18">
        <w:rPr>
          <w:rFonts w:ascii="Arial" w:hAnsi="Arial" w:eastAsia="Arial" w:cs="Arial" w:asciiTheme="minorAscii" w:hAnsiTheme="minorAscii" w:eastAsiaTheme="minorAscii" w:cstheme="minorAscii"/>
          <w:noProof w:val="0"/>
          <w:sz w:val="22"/>
          <w:szCs w:val="22"/>
          <w:lang w:val="en-US"/>
        </w:rPr>
        <w:t xml:space="preserve"> of integrated care systems, where </w:t>
      </w:r>
      <w:r w:rsidRPr="5E9A8A7E" w:rsidR="79385F18">
        <w:rPr>
          <w:rFonts w:ascii="Arial" w:hAnsi="Arial" w:eastAsia="Arial" w:cs="Arial" w:asciiTheme="minorAscii" w:hAnsiTheme="minorAscii" w:eastAsiaTheme="minorAscii" w:cstheme="minorAscii"/>
          <w:noProof w:val="0"/>
          <w:sz w:val="22"/>
          <w:szCs w:val="22"/>
          <w:lang w:val="en-US"/>
        </w:rPr>
        <w:t>organisations</w:t>
      </w:r>
      <w:r w:rsidRPr="5E9A8A7E" w:rsidR="79385F18">
        <w:rPr>
          <w:rFonts w:ascii="Arial" w:hAnsi="Arial" w:eastAsia="Arial" w:cs="Arial" w:asciiTheme="minorAscii" w:hAnsiTheme="minorAscii" w:eastAsiaTheme="minorAscii" w:cstheme="minorAscii"/>
          <w:noProof w:val="0"/>
          <w:sz w:val="22"/>
          <w:szCs w:val="22"/>
          <w:lang w:val="en-US"/>
        </w:rPr>
        <w:t xml:space="preserve"> collaborate to deliver coordinated and person-</w:t>
      </w:r>
      <w:r w:rsidRPr="5E9A8A7E" w:rsidR="79385F18">
        <w:rPr>
          <w:rFonts w:ascii="Arial" w:hAnsi="Arial" w:eastAsia="Arial" w:cs="Arial" w:asciiTheme="minorAscii" w:hAnsiTheme="minorAscii" w:eastAsiaTheme="minorAscii" w:cstheme="minorAscii"/>
          <w:noProof w:val="0"/>
          <w:sz w:val="22"/>
          <w:szCs w:val="22"/>
          <w:lang w:val="en-US"/>
        </w:rPr>
        <w:t>centred</w:t>
      </w:r>
      <w:r w:rsidRPr="5E9A8A7E" w:rsidR="79385F18">
        <w:rPr>
          <w:rFonts w:ascii="Arial" w:hAnsi="Arial" w:eastAsia="Arial" w:cs="Arial" w:asciiTheme="minorAscii" w:hAnsiTheme="minorAscii" w:eastAsiaTheme="minorAscii" w:cstheme="minorAscii"/>
          <w:noProof w:val="0"/>
          <w:sz w:val="22"/>
          <w:szCs w:val="22"/>
          <w:lang w:val="en-US"/>
        </w:rPr>
        <w:t xml:space="preserve"> care. Better integration can improve outcomes for service users by ensuring that care decisions are based on complete and </w:t>
      </w:r>
      <w:r w:rsidRPr="5E9A8A7E" w:rsidR="79385F18">
        <w:rPr>
          <w:rFonts w:ascii="Arial" w:hAnsi="Arial" w:eastAsia="Arial" w:cs="Arial" w:asciiTheme="minorAscii" w:hAnsiTheme="minorAscii" w:eastAsiaTheme="minorAscii" w:cstheme="minorAscii"/>
          <w:noProof w:val="0"/>
          <w:sz w:val="22"/>
          <w:szCs w:val="22"/>
          <w:lang w:val="en-US"/>
        </w:rPr>
        <w:t>accurate</w:t>
      </w:r>
      <w:r w:rsidRPr="5E9A8A7E" w:rsidR="79385F18">
        <w:rPr>
          <w:rFonts w:ascii="Arial" w:hAnsi="Arial" w:eastAsia="Arial" w:cs="Arial" w:asciiTheme="minorAscii" w:hAnsiTheme="minorAscii" w:eastAsiaTheme="minorAscii" w:cstheme="minorAscii"/>
          <w:noProof w:val="0"/>
          <w:sz w:val="22"/>
          <w:szCs w:val="22"/>
          <w:lang w:val="en-US"/>
        </w:rPr>
        <w:t xml:space="preserve"> information.</w:t>
      </w:r>
    </w:p>
    <w:p w:rsidR="79385F18" w:rsidP="5E9A8A7E" w:rsidRDefault="79385F18" w14:paraId="274B801A" w14:textId="589288A9">
      <w:pPr>
        <w:spacing w:before="240" w:beforeAutospacing="off" w:after="240" w:afterAutospacing="off"/>
        <w:rPr>
          <w:rFonts w:ascii="Arial" w:hAnsi="Arial" w:eastAsia="Arial" w:cs="Arial" w:asciiTheme="minorAscii" w:hAnsiTheme="minorAscii" w:eastAsiaTheme="minorAscii" w:cstheme="minorAscii"/>
          <w:b w:val="1"/>
          <w:bCs w:val="1"/>
          <w:noProof w:val="0"/>
          <w:sz w:val="22"/>
          <w:szCs w:val="22"/>
          <w:lang w:val="en-US"/>
        </w:rPr>
      </w:pPr>
      <w:r w:rsidRPr="5E9A8A7E" w:rsidR="79385F18">
        <w:rPr>
          <w:rFonts w:ascii="Arial" w:hAnsi="Arial" w:eastAsia="Arial" w:cs="Arial" w:asciiTheme="minorAscii" w:hAnsiTheme="minorAscii" w:eastAsiaTheme="minorAscii" w:cstheme="minorAscii"/>
          <w:b w:val="1"/>
          <w:bCs w:val="1"/>
          <w:noProof w:val="0"/>
          <w:sz w:val="22"/>
          <w:szCs w:val="22"/>
          <w:lang w:val="en-US"/>
        </w:rPr>
        <w:t xml:space="preserve">Operational and </w:t>
      </w:r>
      <w:r w:rsidRPr="5E9A8A7E" w:rsidR="79385F18">
        <w:rPr>
          <w:rFonts w:ascii="Arial" w:hAnsi="Arial" w:eastAsia="Arial" w:cs="Arial" w:asciiTheme="minorAscii" w:hAnsiTheme="minorAscii" w:eastAsiaTheme="minorAscii" w:cstheme="minorAscii"/>
          <w:b w:val="1"/>
          <w:bCs w:val="1"/>
          <w:noProof w:val="0"/>
          <w:sz w:val="22"/>
          <w:szCs w:val="22"/>
          <w:lang w:val="en-US"/>
        </w:rPr>
        <w:t>Organisational</w:t>
      </w:r>
      <w:r w:rsidRPr="5E9A8A7E" w:rsidR="79385F18">
        <w:rPr>
          <w:rFonts w:ascii="Arial" w:hAnsi="Arial" w:eastAsia="Arial" w:cs="Arial" w:asciiTheme="minorAscii" w:hAnsiTheme="minorAscii" w:eastAsiaTheme="minorAscii" w:cstheme="minorAscii"/>
          <w:b w:val="1"/>
          <w:bCs w:val="1"/>
          <w:noProof w:val="0"/>
          <w:sz w:val="22"/>
          <w:szCs w:val="22"/>
          <w:lang w:val="en-US"/>
        </w:rPr>
        <w:t xml:space="preserve"> Benefits</w:t>
      </w:r>
    </w:p>
    <w:p w:rsidR="79385F18" w:rsidP="5E9A8A7E" w:rsidRDefault="79385F18" w14:paraId="45ADF1F0" w14:textId="0048E566">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79385F18">
        <w:rPr>
          <w:rFonts w:ascii="Arial" w:hAnsi="Arial" w:eastAsia="Arial" w:cs="Arial" w:asciiTheme="minorAscii" w:hAnsiTheme="minorAscii" w:eastAsiaTheme="minorAscii" w:cstheme="minorAscii"/>
          <w:noProof w:val="0"/>
          <w:sz w:val="22"/>
          <w:szCs w:val="22"/>
          <w:lang w:val="en-US"/>
        </w:rPr>
        <w:t xml:space="preserve">The benefits of DSCRS extend beyond operational efficiency. Faster access to information can improve response times and service coordination. For example, care staff can </w:t>
      </w:r>
      <w:r w:rsidRPr="5E9A8A7E" w:rsidR="79385F18">
        <w:rPr>
          <w:rFonts w:ascii="Arial" w:hAnsi="Arial" w:eastAsia="Arial" w:cs="Arial" w:asciiTheme="minorAscii" w:hAnsiTheme="minorAscii" w:eastAsiaTheme="minorAscii" w:cstheme="minorAscii"/>
          <w:noProof w:val="0"/>
          <w:sz w:val="22"/>
          <w:szCs w:val="22"/>
          <w:lang w:val="en-US"/>
        </w:rPr>
        <w:t>immediately</w:t>
      </w:r>
      <w:r w:rsidRPr="5E9A8A7E" w:rsidR="79385F18">
        <w:rPr>
          <w:rFonts w:ascii="Arial" w:hAnsi="Arial" w:eastAsia="Arial" w:cs="Arial" w:asciiTheme="minorAscii" w:hAnsiTheme="minorAscii" w:eastAsiaTheme="minorAscii" w:cstheme="minorAscii"/>
          <w:noProof w:val="0"/>
          <w:sz w:val="22"/>
          <w:szCs w:val="22"/>
          <w:lang w:val="en-US"/>
        </w:rPr>
        <w:t xml:space="preserve"> </w:t>
      </w:r>
      <w:r w:rsidRPr="5E9A8A7E" w:rsidR="79385F18">
        <w:rPr>
          <w:rFonts w:ascii="Arial" w:hAnsi="Arial" w:eastAsia="Arial" w:cs="Arial" w:asciiTheme="minorAscii" w:hAnsiTheme="minorAscii" w:eastAsiaTheme="minorAscii" w:cstheme="minorAscii"/>
          <w:noProof w:val="0"/>
          <w:sz w:val="22"/>
          <w:szCs w:val="22"/>
          <w:lang w:val="en-US"/>
        </w:rPr>
        <w:t>identify</w:t>
      </w:r>
      <w:r w:rsidRPr="5E9A8A7E" w:rsidR="79385F18">
        <w:rPr>
          <w:rFonts w:ascii="Arial" w:hAnsi="Arial" w:eastAsia="Arial" w:cs="Arial" w:asciiTheme="minorAscii" w:hAnsiTheme="minorAscii" w:eastAsiaTheme="minorAscii" w:cstheme="minorAscii"/>
          <w:noProof w:val="0"/>
          <w:sz w:val="22"/>
          <w:szCs w:val="22"/>
          <w:lang w:val="en-US"/>
        </w:rPr>
        <w:t xml:space="preserve"> changes in a service user’s condition, medication </w:t>
      </w:r>
      <w:r w:rsidRPr="5E9A8A7E" w:rsidR="79385F18">
        <w:rPr>
          <w:rFonts w:ascii="Arial" w:hAnsi="Arial" w:eastAsia="Arial" w:cs="Arial" w:asciiTheme="minorAscii" w:hAnsiTheme="minorAscii" w:eastAsiaTheme="minorAscii" w:cstheme="minorAscii"/>
          <w:noProof w:val="0"/>
          <w:sz w:val="22"/>
          <w:szCs w:val="22"/>
          <w:lang w:val="en-US"/>
        </w:rPr>
        <w:t>requirements</w:t>
      </w:r>
      <w:r w:rsidRPr="5E9A8A7E" w:rsidR="79385F18">
        <w:rPr>
          <w:rFonts w:ascii="Arial" w:hAnsi="Arial" w:eastAsia="Arial" w:cs="Arial" w:asciiTheme="minorAscii" w:hAnsiTheme="minorAscii" w:eastAsiaTheme="minorAscii" w:cstheme="minorAscii"/>
          <w:noProof w:val="0"/>
          <w:sz w:val="22"/>
          <w:szCs w:val="22"/>
          <w:lang w:val="en-US"/>
        </w:rPr>
        <w:t xml:space="preserve"> or risk assessments, allowing interventions to occur more quickly. Managers can also use digital data to </w:t>
      </w:r>
      <w:r w:rsidRPr="5E9A8A7E" w:rsidR="79385F18">
        <w:rPr>
          <w:rFonts w:ascii="Arial" w:hAnsi="Arial" w:eastAsia="Arial" w:cs="Arial" w:asciiTheme="minorAscii" w:hAnsiTheme="minorAscii" w:eastAsiaTheme="minorAscii" w:cstheme="minorAscii"/>
          <w:noProof w:val="0"/>
          <w:sz w:val="22"/>
          <w:szCs w:val="22"/>
          <w:lang w:val="en-US"/>
        </w:rPr>
        <w:t>monitor</w:t>
      </w:r>
      <w:r w:rsidRPr="5E9A8A7E" w:rsidR="79385F18">
        <w:rPr>
          <w:rFonts w:ascii="Arial" w:hAnsi="Arial" w:eastAsia="Arial" w:cs="Arial" w:asciiTheme="minorAscii" w:hAnsiTheme="minorAscii" w:eastAsiaTheme="minorAscii" w:cstheme="minorAscii"/>
          <w:noProof w:val="0"/>
          <w:sz w:val="22"/>
          <w:szCs w:val="22"/>
          <w:lang w:val="en-US"/>
        </w:rPr>
        <w:t xml:space="preserve"> service performance, </w:t>
      </w:r>
      <w:r w:rsidRPr="5E9A8A7E" w:rsidR="79385F18">
        <w:rPr>
          <w:rFonts w:ascii="Arial" w:hAnsi="Arial" w:eastAsia="Arial" w:cs="Arial" w:asciiTheme="minorAscii" w:hAnsiTheme="minorAscii" w:eastAsiaTheme="minorAscii" w:cstheme="minorAscii"/>
          <w:noProof w:val="0"/>
          <w:sz w:val="22"/>
          <w:szCs w:val="22"/>
          <w:lang w:val="en-US"/>
        </w:rPr>
        <w:t>identify</w:t>
      </w:r>
      <w:r w:rsidRPr="5E9A8A7E" w:rsidR="79385F18">
        <w:rPr>
          <w:rFonts w:ascii="Arial" w:hAnsi="Arial" w:eastAsia="Arial" w:cs="Arial" w:asciiTheme="minorAscii" w:hAnsiTheme="minorAscii" w:eastAsiaTheme="minorAscii" w:cstheme="minorAscii"/>
          <w:noProof w:val="0"/>
          <w:sz w:val="22"/>
          <w:szCs w:val="22"/>
          <w:lang w:val="en-US"/>
        </w:rPr>
        <w:t xml:space="preserve"> </w:t>
      </w:r>
      <w:r w:rsidRPr="5E9A8A7E" w:rsidR="79385F18">
        <w:rPr>
          <w:rFonts w:ascii="Arial" w:hAnsi="Arial" w:eastAsia="Arial" w:cs="Arial" w:asciiTheme="minorAscii" w:hAnsiTheme="minorAscii" w:eastAsiaTheme="minorAscii" w:cstheme="minorAscii"/>
          <w:noProof w:val="0"/>
          <w:sz w:val="22"/>
          <w:szCs w:val="22"/>
          <w:lang w:val="en-US"/>
        </w:rPr>
        <w:t>trends</w:t>
      </w:r>
      <w:r w:rsidRPr="5E9A8A7E" w:rsidR="79385F18">
        <w:rPr>
          <w:rFonts w:ascii="Arial" w:hAnsi="Arial" w:eastAsia="Arial" w:cs="Arial" w:asciiTheme="minorAscii" w:hAnsiTheme="minorAscii" w:eastAsiaTheme="minorAscii" w:cstheme="minorAscii"/>
          <w:noProof w:val="0"/>
          <w:sz w:val="22"/>
          <w:szCs w:val="22"/>
          <w:lang w:val="en-US"/>
        </w:rPr>
        <w:t xml:space="preserve"> and support quality improvement initiatives. Digital records therefore contribute to both individual care planning and wider </w:t>
      </w:r>
      <w:r w:rsidRPr="5E9A8A7E" w:rsidR="79385F18">
        <w:rPr>
          <w:rFonts w:ascii="Arial" w:hAnsi="Arial" w:eastAsia="Arial" w:cs="Arial" w:asciiTheme="minorAscii" w:hAnsiTheme="minorAscii" w:eastAsiaTheme="minorAscii" w:cstheme="minorAscii"/>
          <w:noProof w:val="0"/>
          <w:sz w:val="22"/>
          <w:szCs w:val="22"/>
          <w:lang w:val="en-US"/>
        </w:rPr>
        <w:t>organisational</w:t>
      </w:r>
      <w:r w:rsidRPr="5E9A8A7E" w:rsidR="79385F18">
        <w:rPr>
          <w:rFonts w:ascii="Arial" w:hAnsi="Arial" w:eastAsia="Arial" w:cs="Arial" w:asciiTheme="minorAscii" w:hAnsiTheme="minorAscii" w:eastAsiaTheme="minorAscii" w:cstheme="minorAscii"/>
          <w:noProof w:val="0"/>
          <w:sz w:val="22"/>
          <w:szCs w:val="22"/>
          <w:lang w:val="en-US"/>
        </w:rPr>
        <w:t xml:space="preserve"> effectiveness.</w:t>
      </w:r>
    </w:p>
    <w:p w:rsidR="79385F18" w:rsidP="5E9A8A7E" w:rsidRDefault="79385F18" w14:paraId="572CC1DC" w14:textId="0DE81533">
      <w:pPr>
        <w:spacing w:before="240" w:beforeAutospacing="off" w:after="240" w:afterAutospacing="off"/>
        <w:rPr>
          <w:rFonts w:ascii="Arial" w:hAnsi="Arial" w:eastAsia="Arial" w:cs="Arial" w:asciiTheme="minorAscii" w:hAnsiTheme="minorAscii" w:eastAsiaTheme="minorAscii" w:cstheme="minorAscii"/>
          <w:b w:val="1"/>
          <w:bCs w:val="1"/>
          <w:noProof w:val="0"/>
          <w:sz w:val="22"/>
          <w:szCs w:val="22"/>
          <w:lang w:val="en-US"/>
        </w:rPr>
      </w:pPr>
      <w:r w:rsidRPr="5E9A8A7E" w:rsidR="79385F18">
        <w:rPr>
          <w:rFonts w:ascii="Arial" w:hAnsi="Arial" w:eastAsia="Arial" w:cs="Arial" w:asciiTheme="minorAscii" w:hAnsiTheme="minorAscii" w:eastAsiaTheme="minorAscii" w:cstheme="minorAscii"/>
          <w:b w:val="1"/>
          <w:bCs w:val="1"/>
          <w:noProof w:val="0"/>
          <w:sz w:val="22"/>
          <w:szCs w:val="22"/>
          <w:lang w:val="en-US"/>
        </w:rPr>
        <w:t>United Kingdom Implementation Examples</w:t>
      </w:r>
    </w:p>
    <w:p w:rsidR="79385F18" w:rsidP="5E9A8A7E" w:rsidRDefault="79385F18" w14:paraId="27FF3CA6" w14:textId="2C8DA7C4">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72AF6DBD" w:rsidR="3B7C4B80">
        <w:rPr>
          <w:rFonts w:ascii="Arial" w:hAnsi="Arial" w:eastAsia="Arial" w:cs="Arial" w:asciiTheme="minorAscii" w:hAnsiTheme="minorAscii" w:eastAsiaTheme="minorAscii" w:cstheme="minorAscii"/>
          <w:noProof w:val="0"/>
          <w:sz w:val="22"/>
          <w:szCs w:val="22"/>
          <w:lang w:val="en-US"/>
        </w:rPr>
        <w:t xml:space="preserve">A United Kingdom example can be seen in the national rollout of digital social care records supported by the Department of Health and Social Care. Care homes that adopted digital record systems reported improvements in communication with NHS services, reduced </w:t>
      </w:r>
      <w:r w:rsidRPr="72AF6DBD" w:rsidR="3B7C4B80">
        <w:rPr>
          <w:rFonts w:ascii="Arial" w:hAnsi="Arial" w:eastAsia="Arial" w:cs="Arial" w:asciiTheme="minorAscii" w:hAnsiTheme="minorAscii" w:eastAsiaTheme="minorAscii" w:cstheme="minorAscii"/>
          <w:noProof w:val="0"/>
          <w:sz w:val="22"/>
          <w:szCs w:val="22"/>
          <w:lang w:val="en-US"/>
        </w:rPr>
        <w:t>paperwork</w:t>
      </w:r>
      <w:r w:rsidRPr="72AF6DBD" w:rsidR="3B7C4B80">
        <w:rPr>
          <w:rFonts w:ascii="Arial" w:hAnsi="Arial" w:eastAsia="Arial" w:cs="Arial" w:asciiTheme="minorAscii" w:hAnsiTheme="minorAscii" w:eastAsiaTheme="minorAscii" w:cstheme="minorAscii"/>
          <w:noProof w:val="0"/>
          <w:sz w:val="22"/>
          <w:szCs w:val="22"/>
          <w:lang w:val="en-US"/>
        </w:rPr>
        <w:t xml:space="preserve"> and faster access to resident information. During the COVID</w:t>
      </w:r>
      <w:r>
        <w:noBreakHyphen/>
      </w:r>
      <w:r w:rsidRPr="72AF6DBD" w:rsidR="3B7C4B80">
        <w:rPr>
          <w:rFonts w:ascii="Arial" w:hAnsi="Arial" w:eastAsia="Arial" w:cs="Arial" w:asciiTheme="minorAscii" w:hAnsiTheme="minorAscii" w:eastAsiaTheme="minorAscii" w:cstheme="minorAscii"/>
          <w:noProof w:val="0"/>
          <w:sz w:val="22"/>
          <w:szCs w:val="22"/>
          <w:lang w:val="en-US"/>
        </w:rPr>
        <w:t xml:space="preserve">19 pandemic, digital records enabled care providers to share information rapidly with healthcare professionals, supporting more effective decision-making and continuity of care (Department of Health and Social Care, 2023). Similarly, several Integrated Care Systems across England have used shared care record </w:t>
      </w:r>
      <w:r w:rsidRPr="72AF6DBD" w:rsidR="3B7C4B80">
        <w:rPr>
          <w:rFonts w:ascii="Arial" w:hAnsi="Arial" w:eastAsia="Arial" w:cs="Arial" w:asciiTheme="minorAscii" w:hAnsiTheme="minorAscii" w:eastAsiaTheme="minorAscii" w:cstheme="minorAscii"/>
          <w:noProof w:val="0"/>
          <w:sz w:val="22"/>
          <w:szCs w:val="22"/>
          <w:lang w:val="en-US"/>
        </w:rPr>
        <w:t>programmes</w:t>
      </w:r>
      <w:r w:rsidRPr="72AF6DBD" w:rsidR="3B7C4B80">
        <w:rPr>
          <w:rFonts w:ascii="Arial" w:hAnsi="Arial" w:eastAsia="Arial" w:cs="Arial" w:asciiTheme="minorAscii" w:hAnsiTheme="minorAscii" w:eastAsiaTheme="minorAscii" w:cstheme="minorAscii"/>
          <w:noProof w:val="0"/>
          <w:sz w:val="22"/>
          <w:szCs w:val="22"/>
          <w:lang w:val="en-US"/>
        </w:rPr>
        <w:t xml:space="preserve"> to improve coordination between hospitals, GPs, community </w:t>
      </w:r>
      <w:r w:rsidRPr="72AF6DBD" w:rsidR="3B7C4B80">
        <w:rPr>
          <w:rFonts w:ascii="Arial" w:hAnsi="Arial" w:eastAsia="Arial" w:cs="Arial" w:asciiTheme="minorAscii" w:hAnsiTheme="minorAscii" w:eastAsiaTheme="minorAscii" w:cstheme="minorAscii"/>
          <w:noProof w:val="0"/>
          <w:sz w:val="22"/>
          <w:szCs w:val="22"/>
          <w:lang w:val="en-US"/>
        </w:rPr>
        <w:t>services</w:t>
      </w:r>
      <w:r w:rsidRPr="72AF6DBD" w:rsidR="3B7C4B80">
        <w:rPr>
          <w:rFonts w:ascii="Arial" w:hAnsi="Arial" w:eastAsia="Arial" w:cs="Arial" w:asciiTheme="minorAscii" w:hAnsiTheme="minorAscii" w:eastAsiaTheme="minorAscii" w:cstheme="minorAscii"/>
          <w:noProof w:val="0"/>
          <w:sz w:val="22"/>
          <w:szCs w:val="22"/>
          <w:lang w:val="en-US"/>
        </w:rPr>
        <w:t xml:space="preserve"> and social care providers.</w:t>
      </w:r>
    </w:p>
    <w:p w:rsidR="79385F18" w:rsidP="72AF6DBD" w:rsidRDefault="79385F18" w14:paraId="2E2DD5BD" w14:textId="6A31D376">
      <w:pPr>
        <w:pStyle w:val="Normal"/>
        <w:spacing w:before="240" w:beforeAutospacing="off" w:after="240" w:afterAutospacing="off"/>
        <w:rPr>
          <w:rFonts w:ascii="Arial" w:hAnsi="Arial" w:eastAsia="Arial" w:cs="Arial" w:asciiTheme="minorAscii" w:hAnsiTheme="minorAscii" w:eastAsiaTheme="minorAscii" w:cstheme="minorAscii"/>
          <w:b w:val="1"/>
          <w:bCs w:val="1"/>
          <w:noProof w:val="0"/>
          <w:sz w:val="22"/>
          <w:szCs w:val="22"/>
          <w:lang w:val="en-US"/>
        </w:rPr>
      </w:pPr>
    </w:p>
    <w:p w:rsidR="79385F18" w:rsidP="72AF6DBD" w:rsidRDefault="79385F18" w14:paraId="3B3B75DC" w14:textId="1C8DA07C">
      <w:pPr>
        <w:pStyle w:val="Normal"/>
        <w:spacing w:before="240" w:beforeAutospacing="off" w:after="240" w:afterAutospacing="off"/>
        <w:rPr>
          <w:rFonts w:ascii="Arial" w:hAnsi="Arial" w:eastAsia="Arial" w:cs="Arial" w:asciiTheme="minorAscii" w:hAnsiTheme="minorAscii" w:eastAsiaTheme="minorAscii" w:cstheme="minorAscii"/>
          <w:b w:val="1"/>
          <w:bCs w:val="1"/>
          <w:noProof w:val="0"/>
          <w:sz w:val="22"/>
          <w:szCs w:val="22"/>
          <w:lang w:val="en-US"/>
        </w:rPr>
      </w:pPr>
      <w:r w:rsidRPr="72AF6DBD" w:rsidR="3B7C4B80">
        <w:rPr>
          <w:rFonts w:ascii="Arial" w:hAnsi="Arial" w:eastAsia="Arial" w:cs="Arial" w:asciiTheme="minorAscii" w:hAnsiTheme="minorAscii" w:eastAsiaTheme="minorAscii" w:cstheme="minorAscii"/>
          <w:b w:val="1"/>
          <w:bCs w:val="1"/>
          <w:noProof w:val="0"/>
          <w:sz w:val="22"/>
          <w:szCs w:val="22"/>
          <w:lang w:val="en-US"/>
        </w:rPr>
        <w:t>Financial, Technical and Workforce Challenges</w:t>
      </w:r>
    </w:p>
    <w:p w:rsidR="79385F18" w:rsidP="5E9A8A7E" w:rsidRDefault="79385F18" w14:paraId="1A24BA1E" w14:textId="065584E4">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79385F18">
        <w:rPr>
          <w:rFonts w:ascii="Arial" w:hAnsi="Arial" w:eastAsia="Arial" w:cs="Arial" w:asciiTheme="minorAscii" w:hAnsiTheme="minorAscii" w:eastAsiaTheme="minorAscii" w:cstheme="minorAscii"/>
          <w:noProof w:val="0"/>
          <w:sz w:val="22"/>
          <w:szCs w:val="22"/>
          <w:lang w:val="en-US"/>
        </w:rPr>
        <w:t xml:space="preserve">Despite these benefits, significant challenges </w:t>
      </w:r>
      <w:r w:rsidRPr="5E9A8A7E" w:rsidR="79385F18">
        <w:rPr>
          <w:rFonts w:ascii="Arial" w:hAnsi="Arial" w:eastAsia="Arial" w:cs="Arial" w:asciiTheme="minorAscii" w:hAnsiTheme="minorAscii" w:eastAsiaTheme="minorAscii" w:cstheme="minorAscii"/>
          <w:noProof w:val="0"/>
          <w:sz w:val="22"/>
          <w:szCs w:val="22"/>
          <w:lang w:val="en-US"/>
        </w:rPr>
        <w:t>remain</w:t>
      </w:r>
      <w:r w:rsidRPr="5E9A8A7E" w:rsidR="79385F18">
        <w:rPr>
          <w:rFonts w:ascii="Arial" w:hAnsi="Arial" w:eastAsia="Arial" w:cs="Arial" w:asciiTheme="minorAscii" w:hAnsiTheme="minorAscii" w:eastAsiaTheme="minorAscii" w:cstheme="minorAscii"/>
          <w:noProof w:val="0"/>
          <w:sz w:val="22"/>
          <w:szCs w:val="22"/>
          <w:lang w:val="en-US"/>
        </w:rPr>
        <w:t xml:space="preserve">. One major issue is the financial cost of implementation. </w:t>
      </w:r>
      <w:r w:rsidRPr="5E9A8A7E" w:rsidR="79385F18">
        <w:rPr>
          <w:rFonts w:ascii="Arial" w:hAnsi="Arial" w:eastAsia="Arial" w:cs="Arial" w:asciiTheme="minorAscii" w:hAnsiTheme="minorAscii" w:eastAsiaTheme="minorAscii" w:cstheme="minorAscii"/>
          <w:noProof w:val="0"/>
          <w:sz w:val="22"/>
          <w:szCs w:val="22"/>
          <w:lang w:val="en-US"/>
        </w:rPr>
        <w:t>Organisations</w:t>
      </w:r>
      <w:r w:rsidRPr="5E9A8A7E" w:rsidR="79385F18">
        <w:rPr>
          <w:rFonts w:ascii="Arial" w:hAnsi="Arial" w:eastAsia="Arial" w:cs="Arial" w:asciiTheme="minorAscii" w:hAnsiTheme="minorAscii" w:eastAsiaTheme="minorAscii" w:cstheme="minorAscii"/>
          <w:noProof w:val="0"/>
          <w:sz w:val="22"/>
          <w:szCs w:val="22"/>
          <w:lang w:val="en-US"/>
        </w:rPr>
        <w:t xml:space="preserve"> must invest in hardware, software </w:t>
      </w:r>
      <w:r w:rsidRPr="5E9A8A7E" w:rsidR="79385F18">
        <w:rPr>
          <w:rFonts w:ascii="Arial" w:hAnsi="Arial" w:eastAsia="Arial" w:cs="Arial" w:asciiTheme="minorAscii" w:hAnsiTheme="minorAscii" w:eastAsiaTheme="minorAscii" w:cstheme="minorAscii"/>
          <w:noProof w:val="0"/>
          <w:sz w:val="22"/>
          <w:szCs w:val="22"/>
          <w:lang w:val="en-US"/>
        </w:rPr>
        <w:t>licences</w:t>
      </w:r>
      <w:r w:rsidRPr="5E9A8A7E" w:rsidR="79385F18">
        <w:rPr>
          <w:rFonts w:ascii="Arial" w:hAnsi="Arial" w:eastAsia="Arial" w:cs="Arial" w:asciiTheme="minorAscii" w:hAnsiTheme="minorAscii" w:eastAsiaTheme="minorAscii" w:cstheme="minorAscii"/>
          <w:noProof w:val="0"/>
          <w:sz w:val="22"/>
          <w:szCs w:val="22"/>
          <w:lang w:val="en-US"/>
        </w:rPr>
        <w:t xml:space="preserve">, cybersecurity measures, staff </w:t>
      </w:r>
      <w:r w:rsidRPr="5E9A8A7E" w:rsidR="79385F18">
        <w:rPr>
          <w:rFonts w:ascii="Arial" w:hAnsi="Arial" w:eastAsia="Arial" w:cs="Arial" w:asciiTheme="minorAscii" w:hAnsiTheme="minorAscii" w:eastAsiaTheme="minorAscii" w:cstheme="minorAscii"/>
          <w:noProof w:val="0"/>
          <w:sz w:val="22"/>
          <w:szCs w:val="22"/>
          <w:lang w:val="en-US"/>
        </w:rPr>
        <w:t>training</w:t>
      </w:r>
      <w:r w:rsidRPr="5E9A8A7E" w:rsidR="79385F18">
        <w:rPr>
          <w:rFonts w:ascii="Arial" w:hAnsi="Arial" w:eastAsia="Arial" w:cs="Arial" w:asciiTheme="minorAscii" w:hAnsiTheme="minorAscii" w:eastAsiaTheme="minorAscii" w:cstheme="minorAscii"/>
          <w:noProof w:val="0"/>
          <w:sz w:val="22"/>
          <w:szCs w:val="22"/>
          <w:lang w:val="en-US"/>
        </w:rPr>
        <w:t xml:space="preserve"> and ongoing technical support. </w:t>
      </w:r>
      <w:r w:rsidRPr="5E9A8A7E" w:rsidR="79385F18">
        <w:rPr>
          <w:rFonts w:ascii="Arial" w:hAnsi="Arial" w:eastAsia="Arial" w:cs="Arial" w:asciiTheme="minorAscii" w:hAnsiTheme="minorAscii" w:eastAsiaTheme="minorAscii" w:cstheme="minorAscii"/>
          <w:noProof w:val="0"/>
          <w:sz w:val="22"/>
          <w:szCs w:val="22"/>
          <w:lang w:val="en-US"/>
        </w:rPr>
        <w:t>Smaller care providers may struggle to secure sufficient funding, creating inequalities in access to digital innovation.</w:t>
      </w:r>
      <w:r w:rsidRPr="5E9A8A7E" w:rsidR="79385F18">
        <w:rPr>
          <w:rFonts w:ascii="Arial" w:hAnsi="Arial" w:eastAsia="Arial" w:cs="Arial" w:asciiTheme="minorAscii" w:hAnsiTheme="minorAscii" w:eastAsiaTheme="minorAscii" w:cstheme="minorAscii"/>
          <w:noProof w:val="0"/>
          <w:sz w:val="22"/>
          <w:szCs w:val="22"/>
          <w:lang w:val="en-US"/>
        </w:rPr>
        <w:t xml:space="preserve"> Skills for Care (2023) highlights that financial pressures </w:t>
      </w:r>
      <w:r w:rsidRPr="5E9A8A7E" w:rsidR="79385F18">
        <w:rPr>
          <w:rFonts w:ascii="Arial" w:hAnsi="Arial" w:eastAsia="Arial" w:cs="Arial" w:asciiTheme="minorAscii" w:hAnsiTheme="minorAscii" w:eastAsiaTheme="minorAscii" w:cstheme="minorAscii"/>
          <w:noProof w:val="0"/>
          <w:sz w:val="22"/>
          <w:szCs w:val="22"/>
          <w:lang w:val="en-US"/>
        </w:rPr>
        <w:t>remain</w:t>
      </w:r>
      <w:r w:rsidRPr="5E9A8A7E" w:rsidR="79385F18">
        <w:rPr>
          <w:rFonts w:ascii="Arial" w:hAnsi="Arial" w:eastAsia="Arial" w:cs="Arial" w:asciiTheme="minorAscii" w:hAnsiTheme="minorAscii" w:eastAsiaTheme="minorAscii" w:cstheme="minorAscii"/>
          <w:noProof w:val="0"/>
          <w:sz w:val="22"/>
          <w:szCs w:val="22"/>
          <w:lang w:val="en-US"/>
        </w:rPr>
        <w:t xml:space="preserve"> a key barrier to digital transformation across the adult social care sector. </w:t>
      </w:r>
    </w:p>
    <w:p w:rsidR="79385F18" w:rsidP="5E9A8A7E" w:rsidRDefault="79385F18" w14:paraId="69458D55" w14:textId="26BD10C7">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79385F18">
        <w:rPr>
          <w:rFonts w:ascii="Arial" w:hAnsi="Arial" w:eastAsia="Arial" w:cs="Arial" w:asciiTheme="minorAscii" w:hAnsiTheme="minorAscii" w:eastAsiaTheme="minorAscii" w:cstheme="minorAscii"/>
          <w:noProof w:val="0"/>
          <w:sz w:val="22"/>
          <w:szCs w:val="22"/>
          <w:lang w:val="en-US"/>
        </w:rPr>
        <w:t xml:space="preserve">Technical problems can also disrupt service delivery. System outages, software </w:t>
      </w:r>
      <w:r w:rsidRPr="5E9A8A7E" w:rsidR="79385F18">
        <w:rPr>
          <w:rFonts w:ascii="Arial" w:hAnsi="Arial" w:eastAsia="Arial" w:cs="Arial" w:asciiTheme="minorAscii" w:hAnsiTheme="minorAscii" w:eastAsiaTheme="minorAscii" w:cstheme="minorAscii"/>
          <w:noProof w:val="0"/>
          <w:sz w:val="22"/>
          <w:szCs w:val="22"/>
          <w:lang w:val="en-US"/>
        </w:rPr>
        <w:t>failures</w:t>
      </w:r>
      <w:r w:rsidRPr="5E9A8A7E" w:rsidR="79385F18">
        <w:rPr>
          <w:rFonts w:ascii="Arial" w:hAnsi="Arial" w:eastAsia="Arial" w:cs="Arial" w:asciiTheme="minorAscii" w:hAnsiTheme="minorAscii" w:eastAsiaTheme="minorAscii" w:cstheme="minorAscii"/>
          <w:noProof w:val="0"/>
          <w:sz w:val="22"/>
          <w:szCs w:val="22"/>
          <w:lang w:val="en-US"/>
        </w:rPr>
        <w:t xml:space="preserve"> or poor internet connectivity may temporarily prevent access to </w:t>
      </w:r>
      <w:r w:rsidRPr="5E9A8A7E" w:rsidR="79385F18">
        <w:rPr>
          <w:rFonts w:ascii="Arial" w:hAnsi="Arial" w:eastAsia="Arial" w:cs="Arial" w:asciiTheme="minorAscii" w:hAnsiTheme="minorAscii" w:eastAsiaTheme="minorAscii" w:cstheme="minorAscii"/>
          <w:noProof w:val="0"/>
          <w:sz w:val="22"/>
          <w:szCs w:val="22"/>
          <w:lang w:val="en-US"/>
        </w:rPr>
        <w:t>important information</w:t>
      </w:r>
      <w:r w:rsidRPr="5E9A8A7E" w:rsidR="79385F18">
        <w:rPr>
          <w:rFonts w:ascii="Arial" w:hAnsi="Arial" w:eastAsia="Arial" w:cs="Arial" w:asciiTheme="minorAscii" w:hAnsiTheme="minorAscii" w:eastAsiaTheme="minorAscii" w:cstheme="minorAscii"/>
          <w:noProof w:val="0"/>
          <w:sz w:val="22"/>
          <w:szCs w:val="22"/>
          <w:lang w:val="en-US"/>
        </w:rPr>
        <w:t xml:space="preserve">. In rural </w:t>
      </w:r>
      <w:r w:rsidRPr="5E9A8A7E" w:rsidR="79385F18">
        <w:rPr>
          <w:rFonts w:ascii="Arial" w:hAnsi="Arial" w:eastAsia="Arial" w:cs="Arial" w:asciiTheme="minorAscii" w:hAnsiTheme="minorAscii" w:eastAsiaTheme="minorAscii" w:cstheme="minorAscii"/>
          <w:noProof w:val="0"/>
          <w:sz w:val="22"/>
          <w:szCs w:val="22"/>
          <w:lang w:val="en-US"/>
        </w:rPr>
        <w:t>areas</w:t>
      </w:r>
      <w:r w:rsidRPr="5E9A8A7E" w:rsidR="79385F18">
        <w:rPr>
          <w:rFonts w:ascii="Arial" w:hAnsi="Arial" w:eastAsia="Arial" w:cs="Arial" w:asciiTheme="minorAscii" w:hAnsiTheme="minorAscii" w:eastAsiaTheme="minorAscii" w:cstheme="minorAscii"/>
          <w:noProof w:val="0"/>
          <w:sz w:val="22"/>
          <w:szCs w:val="22"/>
          <w:lang w:val="en-US"/>
        </w:rPr>
        <w:t xml:space="preserve"> </w:t>
      </w:r>
      <w:r w:rsidRPr="5E9A8A7E" w:rsidR="79385F18">
        <w:rPr>
          <w:rFonts w:ascii="Arial" w:hAnsi="Arial" w:eastAsia="Arial" w:cs="Arial" w:asciiTheme="minorAscii" w:hAnsiTheme="minorAscii" w:eastAsiaTheme="minorAscii" w:cstheme="minorAscii"/>
          <w:noProof w:val="0"/>
          <w:sz w:val="22"/>
          <w:szCs w:val="22"/>
          <w:lang w:val="en-US"/>
        </w:rPr>
        <w:t>particularly,</w:t>
      </w:r>
      <w:r w:rsidRPr="5E9A8A7E" w:rsidR="79385F18">
        <w:rPr>
          <w:rFonts w:ascii="Arial" w:hAnsi="Arial" w:eastAsia="Arial" w:cs="Arial" w:asciiTheme="minorAscii" w:hAnsiTheme="minorAscii" w:eastAsiaTheme="minorAscii" w:cstheme="minorAscii"/>
          <w:noProof w:val="0"/>
          <w:sz w:val="22"/>
          <w:szCs w:val="22"/>
          <w:lang w:val="en-US"/>
        </w:rPr>
        <w:t xml:space="preserve"> limited digital infrastructure can reduce the effectiveness of electronic record systems. Dependence on technology means </w:t>
      </w:r>
      <w:r w:rsidRPr="5E9A8A7E" w:rsidR="79385F18">
        <w:rPr>
          <w:rFonts w:ascii="Arial" w:hAnsi="Arial" w:eastAsia="Arial" w:cs="Arial" w:asciiTheme="minorAscii" w:hAnsiTheme="minorAscii" w:eastAsiaTheme="minorAscii" w:cstheme="minorAscii"/>
          <w:noProof w:val="0"/>
          <w:sz w:val="22"/>
          <w:szCs w:val="22"/>
          <w:lang w:val="en-US"/>
        </w:rPr>
        <w:t>organisations</w:t>
      </w:r>
      <w:r w:rsidRPr="5E9A8A7E" w:rsidR="79385F18">
        <w:rPr>
          <w:rFonts w:ascii="Arial" w:hAnsi="Arial" w:eastAsia="Arial" w:cs="Arial" w:asciiTheme="minorAscii" w:hAnsiTheme="minorAscii" w:eastAsiaTheme="minorAscii" w:cstheme="minorAscii"/>
          <w:noProof w:val="0"/>
          <w:sz w:val="22"/>
          <w:szCs w:val="22"/>
          <w:lang w:val="en-US"/>
        </w:rPr>
        <w:t xml:space="preserve"> must develop contingency plans to </w:t>
      </w:r>
      <w:r w:rsidRPr="5E9A8A7E" w:rsidR="79385F18">
        <w:rPr>
          <w:rFonts w:ascii="Arial" w:hAnsi="Arial" w:eastAsia="Arial" w:cs="Arial" w:asciiTheme="minorAscii" w:hAnsiTheme="minorAscii" w:eastAsiaTheme="minorAscii" w:cstheme="minorAscii"/>
          <w:noProof w:val="0"/>
          <w:sz w:val="22"/>
          <w:szCs w:val="22"/>
          <w:lang w:val="en-US"/>
        </w:rPr>
        <w:t>maintain</w:t>
      </w:r>
      <w:r w:rsidRPr="5E9A8A7E" w:rsidR="79385F18">
        <w:rPr>
          <w:rFonts w:ascii="Arial" w:hAnsi="Arial" w:eastAsia="Arial" w:cs="Arial" w:asciiTheme="minorAscii" w:hAnsiTheme="minorAscii" w:eastAsiaTheme="minorAscii" w:cstheme="minorAscii"/>
          <w:noProof w:val="0"/>
          <w:sz w:val="22"/>
          <w:szCs w:val="22"/>
          <w:lang w:val="en-US"/>
        </w:rPr>
        <w:t xml:space="preserve"> safe care when systems are unavailable. Another challenge relates to workforce adaptation. While digital systems can improve efficiency, staff may initially experience increased workloads as they learn new processes. Lloyd and Devitt (2022) argue that insufficient training and support can lead to resistance, reduced </w:t>
      </w:r>
      <w:r w:rsidRPr="5E9A8A7E" w:rsidR="79385F18">
        <w:rPr>
          <w:rFonts w:ascii="Arial" w:hAnsi="Arial" w:eastAsia="Arial" w:cs="Arial" w:asciiTheme="minorAscii" w:hAnsiTheme="minorAscii" w:eastAsiaTheme="minorAscii" w:cstheme="minorAscii"/>
          <w:noProof w:val="0"/>
          <w:sz w:val="22"/>
          <w:szCs w:val="22"/>
          <w:lang w:val="en-US"/>
        </w:rPr>
        <w:t>confidence</w:t>
      </w:r>
      <w:r w:rsidRPr="5E9A8A7E" w:rsidR="79385F18">
        <w:rPr>
          <w:rFonts w:ascii="Arial" w:hAnsi="Arial" w:eastAsia="Arial" w:cs="Arial" w:asciiTheme="minorAscii" w:hAnsiTheme="minorAscii" w:eastAsiaTheme="minorAscii" w:cstheme="minorAscii"/>
          <w:noProof w:val="0"/>
          <w:sz w:val="22"/>
          <w:szCs w:val="22"/>
          <w:lang w:val="en-US"/>
        </w:rPr>
        <w:t xml:space="preserve"> and inconsistent system usage. Successful implementation therefore requires comprehensive training </w:t>
      </w:r>
      <w:r w:rsidRPr="5E9A8A7E" w:rsidR="79385F18">
        <w:rPr>
          <w:rFonts w:ascii="Arial" w:hAnsi="Arial" w:eastAsia="Arial" w:cs="Arial" w:asciiTheme="minorAscii" w:hAnsiTheme="minorAscii" w:eastAsiaTheme="minorAscii" w:cstheme="minorAscii"/>
          <w:noProof w:val="0"/>
          <w:sz w:val="22"/>
          <w:szCs w:val="22"/>
          <w:lang w:val="en-US"/>
        </w:rPr>
        <w:t>programmes</w:t>
      </w:r>
      <w:r w:rsidRPr="5E9A8A7E" w:rsidR="79385F18">
        <w:rPr>
          <w:rFonts w:ascii="Arial" w:hAnsi="Arial" w:eastAsia="Arial" w:cs="Arial" w:asciiTheme="minorAscii" w:hAnsiTheme="minorAscii" w:eastAsiaTheme="minorAscii" w:cstheme="minorAscii"/>
          <w:noProof w:val="0"/>
          <w:sz w:val="22"/>
          <w:szCs w:val="22"/>
          <w:lang w:val="en-US"/>
        </w:rPr>
        <w:t xml:space="preserve"> and ongoing support to ensure staff can use digital tools effectively.</w:t>
      </w:r>
    </w:p>
    <w:p w:rsidR="79385F18" w:rsidP="5E9A8A7E" w:rsidRDefault="79385F18" w14:paraId="6416A665" w14:textId="57198828">
      <w:pPr>
        <w:spacing w:before="240" w:beforeAutospacing="off" w:after="240" w:afterAutospacing="off"/>
        <w:rPr>
          <w:rFonts w:ascii="Arial" w:hAnsi="Arial" w:eastAsia="Arial" w:cs="Arial" w:asciiTheme="minorAscii" w:hAnsiTheme="minorAscii" w:eastAsiaTheme="minorAscii" w:cstheme="minorAscii"/>
          <w:b w:val="1"/>
          <w:bCs w:val="1"/>
          <w:noProof w:val="0"/>
          <w:sz w:val="22"/>
          <w:szCs w:val="22"/>
          <w:lang w:val="en-US"/>
        </w:rPr>
      </w:pPr>
      <w:r w:rsidRPr="5E9A8A7E" w:rsidR="79385F18">
        <w:rPr>
          <w:rFonts w:ascii="Arial" w:hAnsi="Arial" w:eastAsia="Arial" w:cs="Arial" w:asciiTheme="minorAscii" w:hAnsiTheme="minorAscii" w:eastAsiaTheme="minorAscii" w:cstheme="minorAscii"/>
          <w:b w:val="1"/>
          <w:bCs w:val="1"/>
          <w:noProof w:val="0"/>
          <w:sz w:val="22"/>
          <w:szCs w:val="22"/>
          <w:lang w:val="en-US"/>
        </w:rPr>
        <w:t>Balancing Innovation with Practical Support</w:t>
      </w:r>
    </w:p>
    <w:p w:rsidR="79385F18" w:rsidP="5E9A8A7E" w:rsidRDefault="79385F18" w14:paraId="5052D8CC" w14:textId="65428039">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72AF6DBD" w:rsidR="3B7C4B80">
        <w:rPr>
          <w:rFonts w:ascii="Arial" w:hAnsi="Arial" w:eastAsia="Arial" w:cs="Arial" w:asciiTheme="minorAscii" w:hAnsiTheme="minorAscii" w:eastAsiaTheme="minorAscii" w:cstheme="minorAscii"/>
          <w:noProof w:val="0"/>
          <w:sz w:val="22"/>
          <w:szCs w:val="22"/>
          <w:lang w:val="en-US"/>
        </w:rPr>
        <w:t>Overall, DSCRS has transformed service delivery by streamlining workflows, improving communication and strengthening integration across health and social care services. Evidence from United Kingdom implementation projects demonstrates improvements in coordination, efficiency and information sharing. However, the benefits are dependent upon adequate investment, reliable infrastructure and workforce readiness. For digital transformation to achieve sustainable improvements, organisations must balance technological innovation with practical support for staff and service users.</w:t>
      </w:r>
    </w:p>
    <w:p w:rsidR="72AF6DBD" w:rsidP="72AF6DBD" w:rsidRDefault="72AF6DBD" w14:paraId="7DED3B1A" w14:textId="713CFBF6">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p>
    <w:p xmlns:wp14="http://schemas.microsoft.com/office/word/2010/wordml" w:rsidP="5E9A8A7E" wp14:paraId="64CE5D6C" wp14:textId="1496398A">
      <w:pPr>
        <w:pStyle w:val="Normal"/>
        <w:rPr>
          <w:rFonts w:ascii="Arial" w:hAnsi="Arial" w:eastAsia="Arial" w:cs="Arial" w:asciiTheme="minorAscii" w:hAnsiTheme="minorAscii" w:eastAsiaTheme="minorAscii" w:cstheme="minorAscii"/>
          <w:b w:val="1"/>
          <w:bCs w:val="1"/>
          <w:noProof w:val="0"/>
          <w:sz w:val="22"/>
          <w:szCs w:val="22"/>
          <w:u w:val="single"/>
          <w:lang w:val="en-US"/>
        </w:rPr>
      </w:pPr>
      <w:r w:rsidRPr="72AF6DBD" w:rsidR="11838C76">
        <w:rPr>
          <w:rFonts w:ascii="Arial" w:hAnsi="Arial" w:eastAsia="Arial" w:cs="Arial" w:asciiTheme="minorAscii" w:hAnsiTheme="minorAscii" w:eastAsiaTheme="minorAscii" w:cstheme="minorAscii"/>
          <w:b w:val="1"/>
          <w:bCs w:val="1"/>
          <w:noProof w:val="0"/>
          <w:sz w:val="22"/>
          <w:szCs w:val="22"/>
          <w:u w:val="single"/>
          <w:lang w:val="en-US"/>
        </w:rPr>
        <w:t xml:space="preserve">2. </w:t>
      </w:r>
      <w:r w:rsidRPr="72AF6DBD" w:rsidR="78C6C104">
        <w:rPr>
          <w:rFonts w:ascii="Arial" w:hAnsi="Arial" w:eastAsia="Arial" w:cs="Arial" w:asciiTheme="minorAscii" w:hAnsiTheme="minorAscii" w:eastAsiaTheme="minorAscii" w:cstheme="minorAscii"/>
          <w:b w:val="1"/>
          <w:bCs w:val="1"/>
          <w:noProof w:val="0"/>
          <w:sz w:val="22"/>
          <w:szCs w:val="22"/>
          <w:u w:val="single"/>
          <w:lang w:val="en-US"/>
        </w:rPr>
        <w:t>PATIENT/SERVICE USE</w:t>
      </w:r>
    </w:p>
    <w:p w:rsidR="627893B4" w:rsidP="5E9A8A7E" w:rsidRDefault="627893B4" w14:paraId="08E449DC" w14:textId="3AA31793">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627893B4">
        <w:rPr>
          <w:rFonts w:ascii="Arial" w:hAnsi="Arial" w:eastAsia="Arial" w:cs="Arial" w:asciiTheme="minorAscii" w:hAnsiTheme="minorAscii" w:eastAsiaTheme="minorAscii" w:cstheme="minorAscii"/>
          <w:b w:val="1"/>
          <w:bCs w:val="1"/>
          <w:noProof w:val="0"/>
          <w:sz w:val="22"/>
          <w:szCs w:val="22"/>
          <w:lang w:val="en-US"/>
        </w:rPr>
        <w:t>Improved Access to Care and Information</w:t>
      </w:r>
      <w:r w:rsidRPr="5E9A8A7E" w:rsidR="627893B4">
        <w:rPr>
          <w:rFonts w:ascii="Arial" w:hAnsi="Arial" w:eastAsia="Arial" w:cs="Arial" w:asciiTheme="minorAscii" w:hAnsiTheme="minorAscii" w:eastAsiaTheme="minorAscii" w:cstheme="minorAscii"/>
          <w:noProof w:val="0"/>
          <w:sz w:val="22"/>
          <w:szCs w:val="22"/>
          <w:lang w:val="en-US"/>
        </w:rPr>
        <w:t xml:space="preserve"> </w:t>
      </w:r>
    </w:p>
    <w:p w:rsidR="627893B4" w:rsidP="5E9A8A7E" w:rsidRDefault="627893B4" w14:paraId="24A16FAA" w14:textId="4C589DE4">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627893B4">
        <w:rPr>
          <w:rFonts w:ascii="Arial" w:hAnsi="Arial" w:eastAsia="Arial" w:cs="Arial" w:asciiTheme="minorAscii" w:hAnsiTheme="minorAscii" w:eastAsiaTheme="minorAscii" w:cstheme="minorAscii"/>
          <w:noProof w:val="0"/>
          <w:sz w:val="22"/>
          <w:szCs w:val="22"/>
          <w:lang w:val="en-US"/>
        </w:rPr>
        <w:t xml:space="preserve">The introduction of Digital Social Care Record Systems (DSCRS) has significantly changed the experiences of patients and service users by improving access to information, enhancing communication between professionals and supporting more personalised care. Digital transformation within health and social care aims to place service users at the centre of care delivery, enabling them to become more informed and involved in decisions about their health and wellbeing. However, while DSCRS offers considerable benefits, concerns remain regarding privacy, digital literacy and equitable access to services. </w:t>
      </w:r>
    </w:p>
    <w:p w:rsidR="627893B4" w:rsidP="5E9A8A7E" w:rsidRDefault="627893B4" w14:paraId="244C41DF" w14:textId="265FCA3B">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627893B4">
        <w:rPr>
          <w:rFonts w:ascii="Arial" w:hAnsi="Arial" w:eastAsia="Arial" w:cs="Arial" w:asciiTheme="minorAscii" w:hAnsiTheme="minorAscii" w:eastAsiaTheme="minorAscii" w:cstheme="minorAscii"/>
          <w:noProof w:val="0"/>
          <w:sz w:val="22"/>
          <w:szCs w:val="22"/>
          <w:lang w:val="en-US"/>
        </w:rPr>
        <w:t>One of the most significant changes for service users is improved access to care and information. Digital records allow health and social care professionals to access up-to-date information instantly, reducing delays associated with paper-based systems. This can lead to quicker assessments, faster referrals and more timely interventions. For individuals with complex needs who receive support from multiple agencies, digital records improve coordination between professionals, reducing the need to repeat information and minimising the risk of fragmented care. The Care Quality Commission (2022) highlights that effective information sharing contributes to safer and more coordinated services, resulting in a better overall care experience.</w:t>
      </w:r>
    </w:p>
    <w:p w:rsidR="627893B4" w:rsidP="5E9A8A7E" w:rsidRDefault="627893B4" w14:paraId="39807603" w14:textId="5F1E95DB">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627893B4">
        <w:rPr>
          <w:rFonts w:ascii="Arial" w:hAnsi="Arial" w:eastAsia="Arial" w:cs="Arial" w:asciiTheme="minorAscii" w:hAnsiTheme="minorAscii" w:eastAsiaTheme="minorAscii" w:cstheme="minorAscii"/>
          <w:b w:val="1"/>
          <w:bCs w:val="1"/>
          <w:noProof w:val="0"/>
          <w:sz w:val="22"/>
          <w:szCs w:val="22"/>
          <w:lang w:val="en-US"/>
        </w:rPr>
        <w:t>Enhanced Clinical Decision-Making</w:t>
      </w:r>
      <w:r w:rsidRPr="5E9A8A7E" w:rsidR="627893B4">
        <w:rPr>
          <w:rFonts w:ascii="Arial" w:hAnsi="Arial" w:eastAsia="Arial" w:cs="Arial" w:asciiTheme="minorAscii" w:hAnsiTheme="minorAscii" w:eastAsiaTheme="minorAscii" w:cstheme="minorAscii"/>
          <w:noProof w:val="0"/>
          <w:sz w:val="22"/>
          <w:szCs w:val="22"/>
          <w:lang w:val="en-US"/>
        </w:rPr>
        <w:t xml:space="preserve"> </w:t>
      </w:r>
    </w:p>
    <w:p w:rsidR="627893B4" w:rsidP="5E9A8A7E" w:rsidRDefault="627893B4" w14:paraId="34F5ED96" w14:textId="71B1965F">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627893B4">
        <w:rPr>
          <w:rFonts w:ascii="Arial" w:hAnsi="Arial" w:eastAsia="Arial" w:cs="Arial" w:asciiTheme="minorAscii" w:hAnsiTheme="minorAscii" w:eastAsiaTheme="minorAscii" w:cstheme="minorAscii"/>
          <w:noProof w:val="0"/>
          <w:sz w:val="22"/>
          <w:szCs w:val="22"/>
          <w:lang w:val="en-US"/>
        </w:rPr>
        <w:t>DSCRS can also contribute to quicker diagnosis and treatment decisions. When clinicians and care professionals have immediate access to medical histories, medication records, risk assessments and previous interventions, they can make more informed decisions. Research suggests that digital health records improve clinical efficiency and reduce errors caused by incomplete or inaccessible information (NHS England, 2022). For service users, this can mean receiving appropriate support more quickly, avoiding unnecessary assessments and experiencing smoother transitions between services.</w:t>
      </w:r>
    </w:p>
    <w:p w:rsidR="627893B4" w:rsidP="5E9A8A7E" w:rsidRDefault="627893B4" w14:paraId="06688061" w14:textId="5B489327">
      <w:pPr>
        <w:spacing w:before="240" w:beforeAutospacing="off" w:after="240" w:afterAutospacing="off"/>
        <w:rPr>
          <w:rFonts w:ascii="Arial" w:hAnsi="Arial" w:eastAsia="Arial" w:cs="Arial" w:asciiTheme="minorAscii" w:hAnsiTheme="minorAscii" w:eastAsiaTheme="minorAscii" w:cstheme="minorAscii"/>
          <w:b w:val="1"/>
          <w:bCs w:val="1"/>
          <w:noProof w:val="0"/>
          <w:sz w:val="22"/>
          <w:szCs w:val="22"/>
          <w:lang w:val="en-US"/>
        </w:rPr>
      </w:pPr>
      <w:r w:rsidRPr="5E9A8A7E" w:rsidR="627893B4">
        <w:rPr>
          <w:rFonts w:ascii="Arial" w:hAnsi="Arial" w:eastAsia="Arial" w:cs="Arial" w:asciiTheme="minorAscii" w:hAnsiTheme="minorAscii" w:eastAsiaTheme="minorAscii" w:cstheme="minorAscii"/>
          <w:b w:val="1"/>
          <w:bCs w:val="1"/>
          <w:noProof w:val="0"/>
          <w:sz w:val="22"/>
          <w:szCs w:val="22"/>
          <w:lang w:val="en-US"/>
        </w:rPr>
        <w:t>Convenience and Patient Engagement</w:t>
      </w:r>
    </w:p>
    <w:p w:rsidR="627893B4" w:rsidP="5E9A8A7E" w:rsidRDefault="627893B4" w14:paraId="122160E0" w14:textId="301EFCBB">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627893B4">
        <w:rPr>
          <w:rFonts w:ascii="Arial" w:hAnsi="Arial" w:eastAsia="Arial" w:cs="Arial" w:asciiTheme="minorAscii" w:hAnsiTheme="minorAscii" w:eastAsiaTheme="minorAscii" w:cstheme="minorAscii"/>
          <w:noProof w:val="0"/>
          <w:sz w:val="22"/>
          <w:szCs w:val="22"/>
          <w:lang w:val="en-US"/>
        </w:rPr>
        <w:t xml:space="preserve">Convenience is another important benefit. Many digital systems provide service users and family members with access to care plans, appointment </w:t>
      </w:r>
      <w:r w:rsidRPr="5E9A8A7E" w:rsidR="627893B4">
        <w:rPr>
          <w:rFonts w:ascii="Arial" w:hAnsi="Arial" w:eastAsia="Arial" w:cs="Arial" w:asciiTheme="minorAscii" w:hAnsiTheme="minorAscii" w:eastAsiaTheme="minorAscii" w:cstheme="minorAscii"/>
          <w:noProof w:val="0"/>
          <w:sz w:val="22"/>
          <w:szCs w:val="22"/>
          <w:lang w:val="en-US"/>
        </w:rPr>
        <w:t>information</w:t>
      </w:r>
      <w:r w:rsidRPr="5E9A8A7E" w:rsidR="627893B4">
        <w:rPr>
          <w:rFonts w:ascii="Arial" w:hAnsi="Arial" w:eastAsia="Arial" w:cs="Arial" w:asciiTheme="minorAscii" w:hAnsiTheme="minorAscii" w:eastAsiaTheme="minorAscii" w:cstheme="minorAscii"/>
          <w:noProof w:val="0"/>
          <w:sz w:val="22"/>
          <w:szCs w:val="22"/>
          <w:lang w:val="en-US"/>
        </w:rPr>
        <w:t xml:space="preserve"> and relevant records through secure online portals. This increases transparency and encourages greater involvement in care planning. The Health Foundation (2021) found that access to personal health information can improve patient engagement and support shared decision-making. Service users who understand their care plans are often better able to manage their conditions and communicate their preferences, contributing to more person-</w:t>
      </w:r>
      <w:r w:rsidRPr="5E9A8A7E" w:rsidR="627893B4">
        <w:rPr>
          <w:rFonts w:ascii="Arial" w:hAnsi="Arial" w:eastAsia="Arial" w:cs="Arial" w:asciiTheme="minorAscii" w:hAnsiTheme="minorAscii" w:eastAsiaTheme="minorAscii" w:cstheme="minorAscii"/>
          <w:noProof w:val="0"/>
          <w:sz w:val="22"/>
          <w:szCs w:val="22"/>
          <w:lang w:val="en-US"/>
        </w:rPr>
        <w:t>centred</w:t>
      </w:r>
      <w:r w:rsidRPr="5E9A8A7E" w:rsidR="627893B4">
        <w:rPr>
          <w:rFonts w:ascii="Arial" w:hAnsi="Arial" w:eastAsia="Arial" w:cs="Arial" w:asciiTheme="minorAscii" w:hAnsiTheme="minorAscii" w:eastAsiaTheme="minorAscii" w:cstheme="minorAscii"/>
          <w:noProof w:val="0"/>
          <w:sz w:val="22"/>
          <w:szCs w:val="22"/>
          <w:lang w:val="en-US"/>
        </w:rPr>
        <w:t xml:space="preserve"> care.</w:t>
      </w:r>
    </w:p>
    <w:p w:rsidR="627893B4" w:rsidP="5E9A8A7E" w:rsidRDefault="627893B4" w14:paraId="22122CEA" w14:textId="73F4D32A">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627893B4">
        <w:rPr>
          <w:rFonts w:ascii="Arial" w:hAnsi="Arial" w:eastAsia="Arial" w:cs="Arial" w:asciiTheme="minorAscii" w:hAnsiTheme="minorAscii" w:eastAsiaTheme="minorAscii" w:cstheme="minorAscii"/>
          <w:b w:val="1"/>
          <w:bCs w:val="1"/>
          <w:noProof w:val="0"/>
          <w:sz w:val="22"/>
          <w:szCs w:val="22"/>
          <w:lang w:val="en-US"/>
        </w:rPr>
        <w:t>Privacy and Data Protection Concerns</w:t>
      </w:r>
      <w:r w:rsidRPr="5E9A8A7E" w:rsidR="627893B4">
        <w:rPr>
          <w:rFonts w:ascii="Arial" w:hAnsi="Arial" w:eastAsia="Arial" w:cs="Arial" w:asciiTheme="minorAscii" w:hAnsiTheme="minorAscii" w:eastAsiaTheme="minorAscii" w:cstheme="minorAscii"/>
          <w:noProof w:val="0"/>
          <w:sz w:val="22"/>
          <w:szCs w:val="22"/>
          <w:lang w:val="en-US"/>
        </w:rPr>
        <w:t xml:space="preserve"> </w:t>
      </w:r>
    </w:p>
    <w:p w:rsidR="627893B4" w:rsidP="5E9A8A7E" w:rsidRDefault="627893B4" w14:paraId="71F68837" w14:textId="54FC4507">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627893B4">
        <w:rPr>
          <w:rFonts w:ascii="Arial" w:hAnsi="Arial" w:eastAsia="Arial" w:cs="Arial" w:asciiTheme="minorAscii" w:hAnsiTheme="minorAscii" w:eastAsiaTheme="minorAscii" w:cstheme="minorAscii"/>
          <w:noProof w:val="0"/>
          <w:sz w:val="22"/>
          <w:szCs w:val="22"/>
          <w:lang w:val="en-US"/>
        </w:rPr>
        <w:t>Despite these advantages, privacy remains a significant concern. Health and social care records often contain highly sensitive personal information, including medical histories, mental health details, safeguarding information and personal circumstances. Some service users may worry about who can access their records and how their information is being used. According to the Information Commissioner’s Office (2023), maintaining public trust requires clear consent procedures, robust cybersecurity measures and transparency regarding data sharing practices. Any breach of confidentiality could undermine confidence in digital systems and discourage individuals from sharing important information with professionals.</w:t>
      </w:r>
    </w:p>
    <w:p w:rsidR="627893B4" w:rsidP="5E9A8A7E" w:rsidRDefault="627893B4" w14:paraId="090BD812" w14:textId="62EE50F0">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627893B4">
        <w:rPr>
          <w:rFonts w:ascii="Arial" w:hAnsi="Arial" w:eastAsia="Arial" w:cs="Arial" w:asciiTheme="minorAscii" w:hAnsiTheme="minorAscii" w:eastAsiaTheme="minorAscii" w:cstheme="minorAscii"/>
          <w:b w:val="1"/>
          <w:bCs w:val="1"/>
          <w:noProof w:val="0"/>
          <w:sz w:val="22"/>
          <w:szCs w:val="22"/>
          <w:lang w:val="en-US"/>
        </w:rPr>
        <w:t>Digital Literacy and Exclusion</w:t>
      </w:r>
      <w:r w:rsidRPr="5E9A8A7E" w:rsidR="627893B4">
        <w:rPr>
          <w:rFonts w:ascii="Arial" w:hAnsi="Arial" w:eastAsia="Arial" w:cs="Arial" w:asciiTheme="minorAscii" w:hAnsiTheme="minorAscii" w:eastAsiaTheme="minorAscii" w:cstheme="minorAscii"/>
          <w:noProof w:val="0"/>
          <w:sz w:val="22"/>
          <w:szCs w:val="22"/>
          <w:lang w:val="en-US"/>
        </w:rPr>
        <w:t xml:space="preserve"> </w:t>
      </w:r>
    </w:p>
    <w:p w:rsidR="627893B4" w:rsidP="5E9A8A7E" w:rsidRDefault="627893B4" w14:paraId="5498EDC0" w14:textId="3E23E2E5">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627893B4">
        <w:rPr>
          <w:rFonts w:ascii="Arial" w:hAnsi="Arial" w:eastAsia="Arial" w:cs="Arial" w:asciiTheme="minorAscii" w:hAnsiTheme="minorAscii" w:eastAsiaTheme="minorAscii" w:cstheme="minorAscii"/>
          <w:noProof w:val="0"/>
          <w:sz w:val="22"/>
          <w:szCs w:val="22"/>
          <w:lang w:val="en-US"/>
        </w:rPr>
        <w:t>Digital literacy also presents challenges for many service users. While some individuals readily engage with digital technologies, others may struggle due to limited digital skills, disabilities, language barriers or lack of access to appropriate devices and internet connectivity. Age UK (2023) reports that many older adults remain digitally excluded, limiting their ability to benefit fully from online services and digital records. This creates the risk of a two-tier system in which digitally confident individuals gain greater access to information and support than those who are unable to engage with technology effectively.</w:t>
      </w:r>
    </w:p>
    <w:p w:rsidR="627893B4" w:rsidP="5E9A8A7E" w:rsidRDefault="627893B4" w14:paraId="703E8C71" w14:textId="1CBCEC49">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627893B4">
        <w:rPr>
          <w:rFonts w:ascii="Arial" w:hAnsi="Arial" w:eastAsia="Arial" w:cs="Arial" w:asciiTheme="minorAscii" w:hAnsiTheme="minorAscii" w:eastAsiaTheme="minorAscii" w:cstheme="minorAscii"/>
          <w:b w:val="1"/>
          <w:bCs w:val="1"/>
          <w:noProof w:val="0"/>
          <w:sz w:val="22"/>
          <w:szCs w:val="22"/>
          <w:lang w:val="en-US"/>
        </w:rPr>
        <w:t>Fairness and Equitable Access</w:t>
      </w:r>
      <w:r w:rsidRPr="5E9A8A7E" w:rsidR="627893B4">
        <w:rPr>
          <w:rFonts w:ascii="Arial" w:hAnsi="Arial" w:eastAsia="Arial" w:cs="Arial" w:asciiTheme="minorAscii" w:hAnsiTheme="minorAscii" w:eastAsiaTheme="minorAscii" w:cstheme="minorAscii"/>
          <w:noProof w:val="0"/>
          <w:sz w:val="22"/>
          <w:szCs w:val="22"/>
          <w:lang w:val="en-US"/>
        </w:rPr>
        <w:t xml:space="preserve"> </w:t>
      </w:r>
    </w:p>
    <w:p w:rsidR="627893B4" w:rsidP="5E9A8A7E" w:rsidRDefault="627893B4" w14:paraId="586C24D3" w14:textId="70088F74">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627893B4">
        <w:rPr>
          <w:rFonts w:ascii="Arial" w:hAnsi="Arial" w:eastAsia="Arial" w:cs="Arial" w:asciiTheme="minorAscii" w:hAnsiTheme="minorAscii" w:eastAsiaTheme="minorAscii" w:cstheme="minorAscii"/>
          <w:noProof w:val="0"/>
          <w:sz w:val="22"/>
          <w:szCs w:val="22"/>
          <w:lang w:val="en-US"/>
        </w:rPr>
        <w:t>The issue of fairness of access is closely linked to digital exclusion. Although digital systems are intended to improve efficiency and accessibility, they may unintentionally disadvantage vulnerable populations if alternative methods of access are not maintained. Individuals living in deprived areas, those with cognitive impairments or people with limited English proficiency may face additional barriers. Consequently, a “digital by default” approach may conflict with the principles of equality and person-centred care if adequate support is not provided. Ensuring accessibility features, digital training and non-digital alternatives is therefore essential.</w:t>
      </w:r>
    </w:p>
    <w:p w:rsidR="627893B4" w:rsidP="5E9A8A7E" w:rsidRDefault="627893B4" w14:paraId="6702E4E1" w14:textId="4F9FB6DB">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627893B4">
        <w:rPr>
          <w:rFonts w:ascii="Arial" w:hAnsi="Arial" w:eastAsia="Arial" w:cs="Arial" w:asciiTheme="minorAscii" w:hAnsiTheme="minorAscii" w:eastAsiaTheme="minorAscii" w:cstheme="minorAscii"/>
          <w:b w:val="1"/>
          <w:bCs w:val="1"/>
          <w:noProof w:val="0"/>
          <w:sz w:val="22"/>
          <w:szCs w:val="22"/>
          <w:lang w:val="en-US"/>
        </w:rPr>
        <w:t>Evidence from Research and User Experience</w:t>
      </w:r>
      <w:r w:rsidRPr="5E9A8A7E" w:rsidR="627893B4">
        <w:rPr>
          <w:rFonts w:ascii="Arial" w:hAnsi="Arial" w:eastAsia="Arial" w:cs="Arial" w:asciiTheme="minorAscii" w:hAnsiTheme="minorAscii" w:eastAsiaTheme="minorAscii" w:cstheme="minorAscii"/>
          <w:noProof w:val="0"/>
          <w:sz w:val="22"/>
          <w:szCs w:val="22"/>
          <w:lang w:val="en-US"/>
        </w:rPr>
        <w:t xml:space="preserve"> </w:t>
      </w:r>
    </w:p>
    <w:p w:rsidR="627893B4" w:rsidP="5E9A8A7E" w:rsidRDefault="627893B4" w14:paraId="044D9DE2" w14:textId="59A8C850">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627893B4">
        <w:rPr>
          <w:rFonts w:ascii="Arial" w:hAnsi="Arial" w:eastAsia="Arial" w:cs="Arial" w:asciiTheme="minorAscii" w:hAnsiTheme="minorAscii" w:eastAsiaTheme="minorAscii" w:cstheme="minorAscii"/>
          <w:noProof w:val="0"/>
          <w:sz w:val="22"/>
          <w:szCs w:val="22"/>
          <w:lang w:val="en-US"/>
        </w:rPr>
        <w:t>Evidence from research presents a mixed picture of patient experiences. Quantitative studies frequently demonstrate improvements in care coordination, efficiency and safety following the implementation of digital records. However, qualitative research suggests that some service users feel digital technologies can reduce the personal nature of care interactions. Greenhalgh et al. (2019) found that although digital systems improved communication and access to information, some participants perceived a reduction in empathy and human connection during care encounters. Conversely, studies of co-designed digital systems indicate higher levels of user satisfaction, trust and engagement because service users feel their needs and preferences have been considered during system development (Health Innovation Network, 2022).</w:t>
      </w:r>
    </w:p>
    <w:p w:rsidR="627893B4" w:rsidP="5E9A8A7E" w:rsidRDefault="627893B4" w14:paraId="5F215182" w14:textId="02FD8163">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627893B4">
        <w:rPr>
          <w:rFonts w:ascii="Arial" w:hAnsi="Arial" w:eastAsia="Arial" w:cs="Arial" w:asciiTheme="minorAscii" w:hAnsiTheme="minorAscii" w:eastAsiaTheme="minorAscii" w:cstheme="minorAscii"/>
          <w:b w:val="1"/>
          <w:bCs w:val="1"/>
          <w:noProof w:val="0"/>
          <w:sz w:val="22"/>
          <w:szCs w:val="22"/>
          <w:lang w:val="en-US"/>
        </w:rPr>
        <w:t>Summary</w:t>
      </w:r>
      <w:r w:rsidRPr="5E9A8A7E" w:rsidR="627893B4">
        <w:rPr>
          <w:rFonts w:ascii="Arial" w:hAnsi="Arial" w:eastAsia="Arial" w:cs="Arial" w:asciiTheme="minorAscii" w:hAnsiTheme="minorAscii" w:eastAsiaTheme="minorAscii" w:cstheme="minorAscii"/>
          <w:noProof w:val="0"/>
          <w:sz w:val="22"/>
          <w:szCs w:val="22"/>
          <w:lang w:val="en-US"/>
        </w:rPr>
        <w:t xml:space="preserve"> </w:t>
      </w:r>
    </w:p>
    <w:p w:rsidR="627893B4" w:rsidP="5E9A8A7E" w:rsidRDefault="627893B4" w14:paraId="75E88527" w14:textId="6AD87732">
      <w:pPr>
        <w:spacing w:before="240" w:beforeAutospacing="off" w:after="240" w:afterAutospacing="off"/>
        <w:rPr>
          <w:rFonts w:ascii="Arial" w:hAnsi="Arial" w:eastAsia="Arial" w:cs="Arial" w:asciiTheme="minorAscii" w:hAnsiTheme="minorAscii" w:eastAsiaTheme="minorAscii" w:cstheme="minorAscii"/>
          <w:noProof w:val="0"/>
          <w:sz w:val="22"/>
          <w:szCs w:val="22"/>
          <w:lang w:val="en-US"/>
        </w:rPr>
      </w:pPr>
      <w:r w:rsidRPr="5E9A8A7E" w:rsidR="627893B4">
        <w:rPr>
          <w:rFonts w:ascii="Arial" w:hAnsi="Arial" w:eastAsia="Arial" w:cs="Arial" w:asciiTheme="minorAscii" w:hAnsiTheme="minorAscii" w:eastAsiaTheme="minorAscii" w:cstheme="minorAscii"/>
          <w:noProof w:val="0"/>
          <w:sz w:val="22"/>
          <w:szCs w:val="22"/>
          <w:lang w:val="en-US"/>
        </w:rPr>
        <w:t>Overall, DSCRS has transformed service user experiences by improving access to care, increasing convenience, supporting quicker clinical decision-making and encouraging greater involvement in care planning. Nevertheless, concerns regarding privacy, digital literacy and equitable access highlight the importance of inclusive implementation strategies. To ensure that all service users benefit equally, organisations must provide digital support, maintain robust data protection measures and preserve opportunities for meaningful human interaction alongside technological innovation.</w:t>
      </w:r>
    </w:p>
    <w:p xmlns:wp14="http://schemas.microsoft.com/office/word/2010/wordml" w:rsidP="5E9A8A7E" wp14:paraId="70CFF031" wp14:textId="01738C70">
      <w:pPr>
        <w:pStyle w:val="Normal"/>
        <w:rPr>
          <w:rFonts w:ascii="Arial" w:hAnsi="Arial" w:eastAsia="Arial" w:cs="Arial" w:asciiTheme="minorAscii" w:hAnsiTheme="minorAscii" w:eastAsiaTheme="minorAscii" w:cstheme="minorAscii"/>
          <w:b w:val="1"/>
          <w:bCs w:val="1"/>
          <w:noProof w:val="0"/>
          <w:sz w:val="22"/>
          <w:szCs w:val="22"/>
          <w:u w:val="single"/>
          <w:lang w:val="en-US"/>
        </w:rPr>
      </w:pPr>
      <w:r w:rsidRPr="72AF6DBD" w:rsidR="297F2CE7">
        <w:rPr>
          <w:rFonts w:ascii="Arial" w:hAnsi="Arial" w:eastAsia="Arial" w:cs="Arial" w:asciiTheme="minorAscii" w:hAnsiTheme="minorAscii" w:eastAsiaTheme="minorAscii" w:cstheme="minorAscii"/>
          <w:b w:val="1"/>
          <w:bCs w:val="1"/>
          <w:noProof w:val="0"/>
          <w:sz w:val="22"/>
          <w:szCs w:val="22"/>
          <w:u w:val="single"/>
          <w:lang w:val="en-US"/>
        </w:rPr>
        <w:t>CONCLUSION AND RECOMMENDATIONS</w:t>
      </w:r>
    </w:p>
    <w:p xmlns:wp14="http://schemas.microsoft.com/office/word/2010/wordml" w:rsidP="5E9A8A7E" wp14:paraId="39A20E17" wp14:textId="11A4F8B1">
      <w:pPr>
        <w:rPr>
          <w:rFonts w:ascii="Arial" w:hAnsi="Arial" w:eastAsia="Arial" w:cs="Arial" w:asciiTheme="minorAscii" w:hAnsiTheme="minorAscii" w:eastAsiaTheme="minorAscii" w:cstheme="minorAscii"/>
          <w:noProof w:val="0"/>
          <w:sz w:val="22"/>
          <w:szCs w:val="22"/>
          <w:lang w:val="en-US"/>
        </w:rPr>
      </w:pPr>
      <w:r w:rsidRPr="72AF6DBD" w:rsidR="297F2CE7">
        <w:rPr>
          <w:rFonts w:ascii="Arial" w:hAnsi="Arial" w:eastAsia="Arial" w:cs="Arial" w:asciiTheme="minorAscii" w:hAnsiTheme="minorAscii" w:eastAsiaTheme="minorAscii" w:cstheme="minorAscii"/>
          <w:noProof w:val="0"/>
          <w:sz w:val="22"/>
          <w:szCs w:val="22"/>
          <w:lang w:val="en-US"/>
        </w:rPr>
        <w:t xml:space="preserve">The Digital Social Care Record System (DSCRS) </w:t>
      </w:r>
      <w:r w:rsidRPr="72AF6DBD" w:rsidR="297F2CE7">
        <w:rPr>
          <w:rFonts w:ascii="Arial" w:hAnsi="Arial" w:eastAsia="Arial" w:cs="Arial" w:asciiTheme="minorAscii" w:hAnsiTheme="minorAscii" w:eastAsiaTheme="minorAscii" w:cstheme="minorAscii"/>
          <w:noProof w:val="0"/>
          <w:sz w:val="22"/>
          <w:szCs w:val="22"/>
          <w:lang w:val="en-US"/>
        </w:rPr>
        <w:t>represents</w:t>
      </w:r>
      <w:r w:rsidRPr="72AF6DBD" w:rsidR="297F2CE7">
        <w:rPr>
          <w:rFonts w:ascii="Arial" w:hAnsi="Arial" w:eastAsia="Arial" w:cs="Arial" w:asciiTheme="minorAscii" w:hAnsiTheme="minorAscii" w:eastAsiaTheme="minorAscii" w:cstheme="minorAscii"/>
          <w:noProof w:val="0"/>
          <w:sz w:val="22"/>
          <w:szCs w:val="22"/>
          <w:lang w:val="en-US"/>
        </w:rPr>
        <w:t xml:space="preserve"> one of the most significant digital innovations introduced within UK health and social care over the past decade. This report has </w:t>
      </w:r>
      <w:r w:rsidRPr="72AF6DBD" w:rsidR="297F2CE7">
        <w:rPr>
          <w:rFonts w:ascii="Arial" w:hAnsi="Arial" w:eastAsia="Arial" w:cs="Arial" w:asciiTheme="minorAscii" w:hAnsiTheme="minorAscii" w:eastAsiaTheme="minorAscii" w:cstheme="minorAscii"/>
          <w:noProof w:val="0"/>
          <w:sz w:val="22"/>
          <w:szCs w:val="22"/>
          <w:lang w:val="en-US"/>
        </w:rPr>
        <w:t>demonstrated</w:t>
      </w:r>
      <w:r w:rsidRPr="72AF6DBD" w:rsidR="297F2CE7">
        <w:rPr>
          <w:rFonts w:ascii="Arial" w:hAnsi="Arial" w:eastAsia="Arial" w:cs="Arial" w:asciiTheme="minorAscii" w:hAnsiTheme="minorAscii" w:eastAsiaTheme="minorAscii" w:cstheme="minorAscii"/>
          <w:noProof w:val="0"/>
          <w:sz w:val="22"/>
          <w:szCs w:val="22"/>
          <w:lang w:val="en-US"/>
        </w:rPr>
        <w:t xml:space="preserve"> that DSCRS has improved service delivery by streamlining workflows, enhancing communication between </w:t>
      </w:r>
      <w:r w:rsidRPr="72AF6DBD" w:rsidR="297F2CE7">
        <w:rPr>
          <w:rFonts w:ascii="Arial" w:hAnsi="Arial" w:eastAsia="Arial" w:cs="Arial" w:asciiTheme="minorAscii" w:hAnsiTheme="minorAscii" w:eastAsiaTheme="minorAscii" w:cstheme="minorAscii"/>
          <w:noProof w:val="0"/>
          <w:sz w:val="22"/>
          <w:szCs w:val="22"/>
          <w:lang w:val="en-US"/>
        </w:rPr>
        <w:t>professionals</w:t>
      </w:r>
      <w:r w:rsidRPr="72AF6DBD" w:rsidR="297F2CE7">
        <w:rPr>
          <w:rFonts w:ascii="Arial" w:hAnsi="Arial" w:eastAsia="Arial" w:cs="Arial" w:asciiTheme="minorAscii" w:hAnsiTheme="minorAscii" w:eastAsiaTheme="minorAscii" w:cstheme="minorAscii"/>
          <w:noProof w:val="0"/>
          <w:sz w:val="22"/>
          <w:szCs w:val="22"/>
          <w:lang w:val="en-US"/>
        </w:rPr>
        <w:t xml:space="preserve"> and supporting greater integration across health and social care services (Care Quality Commission, 2022). For patients and service users, digital </w:t>
      </w:r>
      <w:r w:rsidRPr="72AF6DBD" w:rsidR="297F2CE7">
        <w:rPr>
          <w:rFonts w:ascii="Arial" w:hAnsi="Arial" w:eastAsia="Arial" w:cs="Arial" w:asciiTheme="minorAscii" w:hAnsiTheme="minorAscii" w:eastAsiaTheme="minorAscii" w:cstheme="minorAscii"/>
          <w:noProof w:val="0"/>
          <w:sz w:val="22"/>
          <w:szCs w:val="22"/>
          <w:lang w:val="en-US"/>
        </w:rPr>
        <w:t xml:space="preserve">records have increased access to information, improved continuity of </w:t>
      </w:r>
      <w:r w:rsidRPr="72AF6DBD" w:rsidR="297F2CE7">
        <w:rPr>
          <w:rFonts w:ascii="Arial" w:hAnsi="Arial" w:eastAsia="Arial" w:cs="Arial" w:asciiTheme="minorAscii" w:hAnsiTheme="minorAscii" w:eastAsiaTheme="minorAscii" w:cstheme="minorAscii"/>
          <w:noProof w:val="0"/>
          <w:sz w:val="22"/>
          <w:szCs w:val="22"/>
          <w:lang w:val="en-US"/>
        </w:rPr>
        <w:t>care</w:t>
      </w:r>
      <w:r w:rsidRPr="72AF6DBD" w:rsidR="297F2CE7">
        <w:rPr>
          <w:rFonts w:ascii="Arial" w:hAnsi="Arial" w:eastAsia="Arial" w:cs="Arial" w:asciiTheme="minorAscii" w:hAnsiTheme="minorAscii" w:eastAsiaTheme="minorAscii" w:cstheme="minorAscii"/>
          <w:noProof w:val="0"/>
          <w:sz w:val="22"/>
          <w:szCs w:val="22"/>
          <w:lang w:val="en-US"/>
        </w:rPr>
        <w:t xml:space="preserve"> and enabled more </w:t>
      </w:r>
      <w:r w:rsidRPr="72AF6DBD" w:rsidR="297F2CE7">
        <w:rPr>
          <w:rFonts w:ascii="Arial" w:hAnsi="Arial" w:eastAsia="Arial" w:cs="Arial" w:asciiTheme="minorAscii" w:hAnsiTheme="minorAscii" w:eastAsiaTheme="minorAscii" w:cstheme="minorAscii"/>
          <w:noProof w:val="0"/>
          <w:sz w:val="22"/>
          <w:szCs w:val="22"/>
          <w:lang w:val="en-US"/>
        </w:rPr>
        <w:t>personalised</w:t>
      </w:r>
      <w:r w:rsidRPr="72AF6DBD" w:rsidR="297F2CE7">
        <w:rPr>
          <w:rFonts w:ascii="Arial" w:hAnsi="Arial" w:eastAsia="Arial" w:cs="Arial" w:asciiTheme="minorAscii" w:hAnsiTheme="minorAscii" w:eastAsiaTheme="minorAscii" w:cstheme="minorAscii"/>
          <w:noProof w:val="0"/>
          <w:sz w:val="22"/>
          <w:szCs w:val="22"/>
          <w:lang w:val="en-US"/>
        </w:rPr>
        <w:t xml:space="preserve"> and responsive support (NHS England, 2022). However, the findings also highlight several challenges, including digital exclusion, concerns </w:t>
      </w:r>
      <w:r w:rsidRPr="72AF6DBD" w:rsidR="297F2CE7">
        <w:rPr>
          <w:rFonts w:ascii="Arial" w:hAnsi="Arial" w:eastAsia="Arial" w:cs="Arial" w:asciiTheme="minorAscii" w:hAnsiTheme="minorAscii" w:eastAsiaTheme="minorAscii" w:cstheme="minorAscii"/>
          <w:noProof w:val="0"/>
          <w:sz w:val="22"/>
          <w:szCs w:val="22"/>
          <w:lang w:val="en-US"/>
        </w:rPr>
        <w:t>regarding</w:t>
      </w:r>
      <w:r w:rsidRPr="72AF6DBD" w:rsidR="297F2CE7">
        <w:rPr>
          <w:rFonts w:ascii="Arial" w:hAnsi="Arial" w:eastAsia="Arial" w:cs="Arial" w:asciiTheme="minorAscii" w:hAnsiTheme="minorAscii" w:eastAsiaTheme="minorAscii" w:cstheme="minorAscii"/>
          <w:noProof w:val="0"/>
          <w:sz w:val="22"/>
          <w:szCs w:val="22"/>
          <w:lang w:val="en-US"/>
        </w:rPr>
        <w:t xml:space="preserve"> data privacy, implementation costs and variations in workforce digital capability (Age UK, 2023; Information Commissioner’s Office, 2023).</w:t>
      </w:r>
    </w:p>
    <w:p xmlns:wp14="http://schemas.microsoft.com/office/word/2010/wordml" w:rsidP="5E9A8A7E" wp14:paraId="771751E1" wp14:textId="5BB32488">
      <w:pPr>
        <w:rPr>
          <w:rFonts w:ascii="Arial" w:hAnsi="Arial" w:eastAsia="Arial" w:cs="Arial" w:asciiTheme="minorAscii" w:hAnsiTheme="minorAscii" w:eastAsiaTheme="minorAscii" w:cstheme="minorAscii"/>
          <w:noProof w:val="0"/>
          <w:sz w:val="22"/>
          <w:szCs w:val="22"/>
          <w:lang w:val="en-US"/>
        </w:rPr>
      </w:pPr>
      <w:r w:rsidRPr="5E9A8A7E" w:rsidR="21DB6EC8">
        <w:rPr>
          <w:rFonts w:ascii="Arial" w:hAnsi="Arial" w:eastAsia="Arial" w:cs="Arial" w:asciiTheme="minorAscii" w:hAnsiTheme="minorAscii" w:eastAsiaTheme="minorAscii" w:cstheme="minorAscii"/>
          <w:noProof w:val="0"/>
          <w:sz w:val="22"/>
          <w:szCs w:val="22"/>
          <w:lang w:val="en-US"/>
        </w:rPr>
        <w:t xml:space="preserve">The </w:t>
      </w:r>
      <w:r w:rsidRPr="5E9A8A7E" w:rsidR="21DB6EC8">
        <w:rPr>
          <w:rFonts w:ascii="Arial" w:hAnsi="Arial" w:eastAsia="Arial" w:cs="Arial" w:asciiTheme="minorAscii" w:hAnsiTheme="minorAscii" w:eastAsiaTheme="minorAscii" w:cstheme="minorAscii"/>
          <w:noProof w:val="0"/>
          <w:sz w:val="22"/>
          <w:szCs w:val="22"/>
          <w:lang w:val="en-US"/>
        </w:rPr>
        <w:t>selection</w:t>
      </w:r>
      <w:r w:rsidRPr="5E9A8A7E" w:rsidR="21DB6EC8">
        <w:rPr>
          <w:rFonts w:ascii="Arial" w:hAnsi="Arial" w:eastAsia="Arial" w:cs="Arial" w:asciiTheme="minorAscii" w:hAnsiTheme="minorAscii" w:eastAsiaTheme="minorAscii" w:cstheme="minorAscii"/>
          <w:noProof w:val="0"/>
          <w:sz w:val="22"/>
          <w:szCs w:val="22"/>
          <w:lang w:val="en-US"/>
        </w:rPr>
        <w:t xml:space="preserve"> of DSCRS as an innovation introduced within the last ten years is particularly relevant because it aligns with the UK Government’s commitment to digital transformation and the NHS vision for integrated, technology-enabled care (NHS England, 2022). As demand for health and social care services continues to increase, digital technologies are becoming increasingly important in improving efficiency, care quality and service coordination.</w:t>
      </w:r>
    </w:p>
    <w:p xmlns:wp14="http://schemas.microsoft.com/office/word/2010/wordml" w:rsidP="5E9A8A7E" wp14:paraId="5DA17BE6" wp14:textId="49790F0D">
      <w:pPr>
        <w:rPr>
          <w:rFonts w:ascii="Arial" w:hAnsi="Arial" w:eastAsia="Arial" w:cs="Arial" w:asciiTheme="minorAscii" w:hAnsiTheme="minorAscii" w:eastAsiaTheme="minorAscii" w:cstheme="minorAscii"/>
          <w:noProof w:val="0"/>
          <w:sz w:val="22"/>
          <w:szCs w:val="22"/>
          <w:lang w:val="en-US"/>
        </w:rPr>
      </w:pPr>
      <w:r w:rsidRPr="5E9A8A7E" w:rsidR="21DB6EC8">
        <w:rPr>
          <w:rFonts w:ascii="Arial" w:hAnsi="Arial" w:eastAsia="Arial" w:cs="Arial" w:asciiTheme="minorAscii" w:hAnsiTheme="minorAscii" w:eastAsiaTheme="minorAscii" w:cstheme="minorAscii"/>
          <w:noProof w:val="0"/>
          <w:sz w:val="22"/>
          <w:szCs w:val="22"/>
          <w:lang w:val="en-US"/>
        </w:rPr>
        <w:t xml:space="preserve">Based on the findings, several recommendations can be made. Firstly, </w:t>
      </w:r>
      <w:r w:rsidRPr="5E9A8A7E" w:rsidR="21DB6EC8">
        <w:rPr>
          <w:rFonts w:ascii="Arial" w:hAnsi="Arial" w:eastAsia="Arial" w:cs="Arial" w:asciiTheme="minorAscii" w:hAnsiTheme="minorAscii" w:eastAsiaTheme="minorAscii" w:cstheme="minorAscii"/>
          <w:noProof w:val="0"/>
          <w:sz w:val="22"/>
          <w:szCs w:val="22"/>
          <w:lang w:val="en-US"/>
        </w:rPr>
        <w:t>organisations</w:t>
      </w:r>
      <w:r w:rsidRPr="5E9A8A7E" w:rsidR="21DB6EC8">
        <w:rPr>
          <w:rFonts w:ascii="Arial" w:hAnsi="Arial" w:eastAsia="Arial" w:cs="Arial" w:asciiTheme="minorAscii" w:hAnsiTheme="minorAscii" w:eastAsiaTheme="minorAscii" w:cstheme="minorAscii"/>
          <w:noProof w:val="0"/>
          <w:sz w:val="22"/>
          <w:szCs w:val="22"/>
          <w:lang w:val="en-US"/>
        </w:rPr>
        <w:t xml:space="preserve"> should continue investing in workforce training and digital skills development to ensure staff can use digital systems effectively (Skills for Care, 2023). Secondly, efforts should be made to reduce digital exclusion through accessible system design, digital literacy </w:t>
      </w:r>
      <w:r w:rsidRPr="5E9A8A7E" w:rsidR="21DB6EC8">
        <w:rPr>
          <w:rFonts w:ascii="Arial" w:hAnsi="Arial" w:eastAsia="Arial" w:cs="Arial" w:asciiTheme="minorAscii" w:hAnsiTheme="minorAscii" w:eastAsiaTheme="minorAscii" w:cstheme="minorAscii"/>
          <w:noProof w:val="0"/>
          <w:sz w:val="22"/>
          <w:szCs w:val="22"/>
          <w:lang w:val="en-US"/>
        </w:rPr>
        <w:t>support</w:t>
      </w:r>
      <w:r w:rsidRPr="5E9A8A7E" w:rsidR="21DB6EC8">
        <w:rPr>
          <w:rFonts w:ascii="Arial" w:hAnsi="Arial" w:eastAsia="Arial" w:cs="Arial" w:asciiTheme="minorAscii" w:hAnsiTheme="minorAscii" w:eastAsiaTheme="minorAscii" w:cstheme="minorAscii"/>
          <w:noProof w:val="0"/>
          <w:sz w:val="22"/>
          <w:szCs w:val="22"/>
          <w:lang w:val="en-US"/>
        </w:rPr>
        <w:t xml:space="preserve"> and the provision of alternative methods of access for vulnerable groups (Age UK, 2023). Thirdly, </w:t>
      </w:r>
      <w:r w:rsidRPr="5E9A8A7E" w:rsidR="21DB6EC8">
        <w:rPr>
          <w:rFonts w:ascii="Arial" w:hAnsi="Arial" w:eastAsia="Arial" w:cs="Arial" w:asciiTheme="minorAscii" w:hAnsiTheme="minorAscii" w:eastAsiaTheme="minorAscii" w:cstheme="minorAscii"/>
          <w:noProof w:val="0"/>
          <w:sz w:val="22"/>
          <w:szCs w:val="22"/>
          <w:lang w:val="en-US"/>
        </w:rPr>
        <w:t>organisations</w:t>
      </w:r>
      <w:r w:rsidRPr="5E9A8A7E" w:rsidR="21DB6EC8">
        <w:rPr>
          <w:rFonts w:ascii="Arial" w:hAnsi="Arial" w:eastAsia="Arial" w:cs="Arial" w:asciiTheme="minorAscii" w:hAnsiTheme="minorAscii" w:eastAsiaTheme="minorAscii" w:cstheme="minorAscii"/>
          <w:noProof w:val="0"/>
          <w:sz w:val="22"/>
          <w:szCs w:val="22"/>
          <w:lang w:val="en-US"/>
        </w:rPr>
        <w:t xml:space="preserve"> must </w:t>
      </w:r>
      <w:r w:rsidRPr="5E9A8A7E" w:rsidR="21DB6EC8">
        <w:rPr>
          <w:rFonts w:ascii="Arial" w:hAnsi="Arial" w:eastAsia="Arial" w:cs="Arial" w:asciiTheme="minorAscii" w:hAnsiTheme="minorAscii" w:eastAsiaTheme="minorAscii" w:cstheme="minorAscii"/>
          <w:noProof w:val="0"/>
          <w:sz w:val="22"/>
          <w:szCs w:val="22"/>
          <w:lang w:val="en-US"/>
        </w:rPr>
        <w:t>maintain</w:t>
      </w:r>
      <w:r w:rsidRPr="5E9A8A7E" w:rsidR="21DB6EC8">
        <w:rPr>
          <w:rFonts w:ascii="Arial" w:hAnsi="Arial" w:eastAsia="Arial" w:cs="Arial" w:asciiTheme="minorAscii" w:hAnsiTheme="minorAscii" w:eastAsiaTheme="minorAscii" w:cstheme="minorAscii"/>
          <w:noProof w:val="0"/>
          <w:sz w:val="22"/>
          <w:szCs w:val="22"/>
          <w:lang w:val="en-US"/>
        </w:rPr>
        <w:t xml:space="preserve"> robust cybersecurity measures and </w:t>
      </w:r>
      <w:r w:rsidRPr="5E9A8A7E" w:rsidR="21DB6EC8">
        <w:rPr>
          <w:rFonts w:ascii="Arial" w:hAnsi="Arial" w:eastAsia="Arial" w:cs="Arial" w:asciiTheme="minorAscii" w:hAnsiTheme="minorAscii" w:eastAsiaTheme="minorAscii" w:cstheme="minorAscii"/>
          <w:noProof w:val="0"/>
          <w:sz w:val="22"/>
          <w:szCs w:val="22"/>
          <w:lang w:val="en-US"/>
        </w:rPr>
        <w:t>comply with</w:t>
      </w:r>
      <w:r w:rsidRPr="5E9A8A7E" w:rsidR="21DB6EC8">
        <w:rPr>
          <w:rFonts w:ascii="Arial" w:hAnsi="Arial" w:eastAsia="Arial" w:cs="Arial" w:asciiTheme="minorAscii" w:hAnsiTheme="minorAscii" w:eastAsiaTheme="minorAscii" w:cstheme="minorAscii"/>
          <w:noProof w:val="0"/>
          <w:sz w:val="22"/>
          <w:szCs w:val="22"/>
          <w:lang w:val="en-US"/>
        </w:rPr>
        <w:t xml:space="preserve"> UK GDPR requirements to protect sensitive information and </w:t>
      </w:r>
      <w:r w:rsidRPr="5E9A8A7E" w:rsidR="21DB6EC8">
        <w:rPr>
          <w:rFonts w:ascii="Arial" w:hAnsi="Arial" w:eastAsia="Arial" w:cs="Arial" w:asciiTheme="minorAscii" w:hAnsiTheme="minorAscii" w:eastAsiaTheme="minorAscii" w:cstheme="minorAscii"/>
          <w:noProof w:val="0"/>
          <w:sz w:val="22"/>
          <w:szCs w:val="22"/>
          <w:lang w:val="en-US"/>
        </w:rPr>
        <w:t>maintain</w:t>
      </w:r>
      <w:r w:rsidRPr="5E9A8A7E" w:rsidR="21DB6EC8">
        <w:rPr>
          <w:rFonts w:ascii="Arial" w:hAnsi="Arial" w:eastAsia="Arial" w:cs="Arial" w:asciiTheme="minorAscii" w:hAnsiTheme="minorAscii" w:eastAsiaTheme="minorAscii" w:cstheme="minorAscii"/>
          <w:noProof w:val="0"/>
          <w:sz w:val="22"/>
          <w:szCs w:val="22"/>
          <w:lang w:val="en-US"/>
        </w:rPr>
        <w:t xml:space="preserve"> public trust (Information Commissioner’s Office, 2023). Finally, service users and carers should be actively involved in the design and evaluation of digital systems to ensure that technology </w:t>
      </w:r>
      <w:r w:rsidRPr="5E9A8A7E" w:rsidR="21DB6EC8">
        <w:rPr>
          <w:rFonts w:ascii="Arial" w:hAnsi="Arial" w:eastAsia="Arial" w:cs="Arial" w:asciiTheme="minorAscii" w:hAnsiTheme="minorAscii" w:eastAsiaTheme="minorAscii" w:cstheme="minorAscii"/>
          <w:noProof w:val="0"/>
          <w:sz w:val="22"/>
          <w:szCs w:val="22"/>
          <w:lang w:val="en-US"/>
        </w:rPr>
        <w:t>remains</w:t>
      </w:r>
      <w:r w:rsidRPr="5E9A8A7E" w:rsidR="21DB6EC8">
        <w:rPr>
          <w:rFonts w:ascii="Arial" w:hAnsi="Arial" w:eastAsia="Arial" w:cs="Arial" w:asciiTheme="minorAscii" w:hAnsiTheme="minorAscii" w:eastAsiaTheme="minorAscii" w:cstheme="minorAscii"/>
          <w:noProof w:val="0"/>
          <w:sz w:val="22"/>
          <w:szCs w:val="22"/>
          <w:lang w:val="en-US"/>
        </w:rPr>
        <w:t xml:space="preserve"> inclusive, person-</w:t>
      </w:r>
      <w:r w:rsidRPr="5E9A8A7E" w:rsidR="21DB6EC8">
        <w:rPr>
          <w:rFonts w:ascii="Arial" w:hAnsi="Arial" w:eastAsia="Arial" w:cs="Arial" w:asciiTheme="minorAscii" w:hAnsiTheme="minorAscii" w:eastAsiaTheme="minorAscii" w:cstheme="minorAscii"/>
          <w:noProof w:val="0"/>
          <w:sz w:val="22"/>
          <w:szCs w:val="22"/>
          <w:lang w:val="en-US"/>
        </w:rPr>
        <w:t>centred</w:t>
      </w:r>
      <w:r w:rsidRPr="5E9A8A7E" w:rsidR="21DB6EC8">
        <w:rPr>
          <w:rFonts w:ascii="Arial" w:hAnsi="Arial" w:eastAsia="Arial" w:cs="Arial" w:asciiTheme="minorAscii" w:hAnsiTheme="minorAscii" w:eastAsiaTheme="minorAscii" w:cstheme="minorAscii"/>
          <w:noProof w:val="0"/>
          <w:sz w:val="22"/>
          <w:szCs w:val="22"/>
          <w:lang w:val="en-US"/>
        </w:rPr>
        <w:t xml:space="preserve"> and responsive to individual needs (Health Innovation Network, 2022).</w:t>
      </w:r>
    </w:p>
    <w:p xmlns:wp14="http://schemas.microsoft.com/office/word/2010/wordml" w:rsidP="5E9A8A7E" wp14:paraId="1288F226" wp14:textId="1E01216D">
      <w:pPr>
        <w:rPr>
          <w:rFonts w:ascii="Arial" w:hAnsi="Arial" w:eastAsia="Arial" w:cs="Arial" w:asciiTheme="minorAscii" w:hAnsiTheme="minorAscii" w:eastAsiaTheme="minorAscii" w:cstheme="minorAscii"/>
          <w:noProof w:val="0"/>
          <w:sz w:val="22"/>
          <w:szCs w:val="22"/>
          <w:lang w:val="en-US"/>
        </w:rPr>
      </w:pPr>
    </w:p>
    <w:p xmlns:wp14="http://schemas.microsoft.com/office/word/2010/wordml" w:rsidP="5E9A8A7E" wp14:paraId="4343ADED" wp14:textId="055A19FC">
      <w:pPr>
        <w:rPr>
          <w:rFonts w:ascii="Arial" w:hAnsi="Arial" w:eastAsia="Arial" w:cs="Arial" w:asciiTheme="minorAscii" w:hAnsiTheme="minorAscii" w:eastAsiaTheme="minorAscii" w:cstheme="minorAscii"/>
          <w:noProof w:val="0"/>
          <w:sz w:val="22"/>
          <w:szCs w:val="22"/>
          <w:lang w:val="en-US"/>
        </w:rPr>
      </w:pPr>
    </w:p>
    <w:p xmlns:wp14="http://schemas.microsoft.com/office/word/2010/wordml" w:rsidP="5E9A8A7E" wp14:paraId="75633776" wp14:textId="5ECA653E">
      <w:pPr>
        <w:rPr>
          <w:rFonts w:ascii="Arial" w:hAnsi="Arial" w:eastAsia="Arial" w:cs="Arial" w:asciiTheme="minorAscii" w:hAnsiTheme="minorAscii" w:eastAsiaTheme="minorAscii" w:cstheme="minorAscii"/>
          <w:noProof w:val="0"/>
          <w:sz w:val="22"/>
          <w:szCs w:val="22"/>
          <w:lang w:val="en-US"/>
        </w:rPr>
      </w:pPr>
    </w:p>
    <w:p xmlns:wp14="http://schemas.microsoft.com/office/word/2010/wordml" w:rsidP="72AF6DBD" wp14:paraId="2B306898" wp14:textId="246235D2">
      <w:pP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72AF6DBD" wp14:paraId="2F2014B0" wp14:textId="5A6AA1A9">
      <w:pP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72AF6DBD" wp14:paraId="741EE3E9" wp14:textId="00F64702">
      <w:pP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72AF6DBD" wp14:paraId="354FE253" wp14:textId="5FA7D1A1">
      <w:pP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72AF6DBD" wp14:paraId="743174E4" wp14:textId="099C774B">
      <w:pP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72AF6DBD" wp14:paraId="210E8471" wp14:textId="79352F56">
      <w:pP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72AF6DBD" wp14:paraId="5BF2B8A5" wp14:textId="1DB7820D">
      <w:pP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72AF6DBD" wp14:paraId="7BF2DA6C" wp14:textId="6C2273EA">
      <w:pP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72AF6DBD" wp14:paraId="5D21F966" wp14:textId="7470150D">
      <w:pP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72AF6DBD" wp14:paraId="2B1FE76F" wp14:textId="2EAFCD44">
      <w:pP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72AF6DBD" wp14:paraId="41859266" wp14:textId="1B85C5E3">
      <w:pPr>
        <w:pStyle w:val="Normal"/>
        <w:rPr>
          <w:rFonts w:ascii="Arial" w:hAnsi="Arial" w:eastAsia="Arial" w:cs="Arial" w:asciiTheme="minorAscii" w:hAnsiTheme="minorAscii" w:eastAsiaTheme="minorAscii" w:cstheme="minorAscii"/>
          <w:b w:val="1"/>
          <w:bCs w:val="1"/>
          <w:noProof w:val="0"/>
          <w:sz w:val="22"/>
          <w:szCs w:val="22"/>
          <w:u w:val="single"/>
          <w:lang w:val="en-US"/>
        </w:rPr>
      </w:pPr>
    </w:p>
    <w:p xmlns:wp14="http://schemas.microsoft.com/office/word/2010/wordml" w:rsidP="72AF6DBD" wp14:paraId="52B102C8" wp14:textId="244E63F1">
      <w:pPr>
        <w:pStyle w:val="Normal"/>
        <w:rPr>
          <w:rFonts w:ascii="Arial" w:hAnsi="Arial" w:eastAsia="Arial" w:cs="Arial" w:asciiTheme="minorAscii" w:hAnsiTheme="minorAscii" w:eastAsiaTheme="minorAscii" w:cstheme="minorAscii"/>
          <w:b w:val="1"/>
          <w:bCs w:val="1"/>
          <w:noProof w:val="0"/>
          <w:sz w:val="22"/>
          <w:szCs w:val="22"/>
          <w:u w:val="single"/>
          <w:lang w:val="en-US"/>
        </w:rPr>
      </w:pPr>
      <w:r w:rsidRPr="72AF6DBD" w:rsidR="384EBC5D">
        <w:rPr>
          <w:rFonts w:ascii="Arial" w:hAnsi="Arial" w:eastAsia="Arial" w:cs="Arial" w:asciiTheme="minorAscii" w:hAnsiTheme="minorAscii" w:eastAsiaTheme="minorAscii" w:cstheme="minorAscii"/>
          <w:b w:val="1"/>
          <w:bCs w:val="1"/>
          <w:noProof w:val="0"/>
          <w:sz w:val="22"/>
          <w:szCs w:val="22"/>
          <w:u w:val="single"/>
          <w:lang w:val="en-US"/>
        </w:rPr>
        <w:t>REFERENCE LIST</w:t>
      </w:r>
    </w:p>
    <w:p xmlns:wp14="http://schemas.microsoft.com/office/word/2010/wordml" w:rsidP="5E9A8A7E" wp14:paraId="5980BC63" wp14:textId="76EDC66C">
      <w:pPr>
        <w:rPr>
          <w:rFonts w:ascii="Arial" w:hAnsi="Arial" w:eastAsia="Arial" w:cs="Arial" w:asciiTheme="minorAscii" w:hAnsiTheme="minorAscii" w:eastAsiaTheme="minorAscii" w:cstheme="minorAscii"/>
          <w:noProof w:val="0"/>
          <w:sz w:val="22"/>
          <w:szCs w:val="22"/>
          <w:lang w:val="en-US"/>
        </w:rPr>
      </w:pPr>
    </w:p>
    <w:p xmlns:wp14="http://schemas.microsoft.com/office/word/2010/wordml" w:rsidP="7ED0FBC0" wp14:paraId="20E612E2" wp14:textId="766835A7">
      <w:pPr>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Age UK (2023) </w:t>
      </w:r>
      <w:r w:rsidRPr="7ED0FBC0" w:rsidR="5D41771E">
        <w:rPr>
          <w:rFonts w:ascii="Arial" w:hAnsi="Arial" w:eastAsia="Arial" w:cs="Arial" w:asciiTheme="minorAscii" w:hAnsiTheme="minorAscii" w:eastAsiaTheme="minorAscii" w:cstheme="minorAscii"/>
          <w:b w:val="0"/>
          <w:bCs w:val="0"/>
          <w:i w:val="1"/>
          <w:iCs w:val="1"/>
          <w:noProof w:val="0"/>
          <w:sz w:val="22"/>
          <w:szCs w:val="22"/>
          <w:lang w:val="en-US"/>
        </w:rPr>
        <w:t>Offline and overlooked: Digital exclusion among older people in the UK</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London: Age UK. Available at: </w:t>
      </w:r>
      <w:hyperlink r:id="R53e2cef238024e8b">
        <w:r w:rsidRPr="7ED0FBC0" w:rsidR="5D41771E">
          <w:rPr>
            <w:rStyle w:val="Hyperlink"/>
            <w:rFonts w:ascii="Arial" w:hAnsi="Arial" w:eastAsia="Arial" w:cs="Arial" w:asciiTheme="minorAscii" w:hAnsiTheme="minorAscii" w:eastAsiaTheme="minorAscii" w:cstheme="minorAscii"/>
            <w:b w:val="0"/>
            <w:bCs w:val="0"/>
            <w:noProof w:val="0"/>
            <w:sz w:val="22"/>
            <w:szCs w:val="22"/>
            <w:lang w:val="en-US"/>
          </w:rPr>
          <w:t>https://www.ageuk.org.uk/information-advice/work-learning/digital-inclusion/</w:t>
        </w:r>
      </w:hyperlink>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(Accessed: </w:t>
      </w:r>
      <w:r w:rsidRPr="7ED0FBC0" w:rsidR="4CCC00CF">
        <w:rPr>
          <w:rFonts w:ascii="Arial" w:hAnsi="Arial" w:eastAsia="Arial" w:cs="Arial" w:asciiTheme="minorAscii" w:hAnsiTheme="minorAscii" w:eastAsiaTheme="minorAscii" w:cstheme="minorAscii"/>
          <w:b w:val="0"/>
          <w:bCs w:val="0"/>
          <w:noProof w:val="0"/>
          <w:sz w:val="22"/>
          <w:szCs w:val="22"/>
          <w:lang w:val="en-US"/>
        </w:rPr>
        <w:t>1</w:t>
      </w:r>
      <w:r w:rsidRPr="7ED0FBC0" w:rsidR="5D41771E">
        <w:rPr>
          <w:rFonts w:ascii="Arial" w:hAnsi="Arial" w:eastAsia="Arial" w:cs="Arial" w:asciiTheme="minorAscii" w:hAnsiTheme="minorAscii" w:eastAsiaTheme="minorAscii" w:cstheme="minorAscii"/>
          <w:b w:val="0"/>
          <w:bCs w:val="0"/>
          <w:noProof w:val="0"/>
          <w:sz w:val="22"/>
          <w:szCs w:val="22"/>
          <w:lang w:val="en-US"/>
        </w:rPr>
        <w:t>2 June 2026).</w:t>
      </w:r>
    </w:p>
    <w:p xmlns:wp14="http://schemas.microsoft.com/office/word/2010/wordml" w:rsidP="7ED0FBC0" wp14:paraId="6F4B8E57" wp14:textId="5C47137C">
      <w:pPr>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7ED0FBC0" w:rsidR="5D41771E">
        <w:rPr>
          <w:rFonts w:ascii="Arial" w:hAnsi="Arial" w:eastAsia="Arial" w:cs="Arial" w:asciiTheme="minorAscii" w:hAnsiTheme="minorAscii" w:eastAsiaTheme="minorAscii" w:cstheme="minorAscii"/>
          <w:b w:val="0"/>
          <w:bCs w:val="0"/>
          <w:noProof w:val="0"/>
          <w:sz w:val="22"/>
          <w:szCs w:val="22"/>
          <w:lang w:val="en-US"/>
        </w:rPr>
        <w:t>Buntin, M.B., Burke, M.F., Hoaglin, M.C. and Blumenthal, D. (2011)</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‘The benefits of health information technology: a review of the recent literature shows predominantly positive results’, </w:t>
      </w:r>
      <w:r w:rsidRPr="7ED0FBC0" w:rsidR="5D41771E">
        <w:rPr>
          <w:rFonts w:ascii="Arial" w:hAnsi="Arial" w:eastAsia="Arial" w:cs="Arial" w:asciiTheme="minorAscii" w:hAnsiTheme="minorAscii" w:eastAsiaTheme="minorAscii" w:cstheme="minorAscii"/>
          <w:b w:val="0"/>
          <w:bCs w:val="0"/>
          <w:i w:val="1"/>
          <w:iCs w:val="1"/>
          <w:noProof w:val="0"/>
          <w:sz w:val="22"/>
          <w:szCs w:val="22"/>
          <w:lang w:val="en-US"/>
        </w:rPr>
        <w:t>Health Affairs</w:t>
      </w:r>
      <w:r w:rsidRPr="7ED0FBC0" w:rsidR="5D41771E">
        <w:rPr>
          <w:rFonts w:ascii="Arial" w:hAnsi="Arial" w:eastAsia="Arial" w:cs="Arial" w:asciiTheme="minorAscii" w:hAnsiTheme="minorAscii" w:eastAsiaTheme="minorAscii" w:cstheme="minorAscii"/>
          <w:b w:val="0"/>
          <w:bCs w:val="0"/>
          <w:noProof w:val="0"/>
          <w:sz w:val="22"/>
          <w:szCs w:val="22"/>
          <w:lang w:val="en-US"/>
        </w:rPr>
        <w:t>, 30(3), pp. 464–471. doi:10.1377/hlthaff.2011.0178.</w:t>
      </w:r>
    </w:p>
    <w:p xmlns:wp14="http://schemas.microsoft.com/office/word/2010/wordml" w:rsidP="7ED0FBC0" wp14:paraId="039D74BE" wp14:textId="7F5C0EA8">
      <w:pPr>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Care Quality Commission (2022) </w:t>
      </w:r>
      <w:r w:rsidRPr="7ED0FBC0" w:rsidR="5D41771E">
        <w:rPr>
          <w:rFonts w:ascii="Arial" w:hAnsi="Arial" w:eastAsia="Arial" w:cs="Arial" w:asciiTheme="minorAscii" w:hAnsiTheme="minorAscii" w:eastAsiaTheme="minorAscii" w:cstheme="minorAscii"/>
          <w:b w:val="0"/>
          <w:bCs w:val="0"/>
          <w:i w:val="1"/>
          <w:iCs w:val="1"/>
          <w:noProof w:val="0"/>
          <w:sz w:val="22"/>
          <w:szCs w:val="22"/>
          <w:lang w:val="en-US"/>
        </w:rPr>
        <w:t>The state of health care and adult social care in England 2021/22</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Newcastle upon Tyne: Care Quality Commission. Available at: </w:t>
      </w:r>
      <w:hyperlink r:id="Rd102b02c477e4854">
        <w:r w:rsidRPr="7ED0FBC0" w:rsidR="5D41771E">
          <w:rPr>
            <w:rStyle w:val="Hyperlink"/>
            <w:rFonts w:ascii="Arial" w:hAnsi="Arial" w:eastAsia="Arial" w:cs="Arial" w:asciiTheme="minorAscii" w:hAnsiTheme="minorAscii" w:eastAsiaTheme="minorAscii" w:cstheme="minorAscii"/>
            <w:b w:val="0"/>
            <w:bCs w:val="0"/>
            <w:noProof w:val="0"/>
            <w:sz w:val="22"/>
            <w:szCs w:val="22"/>
            <w:lang w:val="en-US"/>
          </w:rPr>
          <w:t>https://www.cqc.org.uk/publications</w:t>
        </w:r>
      </w:hyperlink>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(Accessed: </w:t>
      </w:r>
      <w:r w:rsidRPr="7ED0FBC0" w:rsidR="63F5FB1F">
        <w:rPr>
          <w:rFonts w:ascii="Arial" w:hAnsi="Arial" w:eastAsia="Arial" w:cs="Arial" w:asciiTheme="minorAscii" w:hAnsiTheme="minorAscii" w:eastAsiaTheme="minorAscii" w:cstheme="minorAscii"/>
          <w:b w:val="0"/>
          <w:bCs w:val="0"/>
          <w:noProof w:val="0"/>
          <w:sz w:val="22"/>
          <w:szCs w:val="22"/>
          <w:lang w:val="en-US"/>
        </w:rPr>
        <w:t>1</w:t>
      </w:r>
      <w:r w:rsidRPr="7ED0FBC0" w:rsidR="5D41771E">
        <w:rPr>
          <w:rFonts w:ascii="Arial" w:hAnsi="Arial" w:eastAsia="Arial" w:cs="Arial" w:asciiTheme="minorAscii" w:hAnsiTheme="minorAscii" w:eastAsiaTheme="minorAscii" w:cstheme="minorAscii"/>
          <w:b w:val="0"/>
          <w:bCs w:val="0"/>
          <w:noProof w:val="0"/>
          <w:sz w:val="22"/>
          <w:szCs w:val="22"/>
          <w:lang w:val="en-US"/>
        </w:rPr>
        <w:t>2 June 2026).</w:t>
      </w:r>
    </w:p>
    <w:p xmlns:wp14="http://schemas.microsoft.com/office/word/2010/wordml" w:rsidP="7ED0FBC0" wp14:paraId="1A0D8741" wp14:textId="7334525E">
      <w:pPr>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7ED0FBC0" w:rsidR="5D41771E">
        <w:rPr>
          <w:rFonts w:ascii="Arial" w:hAnsi="Arial" w:eastAsia="Arial" w:cs="Arial" w:asciiTheme="minorAscii" w:hAnsiTheme="minorAscii" w:eastAsiaTheme="minorAscii" w:cstheme="minorAscii"/>
          <w:b w:val="0"/>
          <w:bCs w:val="0"/>
          <w:noProof w:val="0"/>
          <w:sz w:val="22"/>
          <w:szCs w:val="22"/>
          <w:lang w:val="en-US"/>
        </w:rPr>
        <w:t>Department of Health and Social Care (2023)</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w:t>
      </w:r>
      <w:r w:rsidRPr="7ED0FBC0" w:rsidR="5D41771E">
        <w:rPr>
          <w:rFonts w:ascii="Arial" w:hAnsi="Arial" w:eastAsia="Arial" w:cs="Arial" w:asciiTheme="minorAscii" w:hAnsiTheme="minorAscii" w:eastAsiaTheme="minorAscii" w:cstheme="minorAscii"/>
          <w:b w:val="0"/>
          <w:bCs w:val="0"/>
          <w:i w:val="1"/>
          <w:iCs w:val="1"/>
          <w:noProof w:val="0"/>
          <w:sz w:val="22"/>
          <w:szCs w:val="22"/>
          <w:lang w:val="en-US"/>
        </w:rPr>
        <w:t>Digital social care records programme</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London: Department of Health and Social Care. Available at: </w:t>
      </w:r>
      <w:hyperlink r:id="R1776373d8045424e">
        <w:r w:rsidRPr="7ED0FBC0" w:rsidR="5D41771E">
          <w:rPr>
            <w:rStyle w:val="Hyperlink"/>
            <w:rFonts w:ascii="Arial" w:hAnsi="Arial" w:eastAsia="Arial" w:cs="Arial" w:asciiTheme="minorAscii" w:hAnsiTheme="minorAscii" w:eastAsiaTheme="minorAscii" w:cstheme="minorAscii"/>
            <w:b w:val="0"/>
            <w:bCs w:val="0"/>
            <w:noProof w:val="0"/>
            <w:sz w:val="22"/>
            <w:szCs w:val="22"/>
            <w:lang w:val="en-US"/>
          </w:rPr>
          <w:t>https://www.gov.uk/government/publications/adult-social-care-digital-transformation</w:t>
        </w:r>
      </w:hyperlink>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(Accessed: 22 June 2026).</w:t>
      </w:r>
    </w:p>
    <w:p xmlns:wp14="http://schemas.microsoft.com/office/word/2010/wordml" w:rsidP="7ED0FBC0" wp14:paraId="57FA3431" wp14:textId="7643E345">
      <w:pPr>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7ED0FBC0" w:rsidR="5D41771E">
        <w:rPr>
          <w:rFonts w:ascii="Arial" w:hAnsi="Arial" w:eastAsia="Arial" w:cs="Arial" w:asciiTheme="minorAscii" w:hAnsiTheme="minorAscii" w:eastAsiaTheme="minorAscii" w:cstheme="minorAscii"/>
          <w:b w:val="0"/>
          <w:bCs w:val="0"/>
          <w:noProof w:val="0"/>
          <w:sz w:val="22"/>
          <w:szCs w:val="22"/>
          <w:lang w:val="en-US"/>
        </w:rPr>
        <w:t>Department of Health and Social Care (2025)</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w:t>
      </w:r>
      <w:r w:rsidRPr="7ED0FBC0" w:rsidR="5D41771E">
        <w:rPr>
          <w:rFonts w:ascii="Arial" w:hAnsi="Arial" w:eastAsia="Arial" w:cs="Arial" w:asciiTheme="minorAscii" w:hAnsiTheme="minorAscii" w:eastAsiaTheme="minorAscii" w:cstheme="minorAscii"/>
          <w:b w:val="0"/>
          <w:bCs w:val="0"/>
          <w:i w:val="1"/>
          <w:iCs w:val="1"/>
          <w:noProof w:val="0"/>
          <w:sz w:val="22"/>
          <w:szCs w:val="22"/>
          <w:lang w:val="en-US"/>
        </w:rPr>
        <w:t>Digital revolution in social care: transforming adult social care through technology and innovation</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London: Department of Health and Social Care. Available at: </w:t>
      </w:r>
      <w:hyperlink r:id="R8f0755a2042e42b3">
        <w:r w:rsidRPr="7ED0FBC0" w:rsidR="5D41771E">
          <w:rPr>
            <w:rStyle w:val="Hyperlink"/>
            <w:rFonts w:ascii="Arial" w:hAnsi="Arial" w:eastAsia="Arial" w:cs="Arial" w:asciiTheme="minorAscii" w:hAnsiTheme="minorAscii" w:eastAsiaTheme="minorAscii" w:cstheme="minorAscii"/>
            <w:b w:val="0"/>
            <w:bCs w:val="0"/>
            <w:noProof w:val="0"/>
            <w:sz w:val="22"/>
            <w:szCs w:val="22"/>
            <w:lang w:val="en-US"/>
          </w:rPr>
          <w:t>https://www.gov.uk/government/publications</w:t>
        </w:r>
      </w:hyperlink>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(Accessed: 22 June 2026).</w:t>
      </w:r>
    </w:p>
    <w:p xmlns:wp14="http://schemas.microsoft.com/office/word/2010/wordml" w:rsidP="7ED0FBC0" wp14:paraId="1AACA5BD" wp14:textId="69B2EC05">
      <w:pPr>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7ED0FBC0" w:rsidR="5D41771E">
        <w:rPr>
          <w:rFonts w:ascii="Arial" w:hAnsi="Arial" w:eastAsia="Arial" w:cs="Arial" w:asciiTheme="minorAscii" w:hAnsiTheme="minorAscii" w:eastAsiaTheme="minorAscii" w:cstheme="minorAscii"/>
          <w:b w:val="0"/>
          <w:bCs w:val="0"/>
          <w:noProof w:val="0"/>
          <w:sz w:val="22"/>
          <w:szCs w:val="22"/>
          <w:lang w:val="en-US"/>
        </w:rPr>
        <w:t>Greenhalgh, T., Wherton, J., Shaw, S. and Morrison, C. (2019)</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w:t>
      </w:r>
      <w:r w:rsidRPr="7ED0FBC0" w:rsidR="5D41771E">
        <w:rPr>
          <w:rFonts w:ascii="Arial" w:hAnsi="Arial" w:eastAsia="Arial" w:cs="Arial" w:asciiTheme="minorAscii" w:hAnsiTheme="minorAscii" w:eastAsiaTheme="minorAscii" w:cstheme="minorAscii"/>
          <w:b w:val="0"/>
          <w:bCs w:val="0"/>
          <w:i w:val="1"/>
          <w:iCs w:val="1"/>
          <w:noProof w:val="0"/>
          <w:sz w:val="22"/>
          <w:szCs w:val="22"/>
          <w:lang w:val="en-US"/>
        </w:rPr>
        <w:t>Digital technologies and patient experience in health and social care</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London: Nuffield Trust. Available at: </w:t>
      </w:r>
      <w:hyperlink r:id="R6eb2dfe67f7045f2">
        <w:r w:rsidRPr="7ED0FBC0" w:rsidR="5D41771E">
          <w:rPr>
            <w:rStyle w:val="Hyperlink"/>
            <w:rFonts w:ascii="Arial" w:hAnsi="Arial" w:eastAsia="Arial" w:cs="Arial" w:asciiTheme="minorAscii" w:hAnsiTheme="minorAscii" w:eastAsiaTheme="minorAscii" w:cstheme="minorAscii"/>
            <w:b w:val="0"/>
            <w:bCs w:val="0"/>
            <w:noProof w:val="0"/>
            <w:sz w:val="22"/>
            <w:szCs w:val="22"/>
            <w:lang w:val="en-US"/>
          </w:rPr>
          <w:t>https://www.nuffieldtrust.org.uk</w:t>
        </w:r>
      </w:hyperlink>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(Accessed: 22 June 2026).</w:t>
      </w:r>
    </w:p>
    <w:p xmlns:wp14="http://schemas.microsoft.com/office/word/2010/wordml" w:rsidP="7ED0FBC0" wp14:paraId="086484ED" wp14:textId="75470E68">
      <w:pPr>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Health Foundation (2021) </w:t>
      </w:r>
      <w:r w:rsidRPr="7ED0FBC0" w:rsidR="5D41771E">
        <w:rPr>
          <w:rFonts w:ascii="Arial" w:hAnsi="Arial" w:eastAsia="Arial" w:cs="Arial" w:asciiTheme="minorAscii" w:hAnsiTheme="minorAscii" w:eastAsiaTheme="minorAscii" w:cstheme="minorAscii"/>
          <w:b w:val="0"/>
          <w:bCs w:val="0"/>
          <w:i w:val="1"/>
          <w:iCs w:val="1"/>
          <w:noProof w:val="0"/>
          <w:sz w:val="22"/>
          <w:szCs w:val="22"/>
          <w:lang w:val="en-US"/>
        </w:rPr>
        <w:t>Building trust in digital health and care</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London: The Health Foundation. Available at: </w:t>
      </w:r>
      <w:hyperlink r:id="R3160f8ce99684613">
        <w:r w:rsidRPr="7ED0FBC0" w:rsidR="5D41771E">
          <w:rPr>
            <w:rStyle w:val="Hyperlink"/>
            <w:rFonts w:ascii="Arial" w:hAnsi="Arial" w:eastAsia="Arial" w:cs="Arial" w:asciiTheme="minorAscii" w:hAnsiTheme="minorAscii" w:eastAsiaTheme="minorAscii" w:cstheme="minorAscii"/>
            <w:b w:val="0"/>
            <w:bCs w:val="0"/>
            <w:noProof w:val="0"/>
            <w:sz w:val="22"/>
            <w:szCs w:val="22"/>
            <w:lang w:val="en-US"/>
          </w:rPr>
          <w:t>https://www.health.org.uk</w:t>
        </w:r>
      </w:hyperlink>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(Accessed: </w:t>
      </w:r>
      <w:r w:rsidRPr="7ED0FBC0" w:rsidR="3291543B">
        <w:rPr>
          <w:rFonts w:ascii="Arial" w:hAnsi="Arial" w:eastAsia="Arial" w:cs="Arial" w:asciiTheme="minorAscii" w:hAnsiTheme="minorAscii" w:eastAsiaTheme="minorAscii" w:cstheme="minorAscii"/>
          <w:b w:val="0"/>
          <w:bCs w:val="0"/>
          <w:noProof w:val="0"/>
          <w:sz w:val="22"/>
          <w:szCs w:val="22"/>
          <w:lang w:val="en-US"/>
        </w:rPr>
        <w:t xml:space="preserve">13 </w:t>
      </w:r>
      <w:r w:rsidRPr="7ED0FBC0" w:rsidR="5D41771E">
        <w:rPr>
          <w:rFonts w:ascii="Arial" w:hAnsi="Arial" w:eastAsia="Arial" w:cs="Arial" w:asciiTheme="minorAscii" w:hAnsiTheme="minorAscii" w:eastAsiaTheme="minorAscii" w:cstheme="minorAscii"/>
          <w:b w:val="0"/>
          <w:bCs w:val="0"/>
          <w:noProof w:val="0"/>
          <w:sz w:val="22"/>
          <w:szCs w:val="22"/>
          <w:lang w:val="en-US"/>
        </w:rPr>
        <w:t>June 2026).</w:t>
      </w:r>
    </w:p>
    <w:p xmlns:wp14="http://schemas.microsoft.com/office/word/2010/wordml" w:rsidP="7ED0FBC0" wp14:paraId="429AF0E1" wp14:textId="7ACD5356">
      <w:pPr>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Health Innovation Network (2022) </w:t>
      </w:r>
      <w:r w:rsidRPr="7ED0FBC0" w:rsidR="5D41771E">
        <w:rPr>
          <w:rFonts w:ascii="Arial" w:hAnsi="Arial" w:eastAsia="Arial" w:cs="Arial" w:asciiTheme="minorAscii" w:hAnsiTheme="minorAscii" w:eastAsiaTheme="minorAscii" w:cstheme="minorAscii"/>
          <w:b w:val="0"/>
          <w:bCs w:val="0"/>
          <w:i w:val="1"/>
          <w:iCs w:val="1"/>
          <w:noProof w:val="0"/>
          <w:sz w:val="22"/>
          <w:szCs w:val="22"/>
          <w:lang w:val="en-US"/>
        </w:rPr>
        <w:t>Co-production and digital innovation in health and care</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London: Health Innovation Network. Available at: </w:t>
      </w:r>
      <w:hyperlink r:id="Rad7f29349d9a4ca6">
        <w:r w:rsidRPr="7ED0FBC0" w:rsidR="5D41771E">
          <w:rPr>
            <w:rStyle w:val="Hyperlink"/>
            <w:rFonts w:ascii="Arial" w:hAnsi="Arial" w:eastAsia="Arial" w:cs="Arial" w:asciiTheme="minorAscii" w:hAnsiTheme="minorAscii" w:eastAsiaTheme="minorAscii" w:cstheme="minorAscii"/>
            <w:b w:val="0"/>
            <w:bCs w:val="0"/>
            <w:noProof w:val="0"/>
            <w:sz w:val="22"/>
            <w:szCs w:val="22"/>
            <w:lang w:val="en-US"/>
          </w:rPr>
          <w:t>https://healthinnovationnetwork.com</w:t>
        </w:r>
      </w:hyperlink>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(Accessed: </w:t>
      </w:r>
      <w:r w:rsidRPr="7ED0FBC0" w:rsidR="140EB8AB">
        <w:rPr>
          <w:rFonts w:ascii="Arial" w:hAnsi="Arial" w:eastAsia="Arial" w:cs="Arial" w:asciiTheme="minorAscii" w:hAnsiTheme="minorAscii" w:eastAsiaTheme="minorAscii" w:cstheme="minorAscii"/>
          <w:b w:val="0"/>
          <w:bCs w:val="0"/>
          <w:noProof w:val="0"/>
          <w:sz w:val="22"/>
          <w:szCs w:val="22"/>
          <w:lang w:val="en-US"/>
        </w:rPr>
        <w:t>14</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w:t>
      </w:r>
      <w:r w:rsidRPr="7ED0FBC0" w:rsidR="5D41771E">
        <w:rPr>
          <w:rFonts w:ascii="Arial" w:hAnsi="Arial" w:eastAsia="Arial" w:cs="Arial" w:asciiTheme="minorAscii" w:hAnsiTheme="minorAscii" w:eastAsiaTheme="minorAscii" w:cstheme="minorAscii"/>
          <w:b w:val="0"/>
          <w:bCs w:val="0"/>
          <w:noProof w:val="0"/>
          <w:sz w:val="22"/>
          <w:szCs w:val="22"/>
          <w:lang w:val="en-US"/>
        </w:rPr>
        <w:t>June 2026).</w:t>
      </w:r>
    </w:p>
    <w:p xmlns:wp14="http://schemas.microsoft.com/office/word/2010/wordml" w:rsidP="7ED0FBC0" wp14:paraId="67EC7228" wp14:textId="0BA811B7">
      <w:pPr>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Information Commissioner's Office (2023) </w:t>
      </w:r>
      <w:r w:rsidRPr="7ED0FBC0" w:rsidR="5D41771E">
        <w:rPr>
          <w:rFonts w:ascii="Arial" w:hAnsi="Arial" w:eastAsia="Arial" w:cs="Arial" w:asciiTheme="minorAscii" w:hAnsiTheme="minorAscii" w:eastAsiaTheme="minorAscii" w:cstheme="minorAscii"/>
          <w:b w:val="0"/>
          <w:bCs w:val="0"/>
          <w:i w:val="1"/>
          <w:iCs w:val="1"/>
          <w:noProof w:val="0"/>
          <w:sz w:val="22"/>
          <w:szCs w:val="22"/>
          <w:lang w:val="en-US"/>
        </w:rPr>
        <w:t>Guide to the UK General Data Protection Regulation (UK GDPR)</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Wilmslow: Information Commissioner's Office. Available at: </w:t>
      </w:r>
      <w:hyperlink r:id="Rbcb73de2578347e9">
        <w:r w:rsidRPr="7ED0FBC0" w:rsidR="5D41771E">
          <w:rPr>
            <w:rStyle w:val="Hyperlink"/>
            <w:rFonts w:ascii="Arial" w:hAnsi="Arial" w:eastAsia="Arial" w:cs="Arial" w:asciiTheme="minorAscii" w:hAnsiTheme="minorAscii" w:eastAsiaTheme="minorAscii" w:cstheme="minorAscii"/>
            <w:b w:val="0"/>
            <w:bCs w:val="0"/>
            <w:noProof w:val="0"/>
            <w:sz w:val="22"/>
            <w:szCs w:val="22"/>
            <w:lang w:val="en-US"/>
          </w:rPr>
          <w:t>https://ico.org.uk/for-organisations/uk-gdpr-guidance-and-resources/</w:t>
        </w:r>
      </w:hyperlink>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(Accessed: 2</w:t>
      </w:r>
      <w:r w:rsidRPr="7ED0FBC0" w:rsidR="370D660B">
        <w:rPr>
          <w:rFonts w:ascii="Arial" w:hAnsi="Arial" w:eastAsia="Arial" w:cs="Arial" w:asciiTheme="minorAscii" w:hAnsiTheme="minorAscii" w:eastAsiaTheme="minorAscii" w:cstheme="minorAscii"/>
          <w:b w:val="0"/>
          <w:bCs w:val="0"/>
          <w:noProof w:val="0"/>
          <w:sz w:val="22"/>
          <w:szCs w:val="22"/>
          <w:lang w:val="en-US"/>
        </w:rPr>
        <w:t>1</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June 2026).</w:t>
      </w:r>
    </w:p>
    <w:p xmlns:wp14="http://schemas.microsoft.com/office/word/2010/wordml" w:rsidP="7ED0FBC0" wp14:paraId="2D0F5D98" wp14:textId="7F0BA7CB">
      <w:pPr>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7ED0FBC0" w:rsidR="5D41771E">
        <w:rPr>
          <w:rFonts w:ascii="Arial" w:hAnsi="Arial" w:eastAsia="Arial" w:cs="Arial" w:asciiTheme="minorAscii" w:hAnsiTheme="minorAscii" w:eastAsiaTheme="minorAscii" w:cstheme="minorAscii"/>
          <w:b w:val="0"/>
          <w:bCs w:val="0"/>
          <w:noProof w:val="0"/>
          <w:sz w:val="22"/>
          <w:szCs w:val="22"/>
          <w:lang w:val="en-US"/>
        </w:rPr>
        <w:t>Lloyd, T. and Devitt, R. (2022)</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w:t>
      </w:r>
      <w:r w:rsidRPr="7ED0FBC0" w:rsidR="5D41771E">
        <w:rPr>
          <w:rFonts w:ascii="Arial" w:hAnsi="Arial" w:eastAsia="Arial" w:cs="Arial" w:asciiTheme="minorAscii" w:hAnsiTheme="minorAscii" w:eastAsiaTheme="minorAscii" w:cstheme="minorAscii"/>
          <w:b w:val="0"/>
          <w:bCs w:val="0"/>
          <w:i w:val="1"/>
          <w:iCs w:val="1"/>
          <w:noProof w:val="0"/>
          <w:sz w:val="22"/>
          <w:szCs w:val="22"/>
          <w:lang w:val="en-US"/>
        </w:rPr>
        <w:t>Digital</w:t>
      </w:r>
      <w:r w:rsidRPr="7ED0FBC0" w:rsidR="5D41771E">
        <w:rPr>
          <w:rFonts w:ascii="Arial" w:hAnsi="Arial" w:eastAsia="Arial" w:cs="Arial" w:asciiTheme="minorAscii" w:hAnsiTheme="minorAscii" w:eastAsiaTheme="minorAscii" w:cstheme="minorAscii"/>
          <w:b w:val="0"/>
          <w:bCs w:val="0"/>
          <w:i w:val="1"/>
          <w:iCs w:val="1"/>
          <w:noProof w:val="0"/>
          <w:sz w:val="22"/>
          <w:szCs w:val="22"/>
          <w:lang w:val="en-US"/>
        </w:rPr>
        <w:t xml:space="preserve"> skills and workforce readiness in adult social care</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Leeds: Skills for Care. Available at: </w:t>
      </w:r>
      <w:hyperlink r:id="R23eb50a322394696">
        <w:r w:rsidRPr="7ED0FBC0" w:rsidR="5D41771E">
          <w:rPr>
            <w:rStyle w:val="Hyperlink"/>
            <w:rFonts w:ascii="Arial" w:hAnsi="Arial" w:eastAsia="Arial" w:cs="Arial" w:asciiTheme="minorAscii" w:hAnsiTheme="minorAscii" w:eastAsiaTheme="minorAscii" w:cstheme="minorAscii"/>
            <w:b w:val="0"/>
            <w:bCs w:val="0"/>
            <w:noProof w:val="0"/>
            <w:sz w:val="22"/>
            <w:szCs w:val="22"/>
            <w:lang w:val="en-US"/>
          </w:rPr>
          <w:t>https://www.skillsforcare.org.uk</w:t>
        </w:r>
      </w:hyperlink>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(Accessed: 2</w:t>
      </w:r>
      <w:r w:rsidRPr="7ED0FBC0" w:rsidR="17CEFD2C">
        <w:rPr>
          <w:rFonts w:ascii="Arial" w:hAnsi="Arial" w:eastAsia="Arial" w:cs="Arial" w:asciiTheme="minorAscii" w:hAnsiTheme="minorAscii" w:eastAsiaTheme="minorAscii" w:cstheme="minorAscii"/>
          <w:b w:val="0"/>
          <w:bCs w:val="0"/>
          <w:noProof w:val="0"/>
          <w:sz w:val="22"/>
          <w:szCs w:val="22"/>
          <w:lang w:val="en-US"/>
        </w:rPr>
        <w:t>1</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June 2026).</w:t>
      </w:r>
    </w:p>
    <w:p xmlns:wp14="http://schemas.microsoft.com/office/word/2010/wordml" w:rsidP="7ED0FBC0" wp14:paraId="37D586E9" wp14:textId="33843DC4">
      <w:pPr>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7ED0FBC0" w:rsidR="5D41771E">
        <w:rPr>
          <w:rFonts w:ascii="Arial" w:hAnsi="Arial" w:eastAsia="Arial" w:cs="Arial" w:asciiTheme="minorAscii" w:hAnsiTheme="minorAscii" w:eastAsiaTheme="minorAscii" w:cstheme="minorAscii"/>
          <w:b w:val="0"/>
          <w:bCs w:val="0"/>
          <w:noProof w:val="0"/>
          <w:sz w:val="22"/>
          <w:szCs w:val="22"/>
          <w:lang w:val="en-US"/>
        </w:rPr>
        <w:t>NHS England (2022)</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w:t>
      </w:r>
      <w:r w:rsidRPr="7ED0FBC0" w:rsidR="5D41771E">
        <w:rPr>
          <w:rFonts w:ascii="Arial" w:hAnsi="Arial" w:eastAsia="Arial" w:cs="Arial" w:asciiTheme="minorAscii" w:hAnsiTheme="minorAscii" w:eastAsiaTheme="minorAscii" w:cstheme="minorAscii"/>
          <w:b w:val="0"/>
          <w:bCs w:val="0"/>
          <w:i w:val="1"/>
          <w:iCs w:val="1"/>
          <w:noProof w:val="0"/>
          <w:sz w:val="22"/>
          <w:szCs w:val="22"/>
          <w:lang w:val="en-US"/>
        </w:rPr>
        <w:t>What Good Looks Like: A framework for digital transformation in health and social care</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Leeds: NHS England. Available at: </w:t>
      </w:r>
      <w:hyperlink r:id="Rc2be45b0aeb64777">
        <w:r w:rsidRPr="7ED0FBC0" w:rsidR="5D41771E">
          <w:rPr>
            <w:rStyle w:val="Hyperlink"/>
            <w:rFonts w:ascii="Arial" w:hAnsi="Arial" w:eastAsia="Arial" w:cs="Arial" w:asciiTheme="minorAscii" w:hAnsiTheme="minorAscii" w:eastAsiaTheme="minorAscii" w:cstheme="minorAscii"/>
            <w:b w:val="0"/>
            <w:bCs w:val="0"/>
            <w:noProof w:val="0"/>
            <w:sz w:val="22"/>
            <w:szCs w:val="22"/>
            <w:lang w:val="en-US"/>
          </w:rPr>
          <w:t>https://www.england.nhs.uk/long-read/what-good-looks-like/</w:t>
        </w:r>
      </w:hyperlink>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(Accessed: 22 June 2026).</w:t>
      </w:r>
    </w:p>
    <w:p xmlns:wp14="http://schemas.microsoft.com/office/word/2010/wordml" w:rsidP="7ED0FBC0" wp14:paraId="60C328EC" wp14:textId="5635EAD7">
      <w:pPr>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NHS England (2023) </w:t>
      </w:r>
      <w:r w:rsidRPr="7ED0FBC0" w:rsidR="5D41771E">
        <w:rPr>
          <w:rFonts w:ascii="Arial" w:hAnsi="Arial" w:eastAsia="Arial" w:cs="Arial" w:asciiTheme="minorAscii" w:hAnsiTheme="minorAscii" w:eastAsiaTheme="minorAscii" w:cstheme="minorAscii"/>
          <w:b w:val="0"/>
          <w:bCs w:val="0"/>
          <w:i w:val="1"/>
          <w:iCs w:val="1"/>
          <w:noProof w:val="0"/>
          <w:sz w:val="22"/>
          <w:szCs w:val="22"/>
          <w:lang w:val="en-US"/>
        </w:rPr>
        <w:t>A plan for digital health and social care</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Leeds: NHS England. Available at: </w:t>
      </w:r>
      <w:hyperlink r:id="R5d8dc7695f6149b8">
        <w:r w:rsidRPr="7ED0FBC0" w:rsidR="5D41771E">
          <w:rPr>
            <w:rStyle w:val="Hyperlink"/>
            <w:rFonts w:ascii="Arial" w:hAnsi="Arial" w:eastAsia="Arial" w:cs="Arial" w:asciiTheme="minorAscii" w:hAnsiTheme="minorAscii" w:eastAsiaTheme="minorAscii" w:cstheme="minorAscii"/>
            <w:b w:val="0"/>
            <w:bCs w:val="0"/>
            <w:noProof w:val="0"/>
            <w:sz w:val="22"/>
            <w:szCs w:val="22"/>
            <w:lang w:val="en-US"/>
          </w:rPr>
          <w:t>https://www.england.nhs.uk/long-read/a-plan-for-digital-health-and-social-care/</w:t>
        </w:r>
      </w:hyperlink>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(Accessed: 2</w:t>
      </w:r>
      <w:r w:rsidRPr="7ED0FBC0" w:rsidR="708B5B5A">
        <w:rPr>
          <w:rFonts w:ascii="Arial" w:hAnsi="Arial" w:eastAsia="Arial" w:cs="Arial" w:asciiTheme="minorAscii" w:hAnsiTheme="minorAscii" w:eastAsiaTheme="minorAscii" w:cstheme="minorAscii"/>
          <w:b w:val="0"/>
          <w:bCs w:val="0"/>
          <w:noProof w:val="0"/>
          <w:sz w:val="22"/>
          <w:szCs w:val="22"/>
          <w:lang w:val="en-US"/>
        </w:rPr>
        <w:t>3</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June 2026).</w:t>
      </w:r>
    </w:p>
    <w:p xmlns:wp14="http://schemas.microsoft.com/office/word/2010/wordml" w:rsidP="7ED0FBC0" wp14:paraId="392D2ADB" wp14:textId="3054CB21">
      <w:pPr>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NHS Transformation Directorate (2025) </w:t>
      </w:r>
      <w:r w:rsidRPr="7ED0FBC0" w:rsidR="5D41771E">
        <w:rPr>
          <w:rFonts w:ascii="Arial" w:hAnsi="Arial" w:eastAsia="Arial" w:cs="Arial" w:asciiTheme="minorAscii" w:hAnsiTheme="minorAscii" w:eastAsiaTheme="minorAscii" w:cstheme="minorAscii"/>
          <w:b w:val="0"/>
          <w:bCs w:val="0"/>
          <w:i w:val="1"/>
          <w:iCs w:val="1"/>
          <w:noProof w:val="0"/>
          <w:sz w:val="22"/>
          <w:szCs w:val="22"/>
          <w:lang w:val="en-US"/>
        </w:rPr>
        <w:t>Digitising</w:t>
      </w:r>
      <w:r w:rsidRPr="7ED0FBC0" w:rsidR="5D41771E">
        <w:rPr>
          <w:rFonts w:ascii="Arial" w:hAnsi="Arial" w:eastAsia="Arial" w:cs="Arial" w:asciiTheme="minorAscii" w:hAnsiTheme="minorAscii" w:eastAsiaTheme="minorAscii" w:cstheme="minorAscii"/>
          <w:b w:val="0"/>
          <w:bCs w:val="0"/>
          <w:i w:val="1"/>
          <w:iCs w:val="1"/>
          <w:noProof w:val="0"/>
          <w:sz w:val="22"/>
          <w:szCs w:val="22"/>
          <w:lang w:val="en-US"/>
        </w:rPr>
        <w:t xml:space="preserve"> social care records: guidance and support for adult social care providers</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London: NHS England. Available at: </w:t>
      </w:r>
      <w:hyperlink r:id="Rbeb597a363b34614">
        <w:r w:rsidRPr="7ED0FBC0" w:rsidR="5D41771E">
          <w:rPr>
            <w:rStyle w:val="Hyperlink"/>
            <w:rFonts w:ascii="Arial" w:hAnsi="Arial" w:eastAsia="Arial" w:cs="Arial" w:asciiTheme="minorAscii" w:hAnsiTheme="minorAscii" w:eastAsiaTheme="minorAscii" w:cstheme="minorAscii"/>
            <w:b w:val="0"/>
            <w:bCs w:val="0"/>
            <w:noProof w:val="0"/>
            <w:sz w:val="22"/>
            <w:szCs w:val="22"/>
            <w:lang w:val="en-US"/>
          </w:rPr>
          <w:t>https://www.england.nhs.uk/transformation</w:t>
        </w:r>
      </w:hyperlink>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(Accessed: 2</w:t>
      </w:r>
      <w:r w:rsidRPr="7ED0FBC0" w:rsidR="52FA5C23">
        <w:rPr>
          <w:rFonts w:ascii="Arial" w:hAnsi="Arial" w:eastAsia="Arial" w:cs="Arial" w:asciiTheme="minorAscii" w:hAnsiTheme="minorAscii" w:eastAsiaTheme="minorAscii" w:cstheme="minorAscii"/>
          <w:b w:val="0"/>
          <w:bCs w:val="0"/>
          <w:noProof w:val="0"/>
          <w:sz w:val="22"/>
          <w:szCs w:val="22"/>
          <w:lang w:val="en-US"/>
        </w:rPr>
        <w:t>3</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June 2026).</w:t>
      </w:r>
    </w:p>
    <w:p xmlns:wp14="http://schemas.microsoft.com/office/word/2010/wordml" w:rsidP="7ED0FBC0" wp14:paraId="03F187DF" wp14:textId="0B22A215">
      <w:pPr>
        <w:spacing w:before="240" w:beforeAutospacing="off" w:after="240" w:afterAutospacing="off"/>
        <w:rPr>
          <w:rFonts w:ascii="Arial" w:hAnsi="Arial" w:eastAsia="Arial" w:cs="Arial" w:asciiTheme="minorAscii" w:hAnsiTheme="minorAscii" w:eastAsiaTheme="minorAscii" w:cstheme="minorAscii"/>
          <w:b w:val="0"/>
          <w:bCs w:val="0"/>
          <w:noProof w:val="0"/>
          <w:sz w:val="22"/>
          <w:szCs w:val="22"/>
          <w:lang w:val="en-US"/>
        </w:rPr>
      </w:pP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Skills for Care (2023) </w:t>
      </w:r>
      <w:r w:rsidRPr="7ED0FBC0" w:rsidR="5D41771E">
        <w:rPr>
          <w:rFonts w:ascii="Arial" w:hAnsi="Arial" w:eastAsia="Arial" w:cs="Arial" w:asciiTheme="minorAscii" w:hAnsiTheme="minorAscii" w:eastAsiaTheme="minorAscii" w:cstheme="minorAscii"/>
          <w:b w:val="0"/>
          <w:bCs w:val="0"/>
          <w:i w:val="1"/>
          <w:iCs w:val="1"/>
          <w:noProof w:val="0"/>
          <w:sz w:val="22"/>
          <w:szCs w:val="22"/>
          <w:lang w:val="en-US"/>
        </w:rPr>
        <w:t>The state of the adult social care sector and workforce in England</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Leeds: Skills for Care. Available at: </w:t>
      </w:r>
      <w:hyperlink r:id="R4775dac4f0024a7d">
        <w:r w:rsidRPr="7ED0FBC0" w:rsidR="5D41771E">
          <w:rPr>
            <w:rStyle w:val="Hyperlink"/>
            <w:rFonts w:ascii="Arial" w:hAnsi="Arial" w:eastAsia="Arial" w:cs="Arial" w:asciiTheme="minorAscii" w:hAnsiTheme="minorAscii" w:eastAsiaTheme="minorAscii" w:cstheme="minorAscii"/>
            <w:b w:val="0"/>
            <w:bCs w:val="0"/>
            <w:noProof w:val="0"/>
            <w:sz w:val="22"/>
            <w:szCs w:val="22"/>
            <w:lang w:val="en-US"/>
          </w:rPr>
          <w:t>https://www.skillsforcare.org.uk/adult-social-care-workforce-data/Workforce-intelligence/publications/national-information/The-state-of-the-adult-social-care-sector-and-workforce-in-England.aspx</w:t>
        </w:r>
      </w:hyperlink>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(Accessed: 2</w:t>
      </w:r>
      <w:r w:rsidRPr="7ED0FBC0" w:rsidR="72BF0871">
        <w:rPr>
          <w:rFonts w:ascii="Arial" w:hAnsi="Arial" w:eastAsia="Arial" w:cs="Arial" w:asciiTheme="minorAscii" w:hAnsiTheme="minorAscii" w:eastAsiaTheme="minorAscii" w:cstheme="minorAscii"/>
          <w:b w:val="0"/>
          <w:bCs w:val="0"/>
          <w:noProof w:val="0"/>
          <w:sz w:val="22"/>
          <w:szCs w:val="22"/>
          <w:lang w:val="en-US"/>
        </w:rPr>
        <w:t>3</w:t>
      </w:r>
      <w:r w:rsidRPr="7ED0FBC0" w:rsidR="5D41771E">
        <w:rPr>
          <w:rFonts w:ascii="Arial" w:hAnsi="Arial" w:eastAsia="Arial" w:cs="Arial" w:asciiTheme="minorAscii" w:hAnsiTheme="minorAscii" w:eastAsiaTheme="minorAscii" w:cstheme="minorAscii"/>
          <w:b w:val="0"/>
          <w:bCs w:val="0"/>
          <w:noProof w:val="0"/>
          <w:sz w:val="22"/>
          <w:szCs w:val="22"/>
          <w:lang w:val="en-US"/>
        </w:rPr>
        <w:t xml:space="preserve"> June 2026).</w:t>
      </w:r>
    </w:p>
    <w:p xmlns:wp14="http://schemas.microsoft.com/office/word/2010/wordml" w:rsidP="5E9A8A7E" wp14:paraId="1CCC7B88" wp14:textId="103D2610">
      <w:pPr>
        <w:rPr>
          <w:rFonts w:ascii="Arial" w:hAnsi="Arial" w:eastAsia="Arial" w:cs="Arial" w:asciiTheme="minorAscii" w:hAnsiTheme="minorAscii" w:eastAsiaTheme="minorAscii" w:cstheme="minorAscii"/>
          <w:b w:val="0"/>
          <w:bCs w:val="0"/>
          <w:noProof w:val="0"/>
          <w:sz w:val="22"/>
          <w:szCs w:val="22"/>
          <w:lang w:val="en-US"/>
        </w:rPr>
      </w:pPr>
    </w:p>
    <w:p xmlns:wp14="http://schemas.microsoft.com/office/word/2010/wordml" w:rsidP="5E9A8A7E" wp14:paraId="2C078E63" wp14:textId="4EF15E1C">
      <w:pPr>
        <w:rPr>
          <w:rFonts w:ascii="Arial" w:hAnsi="Arial" w:eastAsia="Arial" w:cs="Arial" w:asciiTheme="minorAscii" w:hAnsiTheme="minorAscii" w:eastAsiaTheme="minorAscii" w:cstheme="minorAscii"/>
          <w:b w:val="0"/>
          <w:bCs w:val="0"/>
          <w:sz w:val="22"/>
          <w:szCs w:val="22"/>
        </w:rPr>
      </w:pPr>
    </w:p>
    <w:p w:rsidR="7E798953" w:rsidP="7ED0FBC0" w:rsidRDefault="7E798953" w14:paraId="297EE703" w14:textId="673E54C0">
      <w:pPr>
        <w:rPr>
          <w:rFonts w:ascii="Arial" w:hAnsi="Arial" w:eastAsia="Arial" w:cs="Arial" w:asciiTheme="minorAscii" w:hAnsiTheme="minorAscii" w:eastAsiaTheme="minorAscii" w:cstheme="minorAscii"/>
          <w:b w:val="0"/>
          <w:bCs w:val="0"/>
          <w:sz w:val="22"/>
          <w:szCs w:val="22"/>
        </w:rPr>
      </w:pPr>
    </w:p>
    <w:p w:rsidR="7E798953" w:rsidP="7ED0FBC0" w:rsidRDefault="7E798953" w14:paraId="4E0B416C" w14:textId="4059757F">
      <w:pPr>
        <w:rPr>
          <w:rFonts w:ascii="Arial" w:hAnsi="Arial" w:eastAsia="Arial" w:cs="Arial" w:asciiTheme="minorAscii" w:hAnsiTheme="minorAscii" w:eastAsiaTheme="minorAscii" w:cstheme="minorAscii"/>
          <w:b w:val="0"/>
          <w:bCs w:val="0"/>
          <w:sz w:val="22"/>
          <w:szCs w:val="22"/>
        </w:rPr>
      </w:pPr>
    </w:p>
    <w:p w:rsidR="7E798953" w:rsidRDefault="7E798953" w14:paraId="6BE3BBD4" w14:textId="56F3DA59">
      <w:pPr>
        <w:rPr>
          <w:b w:val="0"/>
          <w:bCs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r1CB7w1I3HI/T" int2:id="jNOFwWNJ">
      <int2:state int2:type="spell" int2:value="Rejected"/>
    </int2:textHash>
    <int2:textHash int2:hashCode="vQ1tIJxxOsLONc" int2:id="UUtajpuS">
      <int2:state int2:type="spell" int2:value="Rejected"/>
    </int2:textHash>
    <int2:textHash int2:hashCode="sHnw81Lhys7BM8" int2:id="kN5Cc7YX">
      <int2:state int2:type="spell" int2:value="Rejected"/>
    </int2:textHash>
    <int2:textHash int2:hashCode="8Nlq2l4xJ6fOuv" int2:id="adLtLlOY">
      <int2:state int2:type="spell" int2:value="Rejected"/>
    </int2:textHash>
    <int2:textHash int2:hashCode="SKkB12slgSTZF+" int2:id="9AvqNGos">
      <int2:state int2:type="spell" int2:value="Rejected"/>
    </int2:textHash>
    <int2:textHash int2:hashCode="SLBUjARa1UjsjU" int2:id="BuAUjWqx">
      <int2:state int2:type="spell" int2:value="Rejected"/>
    </int2:textHash>
    <int2:bookmark int2:bookmarkName="_Int_4aqWikE7" int2:invalidationBookmarkName="" int2:hashCode="V9F0FuguQ0zutK" int2:id="nkVra2uW">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6ac630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328f1f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733a0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025faf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287BF1"/>
    <w:rsid w:val="0013F25A"/>
    <w:rsid w:val="00CC5452"/>
    <w:rsid w:val="038DDE00"/>
    <w:rsid w:val="03A8ED4D"/>
    <w:rsid w:val="03E263B4"/>
    <w:rsid w:val="043DD270"/>
    <w:rsid w:val="047979F8"/>
    <w:rsid w:val="04C7766B"/>
    <w:rsid w:val="04CB86AA"/>
    <w:rsid w:val="0516870A"/>
    <w:rsid w:val="0518D1AF"/>
    <w:rsid w:val="0575DA4B"/>
    <w:rsid w:val="05DF5429"/>
    <w:rsid w:val="060A7B3D"/>
    <w:rsid w:val="069B2C4C"/>
    <w:rsid w:val="06FF0716"/>
    <w:rsid w:val="0777D2D4"/>
    <w:rsid w:val="08980550"/>
    <w:rsid w:val="08C0A46D"/>
    <w:rsid w:val="08CACB58"/>
    <w:rsid w:val="08EFD10E"/>
    <w:rsid w:val="0937AB60"/>
    <w:rsid w:val="09575621"/>
    <w:rsid w:val="09B72051"/>
    <w:rsid w:val="09BAA2B8"/>
    <w:rsid w:val="09C9B131"/>
    <w:rsid w:val="09FFCAD9"/>
    <w:rsid w:val="0A50935B"/>
    <w:rsid w:val="0BB926F3"/>
    <w:rsid w:val="0C1212E3"/>
    <w:rsid w:val="0C7E5F7B"/>
    <w:rsid w:val="0CC25D15"/>
    <w:rsid w:val="0DB88022"/>
    <w:rsid w:val="0DE16E57"/>
    <w:rsid w:val="0E2B63DE"/>
    <w:rsid w:val="0EFC554E"/>
    <w:rsid w:val="0F407BFC"/>
    <w:rsid w:val="112733A2"/>
    <w:rsid w:val="1129510C"/>
    <w:rsid w:val="11838C76"/>
    <w:rsid w:val="1191931A"/>
    <w:rsid w:val="12A93AFB"/>
    <w:rsid w:val="140EB8AB"/>
    <w:rsid w:val="154D9A7D"/>
    <w:rsid w:val="15DE3CB9"/>
    <w:rsid w:val="16B9BBAF"/>
    <w:rsid w:val="16D25CE6"/>
    <w:rsid w:val="16D3C144"/>
    <w:rsid w:val="178BEF4C"/>
    <w:rsid w:val="17CEFD2C"/>
    <w:rsid w:val="182A71BB"/>
    <w:rsid w:val="184FADB6"/>
    <w:rsid w:val="18560682"/>
    <w:rsid w:val="18B728DE"/>
    <w:rsid w:val="1AA4E29C"/>
    <w:rsid w:val="1AE2B708"/>
    <w:rsid w:val="1BF7AFC4"/>
    <w:rsid w:val="1C20A9CD"/>
    <w:rsid w:val="1CC55A71"/>
    <w:rsid w:val="1CC69D64"/>
    <w:rsid w:val="1F9BBE84"/>
    <w:rsid w:val="1FE60F8A"/>
    <w:rsid w:val="20147495"/>
    <w:rsid w:val="208D4D73"/>
    <w:rsid w:val="21DB6EC8"/>
    <w:rsid w:val="22AD27C7"/>
    <w:rsid w:val="22C06934"/>
    <w:rsid w:val="22C94052"/>
    <w:rsid w:val="232A9533"/>
    <w:rsid w:val="2468B9EC"/>
    <w:rsid w:val="25C6E703"/>
    <w:rsid w:val="26BF8396"/>
    <w:rsid w:val="274EAC2C"/>
    <w:rsid w:val="27788F2E"/>
    <w:rsid w:val="2803368D"/>
    <w:rsid w:val="297F2CE7"/>
    <w:rsid w:val="29F86685"/>
    <w:rsid w:val="2A287BF1"/>
    <w:rsid w:val="2AA6C36E"/>
    <w:rsid w:val="2AF45D9B"/>
    <w:rsid w:val="2AFF6675"/>
    <w:rsid w:val="2C9424F5"/>
    <w:rsid w:val="2D83C021"/>
    <w:rsid w:val="2DAF2DD5"/>
    <w:rsid w:val="2DE3ACAD"/>
    <w:rsid w:val="2E718627"/>
    <w:rsid w:val="2EBD736F"/>
    <w:rsid w:val="2F80EAB4"/>
    <w:rsid w:val="310D33BE"/>
    <w:rsid w:val="31106226"/>
    <w:rsid w:val="3291543B"/>
    <w:rsid w:val="348EEC87"/>
    <w:rsid w:val="34A934ED"/>
    <w:rsid w:val="34C26496"/>
    <w:rsid w:val="3514D1B5"/>
    <w:rsid w:val="370D660B"/>
    <w:rsid w:val="37DDE878"/>
    <w:rsid w:val="37F28930"/>
    <w:rsid w:val="380FD8A5"/>
    <w:rsid w:val="384EBC5D"/>
    <w:rsid w:val="3896973D"/>
    <w:rsid w:val="38FC106C"/>
    <w:rsid w:val="399F24BC"/>
    <w:rsid w:val="3B2C64AE"/>
    <w:rsid w:val="3B7C4B80"/>
    <w:rsid w:val="3C955F24"/>
    <w:rsid w:val="3D77C4F9"/>
    <w:rsid w:val="3DB413A4"/>
    <w:rsid w:val="3F17CE1F"/>
    <w:rsid w:val="3F3489A5"/>
    <w:rsid w:val="3F5679FB"/>
    <w:rsid w:val="3FDD8BC7"/>
    <w:rsid w:val="407DE499"/>
    <w:rsid w:val="4080B9DF"/>
    <w:rsid w:val="42449DFD"/>
    <w:rsid w:val="426AC88D"/>
    <w:rsid w:val="42F84406"/>
    <w:rsid w:val="432AF7E3"/>
    <w:rsid w:val="447E9E80"/>
    <w:rsid w:val="448F032E"/>
    <w:rsid w:val="469ADEFA"/>
    <w:rsid w:val="46A053CA"/>
    <w:rsid w:val="46EAA585"/>
    <w:rsid w:val="47110495"/>
    <w:rsid w:val="4743F85A"/>
    <w:rsid w:val="47A2B528"/>
    <w:rsid w:val="487187B9"/>
    <w:rsid w:val="48A87B7C"/>
    <w:rsid w:val="4956D1D5"/>
    <w:rsid w:val="4AA73326"/>
    <w:rsid w:val="4AC02404"/>
    <w:rsid w:val="4B0D8C39"/>
    <w:rsid w:val="4C074A22"/>
    <w:rsid w:val="4C29AC95"/>
    <w:rsid w:val="4CCC00CF"/>
    <w:rsid w:val="4CF4D5DE"/>
    <w:rsid w:val="4D4ADA13"/>
    <w:rsid w:val="4FF7038C"/>
    <w:rsid w:val="50CE4C80"/>
    <w:rsid w:val="5192C388"/>
    <w:rsid w:val="519D4B9A"/>
    <w:rsid w:val="525B1087"/>
    <w:rsid w:val="52FA5C23"/>
    <w:rsid w:val="5304E724"/>
    <w:rsid w:val="53564BE1"/>
    <w:rsid w:val="54AE9FAB"/>
    <w:rsid w:val="550A962F"/>
    <w:rsid w:val="559EF38F"/>
    <w:rsid w:val="565C4674"/>
    <w:rsid w:val="586B9F7D"/>
    <w:rsid w:val="5870B334"/>
    <w:rsid w:val="5A64E57D"/>
    <w:rsid w:val="5BE62ACD"/>
    <w:rsid w:val="5CEED662"/>
    <w:rsid w:val="5D41771E"/>
    <w:rsid w:val="5D527332"/>
    <w:rsid w:val="5E9A8A7E"/>
    <w:rsid w:val="5EEBADF8"/>
    <w:rsid w:val="5FCD7D9D"/>
    <w:rsid w:val="5FEF34F3"/>
    <w:rsid w:val="60CB66CA"/>
    <w:rsid w:val="618646F4"/>
    <w:rsid w:val="627893B4"/>
    <w:rsid w:val="633D1E51"/>
    <w:rsid w:val="638509EA"/>
    <w:rsid w:val="63F5FB1F"/>
    <w:rsid w:val="6472AEC8"/>
    <w:rsid w:val="64F6FF8C"/>
    <w:rsid w:val="654D8C44"/>
    <w:rsid w:val="65A3F785"/>
    <w:rsid w:val="65D1AC69"/>
    <w:rsid w:val="65EFFE8D"/>
    <w:rsid w:val="66D56423"/>
    <w:rsid w:val="670DCC9B"/>
    <w:rsid w:val="6731F083"/>
    <w:rsid w:val="6778A66D"/>
    <w:rsid w:val="678FEB1D"/>
    <w:rsid w:val="698A3296"/>
    <w:rsid w:val="6C25CED6"/>
    <w:rsid w:val="6C2D8936"/>
    <w:rsid w:val="6C4B67B1"/>
    <w:rsid w:val="6CBF3CAB"/>
    <w:rsid w:val="6D1FA6ED"/>
    <w:rsid w:val="6ED7A497"/>
    <w:rsid w:val="6F5B5D28"/>
    <w:rsid w:val="6F666B35"/>
    <w:rsid w:val="6F9A89EE"/>
    <w:rsid w:val="6FD1BF90"/>
    <w:rsid w:val="708B5B5A"/>
    <w:rsid w:val="711B2EE9"/>
    <w:rsid w:val="724D53B2"/>
    <w:rsid w:val="7296695E"/>
    <w:rsid w:val="72AF6DBD"/>
    <w:rsid w:val="72BF0871"/>
    <w:rsid w:val="73584AE5"/>
    <w:rsid w:val="74BA92D1"/>
    <w:rsid w:val="75917955"/>
    <w:rsid w:val="761CCF65"/>
    <w:rsid w:val="7650423C"/>
    <w:rsid w:val="76C8051B"/>
    <w:rsid w:val="76D72C0D"/>
    <w:rsid w:val="775E47C0"/>
    <w:rsid w:val="7800039E"/>
    <w:rsid w:val="78C6C104"/>
    <w:rsid w:val="79385F18"/>
    <w:rsid w:val="7ACEADE5"/>
    <w:rsid w:val="7B05220A"/>
    <w:rsid w:val="7B1C8B1A"/>
    <w:rsid w:val="7C0776A2"/>
    <w:rsid w:val="7C42EFB8"/>
    <w:rsid w:val="7C8D0164"/>
    <w:rsid w:val="7D59D113"/>
    <w:rsid w:val="7E531040"/>
    <w:rsid w:val="7E798953"/>
    <w:rsid w:val="7ED0FBC0"/>
    <w:rsid w:val="7FA44ADC"/>
    <w:rsid w:val="7FDFB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68A00"/>
  <w15:chartTrackingRefBased/>
  <w15:docId w15:val="{F35D5BBA-4828-48C7-B17E-8459EB8B01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7E79895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7E798953"/>
    <w:rPr>
      <w:color w:val="467886"/>
      <w:u w:val="single"/>
    </w:rPr>
  </w:style>
  <w:style w:type="paragraph" w:styleId="ListParagraph">
    <w:uiPriority w:val="34"/>
    <w:name w:val="List Paragraph"/>
    <w:basedOn w:val="Normal"/>
    <w:qFormat/>
    <w:rsid w:val="7E798953"/>
    <w:pPr>
      <w:spacing/>
      <w:ind w:left="720"/>
      <w:contextualSpacing/>
    </w:pPr>
  </w:style>
  <w:style w:type="paragraph" w:styleId="Heading1">
    <w:uiPriority w:val="9"/>
    <w:name w:val="heading 1"/>
    <w:basedOn w:val="Normal"/>
    <w:next w:val="Normal"/>
    <w:qFormat/>
    <w:rsid w:val="7E79895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5E9A8A7E"/>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83c6371cd5544596" /><Relationship Type="http://schemas.microsoft.com/office/2020/10/relationships/intelligence" Target="intelligence2.xml" Id="Rbd2e8da076054282" /><Relationship Type="http://schemas.openxmlformats.org/officeDocument/2006/relationships/hyperlink" Target="https://www.ageuk.org.uk/information-advice/work-learning/digital-inclusion/" TargetMode="External" Id="R53e2cef238024e8b" /><Relationship Type="http://schemas.openxmlformats.org/officeDocument/2006/relationships/hyperlink" Target="https://www.cqc.org.uk/publications" TargetMode="External" Id="Rd102b02c477e4854" /><Relationship Type="http://schemas.openxmlformats.org/officeDocument/2006/relationships/hyperlink" Target="https://www.gov.uk/government/publications/adult-social-care-digital-transformation" TargetMode="External" Id="R1776373d8045424e" /><Relationship Type="http://schemas.openxmlformats.org/officeDocument/2006/relationships/hyperlink" Target="https://www.gov.uk/government/publications" TargetMode="External" Id="R8f0755a2042e42b3" /><Relationship Type="http://schemas.openxmlformats.org/officeDocument/2006/relationships/hyperlink" Target="https://www.nuffieldtrust.org.uk/" TargetMode="External" Id="R6eb2dfe67f7045f2" /><Relationship Type="http://schemas.openxmlformats.org/officeDocument/2006/relationships/hyperlink" Target="https://www.health.org.uk/" TargetMode="External" Id="R3160f8ce99684613" /><Relationship Type="http://schemas.openxmlformats.org/officeDocument/2006/relationships/hyperlink" Target="https://healthinnovationnetwork.com/" TargetMode="External" Id="Rad7f29349d9a4ca6" /><Relationship Type="http://schemas.openxmlformats.org/officeDocument/2006/relationships/hyperlink" Target="https://ico.org.uk/for-organisations/uk-gdpr-guidance-and-resources/" TargetMode="External" Id="Rbcb73de2578347e9" /><Relationship Type="http://schemas.openxmlformats.org/officeDocument/2006/relationships/hyperlink" Target="https://www.skillsforcare.org.uk/" TargetMode="External" Id="R23eb50a322394696" /><Relationship Type="http://schemas.openxmlformats.org/officeDocument/2006/relationships/hyperlink" Target="https://www.england.nhs.uk/long-read/what-good-looks-like/" TargetMode="External" Id="Rc2be45b0aeb64777" /><Relationship Type="http://schemas.openxmlformats.org/officeDocument/2006/relationships/hyperlink" Target="https://www.england.nhs.uk/long-read/a-plan-for-digital-health-and-social-care/" TargetMode="External" Id="R5d8dc7695f6149b8" /><Relationship Type="http://schemas.openxmlformats.org/officeDocument/2006/relationships/hyperlink" Target="https://www.england.nhs.uk/transformation" TargetMode="External" Id="Rbeb597a363b34614" /><Relationship Type="http://schemas.openxmlformats.org/officeDocument/2006/relationships/hyperlink" Target="https://www.skillsforcare.org.uk/adult-social-care-workforce-data/Workforce-intelligence/publications/national-information/The-state-of-the-adult-social-care-sector-and-workforce-in-England.aspx" TargetMode="External" Id="R4775dac4f0024a7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2026-06-16T14:27:27.1464398Z</dcterms:created>
  <dcterms:modified xsi:type="dcterms:W3CDTF">2026-06-25T20:47:55.9105441Z</dcterms:modified>
  <dc:creator>Kadija Ali (2333121)</dc:creator>
  <lastModifiedBy>Kadija Ali (2333121)</lastModifiedBy>
</coreProperties>
</file>