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7B6880" w14:textId="2F47D175" w:rsidR="00607B13" w:rsidRPr="00D20ACA" w:rsidRDefault="00D20ACA" w:rsidP="0062273E">
      <w:pPr>
        <w:spacing w:line="360" w:lineRule="auto"/>
        <w:rPr>
          <w:b/>
          <w:bCs/>
        </w:rPr>
      </w:pPr>
      <w:r w:rsidRPr="00D20ACA">
        <w:rPr>
          <w:b/>
          <w:bCs/>
        </w:rPr>
        <w:t xml:space="preserve">HPHI7015 Portfolio </w:t>
      </w:r>
      <w:r w:rsidR="00607B13" w:rsidRPr="00D20ACA">
        <w:rPr>
          <w:b/>
          <w:bCs/>
        </w:rPr>
        <w:t>Assessment Three: Database exercise</w:t>
      </w:r>
      <w:r w:rsidR="00CB0CC2" w:rsidRPr="00D20ACA">
        <w:rPr>
          <w:b/>
          <w:bCs/>
        </w:rPr>
        <w:t xml:space="preserve">. </w:t>
      </w:r>
      <w:r w:rsidR="00607B13" w:rsidRPr="00D20ACA">
        <w:rPr>
          <w:b/>
          <w:bCs/>
        </w:rPr>
        <w:t xml:space="preserve">Using the Slave Voyages database, research the voyages of </w:t>
      </w:r>
      <w:r w:rsidR="00A73363" w:rsidRPr="00D20ACA">
        <w:rPr>
          <w:b/>
          <w:bCs/>
        </w:rPr>
        <w:t xml:space="preserve">Fabiana (1819). </w:t>
      </w:r>
    </w:p>
    <w:p w14:paraId="76123E16" w14:textId="6C57C2CE" w:rsidR="00CB0CC2" w:rsidRPr="00D20ACA" w:rsidRDefault="0073172E" w:rsidP="0062273E">
      <w:pPr>
        <w:spacing w:line="360" w:lineRule="auto"/>
        <w:rPr>
          <w:b/>
          <w:bCs/>
          <w:u w:val="single"/>
        </w:rPr>
      </w:pPr>
      <w:r w:rsidRPr="00D20ACA">
        <w:rPr>
          <w:b/>
          <w:bCs/>
          <w:u w:val="single"/>
        </w:rPr>
        <w:t>Methodology</w:t>
      </w:r>
    </w:p>
    <w:p w14:paraId="5CF09535" w14:textId="6F82CFFC" w:rsidR="005866AA" w:rsidRDefault="005B6DE0" w:rsidP="0062273E">
      <w:pPr>
        <w:spacing w:line="360" w:lineRule="auto"/>
      </w:pPr>
      <w:r>
        <w:t>T</w:t>
      </w:r>
      <w:r w:rsidR="00BB26F2">
        <w:t>he term ‘enslaved Africans’</w:t>
      </w:r>
      <w:r w:rsidR="0008058D">
        <w:t>, rather than ‘slaves’,</w:t>
      </w:r>
      <w:r w:rsidR="00BB26F2">
        <w:t xml:space="preserve"> </w:t>
      </w:r>
      <w:r w:rsidR="00A5505E">
        <w:t>has been used</w:t>
      </w:r>
      <w:r w:rsidR="00B6586F">
        <w:t xml:space="preserve"> in this rese</w:t>
      </w:r>
      <w:r w:rsidR="0064569D">
        <w:t xml:space="preserve">arch </w:t>
      </w:r>
      <w:r w:rsidR="00FE07CC">
        <w:t>to lessen the dehumani</w:t>
      </w:r>
      <w:r w:rsidR="005A7048">
        <w:t>sation</w:t>
      </w:r>
      <w:r w:rsidR="00FE07CC">
        <w:t xml:space="preserve"> of the individuals</w:t>
      </w:r>
      <w:r w:rsidR="005A7048">
        <w:t xml:space="preserve"> concerned</w:t>
      </w:r>
      <w:r w:rsidR="00FE07CC">
        <w:t>.</w:t>
      </w:r>
      <w:r w:rsidR="00401B70">
        <w:t xml:space="preserve"> </w:t>
      </w:r>
      <w:r w:rsidR="0064569D" w:rsidRPr="000A5747">
        <w:rPr>
          <w:i/>
          <w:iCs/>
        </w:rPr>
        <w:t>Slave Voyages</w:t>
      </w:r>
      <w:r w:rsidR="0064569D">
        <w:t xml:space="preserve"> draws attention to the</w:t>
      </w:r>
      <w:r w:rsidR="000A5747">
        <w:t xml:space="preserve"> need for a</w:t>
      </w:r>
      <w:r w:rsidR="0064569D">
        <w:t xml:space="preserve"> change </w:t>
      </w:r>
      <w:proofErr w:type="gramStart"/>
      <w:r w:rsidR="00FD5388">
        <w:t>in</w:t>
      </w:r>
      <w:proofErr w:type="gramEnd"/>
      <w:r w:rsidR="00FD5388">
        <w:t xml:space="preserve"> </w:t>
      </w:r>
      <w:r w:rsidR="00C605D4">
        <w:t>the website</w:t>
      </w:r>
      <w:r w:rsidR="009D19B2">
        <w:t xml:space="preserve"> and </w:t>
      </w:r>
      <w:r w:rsidR="00FD5388">
        <w:t xml:space="preserve">the database to provide </w:t>
      </w:r>
      <w:r w:rsidR="00DF60D9">
        <w:t>a more dignified and appropriate terminology.</w:t>
      </w:r>
      <w:r w:rsidR="005866AA">
        <w:rPr>
          <w:rStyle w:val="FootnoteReference"/>
        </w:rPr>
        <w:footnoteReference w:id="1"/>
      </w:r>
    </w:p>
    <w:p w14:paraId="3B7F2118" w14:textId="1CC370C9" w:rsidR="001F76C9" w:rsidRDefault="00401B70" w:rsidP="0062273E">
      <w:pPr>
        <w:spacing w:line="360" w:lineRule="auto"/>
      </w:pPr>
      <w:r>
        <w:t>Similarly</w:t>
      </w:r>
      <w:r w:rsidR="005866AA">
        <w:t>,</w:t>
      </w:r>
      <w:r>
        <w:t xml:space="preserve"> where a calculation was made to find the actual number of enslaved Africans</w:t>
      </w:r>
      <w:r w:rsidR="005866AA">
        <w:t xml:space="preserve"> who </w:t>
      </w:r>
      <w:r w:rsidR="00E4345A">
        <w:t>embarked/</w:t>
      </w:r>
      <w:r w:rsidR="00AD6169">
        <w:t xml:space="preserve">disembarked </w:t>
      </w:r>
      <w:r w:rsidR="005866AA">
        <w:t xml:space="preserve">from the </w:t>
      </w:r>
      <w:r w:rsidR="00E4345A">
        <w:t>43144 Fabiana voyage</w:t>
      </w:r>
      <w:r w:rsidR="00B55821">
        <w:t>,</w:t>
      </w:r>
      <w:r w:rsidR="00E4345A">
        <w:t xml:space="preserve"> </w:t>
      </w:r>
      <w:r w:rsidR="00AD6169">
        <w:t xml:space="preserve">this has been expressed </w:t>
      </w:r>
      <w:r w:rsidR="00B55821">
        <w:t>as a number in addition to a percentage</w:t>
      </w:r>
      <w:r w:rsidR="00CA55F9">
        <w:t xml:space="preserve">, </w:t>
      </w:r>
      <w:r w:rsidR="00AD6169">
        <w:t xml:space="preserve">again because </w:t>
      </w:r>
      <w:r w:rsidR="00D0781C">
        <w:t xml:space="preserve">it </w:t>
      </w:r>
      <w:r w:rsidR="00CA55F9">
        <w:t>felt</w:t>
      </w:r>
      <w:r w:rsidR="00D0781C">
        <w:t xml:space="preserve"> important to acknowledge </w:t>
      </w:r>
      <w:r w:rsidR="006D2EFF">
        <w:t>the human</w:t>
      </w:r>
      <w:r w:rsidR="0073172E">
        <w:t>ity</w:t>
      </w:r>
      <w:r w:rsidR="006D2EFF">
        <w:t xml:space="preserve"> of the commodified individual.</w:t>
      </w:r>
    </w:p>
    <w:p w14:paraId="54BACF56" w14:textId="150EC454" w:rsidR="006138FF" w:rsidRDefault="00F2367B" w:rsidP="0062273E">
      <w:pPr>
        <w:spacing w:line="360" w:lineRule="auto"/>
      </w:pPr>
      <w:r>
        <w:t>C</w:t>
      </w:r>
      <w:r w:rsidR="00AE5E7A">
        <w:t>ross referencing and</w:t>
      </w:r>
      <w:r w:rsidR="00C26BA6">
        <w:t xml:space="preserve"> searching for correlating data with</w:t>
      </w:r>
      <w:r w:rsidR="00F54EC4">
        <w:t>in</w:t>
      </w:r>
      <w:r w:rsidR="00C26BA6">
        <w:t xml:space="preserve"> </w:t>
      </w:r>
      <w:r w:rsidR="00C26BA6" w:rsidRPr="00F2367B">
        <w:rPr>
          <w:i/>
          <w:iCs/>
        </w:rPr>
        <w:t>Slave Voyages</w:t>
      </w:r>
      <w:r w:rsidRPr="00F2367B">
        <w:t xml:space="preserve"> </w:t>
      </w:r>
      <w:proofErr w:type="gramStart"/>
      <w:r>
        <w:t>was</w:t>
      </w:r>
      <w:proofErr w:type="gramEnd"/>
      <w:r>
        <w:t xml:space="preserve"> essen</w:t>
      </w:r>
      <w:r w:rsidR="00F54EC4">
        <w:t>tial in order to</w:t>
      </w:r>
      <w:r w:rsidR="00296BE9">
        <w:t xml:space="preserve"> create a more 3 dimensional sense of</w:t>
      </w:r>
      <w:r w:rsidR="00521425">
        <w:t xml:space="preserve"> </w:t>
      </w:r>
      <w:r w:rsidR="00983E72">
        <w:t xml:space="preserve">each element of </w:t>
      </w:r>
      <w:r w:rsidR="00521425">
        <w:t>data meant</w:t>
      </w:r>
      <w:r w:rsidR="00983E72">
        <w:t xml:space="preserve"> within the whole</w:t>
      </w:r>
      <w:r w:rsidR="00521425">
        <w:t>.</w:t>
      </w:r>
      <w:r w:rsidR="00F54EC4">
        <w:t xml:space="preserve"> </w:t>
      </w:r>
      <w:r w:rsidRPr="00F2367B">
        <w:t>Reading of secondary sources and one primary source was necessary in order to contextualise the data</w:t>
      </w:r>
      <w:r w:rsidR="00983E72">
        <w:t>, for example in</w:t>
      </w:r>
      <w:r w:rsidR="001D666F">
        <w:t xml:space="preserve"> discovering why </w:t>
      </w:r>
      <w:r w:rsidR="004D1785">
        <w:t>there was a h</w:t>
      </w:r>
      <w:r w:rsidR="001D666F">
        <w:t>i</w:t>
      </w:r>
      <w:r w:rsidR="004D1785">
        <w:t>gher percentage of male adult and children than fem</w:t>
      </w:r>
      <w:r w:rsidR="0078147F">
        <w:t>ale</w:t>
      </w:r>
      <w:r w:rsidR="004D1785">
        <w:t xml:space="preserve">s in </w:t>
      </w:r>
      <w:r w:rsidR="00E213D7">
        <w:t xml:space="preserve">both </w:t>
      </w:r>
      <w:r w:rsidR="001D666F">
        <w:t xml:space="preserve">Fabiana </w:t>
      </w:r>
      <w:r w:rsidR="004D1785">
        <w:t>voyage</w:t>
      </w:r>
      <w:r w:rsidR="00E213D7">
        <w:t>s of 1819</w:t>
      </w:r>
      <w:r w:rsidR="009E5075">
        <w:t>,</w:t>
      </w:r>
      <w:r w:rsidR="004D1785">
        <w:t xml:space="preserve"> </w:t>
      </w:r>
      <w:r w:rsidR="009E5075">
        <w:t xml:space="preserve">the Paul Lovejoy and David Richardson article </w:t>
      </w:r>
      <w:r w:rsidR="004D1785" w:rsidRPr="00C47E79">
        <w:rPr>
          <w:i/>
          <w:iCs/>
        </w:rPr>
        <w:t>‘Competing Markets for Male and Female Slaves: Prices in the Interior of West Africa, 1780-1850</w:t>
      </w:r>
      <w:r w:rsidR="00C47E79">
        <w:t xml:space="preserve"> </w:t>
      </w:r>
      <w:r w:rsidR="009E5075">
        <w:t xml:space="preserve">was extremely useful. </w:t>
      </w:r>
    </w:p>
    <w:p w14:paraId="17246D1E" w14:textId="55C97D6F" w:rsidR="00C07B19" w:rsidRPr="00D20ACA" w:rsidRDefault="00C07B19" w:rsidP="0062273E">
      <w:pPr>
        <w:spacing w:line="360" w:lineRule="auto"/>
        <w:rPr>
          <w:b/>
          <w:bCs/>
          <w:u w:val="single"/>
        </w:rPr>
      </w:pPr>
      <w:r w:rsidRPr="00D20ACA">
        <w:rPr>
          <w:b/>
          <w:bCs/>
          <w:u w:val="single"/>
        </w:rPr>
        <w:t>Fabiana’s 1819 voyages</w:t>
      </w:r>
      <w:r w:rsidR="00781039" w:rsidRPr="00D20ACA">
        <w:rPr>
          <w:b/>
          <w:bCs/>
          <w:u w:val="single"/>
        </w:rPr>
        <w:t xml:space="preserve"> (43144 &amp; 2315)</w:t>
      </w:r>
    </w:p>
    <w:p w14:paraId="02C5EF42" w14:textId="79ECE6CF" w:rsidR="004522E9" w:rsidRDefault="008F7F0C" w:rsidP="0062273E">
      <w:pPr>
        <w:spacing w:line="360" w:lineRule="auto"/>
      </w:pPr>
      <w:r>
        <w:t>There is no information</w:t>
      </w:r>
      <w:r w:rsidR="00003FF8">
        <w:t xml:space="preserve"> </w:t>
      </w:r>
      <w:r w:rsidR="002D196F">
        <w:t>i</w:t>
      </w:r>
      <w:r w:rsidR="00003FF8">
        <w:t xml:space="preserve">n </w:t>
      </w:r>
      <w:r w:rsidR="002D196F">
        <w:t xml:space="preserve">the Slave Voyages database to indicate </w:t>
      </w:r>
      <w:r w:rsidR="00003FF8">
        <w:t>where the Fabiana set sail from</w:t>
      </w:r>
      <w:r w:rsidR="002D196F">
        <w:t xml:space="preserve"> for voyage number </w:t>
      </w:r>
      <w:proofErr w:type="gramStart"/>
      <w:r w:rsidR="002D196F">
        <w:t>43144, but</w:t>
      </w:r>
      <w:proofErr w:type="gramEnd"/>
      <w:r w:rsidR="002D196F">
        <w:t xml:space="preserve"> </w:t>
      </w:r>
      <w:r w:rsidR="005A6516">
        <w:t>sailing under a Spanish/</w:t>
      </w:r>
      <w:proofErr w:type="spellStart"/>
      <w:r w:rsidR="005A6516">
        <w:t>Uruguyan</w:t>
      </w:r>
      <w:proofErr w:type="spellEnd"/>
      <w:r w:rsidR="005A6516">
        <w:t xml:space="preserve"> flag </w:t>
      </w:r>
      <w:r w:rsidR="008D61E2">
        <w:t>she docked at an unspecified port in</w:t>
      </w:r>
      <w:r>
        <w:t xml:space="preserve"> </w:t>
      </w:r>
      <w:r w:rsidR="00DF61FA" w:rsidRPr="00DF61FA">
        <w:t xml:space="preserve">Southeast Africa and Indian Ocean </w:t>
      </w:r>
      <w:r w:rsidR="002D0B2E">
        <w:t>I</w:t>
      </w:r>
      <w:r w:rsidR="00DF61FA" w:rsidRPr="00DF61FA">
        <w:t>slands</w:t>
      </w:r>
      <w:r w:rsidR="00DF61FA">
        <w:t xml:space="preserve"> </w:t>
      </w:r>
      <w:r w:rsidR="002D0B2E">
        <w:t>and</w:t>
      </w:r>
      <w:r w:rsidR="00D27891">
        <w:t xml:space="preserve"> </w:t>
      </w:r>
      <w:r w:rsidR="00457293">
        <w:t xml:space="preserve">185 </w:t>
      </w:r>
      <w:r w:rsidR="00EE21E0">
        <w:t>enslaved Africans</w:t>
      </w:r>
      <w:r w:rsidR="00457293">
        <w:t xml:space="preserve"> were </w:t>
      </w:r>
      <w:r w:rsidR="00B05E8F">
        <w:t>embarked</w:t>
      </w:r>
      <w:r w:rsidR="006B6A15">
        <w:t xml:space="preserve">. </w:t>
      </w:r>
      <w:proofErr w:type="gramStart"/>
      <w:r w:rsidR="002C3FC2">
        <w:t>Assuming that</w:t>
      </w:r>
      <w:proofErr w:type="gramEnd"/>
      <w:r w:rsidR="002C3FC2">
        <w:t xml:space="preserve"> t</w:t>
      </w:r>
      <w:r>
        <w:t xml:space="preserve">he </w:t>
      </w:r>
      <w:r w:rsidR="006E445C">
        <w:t>Fabiana</w:t>
      </w:r>
      <w:r w:rsidR="0066024B">
        <w:t xml:space="preserve"> </w:t>
      </w:r>
      <w:r w:rsidR="002C3FC2">
        <w:t>followed the establi</w:t>
      </w:r>
      <w:r w:rsidR="005F0336">
        <w:t xml:space="preserve">shed </w:t>
      </w:r>
      <w:r w:rsidR="006D4670">
        <w:t xml:space="preserve">slaving </w:t>
      </w:r>
      <w:r w:rsidR="005F0336">
        <w:t>route from Southeast Africa</w:t>
      </w:r>
      <w:r w:rsidR="00DA3A1A">
        <w:t xml:space="preserve"> </w:t>
      </w:r>
      <w:r w:rsidR="006D4670">
        <w:t xml:space="preserve">to </w:t>
      </w:r>
      <w:r w:rsidR="00DA66EB">
        <w:t>her destination in the Caribbean</w:t>
      </w:r>
      <w:r w:rsidR="006D4670">
        <w:t xml:space="preserve">, she navigated </w:t>
      </w:r>
      <w:r w:rsidR="00EB758C">
        <w:t xml:space="preserve">northwards </w:t>
      </w:r>
      <w:r w:rsidR="00B60C54">
        <w:t xml:space="preserve">through the Indian Ocean, </w:t>
      </w:r>
      <w:r w:rsidR="00DA3A1A">
        <w:t>around the Western Cape</w:t>
      </w:r>
      <w:r w:rsidR="00EC6011">
        <w:t xml:space="preserve"> </w:t>
      </w:r>
      <w:r w:rsidR="00B60C54">
        <w:t>of Afric</w:t>
      </w:r>
      <w:r w:rsidR="009C5A2F">
        <w:t>a</w:t>
      </w:r>
      <w:r w:rsidR="00EE3EC1">
        <w:t>, into</w:t>
      </w:r>
      <w:r w:rsidR="00941ACC">
        <w:t xml:space="preserve"> the South Atlantic</w:t>
      </w:r>
      <w:r w:rsidR="00B60C54">
        <w:t>, and</w:t>
      </w:r>
      <w:r w:rsidR="008E4EAA">
        <w:t xml:space="preserve"> </w:t>
      </w:r>
      <w:r w:rsidR="00DA3A1A">
        <w:t xml:space="preserve">joined the Middle Passage </w:t>
      </w:r>
      <w:r w:rsidR="0004692A">
        <w:t>along</w:t>
      </w:r>
      <w:r w:rsidR="00EE3EC1">
        <w:t xml:space="preserve"> the West </w:t>
      </w:r>
      <w:r w:rsidR="008217BF">
        <w:t>C</w:t>
      </w:r>
      <w:r w:rsidR="00EE3EC1">
        <w:t xml:space="preserve">oast </w:t>
      </w:r>
      <w:r w:rsidR="00426F22">
        <w:t>of</w:t>
      </w:r>
      <w:r w:rsidR="00EE3EC1">
        <w:t xml:space="preserve"> Africa </w:t>
      </w:r>
      <w:r w:rsidR="00426F22">
        <w:t xml:space="preserve">to the Americas. </w:t>
      </w:r>
      <w:r w:rsidR="00E13E6A">
        <w:t>After 81 days in the Middle Passage, t</w:t>
      </w:r>
      <w:r w:rsidR="00426F22">
        <w:t>he Fabiana docked</w:t>
      </w:r>
      <w:r w:rsidR="006E445C">
        <w:t xml:space="preserve"> </w:t>
      </w:r>
      <w:r w:rsidR="0066024B">
        <w:t>at Puerto Rico</w:t>
      </w:r>
      <w:r w:rsidR="00F854CB">
        <w:t xml:space="preserve"> and then </w:t>
      </w:r>
      <w:r w:rsidR="0018630B">
        <w:t xml:space="preserve">arrived at </w:t>
      </w:r>
      <w:r w:rsidR="00DB35DB">
        <w:t>her</w:t>
      </w:r>
      <w:r w:rsidR="0018630B">
        <w:t xml:space="preserve"> principal destination</w:t>
      </w:r>
      <w:r w:rsidR="009641F5">
        <w:t xml:space="preserve"> in </w:t>
      </w:r>
      <w:r w:rsidR="009B7AD4">
        <w:t>Havana, Cuba</w:t>
      </w:r>
      <w:r w:rsidR="00FB5508">
        <w:t xml:space="preserve">. </w:t>
      </w:r>
      <w:r w:rsidR="006B6A15">
        <w:t>Of the</w:t>
      </w:r>
      <w:r w:rsidR="009641F5">
        <w:t xml:space="preserve"> 185 slaves </w:t>
      </w:r>
      <w:r w:rsidR="00E13E6A">
        <w:t xml:space="preserve">taken on board </w:t>
      </w:r>
      <w:r w:rsidR="00C2181C">
        <w:t>in Southeast Africa,</w:t>
      </w:r>
      <w:r w:rsidR="009641F5">
        <w:t xml:space="preserve"> </w:t>
      </w:r>
      <w:r w:rsidR="006B6A15">
        <w:t>180 disembarked</w:t>
      </w:r>
      <w:r w:rsidR="00DB55EE">
        <w:t xml:space="preserve">. </w:t>
      </w:r>
    </w:p>
    <w:p w14:paraId="4B2E321E" w14:textId="3359D0E3" w:rsidR="005D5A1B" w:rsidRDefault="00DB55EE" w:rsidP="0062273E">
      <w:pPr>
        <w:spacing w:line="360" w:lineRule="auto"/>
      </w:pPr>
      <w:r>
        <w:t>I</w:t>
      </w:r>
      <w:r w:rsidR="0029512B">
        <w:t xml:space="preserve">t can be inferred that 5 </w:t>
      </w:r>
      <w:r w:rsidR="005875E9">
        <w:t xml:space="preserve">of the </w:t>
      </w:r>
      <w:r w:rsidR="00C2181C">
        <w:t>enslaved Africans aboard</w:t>
      </w:r>
      <w:r w:rsidR="0029512B">
        <w:t xml:space="preserve"> died during the </w:t>
      </w:r>
      <w:r w:rsidR="00CC3389">
        <w:t>voyage</w:t>
      </w:r>
      <w:r w:rsidR="00B6294B">
        <w:t>.</w:t>
      </w:r>
      <w:r w:rsidR="00212919">
        <w:t xml:space="preserve"> </w:t>
      </w:r>
      <w:r w:rsidR="00F9046B">
        <w:t>From 1800 onwards the rate of loss</w:t>
      </w:r>
      <w:r w:rsidR="005675E3">
        <w:t xml:space="preserve"> </w:t>
      </w:r>
      <w:r w:rsidR="00CC3389">
        <w:t xml:space="preserve">in a cargo of </w:t>
      </w:r>
      <w:r w:rsidR="00C069DA">
        <w:t xml:space="preserve">enslaved Africans </w:t>
      </w:r>
      <w:r w:rsidR="00CC3389">
        <w:t>slaves</w:t>
      </w:r>
      <w:r w:rsidR="00E63954">
        <w:t xml:space="preserve"> trafficked through the Middle Passage </w:t>
      </w:r>
      <w:r w:rsidR="00F9046B">
        <w:t xml:space="preserve">was </w:t>
      </w:r>
      <w:r w:rsidR="00F9046B">
        <w:lastRenderedPageBreak/>
        <w:t>calculated at around 1</w:t>
      </w:r>
      <w:r w:rsidR="00DF3154">
        <w:t xml:space="preserve"> life</w:t>
      </w:r>
      <w:r w:rsidR="006149A8">
        <w:t xml:space="preserve"> in </w:t>
      </w:r>
      <w:r w:rsidR="00F9046B">
        <w:t>18</w:t>
      </w:r>
      <w:r w:rsidR="002F56C0">
        <w:t xml:space="preserve">, or </w:t>
      </w:r>
      <w:r w:rsidR="00FE6F1A">
        <w:t>5.5%</w:t>
      </w:r>
      <w:r w:rsidR="00F9046B">
        <w:t>.</w:t>
      </w:r>
      <w:r w:rsidR="006149A8">
        <w:rPr>
          <w:rStyle w:val="FootnoteReference"/>
        </w:rPr>
        <w:footnoteReference w:id="2"/>
      </w:r>
      <w:r w:rsidR="004955B7">
        <w:t xml:space="preserve"> </w:t>
      </w:r>
      <w:r w:rsidR="002D56B6">
        <w:t xml:space="preserve">David </w:t>
      </w:r>
      <w:proofErr w:type="spellStart"/>
      <w:r w:rsidR="002D56B6">
        <w:t>Eltis</w:t>
      </w:r>
      <w:proofErr w:type="spellEnd"/>
      <w:r w:rsidR="00C069DA">
        <w:t>,</w:t>
      </w:r>
      <w:r w:rsidR="008B4520">
        <w:t xml:space="preserve"> however</w:t>
      </w:r>
      <w:r w:rsidR="00C069DA">
        <w:t>,</w:t>
      </w:r>
      <w:r w:rsidR="002D56B6">
        <w:t xml:space="preserve"> estimates that </w:t>
      </w:r>
      <w:r w:rsidR="00396EA4">
        <w:t xml:space="preserve">the rate was </w:t>
      </w:r>
      <w:r w:rsidR="004A614E">
        <w:t>higher</w:t>
      </w:r>
      <w:r w:rsidR="00FE6F1A">
        <w:t xml:space="preserve"> during this period</w:t>
      </w:r>
      <w:r w:rsidR="004A614E">
        <w:t>, at around</w:t>
      </w:r>
      <w:r w:rsidR="00396EA4">
        <w:t xml:space="preserve"> </w:t>
      </w:r>
      <w:r w:rsidR="008B4520">
        <w:t>12 – 13%</w:t>
      </w:r>
      <w:r w:rsidR="00192A41">
        <w:t>.</w:t>
      </w:r>
      <w:r w:rsidR="0013050D">
        <w:rPr>
          <w:rStyle w:val="FootnoteReference"/>
        </w:rPr>
        <w:footnoteReference w:id="3"/>
      </w:r>
      <w:r w:rsidR="0013050D">
        <w:t xml:space="preserve"> </w:t>
      </w:r>
      <w:r w:rsidR="00192A41">
        <w:t xml:space="preserve"> </w:t>
      </w:r>
      <w:r w:rsidR="00C05DEB">
        <w:t xml:space="preserve">5 </w:t>
      </w:r>
      <w:r w:rsidR="00937B21">
        <w:t xml:space="preserve">out of 185 </w:t>
      </w:r>
      <w:r w:rsidR="00C05DEB">
        <w:t>lives</w:t>
      </w:r>
      <w:r w:rsidR="00A21BC9">
        <w:t xml:space="preserve">, </w:t>
      </w:r>
      <w:r w:rsidR="008217BF">
        <w:t xml:space="preserve">2.7%, </w:t>
      </w:r>
      <w:r w:rsidR="00192A41">
        <w:t xml:space="preserve">therefore </w:t>
      </w:r>
      <w:r w:rsidR="006E5462">
        <w:t xml:space="preserve">represents </w:t>
      </w:r>
      <w:r w:rsidR="00192A41">
        <w:t xml:space="preserve">a light loss </w:t>
      </w:r>
      <w:r w:rsidR="005626F5">
        <w:t xml:space="preserve">of life </w:t>
      </w:r>
      <w:r w:rsidR="004955B7">
        <w:t xml:space="preserve">for the voyage </w:t>
      </w:r>
      <w:r w:rsidR="00EE5465">
        <w:t>through the Middle Passage</w:t>
      </w:r>
      <w:r w:rsidR="004955B7">
        <w:t xml:space="preserve"> </w:t>
      </w:r>
      <w:r w:rsidR="005626F5">
        <w:t>at this time</w:t>
      </w:r>
      <w:r w:rsidR="004955B7">
        <w:t>.</w:t>
      </w:r>
    </w:p>
    <w:p w14:paraId="7C500A45" w14:textId="609FE46E" w:rsidR="00053BBF" w:rsidRDefault="00613AC0" w:rsidP="0062273E">
      <w:pPr>
        <w:spacing w:line="360" w:lineRule="auto"/>
      </w:pPr>
      <w:r>
        <w:t>The captain</w:t>
      </w:r>
      <w:r w:rsidR="00D810CE">
        <w:t xml:space="preserve"> of this voyage</w:t>
      </w:r>
      <w:r>
        <w:t xml:space="preserve">, </w:t>
      </w:r>
      <w:r w:rsidR="00640C3E">
        <w:t xml:space="preserve">Mr </w:t>
      </w:r>
      <w:proofErr w:type="spellStart"/>
      <w:r w:rsidR="008C1283">
        <w:t>Yelechy</w:t>
      </w:r>
      <w:proofErr w:type="spellEnd"/>
      <w:r w:rsidR="00D810CE">
        <w:t>,</w:t>
      </w:r>
      <w:r w:rsidR="007C1755">
        <w:t xml:space="preserve"> </w:t>
      </w:r>
      <w:r w:rsidR="00BC70E2">
        <w:t xml:space="preserve">had captained </w:t>
      </w:r>
      <w:r w:rsidR="00640C3E">
        <w:t>La Paloma</w:t>
      </w:r>
      <w:r w:rsidR="00D65BE0">
        <w:t xml:space="preserve">, </w:t>
      </w:r>
      <w:r w:rsidR="00640C3E">
        <w:t>a</w:t>
      </w:r>
      <w:r w:rsidR="000A17C8">
        <w:t xml:space="preserve"> </w:t>
      </w:r>
      <w:r w:rsidR="00BC70E2">
        <w:t xml:space="preserve">ship captured by the </w:t>
      </w:r>
      <w:r w:rsidR="00251E19">
        <w:t xml:space="preserve">British Navy </w:t>
      </w:r>
      <w:r w:rsidR="000A17C8">
        <w:t>brig Protector</w:t>
      </w:r>
      <w:r w:rsidR="00D65BE0">
        <w:t xml:space="preserve"> </w:t>
      </w:r>
      <w:r w:rsidR="00934392">
        <w:t>some years earlier</w:t>
      </w:r>
      <w:r w:rsidR="00CC565F">
        <w:t>, possibly before 1815</w:t>
      </w:r>
      <w:r w:rsidR="00B859F8">
        <w:t xml:space="preserve">. </w:t>
      </w:r>
      <w:r w:rsidR="008D04CF">
        <w:t>T</w:t>
      </w:r>
      <w:r w:rsidR="00927C20">
        <w:t xml:space="preserve">he Journals of the House of Commons </w:t>
      </w:r>
      <w:r w:rsidR="00477D48">
        <w:t xml:space="preserve">for </w:t>
      </w:r>
      <w:r w:rsidR="00CC565F">
        <w:t xml:space="preserve">11 February </w:t>
      </w:r>
      <w:r w:rsidR="00927C20">
        <w:t xml:space="preserve">1818 </w:t>
      </w:r>
      <w:r w:rsidR="005626F5">
        <w:t>record</w:t>
      </w:r>
      <w:r w:rsidR="00E97831">
        <w:t>s</w:t>
      </w:r>
      <w:r w:rsidR="005626F5">
        <w:t xml:space="preserve"> </w:t>
      </w:r>
      <w:r w:rsidR="00B82788">
        <w:t>La Paloma</w:t>
      </w:r>
      <w:r w:rsidR="00EF2C20">
        <w:t xml:space="preserve">, without a cargo but with Mr </w:t>
      </w:r>
      <w:proofErr w:type="spellStart"/>
      <w:r w:rsidR="00EF2C20">
        <w:t>Yelechy</w:t>
      </w:r>
      <w:proofErr w:type="spellEnd"/>
      <w:r w:rsidR="00EF2C20">
        <w:t xml:space="preserve"> a</w:t>
      </w:r>
      <w:r w:rsidR="00C85E9F">
        <w:t>t the helm</w:t>
      </w:r>
      <w:r w:rsidR="00EF2C20">
        <w:t>,</w:t>
      </w:r>
      <w:r w:rsidR="00B859F8">
        <w:t xml:space="preserve"> </w:t>
      </w:r>
      <w:r w:rsidR="005626F5">
        <w:t>being condemned</w:t>
      </w:r>
      <w:r w:rsidR="00DC21E0">
        <w:t xml:space="preserve"> in Sierra Leone</w:t>
      </w:r>
      <w:r w:rsidR="00EE49E8">
        <w:t xml:space="preserve">, with </w:t>
      </w:r>
      <w:r w:rsidR="005626F5">
        <w:t>sentence</w:t>
      </w:r>
      <w:r w:rsidR="00D25D65">
        <w:t xml:space="preserve"> </w:t>
      </w:r>
      <w:r w:rsidR="00EE49E8">
        <w:t>pending in the High Court of Appeal</w:t>
      </w:r>
      <w:r w:rsidR="00153EC6">
        <w:t>.</w:t>
      </w:r>
      <w:r w:rsidR="00153EC6" w:rsidRPr="00153EC6">
        <w:rPr>
          <w:rStyle w:val="EndnoteReference"/>
        </w:rPr>
        <w:t xml:space="preserve"> </w:t>
      </w:r>
      <w:r w:rsidR="00153EC6">
        <w:rPr>
          <w:rStyle w:val="FootnoteReference"/>
        </w:rPr>
        <w:footnoteReference w:id="4"/>
      </w:r>
      <w:r w:rsidR="00153EC6">
        <w:t xml:space="preserve"> </w:t>
      </w:r>
      <w:r w:rsidR="006E6EF3">
        <w:t xml:space="preserve"> </w:t>
      </w:r>
      <w:r w:rsidR="00153EC6">
        <w:t>This</w:t>
      </w:r>
      <w:r w:rsidR="00D25D65">
        <w:t xml:space="preserve"> </w:t>
      </w:r>
      <w:r w:rsidR="00500A64">
        <w:t xml:space="preserve">fate </w:t>
      </w:r>
      <w:r w:rsidR="00D25D65">
        <w:t>was customary for a</w:t>
      </w:r>
      <w:r w:rsidR="003246C2">
        <w:t xml:space="preserve"> captured </w:t>
      </w:r>
      <w:r w:rsidR="00D25D65">
        <w:t>slaving vessel</w:t>
      </w:r>
      <w:r w:rsidR="000C6ECC">
        <w:t xml:space="preserve"> sailing under the flag </w:t>
      </w:r>
      <w:r w:rsidR="00E27E87">
        <w:t>o</w:t>
      </w:r>
      <w:r w:rsidR="000C6ECC">
        <w:t xml:space="preserve">f </w:t>
      </w:r>
      <w:r w:rsidR="006D1704">
        <w:t xml:space="preserve">participants in the </w:t>
      </w:r>
      <w:r w:rsidR="00FE479B">
        <w:t>Anglo/</w:t>
      </w:r>
      <w:r w:rsidR="00BF031B">
        <w:t>Dutch, Anglo/Spanish and</w:t>
      </w:r>
      <w:r w:rsidR="00551A3F">
        <w:t xml:space="preserve"> Anglo</w:t>
      </w:r>
      <w:r w:rsidR="00A13CF3">
        <w:t>/Portuguese</w:t>
      </w:r>
      <w:r w:rsidR="00FE479B">
        <w:t xml:space="preserve"> </w:t>
      </w:r>
      <w:r w:rsidR="00551A3F">
        <w:t>Treaties of 1817</w:t>
      </w:r>
      <w:r w:rsidR="00B82788">
        <w:t xml:space="preserve">, </w:t>
      </w:r>
      <w:r w:rsidR="00551A3F">
        <w:t>agreements</w:t>
      </w:r>
      <w:r w:rsidR="00380E22">
        <w:t xml:space="preserve"> </w:t>
      </w:r>
      <w:r w:rsidR="00B82788">
        <w:t xml:space="preserve">which </w:t>
      </w:r>
      <w:r w:rsidR="00380E22">
        <w:t>carried a right between the part</w:t>
      </w:r>
      <w:r w:rsidR="00B82788">
        <w:t>i</w:t>
      </w:r>
      <w:r w:rsidR="00380E22">
        <w:t>ci</w:t>
      </w:r>
      <w:r w:rsidR="00FE2358">
        <w:t>pants</w:t>
      </w:r>
      <w:r w:rsidR="00380E22">
        <w:t xml:space="preserve"> to </w:t>
      </w:r>
      <w:r w:rsidR="0024143D">
        <w:t>capture</w:t>
      </w:r>
      <w:r w:rsidR="000C0F26">
        <w:t xml:space="preserve"> and </w:t>
      </w:r>
      <w:r w:rsidR="00FE2358">
        <w:t xml:space="preserve">mutually </w:t>
      </w:r>
      <w:r w:rsidR="00380E22">
        <w:t>search</w:t>
      </w:r>
      <w:r w:rsidR="00A50BB1">
        <w:t xml:space="preserve">, and the powers to try </w:t>
      </w:r>
      <w:r w:rsidR="00380E22">
        <w:t xml:space="preserve">and condemn </w:t>
      </w:r>
      <w:r w:rsidR="00B82788">
        <w:t>each</w:t>
      </w:r>
      <w:r w:rsidR="008978DA">
        <w:t xml:space="preserve"> </w:t>
      </w:r>
      <w:r w:rsidR="00B82788">
        <w:t>other</w:t>
      </w:r>
      <w:r w:rsidR="008978DA">
        <w:t>’</w:t>
      </w:r>
      <w:r w:rsidR="00B82788">
        <w:t xml:space="preserve">s </w:t>
      </w:r>
      <w:r w:rsidR="00380E22">
        <w:t>slaving vessels</w:t>
      </w:r>
      <w:r w:rsidR="0024143D">
        <w:t xml:space="preserve">. </w:t>
      </w:r>
      <w:r w:rsidR="00F24B76">
        <w:t>I</w:t>
      </w:r>
      <w:r w:rsidR="007A283A">
        <w:t xml:space="preserve">f La Paloma </w:t>
      </w:r>
      <w:proofErr w:type="gramStart"/>
      <w:r w:rsidR="007A283A">
        <w:t>was</w:t>
      </w:r>
      <w:proofErr w:type="gramEnd"/>
      <w:r w:rsidR="007A283A">
        <w:t xml:space="preserve"> cap</w:t>
      </w:r>
      <w:r w:rsidR="000F0268">
        <w:t xml:space="preserve">tured by the British </w:t>
      </w:r>
      <w:r w:rsidR="00921638">
        <w:t xml:space="preserve">Navy </w:t>
      </w:r>
      <w:r w:rsidR="000F0268">
        <w:t>prior to 1817</w:t>
      </w:r>
      <w:r w:rsidR="00933356">
        <w:t xml:space="preserve"> as the source suggests</w:t>
      </w:r>
      <w:r w:rsidR="00827A1F">
        <w:t>,</w:t>
      </w:r>
      <w:r w:rsidR="00746067">
        <w:t xml:space="preserve"> it would have been </w:t>
      </w:r>
      <w:r w:rsidR="00EA69F7">
        <w:t>as a result of the international treaties established prior to 1817</w:t>
      </w:r>
      <w:r w:rsidR="00044D8D">
        <w:t>,</w:t>
      </w:r>
      <w:r w:rsidR="00EA69F7">
        <w:t xml:space="preserve"> </w:t>
      </w:r>
      <w:r w:rsidR="00933356">
        <w:t xml:space="preserve">following the </w:t>
      </w:r>
      <w:r w:rsidR="00EA69F7">
        <w:t>US and UK governments</w:t>
      </w:r>
      <w:r w:rsidR="00827A1F">
        <w:t xml:space="preserve"> outlawing the trade in slaves</w:t>
      </w:r>
      <w:r w:rsidR="00A76A25">
        <w:t xml:space="preserve"> in 1807</w:t>
      </w:r>
      <w:r w:rsidR="00A9051C">
        <w:t>.</w:t>
      </w:r>
      <w:r w:rsidR="00A76A25">
        <w:rPr>
          <w:rStyle w:val="FootnoteReference"/>
        </w:rPr>
        <w:footnoteReference w:id="5"/>
      </w:r>
      <w:r w:rsidR="00827A1F">
        <w:t xml:space="preserve"> </w:t>
      </w:r>
      <w:r w:rsidR="00961696">
        <w:t xml:space="preserve"> </w:t>
      </w:r>
    </w:p>
    <w:p w14:paraId="07202FB3" w14:textId="33ECB3FC" w:rsidR="00F40790" w:rsidRDefault="0033718E" w:rsidP="0062273E">
      <w:pPr>
        <w:spacing w:line="360" w:lineRule="auto"/>
      </w:pPr>
      <w:r>
        <w:t xml:space="preserve">For the 43144 </w:t>
      </w:r>
      <w:proofErr w:type="gramStart"/>
      <w:r>
        <w:t>voyage</w:t>
      </w:r>
      <w:proofErr w:type="gramEnd"/>
      <w:r>
        <w:t xml:space="preserve"> of the Fabiana</w:t>
      </w:r>
      <w:r w:rsidR="007F1AEB">
        <w:t>,</w:t>
      </w:r>
      <w:r>
        <w:t xml:space="preserve"> </w:t>
      </w:r>
      <w:proofErr w:type="spellStart"/>
      <w:r w:rsidR="00446C65">
        <w:t>Yelechy</w:t>
      </w:r>
      <w:proofErr w:type="spellEnd"/>
      <w:r w:rsidR="00981657">
        <w:t xml:space="preserve"> was </w:t>
      </w:r>
      <w:r w:rsidR="002E6C1F">
        <w:t xml:space="preserve">again </w:t>
      </w:r>
      <w:r w:rsidR="00981657">
        <w:t>sailing</w:t>
      </w:r>
      <w:r w:rsidR="002E6C1F">
        <w:t xml:space="preserve"> </w:t>
      </w:r>
      <w:r w:rsidR="00981657">
        <w:t>under a Spanish/</w:t>
      </w:r>
      <w:proofErr w:type="spellStart"/>
      <w:r w:rsidR="00981657">
        <w:t>Uruguyan</w:t>
      </w:r>
      <w:proofErr w:type="spellEnd"/>
      <w:r w:rsidR="00981657">
        <w:t xml:space="preserve"> flag but</w:t>
      </w:r>
      <w:r w:rsidR="00053BBF">
        <w:t xml:space="preserve"> on this voyage </w:t>
      </w:r>
      <w:r w:rsidR="005743F3">
        <w:t>the Fabiana avoid</w:t>
      </w:r>
      <w:r w:rsidR="00981657">
        <w:t>ed capture</w:t>
      </w:r>
      <w:r>
        <w:t xml:space="preserve">. </w:t>
      </w:r>
      <w:bookmarkStart w:id="0" w:name="_Hlk73526881"/>
      <w:r w:rsidR="00310529">
        <w:t>T</w:t>
      </w:r>
      <w:r w:rsidR="00607B13">
        <w:t>he ship’s owner</w:t>
      </w:r>
      <w:r w:rsidR="000242AA">
        <w:t xml:space="preserve">, </w:t>
      </w:r>
      <w:r w:rsidR="00757255">
        <w:t>Gaspar Hernandez</w:t>
      </w:r>
      <w:r w:rsidR="00FB5508">
        <w:t xml:space="preserve">, </w:t>
      </w:r>
      <w:r w:rsidR="000242AA">
        <w:t>therefore</w:t>
      </w:r>
      <w:r w:rsidR="00FB5508">
        <w:t xml:space="preserve"> fulfilled </w:t>
      </w:r>
      <w:r w:rsidR="007432A0">
        <w:t xml:space="preserve">the </w:t>
      </w:r>
      <w:r w:rsidR="00FB5508">
        <w:t>deliver</w:t>
      </w:r>
      <w:r w:rsidR="007432A0">
        <w:t>y</w:t>
      </w:r>
      <w:r w:rsidR="00FB5508">
        <w:t xml:space="preserve"> </w:t>
      </w:r>
      <w:r w:rsidR="004700AF">
        <w:t>the ship’s</w:t>
      </w:r>
      <w:r w:rsidR="00FB5508">
        <w:t xml:space="preserve"> human cargo</w:t>
      </w:r>
      <w:r w:rsidR="000242AA">
        <w:t xml:space="preserve"> </w:t>
      </w:r>
      <w:r w:rsidR="00DB55EE">
        <w:t>to the Americas</w:t>
      </w:r>
      <w:r w:rsidR="007432A0">
        <w:t>.</w:t>
      </w:r>
      <w:r w:rsidR="00500A64">
        <w:t xml:space="preserve"> T</w:t>
      </w:r>
      <w:r w:rsidR="001860D2">
        <w:t>here is no</w:t>
      </w:r>
      <w:r w:rsidR="00111A6C">
        <w:t xml:space="preserve"> </w:t>
      </w:r>
      <w:r w:rsidR="001860D2">
        <w:t xml:space="preserve">information </w:t>
      </w:r>
      <w:r w:rsidR="00111A6C">
        <w:t xml:space="preserve">on the individual </w:t>
      </w:r>
      <w:r w:rsidR="00607B13">
        <w:t xml:space="preserve">identities of the </w:t>
      </w:r>
      <w:r w:rsidR="00051A43">
        <w:t xml:space="preserve">Fabiana’s </w:t>
      </w:r>
      <w:r w:rsidR="00111A6C">
        <w:t>cargo of enslaved Africans</w:t>
      </w:r>
      <w:r w:rsidR="00051A43">
        <w:t>. There is however</w:t>
      </w:r>
      <w:r w:rsidR="00454AA6">
        <w:t xml:space="preserve"> imputed data on the</w:t>
      </w:r>
      <w:r w:rsidR="003B0CFD">
        <w:t>ir</w:t>
      </w:r>
      <w:r w:rsidR="00454AA6">
        <w:t xml:space="preserve"> gender</w:t>
      </w:r>
      <w:r w:rsidR="005875E9">
        <w:t xml:space="preserve"> and age</w:t>
      </w:r>
      <w:r w:rsidR="004700AF">
        <w:t>,</w:t>
      </w:r>
      <w:r w:rsidR="005875E9">
        <w:t xml:space="preserve"> </w:t>
      </w:r>
      <w:r w:rsidR="003B0CFD">
        <w:t xml:space="preserve">expressed </w:t>
      </w:r>
      <w:r w:rsidR="005875E9">
        <w:t>as percentag</w:t>
      </w:r>
      <w:r w:rsidR="00C7558D">
        <w:t>e</w:t>
      </w:r>
      <w:r w:rsidR="00F80137">
        <w:t>s</w:t>
      </w:r>
      <w:r w:rsidR="00C7558D">
        <w:t xml:space="preserve">: </w:t>
      </w:r>
      <w:r w:rsidR="00F80137">
        <w:t>m</w:t>
      </w:r>
      <w:r w:rsidR="00C7558D">
        <w:t xml:space="preserve">en 36.1%, women 29.4%, </w:t>
      </w:r>
      <w:r w:rsidR="00331A00">
        <w:t>boys 2</w:t>
      </w:r>
      <w:r w:rsidR="00642518">
        <w:t>5.6% and girls 8.9% (</w:t>
      </w:r>
      <w:r w:rsidR="00F42FAF">
        <w:t>children 34.4</w:t>
      </w:r>
      <w:r w:rsidR="00331A00">
        <w:t>%</w:t>
      </w:r>
      <w:r w:rsidR="00E42663">
        <w:t>, males</w:t>
      </w:r>
      <w:r w:rsidR="0098175B">
        <w:t xml:space="preserve"> 61.7%</w:t>
      </w:r>
      <w:r w:rsidR="00642518">
        <w:t>).</w:t>
      </w:r>
      <w:r w:rsidR="001F62ED">
        <w:t xml:space="preserve"> </w:t>
      </w:r>
      <w:r w:rsidR="00F80137">
        <w:t xml:space="preserve">The presentation of these percentages </w:t>
      </w:r>
      <w:r w:rsidR="00DA3FBE">
        <w:t>in human terms</w:t>
      </w:r>
      <w:r w:rsidR="00086585">
        <w:t xml:space="preserve"> </w:t>
      </w:r>
      <w:r w:rsidR="00A56FCA">
        <w:t xml:space="preserve">provides us with </w:t>
      </w:r>
      <w:r w:rsidR="00F40790">
        <w:t xml:space="preserve">approximate figures of </w:t>
      </w:r>
      <w:r w:rsidR="00953755">
        <w:t>67 men, 54 women, 47 boys and</w:t>
      </w:r>
      <w:r w:rsidR="00BA1A29">
        <w:t xml:space="preserve"> </w:t>
      </w:r>
      <w:r w:rsidR="00953755">
        <w:t>16 girls</w:t>
      </w:r>
      <w:r w:rsidR="00F40790">
        <w:t>.</w:t>
      </w:r>
      <w:r w:rsidR="00BA1A29">
        <w:t xml:space="preserve"> </w:t>
      </w:r>
    </w:p>
    <w:p w14:paraId="548E2081" w14:textId="295132F1" w:rsidR="0045511C" w:rsidRDefault="0045511C" w:rsidP="0062273E">
      <w:pPr>
        <w:spacing w:line="360" w:lineRule="auto"/>
      </w:pPr>
      <w:r>
        <w:t>The</w:t>
      </w:r>
      <w:r w:rsidR="006121ED">
        <w:t xml:space="preserve"> greater number of men and boy</w:t>
      </w:r>
      <w:r w:rsidR="00BD4950">
        <w:t>s</w:t>
      </w:r>
      <w:r w:rsidR="006932B7">
        <w:t xml:space="preserve"> on board</w:t>
      </w:r>
      <w:r>
        <w:t xml:space="preserve"> </w:t>
      </w:r>
      <w:r w:rsidR="00FE159F">
        <w:t>confirms</w:t>
      </w:r>
      <w:r>
        <w:t xml:space="preserve"> </w:t>
      </w:r>
      <w:r w:rsidR="0000223E">
        <w:t xml:space="preserve">Paul </w:t>
      </w:r>
      <w:r w:rsidR="00B936F8">
        <w:t xml:space="preserve">Lovejoy and </w:t>
      </w:r>
      <w:r w:rsidR="0000223E">
        <w:t xml:space="preserve">David </w:t>
      </w:r>
      <w:r w:rsidR="00B936F8">
        <w:t xml:space="preserve">Richardson’s </w:t>
      </w:r>
      <w:r w:rsidR="00074612">
        <w:t xml:space="preserve">conclusion </w:t>
      </w:r>
      <w:r w:rsidR="00B936F8">
        <w:t>that</w:t>
      </w:r>
      <w:r w:rsidR="00074612">
        <w:t xml:space="preserve"> </w:t>
      </w:r>
      <w:r>
        <w:t>‘buyers of slaves seem on the evidence of prices to have preferred young adult males at the Atlantic coast</w:t>
      </w:r>
      <w:r w:rsidR="00B02517">
        <w:t>,</w:t>
      </w:r>
      <w:r>
        <w:t xml:space="preserve"> but young women and girls at interior markets and in North Africa</w:t>
      </w:r>
      <w:r w:rsidR="00B02517">
        <w:t>.</w:t>
      </w:r>
      <w:r>
        <w:t>’</w:t>
      </w:r>
      <w:r w:rsidR="00A24C1B">
        <w:rPr>
          <w:rStyle w:val="FootnoteReference"/>
        </w:rPr>
        <w:footnoteReference w:id="6"/>
      </w:r>
      <w:r w:rsidR="00074612">
        <w:t xml:space="preserve"> Th</w:t>
      </w:r>
      <w:r w:rsidR="0098175B">
        <w:t>e recording of figures of adults, and males</w:t>
      </w:r>
      <w:r w:rsidR="002A1C51">
        <w:t>,</w:t>
      </w:r>
      <w:r w:rsidR="0098175B">
        <w:t xml:space="preserve"> as </w:t>
      </w:r>
      <w:r w:rsidR="0046100E">
        <w:t>varia</w:t>
      </w:r>
      <w:r w:rsidR="000A5AE9">
        <w:t>bles in the data</w:t>
      </w:r>
      <w:r w:rsidR="0046100E">
        <w:t xml:space="preserve">, </w:t>
      </w:r>
      <w:r w:rsidR="0098175B">
        <w:t xml:space="preserve">may also be an indicator of </w:t>
      </w:r>
      <w:r w:rsidR="00BB1A06">
        <w:t xml:space="preserve">the </w:t>
      </w:r>
      <w:r w:rsidR="002A1C51">
        <w:t>higher</w:t>
      </w:r>
      <w:r w:rsidR="00BB1A06">
        <w:t xml:space="preserve"> value of t</w:t>
      </w:r>
      <w:r w:rsidR="00CE20A4">
        <w:t>he</w:t>
      </w:r>
      <w:r w:rsidR="002A1C51">
        <w:t>se categories of</w:t>
      </w:r>
      <w:r w:rsidR="00CE20A4">
        <w:t xml:space="preserve"> enslaved</w:t>
      </w:r>
      <w:r w:rsidR="004C40EB">
        <w:t xml:space="preserve"> Africans</w:t>
      </w:r>
      <w:r w:rsidR="00CE20A4">
        <w:t>.</w:t>
      </w:r>
    </w:p>
    <w:bookmarkEnd w:id="0"/>
    <w:p w14:paraId="63D1E33B" w14:textId="2D15817F" w:rsidR="00F04B5F" w:rsidRDefault="00D92E7C" w:rsidP="0062273E">
      <w:pPr>
        <w:spacing w:line="360" w:lineRule="auto"/>
      </w:pPr>
      <w:r>
        <w:lastRenderedPageBreak/>
        <w:t xml:space="preserve">A further voyage for </w:t>
      </w:r>
      <w:r w:rsidR="00240444">
        <w:t xml:space="preserve">the </w:t>
      </w:r>
      <w:r w:rsidR="00993E72">
        <w:t>Fabiana</w:t>
      </w:r>
      <w:r w:rsidR="008C74BB">
        <w:t xml:space="preserve"> </w:t>
      </w:r>
      <w:r w:rsidR="00EA5E43">
        <w:t xml:space="preserve">in </w:t>
      </w:r>
      <w:r w:rsidR="008C74BB">
        <w:t>1819</w:t>
      </w:r>
      <w:r w:rsidR="008C0C32">
        <w:t xml:space="preserve">, </w:t>
      </w:r>
      <w:r w:rsidR="007502CC">
        <w:t>presumably under the same ownership</w:t>
      </w:r>
      <w:r w:rsidR="00F063AB">
        <w:t xml:space="preserve">, is </w:t>
      </w:r>
      <w:r w:rsidR="00240444" w:rsidRPr="00240444">
        <w:t>number</w:t>
      </w:r>
      <w:r w:rsidR="00240444">
        <w:rPr>
          <w:i/>
          <w:iCs/>
        </w:rPr>
        <w:t xml:space="preserve"> </w:t>
      </w:r>
      <w:r w:rsidR="008C0C32">
        <w:t>2315</w:t>
      </w:r>
      <w:r w:rsidR="00240444">
        <w:t xml:space="preserve"> in the database</w:t>
      </w:r>
      <w:r w:rsidR="00F063AB">
        <w:t>.</w:t>
      </w:r>
      <w:r w:rsidR="00AF0C83">
        <w:t xml:space="preserve"> </w:t>
      </w:r>
      <w:r w:rsidR="00F063AB">
        <w:t>She was</w:t>
      </w:r>
      <w:r w:rsidR="0012370A">
        <w:t xml:space="preserve"> captained by Juan Garcia with a crew of 24</w:t>
      </w:r>
      <w:r w:rsidR="00F063AB">
        <w:t>, set</w:t>
      </w:r>
      <w:r w:rsidR="00F82627">
        <w:t xml:space="preserve"> </w:t>
      </w:r>
      <w:r w:rsidR="00AE3A2C">
        <w:t>sail</w:t>
      </w:r>
      <w:r w:rsidR="00F82627">
        <w:t xml:space="preserve"> </w:t>
      </w:r>
      <w:r w:rsidR="00340A65">
        <w:t xml:space="preserve">under the </w:t>
      </w:r>
      <w:r w:rsidR="00C1158B">
        <w:t>Spanish/</w:t>
      </w:r>
      <w:proofErr w:type="spellStart"/>
      <w:r w:rsidR="00340A65">
        <w:t>Uruguyan</w:t>
      </w:r>
      <w:proofErr w:type="spellEnd"/>
      <w:r w:rsidR="00340A65">
        <w:t xml:space="preserve"> flag </w:t>
      </w:r>
      <w:r w:rsidR="00F82627">
        <w:t>from Havan</w:t>
      </w:r>
      <w:r w:rsidR="0076315E">
        <w:t xml:space="preserve">a </w:t>
      </w:r>
      <w:r w:rsidR="00BA124E">
        <w:t>on</w:t>
      </w:r>
      <w:r w:rsidR="00A552A4">
        <w:t xml:space="preserve"> 4 June 1918</w:t>
      </w:r>
      <w:r w:rsidR="00682956">
        <w:t xml:space="preserve">, </w:t>
      </w:r>
      <w:r w:rsidR="0045002B">
        <w:t xml:space="preserve">and </w:t>
      </w:r>
      <w:r w:rsidR="00E0370A">
        <w:t>subsequently</w:t>
      </w:r>
      <w:r w:rsidR="0045002B">
        <w:t xml:space="preserve"> </w:t>
      </w:r>
      <w:r w:rsidR="00E0370A">
        <w:t>disembarked</w:t>
      </w:r>
      <w:r w:rsidR="00FF07B8">
        <w:t xml:space="preserve"> from</w:t>
      </w:r>
      <w:r w:rsidR="000545EB">
        <w:t xml:space="preserve"> Trade</w:t>
      </w:r>
      <w:r w:rsidR="001C3F1E">
        <w:t xml:space="preserve"> </w:t>
      </w:r>
      <w:r w:rsidR="000545EB">
        <w:t>Town</w:t>
      </w:r>
      <w:r w:rsidR="00305D1E">
        <w:t xml:space="preserve"> </w:t>
      </w:r>
      <w:r w:rsidR="00C0744C">
        <w:t>on the Windward coast</w:t>
      </w:r>
      <w:r w:rsidR="009B686D">
        <w:t xml:space="preserve"> </w:t>
      </w:r>
      <w:r w:rsidR="00FF07B8">
        <w:t xml:space="preserve">on the </w:t>
      </w:r>
      <w:r w:rsidR="00305D1E">
        <w:t>18 September 1819</w:t>
      </w:r>
      <w:r w:rsidR="00746BA4">
        <w:t xml:space="preserve">. </w:t>
      </w:r>
      <w:r w:rsidR="00B00226">
        <w:t>13 enslaved Africans</w:t>
      </w:r>
      <w:r w:rsidR="009B686D">
        <w:t xml:space="preserve"> were</w:t>
      </w:r>
      <w:r w:rsidR="00B00226">
        <w:t xml:space="preserve"> on board</w:t>
      </w:r>
      <w:r w:rsidR="002E4680">
        <w:t xml:space="preserve">. </w:t>
      </w:r>
      <w:r w:rsidR="008B4733">
        <w:t xml:space="preserve"> The vessel spent only 15 days in the Middle Passage</w:t>
      </w:r>
      <w:r w:rsidR="008A6515">
        <w:t xml:space="preserve"> before being captured</w:t>
      </w:r>
      <w:r w:rsidR="00F04B5F">
        <w:t xml:space="preserve"> </w:t>
      </w:r>
      <w:r w:rsidR="002E2BE8">
        <w:t>by the British</w:t>
      </w:r>
      <w:r w:rsidR="00EF22EE">
        <w:t>. The slaves were</w:t>
      </w:r>
      <w:r w:rsidR="003301DF">
        <w:t xml:space="preserve"> disembarked </w:t>
      </w:r>
      <w:r w:rsidR="009A70AD">
        <w:t xml:space="preserve">and liberated </w:t>
      </w:r>
      <w:r w:rsidR="003301DF">
        <w:t xml:space="preserve">at Free Town, Sierra Leone on </w:t>
      </w:r>
      <w:r w:rsidR="00305D1E">
        <w:t>3 October 1819</w:t>
      </w:r>
      <w:r w:rsidR="00340A65">
        <w:t>.</w:t>
      </w:r>
      <w:r w:rsidR="00F923CC">
        <w:t xml:space="preserve"> </w:t>
      </w:r>
      <w:r w:rsidR="00A05E2A">
        <w:t xml:space="preserve">The </w:t>
      </w:r>
      <w:r w:rsidR="00D57080">
        <w:t>voyage was condemned</w:t>
      </w:r>
      <w:r w:rsidR="005A41AC">
        <w:t xml:space="preserve"> at the Court of Mixed Commission</w:t>
      </w:r>
      <w:r w:rsidR="004922F3">
        <w:t xml:space="preserve"> in Sierra Leone.</w:t>
      </w:r>
    </w:p>
    <w:p w14:paraId="227F150C" w14:textId="3DFFDC5A" w:rsidR="00937361" w:rsidRDefault="004922F3" w:rsidP="0062273E">
      <w:pPr>
        <w:spacing w:line="360" w:lineRule="auto"/>
      </w:pPr>
      <w:r>
        <w:t>Due to th</w:t>
      </w:r>
      <w:r w:rsidR="009A2E4E">
        <w:t>e</w:t>
      </w:r>
      <w:r>
        <w:t xml:space="preserve"> </w:t>
      </w:r>
      <w:r w:rsidR="00746BA4">
        <w:t>intervention</w:t>
      </w:r>
      <w:r w:rsidR="00C54E71">
        <w:t xml:space="preserve"> of the British</w:t>
      </w:r>
      <w:r w:rsidR="00746BA4">
        <w:t>,</w:t>
      </w:r>
      <w:r>
        <w:t xml:space="preserve"> </w:t>
      </w:r>
      <w:r w:rsidR="00245622">
        <w:t>it is possible to</w:t>
      </w:r>
      <w:r w:rsidR="008D2C75">
        <w:t xml:space="preserve"> find</w:t>
      </w:r>
      <w:r w:rsidR="00A77199">
        <w:t xml:space="preserve"> a full list of names</w:t>
      </w:r>
      <w:r w:rsidR="00B220AB">
        <w:t xml:space="preserve"> (</w:t>
      </w:r>
      <w:r w:rsidR="008D2C75">
        <w:t>albeit anglicised</w:t>
      </w:r>
      <w:r w:rsidR="00B220AB">
        <w:t>)</w:t>
      </w:r>
      <w:r w:rsidR="00973E73">
        <w:t xml:space="preserve">, </w:t>
      </w:r>
      <w:r w:rsidR="00A77199">
        <w:t>ages</w:t>
      </w:r>
      <w:r w:rsidR="00930CAF">
        <w:t xml:space="preserve">, </w:t>
      </w:r>
      <w:r w:rsidR="00A77199">
        <w:t>gender</w:t>
      </w:r>
      <w:r w:rsidR="00930CAF">
        <w:t xml:space="preserve"> and in some cases </w:t>
      </w:r>
      <w:r w:rsidR="00C54E71">
        <w:t xml:space="preserve">the </w:t>
      </w:r>
      <w:r w:rsidR="00B220AB">
        <w:t xml:space="preserve">ethnic </w:t>
      </w:r>
      <w:r w:rsidR="00930CAF">
        <w:t>origin</w:t>
      </w:r>
      <w:r w:rsidR="00A77199">
        <w:t xml:space="preserve"> of the </w:t>
      </w:r>
      <w:r w:rsidR="009D3BD6">
        <w:t>13</w:t>
      </w:r>
      <w:r w:rsidR="00E36807">
        <w:t xml:space="preserve"> </w:t>
      </w:r>
      <w:r w:rsidR="009D3BD6">
        <w:t>Africans liberated f</w:t>
      </w:r>
      <w:r w:rsidR="00656CC4">
        <w:t>ro</w:t>
      </w:r>
      <w:r w:rsidR="009D3BD6">
        <w:t>m the Fabiana</w:t>
      </w:r>
      <w:r w:rsidR="001D24D9">
        <w:t xml:space="preserve"> </w:t>
      </w:r>
      <w:r w:rsidR="00C54E71">
        <w:t>documented</w:t>
      </w:r>
      <w:r w:rsidR="00E169C7">
        <w:t xml:space="preserve"> </w:t>
      </w:r>
      <w:r w:rsidR="00737CE1" w:rsidRPr="00737CE1">
        <w:t xml:space="preserve">in the African Names database of </w:t>
      </w:r>
      <w:r w:rsidR="00737CE1" w:rsidRPr="00EB202B">
        <w:rPr>
          <w:i/>
          <w:iCs/>
        </w:rPr>
        <w:t>Slave Voyages</w:t>
      </w:r>
      <w:r w:rsidR="00EB202B">
        <w:t xml:space="preserve">. </w:t>
      </w:r>
      <w:r w:rsidR="00580F38">
        <w:t xml:space="preserve">Only one </w:t>
      </w:r>
      <w:r w:rsidR="00E169C7">
        <w:t xml:space="preserve">liberated slave </w:t>
      </w:r>
      <w:r w:rsidR="00580F38">
        <w:t xml:space="preserve">was female, </w:t>
      </w:r>
      <w:r w:rsidR="00EB202B">
        <w:t xml:space="preserve">a </w:t>
      </w:r>
      <w:proofErr w:type="gramStart"/>
      <w:r w:rsidR="00D87B72">
        <w:t>15 year old</w:t>
      </w:r>
      <w:proofErr w:type="gramEnd"/>
      <w:r w:rsidR="00EB202B">
        <w:t xml:space="preserve"> called </w:t>
      </w:r>
      <w:proofErr w:type="spellStart"/>
      <w:r w:rsidR="002C2B45">
        <w:t>Fugra</w:t>
      </w:r>
      <w:proofErr w:type="spellEnd"/>
      <w:r w:rsidR="00046469">
        <w:t xml:space="preserve">. </w:t>
      </w:r>
      <w:r w:rsidR="002C2B45">
        <w:t xml:space="preserve"> </w:t>
      </w:r>
      <w:r w:rsidR="00E169C7">
        <w:t>Five</w:t>
      </w:r>
      <w:r w:rsidR="00046469">
        <w:t xml:space="preserve"> of the</w:t>
      </w:r>
      <w:r w:rsidR="00840C98">
        <w:t xml:space="preserve"> men</w:t>
      </w:r>
      <w:r w:rsidR="00800DFE">
        <w:t xml:space="preserve">, Pao, </w:t>
      </w:r>
      <w:proofErr w:type="spellStart"/>
      <w:r w:rsidR="00800DFE">
        <w:t>Mufa</w:t>
      </w:r>
      <w:proofErr w:type="spellEnd"/>
      <w:r w:rsidR="00800DFE">
        <w:t>,</w:t>
      </w:r>
      <w:r w:rsidR="00AE0ADE">
        <w:t xml:space="preserve"> </w:t>
      </w:r>
      <w:r w:rsidR="00800DFE">
        <w:t>So,</w:t>
      </w:r>
      <w:r w:rsidR="00AE0ADE">
        <w:t xml:space="preserve"> </w:t>
      </w:r>
      <w:proofErr w:type="spellStart"/>
      <w:r w:rsidR="00800DFE">
        <w:t>Trua</w:t>
      </w:r>
      <w:proofErr w:type="spellEnd"/>
      <w:r w:rsidR="00800DFE">
        <w:t xml:space="preserve"> and </w:t>
      </w:r>
      <w:proofErr w:type="spellStart"/>
      <w:r w:rsidR="00800DFE">
        <w:t>Teagu</w:t>
      </w:r>
      <w:proofErr w:type="spellEnd"/>
      <w:r w:rsidR="00800DFE">
        <w:t>,</w:t>
      </w:r>
      <w:r w:rsidR="00840C98">
        <w:t xml:space="preserve"> are identified as ‘</w:t>
      </w:r>
      <w:proofErr w:type="spellStart"/>
      <w:r w:rsidR="00840C98">
        <w:t>Crue</w:t>
      </w:r>
      <w:proofErr w:type="spellEnd"/>
      <w:r w:rsidR="00840C98">
        <w:t>’</w:t>
      </w:r>
      <w:r w:rsidR="008274EF">
        <w:t>: f</w:t>
      </w:r>
      <w:r w:rsidR="00CB120B">
        <w:t xml:space="preserve">rom the Kru ethnic group of the </w:t>
      </w:r>
      <w:r w:rsidR="007A7AAB">
        <w:t>W</w:t>
      </w:r>
      <w:r w:rsidR="00D2796F">
        <w:t>indward</w:t>
      </w:r>
      <w:r w:rsidR="00CB120B">
        <w:t xml:space="preserve"> </w:t>
      </w:r>
      <w:r w:rsidR="007A7AAB">
        <w:t>C</w:t>
      </w:r>
      <w:r w:rsidR="00CB120B">
        <w:t>oast</w:t>
      </w:r>
      <w:r w:rsidR="00D2796F">
        <w:t xml:space="preserve">. </w:t>
      </w:r>
      <w:r w:rsidR="006F2F3C">
        <w:t xml:space="preserve">Jeffrey Gunn documents </w:t>
      </w:r>
      <w:r w:rsidR="00CF0D7A">
        <w:t xml:space="preserve">that </w:t>
      </w:r>
      <w:r w:rsidR="0016754F">
        <w:t>after the British abolished the slave trade 1807</w:t>
      </w:r>
      <w:r w:rsidR="0016754F">
        <w:t xml:space="preserve">, </w:t>
      </w:r>
      <w:r w:rsidR="006F2F3C">
        <w:t xml:space="preserve">the </w:t>
      </w:r>
      <w:r w:rsidR="007409CA">
        <w:t xml:space="preserve">sailing and trading </w:t>
      </w:r>
      <w:r w:rsidR="006F2F3C">
        <w:t>Kru</w:t>
      </w:r>
      <w:r w:rsidR="00365A8F">
        <w:t xml:space="preserve"> served in the Royal Navy and founded </w:t>
      </w:r>
      <w:proofErr w:type="spellStart"/>
      <w:r w:rsidR="00365A8F">
        <w:t>Krutown</w:t>
      </w:r>
      <w:proofErr w:type="spellEnd"/>
      <w:r w:rsidR="00033A79">
        <w:t>,</w:t>
      </w:r>
      <w:r w:rsidR="00FA0232">
        <w:t xml:space="preserve"> in</w:t>
      </w:r>
      <w:r w:rsidR="00365A8F">
        <w:t xml:space="preserve"> Freetown</w:t>
      </w:r>
      <w:r w:rsidR="00033A79">
        <w:t>,</w:t>
      </w:r>
      <w:r w:rsidR="001942F4">
        <w:t xml:space="preserve"> </w:t>
      </w:r>
      <w:r w:rsidR="00FA0232">
        <w:t xml:space="preserve">in 1816, </w:t>
      </w:r>
      <w:r w:rsidR="007409CA">
        <w:t xml:space="preserve">as </w:t>
      </w:r>
      <w:r w:rsidR="009773C6">
        <w:t>‘</w:t>
      </w:r>
      <w:r w:rsidR="007409CA">
        <w:t>the first recognisable diaspora community</w:t>
      </w:r>
      <w:r w:rsidR="00D11765">
        <w:t>’</w:t>
      </w:r>
      <w:r w:rsidR="00AF1ED6">
        <w:t>.</w:t>
      </w:r>
      <w:r w:rsidR="00DC2D61">
        <w:rPr>
          <w:rStyle w:val="FootnoteReference"/>
        </w:rPr>
        <w:footnoteReference w:id="7"/>
      </w:r>
      <w:r w:rsidR="007A7AAB">
        <w:t xml:space="preserve">  </w:t>
      </w:r>
      <w:r w:rsidR="00D11765">
        <w:t xml:space="preserve"> </w:t>
      </w:r>
    </w:p>
    <w:p w14:paraId="34E16799" w14:textId="77777777" w:rsidR="00D20ACA" w:rsidRPr="00D20ACA" w:rsidRDefault="00D20ACA" w:rsidP="0062273E">
      <w:pPr>
        <w:spacing w:line="360" w:lineRule="auto"/>
        <w:rPr>
          <w:b/>
          <w:bCs/>
          <w:u w:val="single"/>
        </w:rPr>
      </w:pPr>
      <w:r w:rsidRPr="00D20ACA">
        <w:rPr>
          <w:b/>
          <w:bCs/>
          <w:u w:val="single"/>
        </w:rPr>
        <w:t>Conclusion</w:t>
      </w:r>
    </w:p>
    <w:p w14:paraId="6DEA69F3" w14:textId="77777777" w:rsidR="00B27273" w:rsidRDefault="00C743E4" w:rsidP="0062273E">
      <w:pPr>
        <w:spacing w:line="360" w:lineRule="auto"/>
      </w:pPr>
      <w:r>
        <w:t>Data from b</w:t>
      </w:r>
      <w:r w:rsidR="00937361">
        <w:t xml:space="preserve">oth Fabiana voyages in 1819 </w:t>
      </w:r>
      <w:r w:rsidR="00D11765">
        <w:t>highl</w:t>
      </w:r>
      <w:r w:rsidR="00B43F3D">
        <w:t>ight the</w:t>
      </w:r>
      <w:r w:rsidR="002532F9">
        <w:t xml:space="preserve"> </w:t>
      </w:r>
      <w:r w:rsidR="00B43F3D">
        <w:t xml:space="preserve">chaotic nature of </w:t>
      </w:r>
      <w:r w:rsidR="00473FEC">
        <w:t>p</w:t>
      </w:r>
      <w:r w:rsidR="0079135B">
        <w:t>olicing</w:t>
      </w:r>
      <w:r w:rsidR="00473FEC">
        <w:t xml:space="preserve"> </w:t>
      </w:r>
      <w:r w:rsidR="002532F9">
        <w:t xml:space="preserve">the </w:t>
      </w:r>
      <w:r w:rsidR="00AF2F4F">
        <w:t xml:space="preserve">slave trade at this point of </w:t>
      </w:r>
      <w:r w:rsidR="0079135B">
        <w:t xml:space="preserve">its </w:t>
      </w:r>
      <w:r w:rsidR="00AF2F4F">
        <w:t>transi</w:t>
      </w:r>
      <w:r w:rsidR="00ED5E5E">
        <w:t>tion from legal to illegal endeavour</w:t>
      </w:r>
      <w:r w:rsidR="00367BD0">
        <w:t>. T</w:t>
      </w:r>
      <w:r w:rsidR="00473FEC">
        <w:t>he highly developed systems</w:t>
      </w:r>
      <w:r w:rsidR="002532F9">
        <w:t xml:space="preserve"> </w:t>
      </w:r>
      <w:r w:rsidR="00367BD0">
        <w:t>of transport and trade were</w:t>
      </w:r>
      <w:r w:rsidR="002532F9">
        <w:t xml:space="preserve"> </w:t>
      </w:r>
      <w:r w:rsidR="00B66111">
        <w:t>secure and</w:t>
      </w:r>
      <w:r w:rsidR="001C7C3C">
        <w:t xml:space="preserve"> ensured </w:t>
      </w:r>
      <w:r w:rsidR="00367BD0">
        <w:t xml:space="preserve">that </w:t>
      </w:r>
      <w:r w:rsidR="001C7C3C">
        <w:t>the trade was ongoing</w:t>
      </w:r>
      <w:r w:rsidR="004F6771">
        <w:t xml:space="preserve"> and </w:t>
      </w:r>
      <w:r w:rsidR="00481DCF">
        <w:t xml:space="preserve">highly </w:t>
      </w:r>
      <w:r w:rsidR="004F6771">
        <w:t>profitable</w:t>
      </w:r>
      <w:r w:rsidR="00B66111">
        <w:t>,</w:t>
      </w:r>
      <w:r w:rsidR="001C7C3C">
        <w:t xml:space="preserve"> despite the risk of capture and condemning of ship and cargo.</w:t>
      </w:r>
      <w:r w:rsidR="00704E24">
        <w:t xml:space="preserve"> </w:t>
      </w:r>
    </w:p>
    <w:p w14:paraId="6EB09073" w14:textId="23AA2BA5" w:rsidR="00214483" w:rsidRDefault="008D5B6F" w:rsidP="0062273E">
      <w:pPr>
        <w:spacing w:line="360" w:lineRule="auto"/>
      </w:pPr>
      <w:r>
        <w:t xml:space="preserve">The development of the African Names database will contribute greatly to </w:t>
      </w:r>
      <w:r w:rsidR="00601214">
        <w:t>our</w:t>
      </w:r>
      <w:r>
        <w:t xml:space="preserve"> understanding of </w:t>
      </w:r>
      <w:r w:rsidR="00F22D14">
        <w:t xml:space="preserve">human geography, and the </w:t>
      </w:r>
      <w:r w:rsidR="00601214">
        <w:t xml:space="preserve">social, linguistic, and </w:t>
      </w:r>
      <w:r w:rsidR="00F22D14">
        <w:t xml:space="preserve">cultural </w:t>
      </w:r>
      <w:r w:rsidR="00267AC3">
        <w:t xml:space="preserve">impact of the </w:t>
      </w:r>
      <w:r w:rsidR="00856B61">
        <w:t>transatlantic</w:t>
      </w:r>
      <w:r w:rsidR="00267AC3">
        <w:t xml:space="preserve"> slave trade</w:t>
      </w:r>
      <w:r w:rsidR="00F82725">
        <w:t>.</w:t>
      </w:r>
      <w:r w:rsidR="00B27273">
        <w:t xml:space="preserve"> </w:t>
      </w:r>
      <w:r w:rsidR="00BC2C7A">
        <w:t xml:space="preserve">Connected to this is </w:t>
      </w:r>
      <w:r w:rsidR="00856B61">
        <w:t>t</w:t>
      </w:r>
      <w:r w:rsidR="00F82725">
        <w:t xml:space="preserve">he </w:t>
      </w:r>
      <w:r w:rsidR="00350036">
        <w:t xml:space="preserve">transition </w:t>
      </w:r>
      <w:r w:rsidR="00704E24">
        <w:t xml:space="preserve">of the Windward Coast </w:t>
      </w:r>
      <w:proofErr w:type="gramStart"/>
      <w:r w:rsidR="0024511C">
        <w:t xml:space="preserve">from </w:t>
      </w:r>
      <w:r w:rsidR="00193C13">
        <w:t xml:space="preserve">a site of </w:t>
      </w:r>
      <w:r w:rsidR="00413BBC">
        <w:t xml:space="preserve">slave </w:t>
      </w:r>
      <w:r w:rsidR="00A3262E">
        <w:t>sale</w:t>
      </w:r>
      <w:r w:rsidR="007B0C7B">
        <w:t>,</w:t>
      </w:r>
      <w:proofErr w:type="gramEnd"/>
      <w:r w:rsidR="00193C13">
        <w:t xml:space="preserve"> to </w:t>
      </w:r>
      <w:r w:rsidR="00704E24">
        <w:t xml:space="preserve">a site </w:t>
      </w:r>
      <w:r w:rsidR="003806E1">
        <w:t>of liberation</w:t>
      </w:r>
      <w:r w:rsidR="00704E24">
        <w:t xml:space="preserve"> </w:t>
      </w:r>
      <w:r w:rsidR="0024511C">
        <w:t xml:space="preserve">of </w:t>
      </w:r>
      <w:r w:rsidR="00E07DEE">
        <w:t>enslaved people</w:t>
      </w:r>
      <w:r w:rsidR="003F3975">
        <w:t>. T</w:t>
      </w:r>
      <w:r w:rsidR="00AB319C">
        <w:t xml:space="preserve">he </w:t>
      </w:r>
      <w:r w:rsidR="00DD4AE9">
        <w:t xml:space="preserve">diaspora of </w:t>
      </w:r>
      <w:r w:rsidR="003956A6">
        <w:t xml:space="preserve">those </w:t>
      </w:r>
      <w:r w:rsidR="00AB319C">
        <w:t>liberated</w:t>
      </w:r>
      <w:r w:rsidR="00DD4AE9">
        <w:t xml:space="preserve"> African people</w:t>
      </w:r>
      <w:r w:rsidR="003956A6">
        <w:t>,</w:t>
      </w:r>
      <w:r w:rsidR="00DD4AE9">
        <w:t xml:space="preserve"> </w:t>
      </w:r>
      <w:r w:rsidR="00F91D75">
        <w:t xml:space="preserve">and the communities they </w:t>
      </w:r>
      <w:r w:rsidR="00A3262E">
        <w:t xml:space="preserve">consequently </w:t>
      </w:r>
      <w:r w:rsidR="00F91D75">
        <w:t>formed on the Windward Coast</w:t>
      </w:r>
      <w:r w:rsidR="003956A6">
        <w:t>,</w:t>
      </w:r>
      <w:r w:rsidR="00A3262E">
        <w:t xml:space="preserve"> are a su</w:t>
      </w:r>
      <w:r w:rsidR="003956A6">
        <w:t xml:space="preserve">bject of potential future </w:t>
      </w:r>
      <w:r w:rsidR="00984E9E">
        <w:t>study</w:t>
      </w:r>
      <w:r w:rsidR="003956A6">
        <w:t xml:space="preserve">. </w:t>
      </w:r>
    </w:p>
    <w:p w14:paraId="7BD2E240" w14:textId="0F8B00A6" w:rsidR="007B2C4E" w:rsidRDefault="00874C1D" w:rsidP="0062273E">
      <w:pPr>
        <w:spacing w:line="360" w:lineRule="auto"/>
      </w:pPr>
      <w:r>
        <w:t xml:space="preserve">1239 </w:t>
      </w:r>
      <w:r w:rsidR="00E62590">
        <w:t>words</w:t>
      </w:r>
    </w:p>
    <w:p w14:paraId="6FF7AAC2" w14:textId="77777777" w:rsidR="00A2646B" w:rsidRDefault="00A2646B" w:rsidP="0062273E">
      <w:pPr>
        <w:spacing w:line="360" w:lineRule="auto"/>
      </w:pPr>
    </w:p>
    <w:p w14:paraId="132C8074" w14:textId="548F1B2D" w:rsidR="004922F3" w:rsidRDefault="00930CAF" w:rsidP="0062273E">
      <w:pPr>
        <w:spacing w:line="360" w:lineRule="auto"/>
      </w:pPr>
      <w:r>
        <w:tab/>
      </w:r>
    </w:p>
    <w:p w14:paraId="775A3668" w14:textId="56A6DAF0" w:rsidR="00563C6E" w:rsidRPr="0062273E" w:rsidRDefault="0064023E" w:rsidP="0062273E">
      <w:pPr>
        <w:spacing w:line="360" w:lineRule="auto"/>
        <w:rPr>
          <w:b/>
          <w:bCs/>
        </w:rPr>
      </w:pPr>
      <w:r w:rsidRPr="0062273E">
        <w:rPr>
          <w:b/>
          <w:bCs/>
        </w:rPr>
        <w:lastRenderedPageBreak/>
        <w:t>Bibliography</w:t>
      </w:r>
    </w:p>
    <w:p w14:paraId="1B411882" w14:textId="77777777" w:rsidR="005D573C" w:rsidRPr="0064023E" w:rsidRDefault="005D573C" w:rsidP="0062273E">
      <w:pPr>
        <w:pStyle w:val="FootnoteText"/>
        <w:spacing w:line="360" w:lineRule="auto"/>
        <w:rPr>
          <w:sz w:val="22"/>
          <w:szCs w:val="22"/>
        </w:rPr>
      </w:pPr>
    </w:p>
    <w:p w14:paraId="2B55EC19" w14:textId="349C0874" w:rsidR="005D573C" w:rsidRDefault="005D573C" w:rsidP="0062273E">
      <w:pPr>
        <w:pStyle w:val="FootnoteText"/>
        <w:spacing w:line="360" w:lineRule="auto"/>
        <w:rPr>
          <w:sz w:val="22"/>
          <w:szCs w:val="22"/>
        </w:rPr>
      </w:pPr>
      <w:proofErr w:type="spellStart"/>
      <w:r w:rsidRPr="0064023E">
        <w:rPr>
          <w:sz w:val="22"/>
          <w:szCs w:val="22"/>
        </w:rPr>
        <w:t>Eltis</w:t>
      </w:r>
      <w:proofErr w:type="spellEnd"/>
      <w:r w:rsidRPr="0064023E">
        <w:rPr>
          <w:sz w:val="22"/>
          <w:szCs w:val="22"/>
        </w:rPr>
        <w:t>, D.</w:t>
      </w:r>
      <w:proofErr w:type="gramStart"/>
      <w:r w:rsidRPr="0064023E">
        <w:rPr>
          <w:sz w:val="22"/>
          <w:szCs w:val="22"/>
        </w:rPr>
        <w:t xml:space="preserve">,  </w:t>
      </w:r>
      <w:r w:rsidRPr="0064023E">
        <w:rPr>
          <w:i/>
          <w:iCs/>
          <w:sz w:val="22"/>
          <w:szCs w:val="22"/>
        </w:rPr>
        <w:t>A</w:t>
      </w:r>
      <w:proofErr w:type="gramEnd"/>
      <w:r w:rsidRPr="0064023E">
        <w:rPr>
          <w:i/>
          <w:iCs/>
          <w:sz w:val="22"/>
          <w:szCs w:val="22"/>
        </w:rPr>
        <w:t xml:space="preserve"> Brief Overview of the Trans-Atlantic Slave Trade</w:t>
      </w:r>
      <w:r w:rsidRPr="0064023E">
        <w:rPr>
          <w:sz w:val="22"/>
          <w:szCs w:val="22"/>
        </w:rPr>
        <w:t xml:space="preserve"> (2007) &lt;https://www.slavevoyages.org/voyage/essays#interpretation/a-brief-overview-of-the-trans-atlantic-slave-trade/the-middle-passage/6/en/&gt; [accessed 10 June 2021]</w:t>
      </w:r>
    </w:p>
    <w:p w14:paraId="05E075CA" w14:textId="77777777" w:rsidR="005D573C" w:rsidRDefault="005D573C" w:rsidP="0062273E">
      <w:pPr>
        <w:pStyle w:val="FootnoteText"/>
        <w:spacing w:line="360" w:lineRule="auto"/>
        <w:rPr>
          <w:sz w:val="22"/>
          <w:szCs w:val="22"/>
        </w:rPr>
      </w:pPr>
    </w:p>
    <w:p w14:paraId="67776717" w14:textId="1B7F8365" w:rsidR="005D573C" w:rsidRPr="0064023E" w:rsidRDefault="005D573C" w:rsidP="0062273E">
      <w:pPr>
        <w:pStyle w:val="FootnoteText"/>
        <w:spacing w:line="360" w:lineRule="auto"/>
        <w:rPr>
          <w:sz w:val="22"/>
          <w:szCs w:val="22"/>
        </w:rPr>
      </w:pPr>
      <w:r w:rsidRPr="0064023E">
        <w:rPr>
          <w:sz w:val="22"/>
          <w:szCs w:val="22"/>
        </w:rPr>
        <w:t xml:space="preserve">Great Britain House of Commons, </w:t>
      </w:r>
      <w:r w:rsidRPr="0064023E">
        <w:rPr>
          <w:i/>
          <w:iCs/>
          <w:sz w:val="22"/>
          <w:szCs w:val="22"/>
        </w:rPr>
        <w:t>Journals of the House of Commons</w:t>
      </w:r>
      <w:r w:rsidRPr="0064023E">
        <w:rPr>
          <w:sz w:val="22"/>
          <w:szCs w:val="22"/>
        </w:rPr>
        <w:t>, Volume 73, (1818) &lt;</w:t>
      </w:r>
      <w:hyperlink r:id="rId7" w:history="1">
        <w:r w:rsidRPr="0064023E">
          <w:rPr>
            <w:rStyle w:val="Hyperlink"/>
            <w:sz w:val="22"/>
            <w:szCs w:val="22"/>
          </w:rPr>
          <w:t>https://play.google.com/books/reader?id=YnxDAAAAcAAJ&amp;hl=en_GB&amp;pg=GBS.PA774</w:t>
        </w:r>
      </w:hyperlink>
      <w:r w:rsidRPr="0064023E">
        <w:rPr>
          <w:sz w:val="22"/>
          <w:szCs w:val="22"/>
        </w:rPr>
        <w:t>&gt; [accessed 10 June 2021]</w:t>
      </w:r>
    </w:p>
    <w:p w14:paraId="6ABACE0C" w14:textId="77777777" w:rsidR="005D573C" w:rsidRPr="0064023E" w:rsidRDefault="005D573C" w:rsidP="0062273E">
      <w:pPr>
        <w:pStyle w:val="FootnoteText"/>
        <w:spacing w:line="360" w:lineRule="auto"/>
        <w:rPr>
          <w:sz w:val="22"/>
          <w:szCs w:val="22"/>
        </w:rPr>
      </w:pPr>
    </w:p>
    <w:p w14:paraId="759A7B4F" w14:textId="77777777" w:rsidR="005D573C" w:rsidRPr="0064023E" w:rsidRDefault="005D573C" w:rsidP="0062273E">
      <w:pPr>
        <w:spacing w:line="360" w:lineRule="auto"/>
      </w:pPr>
      <w:r w:rsidRPr="0064023E">
        <w:t xml:space="preserve">Gunn, Jeffrey, </w:t>
      </w:r>
      <w:r w:rsidRPr="0064023E">
        <w:rPr>
          <w:i/>
          <w:iCs/>
        </w:rPr>
        <w:t>Homeland, Diasporas and Labour Networks: the Case of the Kru Workers 1792-1900,</w:t>
      </w:r>
      <w:r w:rsidRPr="0064023E">
        <w:t xml:space="preserve"> Unpublished PhD thesis, York University, Toronto, Ontario, (2019) &lt;</w:t>
      </w:r>
      <w:hyperlink r:id="rId8" w:history="1">
        <w:r w:rsidRPr="0064023E">
          <w:rPr>
            <w:rStyle w:val="Hyperlink"/>
          </w:rPr>
          <w:t>https://yorkspace.library.yorku.ca/xmlui/bitstream/handle/10315/36684/Gunn_Jeffrey_D_2019_PhD.pdf?sequence=2&amp;isAllowed=y</w:t>
        </w:r>
      </w:hyperlink>
      <w:r w:rsidRPr="0064023E">
        <w:t>&gt; [accessed 10 June 2021]</w:t>
      </w:r>
    </w:p>
    <w:p w14:paraId="60FD10B9" w14:textId="77777777" w:rsidR="005D573C" w:rsidRPr="0064023E" w:rsidRDefault="005D573C" w:rsidP="0062273E">
      <w:pPr>
        <w:pStyle w:val="FootnoteText"/>
        <w:spacing w:line="360" w:lineRule="auto"/>
        <w:rPr>
          <w:sz w:val="22"/>
          <w:szCs w:val="22"/>
          <w:lang w:val="en-US"/>
        </w:rPr>
      </w:pPr>
    </w:p>
    <w:p w14:paraId="5A2A13A9" w14:textId="3E5B88BB" w:rsidR="005D573C" w:rsidRPr="0062273E" w:rsidRDefault="0062273E" w:rsidP="0062273E">
      <w:pPr>
        <w:pStyle w:val="FootnoteText"/>
        <w:spacing w:line="360" w:lineRule="auto"/>
        <w:rPr>
          <w:sz w:val="22"/>
          <w:szCs w:val="22"/>
        </w:rPr>
      </w:pPr>
      <w:r w:rsidRPr="0064023E">
        <w:rPr>
          <w:sz w:val="22"/>
          <w:szCs w:val="22"/>
        </w:rPr>
        <w:t xml:space="preserve">Lovejoy, Paul E., and Richardson, D., ‘Competing Markets for Male and Female Slaves: Prices in the Interior of West Africa, 1780-1850’, </w:t>
      </w:r>
      <w:r w:rsidRPr="0064023E">
        <w:rPr>
          <w:i/>
          <w:iCs/>
          <w:sz w:val="22"/>
          <w:szCs w:val="22"/>
        </w:rPr>
        <w:t>The International Journal of African Historical Studies</w:t>
      </w:r>
      <w:r w:rsidRPr="0064023E">
        <w:rPr>
          <w:sz w:val="22"/>
          <w:szCs w:val="22"/>
        </w:rPr>
        <w:t>, Vol. 28. No. 2 (1995), pp. 261-293</w:t>
      </w:r>
    </w:p>
    <w:p w14:paraId="293F5EA4" w14:textId="77777777" w:rsidR="00E4441A" w:rsidRPr="0064023E" w:rsidRDefault="00E4441A" w:rsidP="0062273E">
      <w:pPr>
        <w:pStyle w:val="FootnoteText"/>
        <w:spacing w:line="360" w:lineRule="auto"/>
        <w:rPr>
          <w:sz w:val="22"/>
          <w:szCs w:val="22"/>
        </w:rPr>
      </w:pPr>
    </w:p>
    <w:p w14:paraId="36E83843" w14:textId="59AB815C" w:rsidR="00E4441A" w:rsidRPr="0062273E" w:rsidRDefault="00F924AF" w:rsidP="0062273E">
      <w:pPr>
        <w:pStyle w:val="FootnoteText"/>
        <w:spacing w:line="360" w:lineRule="auto"/>
        <w:rPr>
          <w:sz w:val="22"/>
          <w:szCs w:val="22"/>
          <w:lang w:val="en-US"/>
        </w:rPr>
      </w:pPr>
      <w:r w:rsidRPr="0064023E">
        <w:rPr>
          <w:sz w:val="22"/>
          <w:szCs w:val="22"/>
        </w:rPr>
        <w:t xml:space="preserve">National Museums Liverpool, </w:t>
      </w:r>
      <w:r w:rsidRPr="0064023E">
        <w:rPr>
          <w:i/>
          <w:iCs/>
          <w:sz w:val="22"/>
          <w:szCs w:val="22"/>
        </w:rPr>
        <w:t>The Middle Passage</w:t>
      </w:r>
      <w:r w:rsidRPr="0064023E">
        <w:rPr>
          <w:sz w:val="22"/>
          <w:szCs w:val="22"/>
        </w:rPr>
        <w:t xml:space="preserve"> (2021) &lt;</w:t>
      </w:r>
      <w:hyperlink r:id="rId9" w:history="1">
        <w:r w:rsidRPr="0064023E">
          <w:rPr>
            <w:rStyle w:val="Hyperlink"/>
            <w:sz w:val="22"/>
            <w:szCs w:val="22"/>
          </w:rPr>
          <w:t>https://www.liverpoolmuseums.org.uk/history-of-slavery/middle-passage</w:t>
        </w:r>
      </w:hyperlink>
      <w:r w:rsidRPr="0064023E">
        <w:rPr>
          <w:sz w:val="22"/>
          <w:szCs w:val="22"/>
        </w:rPr>
        <w:t>&gt; [accessed 10 June 2021]</w:t>
      </w:r>
    </w:p>
    <w:p w14:paraId="31CBE431" w14:textId="77777777" w:rsidR="00FA16D2" w:rsidRDefault="00FA16D2" w:rsidP="0062273E">
      <w:pPr>
        <w:pStyle w:val="FootnoteText"/>
        <w:spacing w:line="360" w:lineRule="auto"/>
        <w:rPr>
          <w:sz w:val="22"/>
          <w:szCs w:val="22"/>
        </w:rPr>
      </w:pPr>
    </w:p>
    <w:p w14:paraId="28BCB8BE" w14:textId="6B08204C" w:rsidR="00FA16D2" w:rsidRPr="0064023E" w:rsidRDefault="00FA16D2" w:rsidP="0062273E">
      <w:pPr>
        <w:pStyle w:val="FootnoteText"/>
        <w:spacing w:line="360" w:lineRule="auto"/>
        <w:rPr>
          <w:sz w:val="22"/>
          <w:szCs w:val="22"/>
        </w:rPr>
      </w:pPr>
      <w:r w:rsidRPr="0064023E">
        <w:rPr>
          <w:sz w:val="22"/>
          <w:szCs w:val="22"/>
        </w:rPr>
        <w:t xml:space="preserve">Slave Voyages, </w:t>
      </w:r>
      <w:r w:rsidRPr="0064023E">
        <w:rPr>
          <w:i/>
          <w:iCs/>
          <w:sz w:val="22"/>
          <w:szCs w:val="22"/>
        </w:rPr>
        <w:t>Note on Terminology</w:t>
      </w:r>
      <w:r w:rsidRPr="0064023E">
        <w:rPr>
          <w:sz w:val="22"/>
          <w:szCs w:val="22"/>
        </w:rPr>
        <w:t xml:space="preserve"> (2020) &lt;</w:t>
      </w:r>
      <w:hyperlink r:id="rId10" w:history="1">
        <w:r w:rsidRPr="0064023E">
          <w:rPr>
            <w:rStyle w:val="Hyperlink"/>
            <w:sz w:val="22"/>
            <w:szCs w:val="22"/>
          </w:rPr>
          <w:t>https://www.slavevoyages.org/about/about#news/10/note-on-terminology/1/en/</w:t>
        </w:r>
      </w:hyperlink>
      <w:r w:rsidRPr="0064023E">
        <w:rPr>
          <w:sz w:val="22"/>
          <w:szCs w:val="22"/>
        </w:rPr>
        <w:t>&gt; [accessed 10 June 2021]</w:t>
      </w:r>
    </w:p>
    <w:p w14:paraId="18441E2E" w14:textId="77777777" w:rsidR="00E4441A" w:rsidRPr="0064023E" w:rsidRDefault="00E4441A" w:rsidP="00F924AF"/>
    <w:p w14:paraId="263EE09C" w14:textId="06072F52" w:rsidR="00E947F8" w:rsidRDefault="00E947F8" w:rsidP="007B116E"/>
    <w:p w14:paraId="43DD1031" w14:textId="77777777" w:rsidR="00297C09" w:rsidRDefault="00297C09" w:rsidP="007B116E">
      <w:pPr>
        <w:rPr>
          <w:i/>
          <w:iCs/>
        </w:rPr>
      </w:pPr>
    </w:p>
    <w:p w14:paraId="28D34424" w14:textId="77777777" w:rsidR="00DC5DBF" w:rsidRDefault="00DC5DBF" w:rsidP="007B116E"/>
    <w:p w14:paraId="4F65AE5C" w14:textId="77777777" w:rsidR="003E394E" w:rsidRDefault="003E394E" w:rsidP="003E394E"/>
    <w:sectPr w:rsidR="003E394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307D1A" w14:textId="77777777" w:rsidR="00630220" w:rsidRDefault="00630220" w:rsidP="00197595">
      <w:pPr>
        <w:spacing w:after="0" w:line="240" w:lineRule="auto"/>
      </w:pPr>
      <w:r>
        <w:separator/>
      </w:r>
    </w:p>
  </w:endnote>
  <w:endnote w:type="continuationSeparator" w:id="0">
    <w:p w14:paraId="73C1FD92" w14:textId="77777777" w:rsidR="00630220" w:rsidRDefault="00630220" w:rsidP="00197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397807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8360E5" w14:textId="4E4DEFFF" w:rsidR="006E3DBA" w:rsidRDefault="006E3D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F1422F" w14:textId="77777777" w:rsidR="006E3DBA" w:rsidRDefault="006E3D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D5EF7" w14:textId="77777777" w:rsidR="00630220" w:rsidRDefault="00630220" w:rsidP="00197595">
      <w:pPr>
        <w:spacing w:after="0" w:line="240" w:lineRule="auto"/>
      </w:pPr>
      <w:r>
        <w:separator/>
      </w:r>
    </w:p>
  </w:footnote>
  <w:footnote w:type="continuationSeparator" w:id="0">
    <w:p w14:paraId="533E4E58" w14:textId="77777777" w:rsidR="00630220" w:rsidRDefault="00630220" w:rsidP="00197595">
      <w:pPr>
        <w:spacing w:after="0" w:line="240" w:lineRule="auto"/>
      </w:pPr>
      <w:r>
        <w:continuationSeparator/>
      </w:r>
    </w:p>
  </w:footnote>
  <w:footnote w:id="1">
    <w:p w14:paraId="06D07076" w14:textId="573DAF1F" w:rsidR="005866AA" w:rsidRPr="00D62D36" w:rsidRDefault="005866AA" w:rsidP="00A97B01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B65761" w:rsidRPr="00D62D36">
        <w:rPr>
          <w:sz w:val="18"/>
          <w:szCs w:val="18"/>
        </w:rPr>
        <w:t>Slave Vo</w:t>
      </w:r>
      <w:r w:rsidR="00211C55" w:rsidRPr="00D62D36">
        <w:rPr>
          <w:sz w:val="18"/>
          <w:szCs w:val="18"/>
        </w:rPr>
        <w:t xml:space="preserve">yages, </w:t>
      </w:r>
      <w:r w:rsidR="00A97B01" w:rsidRPr="00D62D36">
        <w:rPr>
          <w:i/>
          <w:iCs/>
          <w:sz w:val="18"/>
          <w:szCs w:val="18"/>
        </w:rPr>
        <w:t>Note on Terminology</w:t>
      </w:r>
      <w:r w:rsidR="00122916" w:rsidRPr="00D62D36">
        <w:rPr>
          <w:sz w:val="18"/>
          <w:szCs w:val="18"/>
        </w:rPr>
        <w:t xml:space="preserve"> </w:t>
      </w:r>
      <w:r w:rsidR="00A97B01" w:rsidRPr="00D62D36">
        <w:rPr>
          <w:sz w:val="18"/>
          <w:szCs w:val="18"/>
        </w:rPr>
        <w:t>(</w:t>
      </w:r>
      <w:proofErr w:type="gramStart"/>
      <w:r w:rsidR="00A97B01" w:rsidRPr="00D62D36">
        <w:rPr>
          <w:sz w:val="18"/>
          <w:szCs w:val="18"/>
        </w:rPr>
        <w:t>September,</w:t>
      </w:r>
      <w:proofErr w:type="gramEnd"/>
      <w:r w:rsidR="00A97B01" w:rsidRPr="00D62D36">
        <w:rPr>
          <w:sz w:val="18"/>
          <w:szCs w:val="18"/>
        </w:rPr>
        <w:t xml:space="preserve"> 2020</w:t>
      </w:r>
      <w:r w:rsidR="00A97B01" w:rsidRPr="00D62D36">
        <w:rPr>
          <w:sz w:val="18"/>
          <w:szCs w:val="18"/>
        </w:rPr>
        <w:t>)</w:t>
      </w:r>
      <w:r w:rsidR="00122916" w:rsidRPr="00D62D36">
        <w:rPr>
          <w:sz w:val="18"/>
          <w:szCs w:val="18"/>
        </w:rPr>
        <w:t xml:space="preserve"> &lt;</w:t>
      </w:r>
      <w:hyperlink r:id="rId1" w:history="1">
        <w:r w:rsidR="00122916" w:rsidRPr="00D62D36">
          <w:rPr>
            <w:rStyle w:val="Hyperlink"/>
            <w:sz w:val="18"/>
            <w:szCs w:val="18"/>
          </w:rPr>
          <w:t>https://www.slavevoyages.org/about/about#news/10/note-on-terminology/1/en/</w:t>
        </w:r>
      </w:hyperlink>
      <w:r w:rsidR="00122916" w:rsidRPr="00D62D36">
        <w:rPr>
          <w:sz w:val="18"/>
          <w:szCs w:val="18"/>
        </w:rPr>
        <w:t>&gt;</w:t>
      </w:r>
      <w:r w:rsidR="00C03E3A" w:rsidRPr="00D62D36">
        <w:rPr>
          <w:sz w:val="18"/>
          <w:szCs w:val="18"/>
        </w:rPr>
        <w:t xml:space="preserve"> [accessed 10 June 2021].</w:t>
      </w:r>
      <w:r w:rsidR="00122916" w:rsidRPr="00D62D36">
        <w:rPr>
          <w:sz w:val="18"/>
          <w:szCs w:val="18"/>
        </w:rPr>
        <w:t xml:space="preserve"> </w:t>
      </w:r>
    </w:p>
  </w:footnote>
  <w:footnote w:id="2">
    <w:p w14:paraId="4C365036" w14:textId="04E13B34" w:rsidR="006149A8" w:rsidRPr="006149A8" w:rsidRDefault="006149A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F39EC" w:rsidRPr="00D62D36">
        <w:rPr>
          <w:sz w:val="18"/>
          <w:szCs w:val="18"/>
        </w:rPr>
        <w:t xml:space="preserve">National Museums Liverpool, </w:t>
      </w:r>
      <w:r w:rsidR="008F39EC" w:rsidRPr="00D62D36">
        <w:rPr>
          <w:i/>
          <w:iCs/>
          <w:sz w:val="18"/>
          <w:szCs w:val="18"/>
        </w:rPr>
        <w:t>The Middle Passage</w:t>
      </w:r>
      <w:r w:rsidR="003B2736" w:rsidRPr="00D62D36">
        <w:rPr>
          <w:sz w:val="18"/>
          <w:szCs w:val="18"/>
        </w:rPr>
        <w:t xml:space="preserve"> (2021) </w:t>
      </w:r>
      <w:r w:rsidR="009D7D2D" w:rsidRPr="00D62D36">
        <w:rPr>
          <w:sz w:val="18"/>
          <w:szCs w:val="18"/>
        </w:rPr>
        <w:t>&lt;</w:t>
      </w:r>
      <w:hyperlink r:id="rId2" w:history="1">
        <w:r w:rsidR="009D7D2D" w:rsidRPr="00D62D36">
          <w:rPr>
            <w:rStyle w:val="Hyperlink"/>
            <w:sz w:val="18"/>
            <w:szCs w:val="18"/>
          </w:rPr>
          <w:t>https://www.liverpoolmuseums.org.uk/history-of-slavery/middle-passage</w:t>
        </w:r>
      </w:hyperlink>
      <w:r w:rsidR="009D7D2D" w:rsidRPr="00D62D36">
        <w:rPr>
          <w:sz w:val="18"/>
          <w:szCs w:val="18"/>
        </w:rPr>
        <w:t xml:space="preserve">&gt; </w:t>
      </w:r>
      <w:r w:rsidR="00376865" w:rsidRPr="00D62D36">
        <w:rPr>
          <w:sz w:val="18"/>
          <w:szCs w:val="18"/>
        </w:rPr>
        <w:t>[</w:t>
      </w:r>
      <w:r w:rsidR="009D7D2D" w:rsidRPr="00D62D36">
        <w:rPr>
          <w:sz w:val="18"/>
          <w:szCs w:val="18"/>
        </w:rPr>
        <w:t>accessed 10 June 2021]</w:t>
      </w:r>
      <w:r w:rsidR="00376865" w:rsidRPr="00D62D36">
        <w:rPr>
          <w:sz w:val="18"/>
          <w:szCs w:val="18"/>
        </w:rPr>
        <w:t>.</w:t>
      </w:r>
    </w:p>
  </w:footnote>
  <w:footnote w:id="3">
    <w:p w14:paraId="300B1F2B" w14:textId="52A7F651" w:rsidR="0013050D" w:rsidRPr="00D62D36" w:rsidRDefault="0013050D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B7966" w:rsidRPr="00D62D36">
        <w:rPr>
          <w:sz w:val="18"/>
          <w:szCs w:val="18"/>
        </w:rPr>
        <w:t xml:space="preserve">David </w:t>
      </w:r>
      <w:proofErr w:type="spellStart"/>
      <w:proofErr w:type="gramStart"/>
      <w:r w:rsidR="00BB7966" w:rsidRPr="00D62D36">
        <w:rPr>
          <w:sz w:val="18"/>
          <w:szCs w:val="18"/>
        </w:rPr>
        <w:t>Eltis</w:t>
      </w:r>
      <w:proofErr w:type="spellEnd"/>
      <w:r w:rsidR="00376865" w:rsidRPr="00D62D36">
        <w:rPr>
          <w:sz w:val="18"/>
          <w:szCs w:val="18"/>
        </w:rPr>
        <w:t>,</w:t>
      </w:r>
      <w:r w:rsidR="00BD1E2E" w:rsidRPr="00D62D36">
        <w:rPr>
          <w:sz w:val="18"/>
          <w:szCs w:val="18"/>
        </w:rPr>
        <w:t xml:space="preserve"> </w:t>
      </w:r>
      <w:r w:rsidR="00BB7966" w:rsidRPr="00D62D36">
        <w:rPr>
          <w:sz w:val="18"/>
          <w:szCs w:val="18"/>
        </w:rPr>
        <w:t xml:space="preserve"> </w:t>
      </w:r>
      <w:r w:rsidR="007F1AEB" w:rsidRPr="00D62D36">
        <w:rPr>
          <w:i/>
          <w:iCs/>
          <w:sz w:val="18"/>
          <w:szCs w:val="18"/>
        </w:rPr>
        <w:t>A</w:t>
      </w:r>
      <w:proofErr w:type="gramEnd"/>
      <w:r w:rsidR="007F1AEB" w:rsidRPr="00D62D36">
        <w:rPr>
          <w:i/>
          <w:iCs/>
          <w:sz w:val="18"/>
          <w:szCs w:val="18"/>
        </w:rPr>
        <w:t xml:space="preserve"> Brief Overview of the Trans-Atlantic Slave Trade</w:t>
      </w:r>
      <w:r w:rsidR="007F1AEB" w:rsidRPr="00D62D36">
        <w:rPr>
          <w:sz w:val="18"/>
          <w:szCs w:val="18"/>
        </w:rPr>
        <w:t xml:space="preserve"> </w:t>
      </w:r>
      <w:r w:rsidR="001F3AEB">
        <w:rPr>
          <w:sz w:val="18"/>
          <w:szCs w:val="18"/>
        </w:rPr>
        <w:t>(</w:t>
      </w:r>
      <w:r w:rsidR="007F1AEB" w:rsidRPr="00D62D36">
        <w:rPr>
          <w:sz w:val="18"/>
          <w:szCs w:val="18"/>
        </w:rPr>
        <w:t>2007</w:t>
      </w:r>
      <w:r w:rsidR="001F3AEB">
        <w:rPr>
          <w:sz w:val="18"/>
          <w:szCs w:val="18"/>
        </w:rPr>
        <w:t>)</w:t>
      </w:r>
      <w:r w:rsidR="007F1AEB" w:rsidRPr="00D62D36">
        <w:rPr>
          <w:sz w:val="18"/>
          <w:szCs w:val="18"/>
        </w:rPr>
        <w:t xml:space="preserve"> </w:t>
      </w:r>
      <w:r w:rsidR="00BD1E2E" w:rsidRPr="00D62D36">
        <w:rPr>
          <w:sz w:val="18"/>
          <w:szCs w:val="18"/>
        </w:rPr>
        <w:t>&lt;</w:t>
      </w:r>
      <w:r w:rsidR="00BB7966" w:rsidRPr="00D62D36">
        <w:rPr>
          <w:sz w:val="18"/>
          <w:szCs w:val="18"/>
        </w:rPr>
        <w:t>https://www.slavevoyages.org/voyage/essays#interpretation/a-brief-overview-of-the-trans-atlantic-slave-trade/the-middle-passage/6/en/</w:t>
      </w:r>
      <w:r w:rsidR="00BD1E2E" w:rsidRPr="00D62D36">
        <w:rPr>
          <w:sz w:val="18"/>
          <w:szCs w:val="18"/>
        </w:rPr>
        <w:t>&gt;</w:t>
      </w:r>
      <w:r w:rsidR="00064220" w:rsidRPr="00D62D36">
        <w:rPr>
          <w:sz w:val="18"/>
          <w:szCs w:val="18"/>
        </w:rPr>
        <w:t xml:space="preserve"> [accessed </w:t>
      </w:r>
      <w:r w:rsidR="00D62D36" w:rsidRPr="00D62D36">
        <w:rPr>
          <w:sz w:val="18"/>
          <w:szCs w:val="18"/>
        </w:rPr>
        <w:t>10 June 2021]</w:t>
      </w:r>
      <w:r w:rsidR="00AB0CD1">
        <w:rPr>
          <w:sz w:val="18"/>
          <w:szCs w:val="18"/>
        </w:rPr>
        <w:t>.</w:t>
      </w:r>
    </w:p>
  </w:footnote>
  <w:footnote w:id="4">
    <w:p w14:paraId="00F04BB1" w14:textId="2722867F" w:rsidR="00153EC6" w:rsidRPr="00DA2808" w:rsidRDefault="00153EC6" w:rsidP="00153EC6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145C95" w:rsidRPr="00DA2808">
        <w:rPr>
          <w:sz w:val="18"/>
          <w:szCs w:val="18"/>
        </w:rPr>
        <w:t xml:space="preserve">Great Britain House of Commons, </w:t>
      </w:r>
      <w:r w:rsidRPr="00DA2808">
        <w:rPr>
          <w:i/>
          <w:iCs/>
          <w:sz w:val="18"/>
          <w:szCs w:val="18"/>
        </w:rPr>
        <w:t>Journals of the House of Commons</w:t>
      </w:r>
      <w:r w:rsidRPr="00DA2808">
        <w:rPr>
          <w:sz w:val="18"/>
          <w:szCs w:val="18"/>
        </w:rPr>
        <w:t xml:space="preserve">, Volume 73, </w:t>
      </w:r>
      <w:r w:rsidR="002A5737" w:rsidRPr="00DA2808">
        <w:rPr>
          <w:sz w:val="18"/>
          <w:szCs w:val="18"/>
        </w:rPr>
        <w:t xml:space="preserve">(1818) </w:t>
      </w:r>
      <w:r w:rsidR="00B65761" w:rsidRPr="00DA2808">
        <w:rPr>
          <w:sz w:val="18"/>
          <w:szCs w:val="18"/>
        </w:rPr>
        <w:t>&lt;</w:t>
      </w:r>
      <w:hyperlink r:id="rId3" w:history="1">
        <w:r w:rsidR="00DA2808" w:rsidRPr="00DA2808">
          <w:rPr>
            <w:rStyle w:val="Hyperlink"/>
            <w:sz w:val="18"/>
            <w:szCs w:val="18"/>
          </w:rPr>
          <w:t>https://play.google.com/books/reader?id=YnxDAAAAcAAJ&amp;hl=en_GB&amp;pg=GBS.PA774</w:t>
        </w:r>
      </w:hyperlink>
      <w:r w:rsidR="00B65761" w:rsidRPr="00DA2808">
        <w:rPr>
          <w:sz w:val="18"/>
          <w:szCs w:val="18"/>
        </w:rPr>
        <w:t>&gt; [accessed 10 June 2021].</w:t>
      </w:r>
    </w:p>
  </w:footnote>
  <w:footnote w:id="5">
    <w:p w14:paraId="0D1AD7F8" w14:textId="1928B64C" w:rsidR="00A76A25" w:rsidRPr="00DA2808" w:rsidRDefault="00A76A25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687932">
        <w:rPr>
          <w:sz w:val="18"/>
          <w:szCs w:val="18"/>
        </w:rPr>
        <w:t>Elt</w:t>
      </w:r>
      <w:r w:rsidR="00AB0CD1">
        <w:rPr>
          <w:sz w:val="18"/>
          <w:szCs w:val="18"/>
        </w:rPr>
        <w:t>is</w:t>
      </w:r>
      <w:proofErr w:type="spellEnd"/>
      <w:r w:rsidR="008F52F2" w:rsidRPr="00DA2808">
        <w:rPr>
          <w:sz w:val="18"/>
          <w:szCs w:val="18"/>
        </w:rPr>
        <w:t xml:space="preserve">, </w:t>
      </w:r>
      <w:r w:rsidR="009D23E6" w:rsidRPr="00D62D36">
        <w:rPr>
          <w:i/>
          <w:iCs/>
          <w:sz w:val="18"/>
          <w:szCs w:val="18"/>
        </w:rPr>
        <w:t>A Brief Overview</w:t>
      </w:r>
      <w:r w:rsidR="00890AEF">
        <w:rPr>
          <w:i/>
          <w:iCs/>
          <w:sz w:val="18"/>
          <w:szCs w:val="18"/>
        </w:rPr>
        <w:t xml:space="preserve">, </w:t>
      </w:r>
      <w:r w:rsidR="00700FC5" w:rsidRPr="00DA2808">
        <w:rPr>
          <w:sz w:val="18"/>
          <w:szCs w:val="18"/>
        </w:rPr>
        <w:t>2007</w:t>
      </w:r>
      <w:r w:rsidR="001F3AEB">
        <w:rPr>
          <w:sz w:val="18"/>
          <w:szCs w:val="18"/>
        </w:rPr>
        <w:t xml:space="preserve">. </w:t>
      </w:r>
    </w:p>
  </w:footnote>
  <w:footnote w:id="6">
    <w:p w14:paraId="266068C9" w14:textId="77C4DB7F" w:rsidR="00A24C1B" w:rsidRPr="00860C04" w:rsidRDefault="00A24C1B" w:rsidP="00D20A55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5E7A82" w:rsidRPr="00860C04">
        <w:rPr>
          <w:sz w:val="18"/>
          <w:szCs w:val="18"/>
        </w:rPr>
        <w:t>Paul E</w:t>
      </w:r>
      <w:r w:rsidR="0016398D" w:rsidRPr="00860C04">
        <w:rPr>
          <w:sz w:val="18"/>
          <w:szCs w:val="18"/>
        </w:rPr>
        <w:t>.</w:t>
      </w:r>
      <w:r w:rsidR="005E7A82" w:rsidRPr="00860C04">
        <w:rPr>
          <w:sz w:val="18"/>
          <w:szCs w:val="18"/>
        </w:rPr>
        <w:t xml:space="preserve"> Lovejoy</w:t>
      </w:r>
      <w:r w:rsidR="00090A1A" w:rsidRPr="00860C04">
        <w:rPr>
          <w:sz w:val="18"/>
          <w:szCs w:val="18"/>
        </w:rPr>
        <w:t xml:space="preserve"> and David Ri</w:t>
      </w:r>
      <w:r w:rsidR="0016398D" w:rsidRPr="00860C04">
        <w:rPr>
          <w:sz w:val="18"/>
          <w:szCs w:val="18"/>
        </w:rPr>
        <w:t>c</w:t>
      </w:r>
      <w:r w:rsidR="00090A1A" w:rsidRPr="00860C04">
        <w:rPr>
          <w:sz w:val="18"/>
          <w:szCs w:val="18"/>
        </w:rPr>
        <w:t>hardson,</w:t>
      </w:r>
      <w:r w:rsidR="005E7A82" w:rsidRPr="00860C04">
        <w:rPr>
          <w:sz w:val="18"/>
          <w:szCs w:val="18"/>
        </w:rPr>
        <w:t xml:space="preserve"> </w:t>
      </w:r>
      <w:r w:rsidR="0016398D" w:rsidRPr="00860C04">
        <w:rPr>
          <w:sz w:val="18"/>
          <w:szCs w:val="18"/>
        </w:rPr>
        <w:t>‘</w:t>
      </w:r>
      <w:r w:rsidR="00D20A55" w:rsidRPr="00860C04">
        <w:rPr>
          <w:sz w:val="18"/>
          <w:szCs w:val="18"/>
        </w:rPr>
        <w:t>Competing Markets for Male and Female Slaves: Prices in the Interior of West Africa, 1780-1850</w:t>
      </w:r>
      <w:r w:rsidR="0016398D" w:rsidRPr="00860C04">
        <w:rPr>
          <w:sz w:val="18"/>
          <w:szCs w:val="18"/>
        </w:rPr>
        <w:t>’</w:t>
      </w:r>
      <w:r w:rsidR="00564F4B" w:rsidRPr="00860C04">
        <w:rPr>
          <w:sz w:val="18"/>
          <w:szCs w:val="18"/>
        </w:rPr>
        <w:t xml:space="preserve">, </w:t>
      </w:r>
      <w:r w:rsidR="00D20A55" w:rsidRPr="00860C04">
        <w:rPr>
          <w:i/>
          <w:iCs/>
          <w:sz w:val="18"/>
          <w:szCs w:val="18"/>
        </w:rPr>
        <w:t>The International Journal of African Historical Studies</w:t>
      </w:r>
      <w:r w:rsidR="00564F4B" w:rsidRPr="00860C04">
        <w:rPr>
          <w:sz w:val="18"/>
          <w:szCs w:val="18"/>
        </w:rPr>
        <w:t xml:space="preserve">, </w:t>
      </w:r>
      <w:r w:rsidR="00D20A55" w:rsidRPr="00860C04">
        <w:rPr>
          <w:sz w:val="18"/>
          <w:szCs w:val="18"/>
        </w:rPr>
        <w:t>Vol. 28</w:t>
      </w:r>
      <w:r w:rsidR="00564F4B" w:rsidRPr="00860C04">
        <w:rPr>
          <w:sz w:val="18"/>
          <w:szCs w:val="18"/>
        </w:rPr>
        <w:t>.</w:t>
      </w:r>
      <w:r w:rsidR="00D20A55" w:rsidRPr="00860C04">
        <w:rPr>
          <w:sz w:val="18"/>
          <w:szCs w:val="18"/>
        </w:rPr>
        <w:t xml:space="preserve"> No. 2 (1995), pp. 261-293</w:t>
      </w:r>
      <w:r w:rsidR="00E5620C" w:rsidRPr="00860C04">
        <w:rPr>
          <w:sz w:val="18"/>
          <w:szCs w:val="18"/>
        </w:rPr>
        <w:t xml:space="preserve"> (p 284)</w:t>
      </w:r>
      <w:r w:rsidR="00860C04" w:rsidRPr="00860C04">
        <w:rPr>
          <w:sz w:val="18"/>
          <w:szCs w:val="18"/>
        </w:rPr>
        <w:t>.</w:t>
      </w:r>
    </w:p>
  </w:footnote>
  <w:footnote w:id="7">
    <w:p w14:paraId="7DD8032C" w14:textId="25719F86" w:rsidR="00DC2D61" w:rsidRPr="005E7A82" w:rsidRDefault="00DC2D61" w:rsidP="00DC2D61">
      <w:pPr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984E9E" w:rsidRPr="005E7A82">
        <w:rPr>
          <w:sz w:val="18"/>
          <w:szCs w:val="18"/>
        </w:rPr>
        <w:t xml:space="preserve">Jeffrey Gunn, </w:t>
      </w:r>
      <w:r w:rsidR="00262FDC" w:rsidRPr="005E7A82">
        <w:rPr>
          <w:i/>
          <w:iCs/>
          <w:sz w:val="18"/>
          <w:szCs w:val="18"/>
        </w:rPr>
        <w:t>Homeland, Diasporas and Labour Networks</w:t>
      </w:r>
      <w:r w:rsidR="007A4D72" w:rsidRPr="005E7A82">
        <w:rPr>
          <w:i/>
          <w:iCs/>
          <w:sz w:val="18"/>
          <w:szCs w:val="18"/>
        </w:rPr>
        <w:t xml:space="preserve">: </w:t>
      </w:r>
      <w:proofErr w:type="gramStart"/>
      <w:r w:rsidR="007A4D72" w:rsidRPr="005E7A82">
        <w:rPr>
          <w:i/>
          <w:iCs/>
          <w:sz w:val="18"/>
          <w:szCs w:val="18"/>
        </w:rPr>
        <w:t>the</w:t>
      </w:r>
      <w:proofErr w:type="gramEnd"/>
      <w:r w:rsidR="007A4D72" w:rsidRPr="005E7A82">
        <w:rPr>
          <w:i/>
          <w:iCs/>
          <w:sz w:val="18"/>
          <w:szCs w:val="18"/>
        </w:rPr>
        <w:t xml:space="preserve"> Case of the Kru Workers </w:t>
      </w:r>
      <w:r w:rsidRPr="005E7A82">
        <w:rPr>
          <w:i/>
          <w:iCs/>
          <w:sz w:val="18"/>
          <w:szCs w:val="18"/>
        </w:rPr>
        <w:t>1792-1900</w:t>
      </w:r>
      <w:r w:rsidR="00812525" w:rsidRPr="005E7A82">
        <w:rPr>
          <w:i/>
          <w:iCs/>
          <w:sz w:val="18"/>
          <w:szCs w:val="18"/>
        </w:rPr>
        <w:t>,</w:t>
      </w:r>
      <w:r w:rsidRPr="005E7A82">
        <w:rPr>
          <w:sz w:val="18"/>
          <w:szCs w:val="18"/>
        </w:rPr>
        <w:t xml:space="preserve"> </w:t>
      </w:r>
      <w:r w:rsidR="005E7A82" w:rsidRPr="005E7A82">
        <w:rPr>
          <w:sz w:val="18"/>
          <w:szCs w:val="18"/>
        </w:rPr>
        <w:t>(</w:t>
      </w:r>
      <w:r w:rsidR="00F83939" w:rsidRPr="005E7A82">
        <w:rPr>
          <w:sz w:val="18"/>
          <w:szCs w:val="18"/>
        </w:rPr>
        <w:t>Unpublished PhD thesis</w:t>
      </w:r>
      <w:r w:rsidR="00E727D4" w:rsidRPr="005E7A82">
        <w:rPr>
          <w:sz w:val="18"/>
          <w:szCs w:val="18"/>
        </w:rPr>
        <w:t>, York University</w:t>
      </w:r>
      <w:r w:rsidR="00F4186C" w:rsidRPr="005E7A82">
        <w:rPr>
          <w:sz w:val="18"/>
          <w:szCs w:val="18"/>
        </w:rPr>
        <w:t>, Toronto, Ontario, 2019</w:t>
      </w:r>
      <w:r w:rsidR="005E7A82" w:rsidRPr="005E7A82">
        <w:rPr>
          <w:sz w:val="18"/>
          <w:szCs w:val="18"/>
        </w:rPr>
        <w:t xml:space="preserve">) </w:t>
      </w:r>
      <w:r w:rsidR="00894BE2" w:rsidRPr="005E7A82">
        <w:rPr>
          <w:sz w:val="18"/>
          <w:szCs w:val="18"/>
        </w:rPr>
        <w:t>p.71</w:t>
      </w:r>
      <w:r w:rsidR="00AB0CD1">
        <w:rPr>
          <w:sz w:val="18"/>
          <w:szCs w:val="18"/>
        </w:rPr>
        <w:t>.</w:t>
      </w:r>
      <w:r w:rsidR="00894BE2" w:rsidRPr="005E7A82">
        <w:rPr>
          <w:sz w:val="18"/>
          <w:szCs w:val="18"/>
        </w:rPr>
        <w:t xml:space="preserve"> </w:t>
      </w:r>
      <w:r w:rsidR="008414FC" w:rsidRPr="005E7A82">
        <w:rPr>
          <w:sz w:val="18"/>
          <w:szCs w:val="18"/>
        </w:rPr>
        <w:t>&lt;</w:t>
      </w:r>
      <w:hyperlink r:id="rId4" w:history="1">
        <w:r w:rsidR="008414FC" w:rsidRPr="005E7A82">
          <w:rPr>
            <w:rStyle w:val="Hyperlink"/>
            <w:sz w:val="18"/>
            <w:szCs w:val="18"/>
          </w:rPr>
          <w:t>https://yorkspace.library.yorku.ca/xmlui/bitstream/handle/10315/36684/Gunn_Jeffrey_D_2019_PhD.pdf?sequence=2&amp;isAllowed=y</w:t>
        </w:r>
      </w:hyperlink>
      <w:r w:rsidR="008414FC" w:rsidRPr="005E7A82">
        <w:rPr>
          <w:sz w:val="18"/>
          <w:szCs w:val="18"/>
        </w:rPr>
        <w:t>&gt;</w:t>
      </w:r>
      <w:r w:rsidR="00F56056" w:rsidRPr="005E7A82">
        <w:rPr>
          <w:sz w:val="18"/>
          <w:szCs w:val="18"/>
        </w:rPr>
        <w:t xml:space="preserve"> [accessed</w:t>
      </w:r>
      <w:r w:rsidR="008414FC" w:rsidRPr="005E7A82">
        <w:rPr>
          <w:sz w:val="18"/>
          <w:szCs w:val="18"/>
        </w:rPr>
        <w:t xml:space="preserve"> 10 June 2021].</w:t>
      </w:r>
    </w:p>
    <w:p w14:paraId="17E6B37E" w14:textId="62FEB2C8" w:rsidR="00DC2D61" w:rsidRPr="00DC2D61" w:rsidRDefault="00DC2D61">
      <w:pPr>
        <w:pStyle w:val="FootnoteText"/>
        <w:rPr>
          <w:lang w:val="en-US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B13"/>
    <w:rsid w:val="0000223E"/>
    <w:rsid w:val="00003FF8"/>
    <w:rsid w:val="000242AA"/>
    <w:rsid w:val="00026FFF"/>
    <w:rsid w:val="00031598"/>
    <w:rsid w:val="00033A79"/>
    <w:rsid w:val="00035A75"/>
    <w:rsid w:val="00044D8D"/>
    <w:rsid w:val="00046469"/>
    <w:rsid w:val="0004692A"/>
    <w:rsid w:val="00047D20"/>
    <w:rsid w:val="00051A43"/>
    <w:rsid w:val="00053BBF"/>
    <w:rsid w:val="000545EB"/>
    <w:rsid w:val="00054C56"/>
    <w:rsid w:val="000556EF"/>
    <w:rsid w:val="0006243B"/>
    <w:rsid w:val="00064220"/>
    <w:rsid w:val="00065231"/>
    <w:rsid w:val="0007344F"/>
    <w:rsid w:val="00074612"/>
    <w:rsid w:val="0008058D"/>
    <w:rsid w:val="00086585"/>
    <w:rsid w:val="00090A1A"/>
    <w:rsid w:val="000948D1"/>
    <w:rsid w:val="00097E4F"/>
    <w:rsid w:val="000A17C8"/>
    <w:rsid w:val="000A29E8"/>
    <w:rsid w:val="000A571B"/>
    <w:rsid w:val="000A5747"/>
    <w:rsid w:val="000A5AE9"/>
    <w:rsid w:val="000B336A"/>
    <w:rsid w:val="000B448C"/>
    <w:rsid w:val="000C0F26"/>
    <w:rsid w:val="000C6656"/>
    <w:rsid w:val="000C6ECC"/>
    <w:rsid w:val="000E4D55"/>
    <w:rsid w:val="000F0268"/>
    <w:rsid w:val="000F2C36"/>
    <w:rsid w:val="000F2F65"/>
    <w:rsid w:val="000F5D44"/>
    <w:rsid w:val="00100AD0"/>
    <w:rsid w:val="00102C3C"/>
    <w:rsid w:val="00111A6C"/>
    <w:rsid w:val="00122916"/>
    <w:rsid w:val="0012370A"/>
    <w:rsid w:val="0013050D"/>
    <w:rsid w:val="001448BC"/>
    <w:rsid w:val="00145C95"/>
    <w:rsid w:val="00153EC6"/>
    <w:rsid w:val="001559D1"/>
    <w:rsid w:val="00160F68"/>
    <w:rsid w:val="0016398D"/>
    <w:rsid w:val="0016754F"/>
    <w:rsid w:val="00170308"/>
    <w:rsid w:val="001860D2"/>
    <w:rsid w:val="0018630B"/>
    <w:rsid w:val="00192A41"/>
    <w:rsid w:val="00193C13"/>
    <w:rsid w:val="001942F4"/>
    <w:rsid w:val="00197595"/>
    <w:rsid w:val="001C2FF8"/>
    <w:rsid w:val="001C3F1E"/>
    <w:rsid w:val="001C7C3C"/>
    <w:rsid w:val="001D24D9"/>
    <w:rsid w:val="001D666F"/>
    <w:rsid w:val="001F3AEB"/>
    <w:rsid w:val="001F62ED"/>
    <w:rsid w:val="001F76C9"/>
    <w:rsid w:val="00211C55"/>
    <w:rsid w:val="00212919"/>
    <w:rsid w:val="00214483"/>
    <w:rsid w:val="00222436"/>
    <w:rsid w:val="00240444"/>
    <w:rsid w:val="0024143D"/>
    <w:rsid w:val="0024511C"/>
    <w:rsid w:val="00245622"/>
    <w:rsid w:val="00251E19"/>
    <w:rsid w:val="00252405"/>
    <w:rsid w:val="002532F9"/>
    <w:rsid w:val="00262EEA"/>
    <w:rsid w:val="00262FDC"/>
    <w:rsid w:val="00267AC3"/>
    <w:rsid w:val="00277969"/>
    <w:rsid w:val="00282F19"/>
    <w:rsid w:val="00290F2B"/>
    <w:rsid w:val="00292383"/>
    <w:rsid w:val="0029512B"/>
    <w:rsid w:val="00296BE9"/>
    <w:rsid w:val="00297C09"/>
    <w:rsid w:val="002A1C51"/>
    <w:rsid w:val="002A5737"/>
    <w:rsid w:val="002B31A0"/>
    <w:rsid w:val="002C2B45"/>
    <w:rsid w:val="002C3FC2"/>
    <w:rsid w:val="002C4CED"/>
    <w:rsid w:val="002C646F"/>
    <w:rsid w:val="002D0B2E"/>
    <w:rsid w:val="002D196F"/>
    <w:rsid w:val="002D56B6"/>
    <w:rsid w:val="002E2BE8"/>
    <w:rsid w:val="002E4680"/>
    <w:rsid w:val="002E6C1F"/>
    <w:rsid w:val="002F421C"/>
    <w:rsid w:val="002F56C0"/>
    <w:rsid w:val="00305D1E"/>
    <w:rsid w:val="00310529"/>
    <w:rsid w:val="00316FEE"/>
    <w:rsid w:val="003246C2"/>
    <w:rsid w:val="0032767E"/>
    <w:rsid w:val="003301DF"/>
    <w:rsid w:val="00331A00"/>
    <w:rsid w:val="00334733"/>
    <w:rsid w:val="0033718E"/>
    <w:rsid w:val="00340A65"/>
    <w:rsid w:val="003465FD"/>
    <w:rsid w:val="00350036"/>
    <w:rsid w:val="00356C79"/>
    <w:rsid w:val="00365A8F"/>
    <w:rsid w:val="00367BD0"/>
    <w:rsid w:val="003745EE"/>
    <w:rsid w:val="00376865"/>
    <w:rsid w:val="003802BC"/>
    <w:rsid w:val="003806E1"/>
    <w:rsid w:val="00380E22"/>
    <w:rsid w:val="003956A6"/>
    <w:rsid w:val="00396EA4"/>
    <w:rsid w:val="003B0CFD"/>
    <w:rsid w:val="003B2736"/>
    <w:rsid w:val="003B46A8"/>
    <w:rsid w:val="003C51D4"/>
    <w:rsid w:val="003D6900"/>
    <w:rsid w:val="003E394E"/>
    <w:rsid w:val="003E5614"/>
    <w:rsid w:val="003F2DC6"/>
    <w:rsid w:val="003F3975"/>
    <w:rsid w:val="00401B70"/>
    <w:rsid w:val="00413BBC"/>
    <w:rsid w:val="004159F2"/>
    <w:rsid w:val="00426E59"/>
    <w:rsid w:val="00426F22"/>
    <w:rsid w:val="004317B1"/>
    <w:rsid w:val="00434EC8"/>
    <w:rsid w:val="00435FEF"/>
    <w:rsid w:val="00442DB8"/>
    <w:rsid w:val="00446C65"/>
    <w:rsid w:val="0045002B"/>
    <w:rsid w:val="004522E9"/>
    <w:rsid w:val="00454AA6"/>
    <w:rsid w:val="0045511C"/>
    <w:rsid w:val="00457293"/>
    <w:rsid w:val="004607EE"/>
    <w:rsid w:val="0046100E"/>
    <w:rsid w:val="004700AF"/>
    <w:rsid w:val="00473FEC"/>
    <w:rsid w:val="004742F9"/>
    <w:rsid w:val="0047780E"/>
    <w:rsid w:val="00477D48"/>
    <w:rsid w:val="00477F6D"/>
    <w:rsid w:val="00481DCF"/>
    <w:rsid w:val="004922F3"/>
    <w:rsid w:val="00494566"/>
    <w:rsid w:val="004955B7"/>
    <w:rsid w:val="0049669B"/>
    <w:rsid w:val="004A614E"/>
    <w:rsid w:val="004B26FE"/>
    <w:rsid w:val="004C2188"/>
    <w:rsid w:val="004C40EB"/>
    <w:rsid w:val="004C7147"/>
    <w:rsid w:val="004D1785"/>
    <w:rsid w:val="004E23F4"/>
    <w:rsid w:val="004E38DE"/>
    <w:rsid w:val="004E4D4E"/>
    <w:rsid w:val="004F47D9"/>
    <w:rsid w:val="004F4B83"/>
    <w:rsid w:val="004F6771"/>
    <w:rsid w:val="00500A64"/>
    <w:rsid w:val="005010D9"/>
    <w:rsid w:val="0050417F"/>
    <w:rsid w:val="00507AD3"/>
    <w:rsid w:val="00512EC1"/>
    <w:rsid w:val="00514ADF"/>
    <w:rsid w:val="00521425"/>
    <w:rsid w:val="005277C7"/>
    <w:rsid w:val="00533A8F"/>
    <w:rsid w:val="00536755"/>
    <w:rsid w:val="00551A3F"/>
    <w:rsid w:val="005626F5"/>
    <w:rsid w:val="00563C6E"/>
    <w:rsid w:val="00564F4B"/>
    <w:rsid w:val="005665C4"/>
    <w:rsid w:val="00566DD2"/>
    <w:rsid w:val="005675E3"/>
    <w:rsid w:val="005743F3"/>
    <w:rsid w:val="00580F38"/>
    <w:rsid w:val="005866AA"/>
    <w:rsid w:val="005875E9"/>
    <w:rsid w:val="00595775"/>
    <w:rsid w:val="005A2945"/>
    <w:rsid w:val="005A41AC"/>
    <w:rsid w:val="005A4BA7"/>
    <w:rsid w:val="005A6516"/>
    <w:rsid w:val="005A7048"/>
    <w:rsid w:val="005B6D8A"/>
    <w:rsid w:val="005B6DE0"/>
    <w:rsid w:val="005D2318"/>
    <w:rsid w:val="005D287C"/>
    <w:rsid w:val="005D573C"/>
    <w:rsid w:val="005D5A1B"/>
    <w:rsid w:val="005D7981"/>
    <w:rsid w:val="005E3A2E"/>
    <w:rsid w:val="005E4084"/>
    <w:rsid w:val="005E7A82"/>
    <w:rsid w:val="005F0336"/>
    <w:rsid w:val="005F4882"/>
    <w:rsid w:val="006008C1"/>
    <w:rsid w:val="00601214"/>
    <w:rsid w:val="00607B13"/>
    <w:rsid w:val="006121ED"/>
    <w:rsid w:val="006138FF"/>
    <w:rsid w:val="00613AC0"/>
    <w:rsid w:val="006149A8"/>
    <w:rsid w:val="006165D9"/>
    <w:rsid w:val="0062273E"/>
    <w:rsid w:val="00622B02"/>
    <w:rsid w:val="00624634"/>
    <w:rsid w:val="00630220"/>
    <w:rsid w:val="006344F7"/>
    <w:rsid w:val="0064023E"/>
    <w:rsid w:val="00640C3E"/>
    <w:rsid w:val="00642518"/>
    <w:rsid w:val="0064569D"/>
    <w:rsid w:val="00651BD7"/>
    <w:rsid w:val="00652161"/>
    <w:rsid w:val="00656CC4"/>
    <w:rsid w:val="0066024B"/>
    <w:rsid w:val="006705B2"/>
    <w:rsid w:val="00673E66"/>
    <w:rsid w:val="00682956"/>
    <w:rsid w:val="00687932"/>
    <w:rsid w:val="00691B65"/>
    <w:rsid w:val="006932B7"/>
    <w:rsid w:val="006A57A9"/>
    <w:rsid w:val="006B10E7"/>
    <w:rsid w:val="006B6A15"/>
    <w:rsid w:val="006C71FD"/>
    <w:rsid w:val="006D0887"/>
    <w:rsid w:val="006D1704"/>
    <w:rsid w:val="006D2EFF"/>
    <w:rsid w:val="006D4670"/>
    <w:rsid w:val="006E14B9"/>
    <w:rsid w:val="006E3DBA"/>
    <w:rsid w:val="006E445C"/>
    <w:rsid w:val="006E5462"/>
    <w:rsid w:val="006E6EF3"/>
    <w:rsid w:val="006F2F3C"/>
    <w:rsid w:val="00700FC5"/>
    <w:rsid w:val="00704E24"/>
    <w:rsid w:val="00705C8F"/>
    <w:rsid w:val="00722041"/>
    <w:rsid w:val="007224D6"/>
    <w:rsid w:val="0073172E"/>
    <w:rsid w:val="00734BA5"/>
    <w:rsid w:val="00737CE1"/>
    <w:rsid w:val="007409CA"/>
    <w:rsid w:val="007432A0"/>
    <w:rsid w:val="00746067"/>
    <w:rsid w:val="00746BA4"/>
    <w:rsid w:val="007502CC"/>
    <w:rsid w:val="00757255"/>
    <w:rsid w:val="0076315E"/>
    <w:rsid w:val="00781039"/>
    <w:rsid w:val="0078147F"/>
    <w:rsid w:val="00787CDF"/>
    <w:rsid w:val="0079135B"/>
    <w:rsid w:val="007A283A"/>
    <w:rsid w:val="007A4D72"/>
    <w:rsid w:val="007A7AAB"/>
    <w:rsid w:val="007B0C7B"/>
    <w:rsid w:val="007B116E"/>
    <w:rsid w:val="007B2C4E"/>
    <w:rsid w:val="007B3346"/>
    <w:rsid w:val="007C1755"/>
    <w:rsid w:val="007C3889"/>
    <w:rsid w:val="007C4A86"/>
    <w:rsid w:val="007C5F01"/>
    <w:rsid w:val="007D40A5"/>
    <w:rsid w:val="007E2E25"/>
    <w:rsid w:val="007E59D0"/>
    <w:rsid w:val="007F1262"/>
    <w:rsid w:val="007F1AEB"/>
    <w:rsid w:val="007F6680"/>
    <w:rsid w:val="00800DFE"/>
    <w:rsid w:val="008060D4"/>
    <w:rsid w:val="00812525"/>
    <w:rsid w:val="008143E3"/>
    <w:rsid w:val="008217BF"/>
    <w:rsid w:val="00826FAB"/>
    <w:rsid w:val="008274EF"/>
    <w:rsid w:val="00827A1F"/>
    <w:rsid w:val="00840C98"/>
    <w:rsid w:val="008414FC"/>
    <w:rsid w:val="0084773F"/>
    <w:rsid w:val="00850FA2"/>
    <w:rsid w:val="0085402C"/>
    <w:rsid w:val="00856B61"/>
    <w:rsid w:val="0086063C"/>
    <w:rsid w:val="00860B8A"/>
    <w:rsid w:val="00860C04"/>
    <w:rsid w:val="0086148B"/>
    <w:rsid w:val="008653CB"/>
    <w:rsid w:val="00865B60"/>
    <w:rsid w:val="00871541"/>
    <w:rsid w:val="00874C1D"/>
    <w:rsid w:val="00890AEF"/>
    <w:rsid w:val="00892B82"/>
    <w:rsid w:val="00892E5E"/>
    <w:rsid w:val="00894BE2"/>
    <w:rsid w:val="00895684"/>
    <w:rsid w:val="008977CB"/>
    <w:rsid w:val="008978DA"/>
    <w:rsid w:val="008A6274"/>
    <w:rsid w:val="008A6515"/>
    <w:rsid w:val="008A6702"/>
    <w:rsid w:val="008B4520"/>
    <w:rsid w:val="008B4733"/>
    <w:rsid w:val="008C0C32"/>
    <w:rsid w:val="008C1283"/>
    <w:rsid w:val="008C3469"/>
    <w:rsid w:val="008C74BB"/>
    <w:rsid w:val="008D04CF"/>
    <w:rsid w:val="008D143E"/>
    <w:rsid w:val="008D2C75"/>
    <w:rsid w:val="008D5B6F"/>
    <w:rsid w:val="008D61E2"/>
    <w:rsid w:val="008E1350"/>
    <w:rsid w:val="008E2EE3"/>
    <w:rsid w:val="008E4EAA"/>
    <w:rsid w:val="008F39EC"/>
    <w:rsid w:val="008F3EF5"/>
    <w:rsid w:val="008F52F2"/>
    <w:rsid w:val="008F7F0C"/>
    <w:rsid w:val="00903955"/>
    <w:rsid w:val="00916BC0"/>
    <w:rsid w:val="00921638"/>
    <w:rsid w:val="00927C20"/>
    <w:rsid w:val="00930CAF"/>
    <w:rsid w:val="00933356"/>
    <w:rsid w:val="009336D6"/>
    <w:rsid w:val="00933FB2"/>
    <w:rsid w:val="00934392"/>
    <w:rsid w:val="00934976"/>
    <w:rsid w:val="00937361"/>
    <w:rsid w:val="00937B21"/>
    <w:rsid w:val="00941ACC"/>
    <w:rsid w:val="0095011D"/>
    <w:rsid w:val="00952941"/>
    <w:rsid w:val="00953755"/>
    <w:rsid w:val="00961696"/>
    <w:rsid w:val="009641F5"/>
    <w:rsid w:val="00973E73"/>
    <w:rsid w:val="009773C6"/>
    <w:rsid w:val="00981657"/>
    <w:rsid w:val="0098175B"/>
    <w:rsid w:val="00983E72"/>
    <w:rsid w:val="00984E9E"/>
    <w:rsid w:val="009900A3"/>
    <w:rsid w:val="00993E72"/>
    <w:rsid w:val="009A2E4E"/>
    <w:rsid w:val="009A70AD"/>
    <w:rsid w:val="009B1D18"/>
    <w:rsid w:val="009B686D"/>
    <w:rsid w:val="009B7AD4"/>
    <w:rsid w:val="009C2E0F"/>
    <w:rsid w:val="009C5108"/>
    <w:rsid w:val="009C5A2F"/>
    <w:rsid w:val="009D19B2"/>
    <w:rsid w:val="009D23E6"/>
    <w:rsid w:val="009D3BD6"/>
    <w:rsid w:val="009D7D2D"/>
    <w:rsid w:val="009E0359"/>
    <w:rsid w:val="009E5075"/>
    <w:rsid w:val="009E65A7"/>
    <w:rsid w:val="00A003B8"/>
    <w:rsid w:val="00A05B9F"/>
    <w:rsid w:val="00A05E2A"/>
    <w:rsid w:val="00A065BE"/>
    <w:rsid w:val="00A13CF3"/>
    <w:rsid w:val="00A21BC9"/>
    <w:rsid w:val="00A24C1B"/>
    <w:rsid w:val="00A2646B"/>
    <w:rsid w:val="00A3262E"/>
    <w:rsid w:val="00A353A6"/>
    <w:rsid w:val="00A50BB1"/>
    <w:rsid w:val="00A5131D"/>
    <w:rsid w:val="00A5505E"/>
    <w:rsid w:val="00A552A4"/>
    <w:rsid w:val="00A55AF6"/>
    <w:rsid w:val="00A565E4"/>
    <w:rsid w:val="00A56FCA"/>
    <w:rsid w:val="00A728EA"/>
    <w:rsid w:val="00A73363"/>
    <w:rsid w:val="00A76A25"/>
    <w:rsid w:val="00A77199"/>
    <w:rsid w:val="00A87BBA"/>
    <w:rsid w:val="00A9051C"/>
    <w:rsid w:val="00A9063B"/>
    <w:rsid w:val="00A965D6"/>
    <w:rsid w:val="00A97B01"/>
    <w:rsid w:val="00AA1DE3"/>
    <w:rsid w:val="00AA78B7"/>
    <w:rsid w:val="00AB0CD1"/>
    <w:rsid w:val="00AB319C"/>
    <w:rsid w:val="00AD6169"/>
    <w:rsid w:val="00AE0ADE"/>
    <w:rsid w:val="00AE29E8"/>
    <w:rsid w:val="00AE3A2C"/>
    <w:rsid w:val="00AE5E7A"/>
    <w:rsid w:val="00AF0C83"/>
    <w:rsid w:val="00AF1ED6"/>
    <w:rsid w:val="00AF2F4F"/>
    <w:rsid w:val="00AF70AF"/>
    <w:rsid w:val="00B00226"/>
    <w:rsid w:val="00B02517"/>
    <w:rsid w:val="00B0455E"/>
    <w:rsid w:val="00B05E8F"/>
    <w:rsid w:val="00B067B2"/>
    <w:rsid w:val="00B11E1D"/>
    <w:rsid w:val="00B220AB"/>
    <w:rsid w:val="00B227AD"/>
    <w:rsid w:val="00B27273"/>
    <w:rsid w:val="00B3165E"/>
    <w:rsid w:val="00B32843"/>
    <w:rsid w:val="00B328D3"/>
    <w:rsid w:val="00B42EE0"/>
    <w:rsid w:val="00B43F3D"/>
    <w:rsid w:val="00B55821"/>
    <w:rsid w:val="00B60C54"/>
    <w:rsid w:val="00B61BBA"/>
    <w:rsid w:val="00B6252C"/>
    <w:rsid w:val="00B6294B"/>
    <w:rsid w:val="00B63992"/>
    <w:rsid w:val="00B65761"/>
    <w:rsid w:val="00B6586F"/>
    <w:rsid w:val="00B66111"/>
    <w:rsid w:val="00B714AE"/>
    <w:rsid w:val="00B7615F"/>
    <w:rsid w:val="00B82788"/>
    <w:rsid w:val="00B859F8"/>
    <w:rsid w:val="00B86852"/>
    <w:rsid w:val="00B936F8"/>
    <w:rsid w:val="00BA124E"/>
    <w:rsid w:val="00BA1A29"/>
    <w:rsid w:val="00BA2017"/>
    <w:rsid w:val="00BB1A06"/>
    <w:rsid w:val="00BB26F2"/>
    <w:rsid w:val="00BB5973"/>
    <w:rsid w:val="00BB7966"/>
    <w:rsid w:val="00BC2C7A"/>
    <w:rsid w:val="00BC3279"/>
    <w:rsid w:val="00BC70E2"/>
    <w:rsid w:val="00BD085D"/>
    <w:rsid w:val="00BD1E2E"/>
    <w:rsid w:val="00BD4950"/>
    <w:rsid w:val="00BD6849"/>
    <w:rsid w:val="00BE503D"/>
    <w:rsid w:val="00BF031B"/>
    <w:rsid w:val="00BF5985"/>
    <w:rsid w:val="00BF7503"/>
    <w:rsid w:val="00C00B7F"/>
    <w:rsid w:val="00C01626"/>
    <w:rsid w:val="00C03E3A"/>
    <w:rsid w:val="00C05DEB"/>
    <w:rsid w:val="00C069DA"/>
    <w:rsid w:val="00C0744C"/>
    <w:rsid w:val="00C07B19"/>
    <w:rsid w:val="00C1158B"/>
    <w:rsid w:val="00C11D52"/>
    <w:rsid w:val="00C2181C"/>
    <w:rsid w:val="00C24A87"/>
    <w:rsid w:val="00C26BA6"/>
    <w:rsid w:val="00C27393"/>
    <w:rsid w:val="00C3253D"/>
    <w:rsid w:val="00C3690A"/>
    <w:rsid w:val="00C36B09"/>
    <w:rsid w:val="00C47BB6"/>
    <w:rsid w:val="00C47E79"/>
    <w:rsid w:val="00C54E71"/>
    <w:rsid w:val="00C605D4"/>
    <w:rsid w:val="00C64A5F"/>
    <w:rsid w:val="00C742A2"/>
    <w:rsid w:val="00C743E4"/>
    <w:rsid w:val="00C7558D"/>
    <w:rsid w:val="00C80119"/>
    <w:rsid w:val="00C84CE5"/>
    <w:rsid w:val="00C85E9F"/>
    <w:rsid w:val="00CA140C"/>
    <w:rsid w:val="00CA4A37"/>
    <w:rsid w:val="00CA55F9"/>
    <w:rsid w:val="00CB0CC2"/>
    <w:rsid w:val="00CB120B"/>
    <w:rsid w:val="00CC3389"/>
    <w:rsid w:val="00CC4BEA"/>
    <w:rsid w:val="00CC565F"/>
    <w:rsid w:val="00CD163D"/>
    <w:rsid w:val="00CE20A4"/>
    <w:rsid w:val="00CF0D7A"/>
    <w:rsid w:val="00D0781C"/>
    <w:rsid w:val="00D11765"/>
    <w:rsid w:val="00D11AC2"/>
    <w:rsid w:val="00D20A55"/>
    <w:rsid w:val="00D20ACA"/>
    <w:rsid w:val="00D25D65"/>
    <w:rsid w:val="00D27891"/>
    <w:rsid w:val="00D2796F"/>
    <w:rsid w:val="00D32823"/>
    <w:rsid w:val="00D34327"/>
    <w:rsid w:val="00D41126"/>
    <w:rsid w:val="00D50AB8"/>
    <w:rsid w:val="00D529A9"/>
    <w:rsid w:val="00D57080"/>
    <w:rsid w:val="00D62D36"/>
    <w:rsid w:val="00D65BE0"/>
    <w:rsid w:val="00D810CE"/>
    <w:rsid w:val="00D87B72"/>
    <w:rsid w:val="00D9140B"/>
    <w:rsid w:val="00D92E7C"/>
    <w:rsid w:val="00D9562B"/>
    <w:rsid w:val="00DA1CDB"/>
    <w:rsid w:val="00DA2808"/>
    <w:rsid w:val="00DA3A1A"/>
    <w:rsid w:val="00DA3FBE"/>
    <w:rsid w:val="00DA66EB"/>
    <w:rsid w:val="00DB35DB"/>
    <w:rsid w:val="00DB55EE"/>
    <w:rsid w:val="00DC21E0"/>
    <w:rsid w:val="00DC2D61"/>
    <w:rsid w:val="00DC5DBF"/>
    <w:rsid w:val="00DD4AE9"/>
    <w:rsid w:val="00DE12C4"/>
    <w:rsid w:val="00DF22F7"/>
    <w:rsid w:val="00DF3154"/>
    <w:rsid w:val="00DF60D9"/>
    <w:rsid w:val="00DF61FA"/>
    <w:rsid w:val="00E0370A"/>
    <w:rsid w:val="00E051FE"/>
    <w:rsid w:val="00E06DE4"/>
    <w:rsid w:val="00E07799"/>
    <w:rsid w:val="00E07DEE"/>
    <w:rsid w:val="00E13E6A"/>
    <w:rsid w:val="00E169C7"/>
    <w:rsid w:val="00E172BB"/>
    <w:rsid w:val="00E213D7"/>
    <w:rsid w:val="00E27E87"/>
    <w:rsid w:val="00E364C1"/>
    <w:rsid w:val="00E36807"/>
    <w:rsid w:val="00E42663"/>
    <w:rsid w:val="00E4345A"/>
    <w:rsid w:val="00E4441A"/>
    <w:rsid w:val="00E5620C"/>
    <w:rsid w:val="00E617B4"/>
    <w:rsid w:val="00E62590"/>
    <w:rsid w:val="00E63954"/>
    <w:rsid w:val="00E66E5F"/>
    <w:rsid w:val="00E727D4"/>
    <w:rsid w:val="00E74E5F"/>
    <w:rsid w:val="00E80801"/>
    <w:rsid w:val="00E8500C"/>
    <w:rsid w:val="00E90583"/>
    <w:rsid w:val="00E947F8"/>
    <w:rsid w:val="00E97831"/>
    <w:rsid w:val="00EA2CA4"/>
    <w:rsid w:val="00EA5E43"/>
    <w:rsid w:val="00EA69F7"/>
    <w:rsid w:val="00EB202B"/>
    <w:rsid w:val="00EB4DE1"/>
    <w:rsid w:val="00EB758C"/>
    <w:rsid w:val="00EC6011"/>
    <w:rsid w:val="00ED5E5E"/>
    <w:rsid w:val="00ED69C3"/>
    <w:rsid w:val="00EE21E0"/>
    <w:rsid w:val="00EE3EC1"/>
    <w:rsid w:val="00EE49E8"/>
    <w:rsid w:val="00EE5465"/>
    <w:rsid w:val="00EF22EE"/>
    <w:rsid w:val="00EF2C20"/>
    <w:rsid w:val="00EF4198"/>
    <w:rsid w:val="00F024E7"/>
    <w:rsid w:val="00F04B5F"/>
    <w:rsid w:val="00F063AB"/>
    <w:rsid w:val="00F127F8"/>
    <w:rsid w:val="00F13DF1"/>
    <w:rsid w:val="00F22D14"/>
    <w:rsid w:val="00F2367B"/>
    <w:rsid w:val="00F24B76"/>
    <w:rsid w:val="00F303C1"/>
    <w:rsid w:val="00F32FB3"/>
    <w:rsid w:val="00F40790"/>
    <w:rsid w:val="00F40DEB"/>
    <w:rsid w:val="00F4186C"/>
    <w:rsid w:val="00F42B69"/>
    <w:rsid w:val="00F42FAF"/>
    <w:rsid w:val="00F54EC4"/>
    <w:rsid w:val="00F56056"/>
    <w:rsid w:val="00F6486D"/>
    <w:rsid w:val="00F64CC7"/>
    <w:rsid w:val="00F80137"/>
    <w:rsid w:val="00F82627"/>
    <w:rsid w:val="00F82725"/>
    <w:rsid w:val="00F83939"/>
    <w:rsid w:val="00F854CB"/>
    <w:rsid w:val="00F9046B"/>
    <w:rsid w:val="00F91D75"/>
    <w:rsid w:val="00F923CC"/>
    <w:rsid w:val="00F924AF"/>
    <w:rsid w:val="00FA0232"/>
    <w:rsid w:val="00FA16D2"/>
    <w:rsid w:val="00FA1D30"/>
    <w:rsid w:val="00FA5138"/>
    <w:rsid w:val="00FB5508"/>
    <w:rsid w:val="00FB6557"/>
    <w:rsid w:val="00FC69F9"/>
    <w:rsid w:val="00FD285E"/>
    <w:rsid w:val="00FD5388"/>
    <w:rsid w:val="00FD6913"/>
    <w:rsid w:val="00FD6B88"/>
    <w:rsid w:val="00FE07CC"/>
    <w:rsid w:val="00FE0A6A"/>
    <w:rsid w:val="00FE159F"/>
    <w:rsid w:val="00FE2358"/>
    <w:rsid w:val="00FE479B"/>
    <w:rsid w:val="00FE6F1A"/>
    <w:rsid w:val="00FF07B8"/>
    <w:rsid w:val="00FF1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221D5"/>
  <w15:chartTrackingRefBased/>
  <w15:docId w15:val="{C7A71726-8BD7-40EF-878F-4C1031D13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19759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9759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97595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BF598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F598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F5985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DC5D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657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576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E3D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DBA"/>
  </w:style>
  <w:style w:type="paragraph" w:styleId="Footer">
    <w:name w:val="footer"/>
    <w:basedOn w:val="Normal"/>
    <w:link w:val="FooterChar"/>
    <w:uiPriority w:val="99"/>
    <w:unhideWhenUsed/>
    <w:rsid w:val="006E3D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D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62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3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774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281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672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71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9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3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2430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985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8193968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88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00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71219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391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9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728881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75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072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56383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54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01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379505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93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50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50307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77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30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45596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18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131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698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3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3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8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926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89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341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79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7187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234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22567863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62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637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87650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45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991646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22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90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224828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75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589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614352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28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60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34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2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48409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8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897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98080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2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031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784454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766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224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3247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01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91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058230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809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2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8951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23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87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888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935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30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778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22303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40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45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660404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70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29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01840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70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73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0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085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19734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31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94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87267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49212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9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349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57207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47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29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709823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7774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97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581990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217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48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81624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114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46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rkspace.library.yorku.ca/xmlui/bitstream/handle/10315/36684/Gunn_Jeffrey_D_2019_PhD.pdf?sequence=2&amp;isAllowed=y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lay.google.com/books/reader?id=YnxDAAAAcAAJ&amp;hl=en_GB&amp;pg=GBS.PA774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slavevoyages.org/about/about#news/10/note-on-terminology/1/e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verpoolmuseums.org.uk/history-of-slavery/middle-passage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play.google.com/books/reader?id=YnxDAAAAcAAJ&amp;hl=en_GB&amp;pg=GBS.PA774" TargetMode="External"/><Relationship Id="rId2" Type="http://schemas.openxmlformats.org/officeDocument/2006/relationships/hyperlink" Target="https://www.liverpoolmuseums.org.uk/history-of-slavery/middle-passage" TargetMode="External"/><Relationship Id="rId1" Type="http://schemas.openxmlformats.org/officeDocument/2006/relationships/hyperlink" Target="https://www.slavevoyages.org/about/about#news/10/note-on-terminology/1/en/" TargetMode="External"/><Relationship Id="rId4" Type="http://schemas.openxmlformats.org/officeDocument/2006/relationships/hyperlink" Target="https://yorkspace.library.yorku.ca/xmlui/bitstream/handle/10315/36684/Gunn_Jeffrey_D_2019_PhD.pdf?sequence=2&amp;isAllowed=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312ADF-7F65-4BBF-9C7B-4C5C33F606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1263</Words>
  <Characters>7201</Characters>
  <Application>Microsoft Office Word</Application>
  <DocSecurity>0</DocSecurity>
  <Lines>60</Lines>
  <Paragraphs>16</Paragraphs>
  <ScaleCrop>false</ScaleCrop>
  <Company/>
  <LinksUpToDate>false</LinksUpToDate>
  <CharactersWithSpaces>8448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Dinah Mulholland</dc:creator>
  <cp:keywords/>
  <dc:description/>
  <cp:lastModifiedBy>Dinah Mulholland</cp:lastModifiedBy>
  <cp:revision>2</cp:revision>
  <dcterms:created xsi:type="dcterms:W3CDTF">2021-06-10T01:00:00Z</dcterms:created>
  <dcterms:modified xsi:type="dcterms:W3CDTF">2021-06-10T01:00:00Z</dcterms:modified>
</cp:coreProperties>
</file>