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F72C032" wp14:paraId="5E5787A5" wp14:textId="2F75ED80">
      <w:pPr>
        <w:ind w:left="2160"/>
        <w:rPr>
          <w:rFonts w:ascii="Arial" w:hAnsi="Arial" w:eastAsia="Arial" w:cs="Arial"/>
          <w:sz w:val="22"/>
          <w:szCs w:val="22"/>
        </w:rPr>
      </w:pPr>
      <w:r w:rsidRPr="4F72C032" w:rsidR="3DF223A3">
        <w:rPr>
          <w:rFonts w:ascii="Arial" w:hAnsi="Arial" w:eastAsia="Arial" w:cs="Arial"/>
          <w:sz w:val="22"/>
          <w:szCs w:val="22"/>
        </w:rPr>
        <w:t>Tayyaba Shamim. (2319019)</w:t>
      </w:r>
    </w:p>
    <w:p w:rsidR="3DF223A3" w:rsidP="4F72C032" w:rsidRDefault="3DF223A3" w14:paraId="1E8A98B9" w14:textId="4718CE72">
      <w:pPr>
        <w:ind w:left="2160"/>
        <w:rPr>
          <w:rFonts w:ascii="Arial" w:hAnsi="Arial" w:eastAsia="Arial" w:cs="Arial"/>
          <w:sz w:val="22"/>
          <w:szCs w:val="22"/>
        </w:rPr>
      </w:pPr>
      <w:r w:rsidRPr="4F72C032" w:rsidR="3DF223A3">
        <w:rPr>
          <w:rFonts w:ascii="Arial" w:hAnsi="Arial" w:eastAsia="Arial" w:cs="Arial"/>
          <w:sz w:val="22"/>
          <w:szCs w:val="22"/>
        </w:rPr>
        <w:t xml:space="preserve">Psychopathological Classifications and Provisions. </w:t>
      </w:r>
      <w:r w:rsidRPr="4F72C032" w:rsidR="3DF223A3">
        <w:rPr>
          <w:rFonts w:ascii="Arial" w:hAnsi="Arial" w:eastAsia="Arial" w:cs="Arial"/>
          <w:sz w:val="22"/>
          <w:szCs w:val="22"/>
        </w:rPr>
        <w:t>(BMHP</w:t>
      </w:r>
      <w:r w:rsidRPr="4F72C032" w:rsidR="3DF223A3">
        <w:rPr>
          <w:rFonts w:ascii="Arial" w:hAnsi="Arial" w:eastAsia="Arial" w:cs="Arial"/>
          <w:sz w:val="22"/>
          <w:szCs w:val="22"/>
        </w:rPr>
        <w:t>6029)</w:t>
      </w:r>
    </w:p>
    <w:p w:rsidR="3DF223A3" w:rsidP="4F72C032" w:rsidRDefault="3DF223A3" w14:paraId="7AFC7494" w14:textId="00B238EE">
      <w:pPr>
        <w:ind w:left="2160"/>
        <w:rPr>
          <w:rFonts w:ascii="Arial" w:hAnsi="Arial" w:eastAsia="Arial" w:cs="Arial"/>
          <w:sz w:val="22"/>
          <w:szCs w:val="22"/>
        </w:rPr>
      </w:pPr>
      <w:r w:rsidRPr="4F72C032" w:rsidR="3DF223A3">
        <w:rPr>
          <w:rFonts w:ascii="Arial" w:hAnsi="Arial" w:eastAsia="Arial" w:cs="Arial"/>
          <w:sz w:val="22"/>
          <w:szCs w:val="22"/>
        </w:rPr>
        <w:t>Neale Haddon.</w:t>
      </w:r>
    </w:p>
    <w:p w:rsidR="4F72C032" w:rsidP="4F72C032" w:rsidRDefault="4F72C032" w14:paraId="11C506EB" w14:textId="6F5BB835">
      <w:pPr>
        <w:ind w:left="2160"/>
        <w:rPr>
          <w:rFonts w:ascii="Arial" w:hAnsi="Arial" w:eastAsia="Arial" w:cs="Arial"/>
          <w:sz w:val="22"/>
          <w:szCs w:val="22"/>
        </w:rPr>
      </w:pPr>
    </w:p>
    <w:p w:rsidR="616922BE" w:rsidP="4F72C032" w:rsidRDefault="616922BE" w14:paraId="27C69478" w14:textId="46FF0995">
      <w:pPr>
        <w:shd w:val="clear" w:color="auto" w:fill="FFFFFF" w:themeFill="background1"/>
        <w:spacing w:before="195" w:beforeAutospacing="off" w:after="195" w:afterAutospacing="off"/>
        <w:ind w:left="2160"/>
        <w:rPr>
          <w:rFonts w:ascii="Arial" w:hAnsi="Arial" w:eastAsia="Arial" w:cs="Arial"/>
          <w:b w:val="1"/>
          <w:bCs w:val="1"/>
          <w:i w:val="0"/>
          <w:iCs w:val="0"/>
          <w:caps w:val="0"/>
          <w:smallCaps w:val="0"/>
          <w:noProof w:val="0"/>
          <w:color w:val="222222"/>
          <w:sz w:val="22"/>
          <w:szCs w:val="22"/>
          <w:u w:val="single"/>
          <w:lang w:val="en-GB"/>
        </w:rPr>
      </w:pPr>
      <w:r w:rsidRPr="4F72C032" w:rsidR="616922BE">
        <w:rPr>
          <w:rFonts w:ascii="Arial" w:hAnsi="Arial" w:eastAsia="Arial" w:cs="Arial"/>
          <w:b w:val="1"/>
          <w:bCs w:val="1"/>
          <w:i w:val="0"/>
          <w:iCs w:val="0"/>
          <w:caps w:val="0"/>
          <w:smallCaps w:val="0"/>
          <w:noProof w:val="0"/>
          <w:color w:val="222222"/>
          <w:sz w:val="22"/>
          <w:szCs w:val="22"/>
          <w:u w:val="single"/>
          <w:lang w:val="en-GB"/>
        </w:rPr>
        <w:t>Post-Traumatic Stress Disorder:</w:t>
      </w:r>
    </w:p>
    <w:p w:rsidR="616922BE" w:rsidP="4F72C032" w:rsidRDefault="616922BE" w14:paraId="32AA3831" w14:textId="7C3F468C">
      <w:pPr>
        <w:pStyle w:val="Normal"/>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u w:val="single"/>
          <w:lang w:val="en-GB"/>
        </w:rPr>
      </w:pPr>
      <w:r w:rsidRPr="4F72C032" w:rsidR="616922BE">
        <w:rPr>
          <w:rFonts w:ascii="Arial" w:hAnsi="Arial" w:eastAsia="Arial" w:cs="Arial"/>
          <w:b w:val="1"/>
          <w:bCs w:val="1"/>
          <w:i w:val="0"/>
          <w:iCs w:val="0"/>
          <w:caps w:val="0"/>
          <w:smallCaps w:val="0"/>
          <w:noProof w:val="0"/>
          <w:color w:val="222222"/>
          <w:sz w:val="22"/>
          <w:szCs w:val="22"/>
          <w:u w:val="single"/>
          <w:lang w:val="en-GB"/>
        </w:rPr>
        <w:t xml:space="preserve">Introduction </w:t>
      </w:r>
    </w:p>
    <w:p w:rsidR="616922BE" w:rsidP="4F72C032" w:rsidRDefault="616922BE" w14:paraId="7AAD62C1" w14:textId="4CBF64E7">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Post-Traumatic Stress Disorder (PTSD) is a significant mental health condition that can arise following an individual's exposure to a deeply disturbing or life-threatening event. Recognized globally, the World Health Organization classifies PTSD within the ICD-11 under "Disorders specifically associated with stress," highlighting its direct link to traumatic experiences.</w:t>
      </w:r>
    </w:p>
    <w:p w:rsidR="616922BE" w:rsidP="4F72C032" w:rsidRDefault="616922BE" w14:paraId="39151A8F" w14:textId="671D4097">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This report delves into a thorough examination of PTSD within the framework of the ICD-11, providing an overview of its classification, diagnostic criteria, treatment modalities, and ongoing debates surrounding the disorder. Special emphasis is placed on Complex PTSD (C-PTSD), a subtype that reflects an enhanced comprehension of the lasting effects of prolonged trauma. C-PTSD acknowledges the intricate ways in which chronic exposure to traumatic events can shape an individual's psychological and emotional well-being, often resulting in more complex symptom presentations.</w:t>
      </w:r>
    </w:p>
    <w:p w:rsidR="616922BE" w:rsidP="4F72C032" w:rsidRDefault="616922BE" w14:paraId="45FE81C3" w14:textId="40AB9EFC">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 xml:space="preserve">In addition to exploring the nuances of PTSD and C-PTSD, the report assesses the efficacy of current treatment approaches, </w:t>
      </w:r>
      <w:r w:rsidRPr="4F72C032" w:rsidR="616922BE">
        <w:rPr>
          <w:rFonts w:ascii="Arial" w:hAnsi="Arial" w:eastAsia="Arial" w:cs="Arial"/>
          <w:b w:val="0"/>
          <w:bCs w:val="0"/>
          <w:i w:val="0"/>
          <w:iCs w:val="0"/>
          <w:caps w:val="0"/>
          <w:smallCaps w:val="0"/>
          <w:noProof w:val="0"/>
          <w:color w:val="222222"/>
          <w:sz w:val="22"/>
          <w:szCs w:val="22"/>
          <w:lang w:val="en-GB"/>
        </w:rPr>
        <w:t>identifies</w:t>
      </w:r>
      <w:r w:rsidRPr="4F72C032" w:rsidR="616922BE">
        <w:rPr>
          <w:rFonts w:ascii="Arial" w:hAnsi="Arial" w:eastAsia="Arial" w:cs="Arial"/>
          <w:b w:val="0"/>
          <w:bCs w:val="0"/>
          <w:i w:val="0"/>
          <w:iCs w:val="0"/>
          <w:caps w:val="0"/>
          <w:smallCaps w:val="0"/>
          <w:noProof w:val="0"/>
          <w:color w:val="222222"/>
          <w:sz w:val="22"/>
          <w:szCs w:val="22"/>
          <w:lang w:val="en-GB"/>
        </w:rPr>
        <w:t xml:space="preserve"> their limitations, and proposes avenues for enhancing the management of PTSD in clinical practice, policy development, and future research </w:t>
      </w:r>
      <w:r w:rsidRPr="4F72C032" w:rsidR="2CBF8B1A">
        <w:rPr>
          <w:rFonts w:ascii="Arial" w:hAnsi="Arial" w:eastAsia="Arial" w:cs="Arial"/>
          <w:b w:val="0"/>
          <w:bCs w:val="0"/>
          <w:i w:val="0"/>
          <w:iCs w:val="0"/>
          <w:caps w:val="0"/>
          <w:smallCaps w:val="0"/>
          <w:noProof w:val="0"/>
          <w:color w:val="222222"/>
          <w:sz w:val="22"/>
          <w:szCs w:val="22"/>
          <w:lang w:val="en-GB"/>
        </w:rPr>
        <w:t>endeavours</w:t>
      </w:r>
      <w:r w:rsidRPr="4F72C032" w:rsidR="616922BE">
        <w:rPr>
          <w:rFonts w:ascii="Arial" w:hAnsi="Arial" w:eastAsia="Arial" w:cs="Arial"/>
          <w:b w:val="0"/>
          <w:bCs w:val="0"/>
          <w:i w:val="0"/>
          <w:iCs w:val="0"/>
          <w:caps w:val="0"/>
          <w:smallCaps w:val="0"/>
          <w:noProof w:val="0"/>
          <w:color w:val="222222"/>
          <w:sz w:val="22"/>
          <w:szCs w:val="22"/>
          <w:lang w:val="en-GB"/>
        </w:rPr>
        <w:t>. By critically evaluating existing interventions and addressing gaps in knowledge, this report aims to inform evidence-based strategies for improving outcomes and fostering resilience among individuals affected by PTSD.</w:t>
      </w:r>
    </w:p>
    <w:p w:rsidR="616922BE" w:rsidP="4F72C032" w:rsidRDefault="616922BE" w14:paraId="3EC0D498" w14:textId="5FA11A41">
      <w:pPr>
        <w:pStyle w:val="Normal"/>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u w:val="single"/>
          <w:lang w:val="en-GB"/>
        </w:rPr>
      </w:pPr>
      <w:r w:rsidRPr="4F72C032" w:rsidR="616922BE">
        <w:rPr>
          <w:rFonts w:ascii="Arial" w:hAnsi="Arial" w:eastAsia="Arial" w:cs="Arial"/>
          <w:b w:val="1"/>
          <w:bCs w:val="1"/>
          <w:i w:val="0"/>
          <w:iCs w:val="0"/>
          <w:caps w:val="0"/>
          <w:smallCaps w:val="0"/>
          <w:noProof w:val="0"/>
          <w:color w:val="222222"/>
          <w:sz w:val="22"/>
          <w:szCs w:val="22"/>
          <w:u w:val="single"/>
          <w:lang w:val="en-GB"/>
        </w:rPr>
        <w:t>Classification and diagnosis</w:t>
      </w:r>
    </w:p>
    <w:p w:rsidR="616922BE" w:rsidP="4F72C032" w:rsidRDefault="616922BE" w14:paraId="66781439" w14:textId="237C6A5E">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 xml:space="preserve">The International Classification of Diseases 11th Revision (ICD-11) classifies Post-Traumatic Stress Disorder (PTSD) as a condition that arises after someone experiences a very threatening or horrific event. The ICD-11's diagnostic criteria are designed to be straightforward, making it easier to use in clinical settings worldwide. PTSD is </w:t>
      </w:r>
      <w:r w:rsidRPr="4F72C032" w:rsidR="616922BE">
        <w:rPr>
          <w:rFonts w:ascii="Arial" w:hAnsi="Arial" w:eastAsia="Arial" w:cs="Arial"/>
          <w:b w:val="0"/>
          <w:bCs w:val="0"/>
          <w:i w:val="0"/>
          <w:iCs w:val="0"/>
          <w:caps w:val="0"/>
          <w:smallCaps w:val="0"/>
          <w:noProof w:val="0"/>
          <w:color w:val="222222"/>
          <w:sz w:val="22"/>
          <w:szCs w:val="22"/>
          <w:lang w:val="en-GB"/>
        </w:rPr>
        <w:t>identified</w:t>
      </w:r>
      <w:r w:rsidRPr="4F72C032" w:rsidR="616922BE">
        <w:rPr>
          <w:rFonts w:ascii="Arial" w:hAnsi="Arial" w:eastAsia="Arial" w:cs="Arial"/>
          <w:b w:val="0"/>
          <w:bCs w:val="0"/>
          <w:i w:val="0"/>
          <w:iCs w:val="0"/>
          <w:caps w:val="0"/>
          <w:smallCaps w:val="0"/>
          <w:noProof w:val="0"/>
          <w:color w:val="222222"/>
          <w:sz w:val="22"/>
          <w:szCs w:val="22"/>
          <w:lang w:val="en-GB"/>
        </w:rPr>
        <w:t xml:space="preserve"> by three main groups of symptoms: reliving the traumatic event, avoiding things that remind them of the trauma, and constantly feeling like </w:t>
      </w:r>
      <w:r w:rsidRPr="4F72C032" w:rsidR="616922BE">
        <w:rPr>
          <w:rFonts w:ascii="Arial" w:hAnsi="Arial" w:eastAsia="Arial" w:cs="Arial"/>
          <w:b w:val="0"/>
          <w:bCs w:val="0"/>
          <w:i w:val="0"/>
          <w:iCs w:val="0"/>
          <w:caps w:val="0"/>
          <w:smallCaps w:val="0"/>
          <w:noProof w:val="0"/>
          <w:color w:val="222222"/>
          <w:sz w:val="22"/>
          <w:szCs w:val="22"/>
          <w:lang w:val="en-GB"/>
        </w:rPr>
        <w:t>they're</w:t>
      </w:r>
      <w:r w:rsidRPr="4F72C032" w:rsidR="616922BE">
        <w:rPr>
          <w:rFonts w:ascii="Arial" w:hAnsi="Arial" w:eastAsia="Arial" w:cs="Arial"/>
          <w:b w:val="0"/>
          <w:bCs w:val="0"/>
          <w:i w:val="0"/>
          <w:iCs w:val="0"/>
          <w:caps w:val="0"/>
          <w:smallCaps w:val="0"/>
          <w:noProof w:val="0"/>
          <w:color w:val="222222"/>
          <w:sz w:val="22"/>
          <w:szCs w:val="22"/>
          <w:lang w:val="en-GB"/>
        </w:rPr>
        <w:t xml:space="preserve"> in danger.</w:t>
      </w:r>
    </w:p>
    <w:p w:rsidR="616922BE" w:rsidP="4F72C032" w:rsidRDefault="616922BE" w14:paraId="0007E6B0" w14:textId="1E0F704C">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A significant update in ICD-11 is the addition of Complex PTSD. This goes beyond the usual PTSD symptoms and includes problems with managing emotions, a consistently negative view of oneself, and difficulty in relationships. C-PTSD recognizes the lasting effects of ongoing or repeated trauma.</w:t>
      </w:r>
    </w:p>
    <w:p w:rsidR="616922BE" w:rsidP="4F72C032" w:rsidRDefault="616922BE" w14:paraId="5BBCE49B" w14:textId="1ABF5F7A">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Diagnosing PTSD and C-PTSD in ICD-11 involves clinical assessments, rather than just relying on symptom checklists. Symptoms need to last for several weeks and significantly affect a person's ability to function in daily life. The ICD-11 also tries to be relevant across</w:t>
      </w:r>
    </w:p>
    <w:p w:rsidR="616922BE" w:rsidP="4F72C032" w:rsidRDefault="616922BE" w14:paraId="61F2485D" w14:textId="7DA0CC40">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different cultures</w:t>
      </w:r>
      <w:r w:rsidRPr="4F72C032" w:rsidR="616922BE">
        <w:rPr>
          <w:rFonts w:ascii="Arial" w:hAnsi="Arial" w:eastAsia="Arial" w:cs="Arial"/>
          <w:b w:val="0"/>
          <w:bCs w:val="0"/>
          <w:i w:val="0"/>
          <w:iCs w:val="0"/>
          <w:caps w:val="0"/>
          <w:smallCaps w:val="0"/>
          <w:noProof w:val="0"/>
          <w:color w:val="222222"/>
          <w:sz w:val="22"/>
          <w:szCs w:val="22"/>
          <w:lang w:val="en-GB"/>
        </w:rPr>
        <w:t>, acknowledging that reactions to trauma can vary depending on cultural backgrounds.</w:t>
      </w:r>
    </w:p>
    <w:p w:rsidR="616922BE" w:rsidP="4F72C032" w:rsidRDefault="616922BE" w14:paraId="2FD33FDF" w14:textId="10E5846E">
      <w:pPr>
        <w:pStyle w:val="Normal"/>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u w:val="single"/>
          <w:lang w:val="en-GB"/>
        </w:rPr>
      </w:pPr>
      <w:r w:rsidRPr="4F72C032" w:rsidR="616922BE">
        <w:rPr>
          <w:rFonts w:ascii="Arial" w:hAnsi="Arial" w:eastAsia="Arial" w:cs="Arial"/>
          <w:b w:val="1"/>
          <w:bCs w:val="1"/>
          <w:i w:val="0"/>
          <w:iCs w:val="0"/>
          <w:caps w:val="0"/>
          <w:smallCaps w:val="0"/>
          <w:noProof w:val="0"/>
          <w:color w:val="222222"/>
          <w:sz w:val="22"/>
          <w:szCs w:val="22"/>
          <w:u w:val="single"/>
          <w:lang w:val="en-GB"/>
        </w:rPr>
        <w:t>Treatment and Rehabilitation</w:t>
      </w:r>
    </w:p>
    <w:p w:rsidR="616922BE" w:rsidP="4F72C032" w:rsidRDefault="616922BE" w14:paraId="5EAAB606" w14:textId="2C4A13F2">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 xml:space="preserve">PTSD is commonly addressed through a combination of therapeutic interventions and pharmacological treatments. Trauma-focused Cognitive </w:t>
      </w:r>
      <w:r w:rsidRPr="4F72C032" w:rsidR="68A2A2C8">
        <w:rPr>
          <w:rFonts w:ascii="Arial" w:hAnsi="Arial" w:eastAsia="Arial" w:cs="Arial"/>
          <w:b w:val="0"/>
          <w:bCs w:val="0"/>
          <w:i w:val="0"/>
          <w:iCs w:val="0"/>
          <w:caps w:val="0"/>
          <w:smallCaps w:val="0"/>
          <w:noProof w:val="0"/>
          <w:color w:val="222222"/>
          <w:sz w:val="22"/>
          <w:szCs w:val="22"/>
          <w:lang w:val="en-GB"/>
        </w:rPr>
        <w:t>Behavioural</w:t>
      </w:r>
      <w:r w:rsidRPr="4F72C032" w:rsidR="616922BE">
        <w:rPr>
          <w:rFonts w:ascii="Arial" w:hAnsi="Arial" w:eastAsia="Arial" w:cs="Arial"/>
          <w:b w:val="0"/>
          <w:bCs w:val="0"/>
          <w:i w:val="0"/>
          <w:iCs w:val="0"/>
          <w:caps w:val="0"/>
          <w:smallCaps w:val="0"/>
          <w:noProof w:val="0"/>
          <w:color w:val="222222"/>
          <w:sz w:val="22"/>
          <w:szCs w:val="22"/>
          <w:lang w:val="en-GB"/>
        </w:rPr>
        <w:t xml:space="preserve"> Therapy (TF-CBT) stands out as a leading therapeutic approach due to its demonstrated efficacy in alleviating PTSD symptoms. TF-CBT equips individuals with coping strategies to process traumatic memories and challenge maladaptive thought patterns associated with the trauma. Additionally, Eye Movement Desensitization and Reprocessing (EMDR) has </w:t>
      </w:r>
      <w:r w:rsidRPr="4F72C032" w:rsidR="616922BE">
        <w:rPr>
          <w:rFonts w:ascii="Arial" w:hAnsi="Arial" w:eastAsia="Arial" w:cs="Arial"/>
          <w:b w:val="0"/>
          <w:bCs w:val="0"/>
          <w:i w:val="0"/>
          <w:iCs w:val="0"/>
          <w:caps w:val="0"/>
          <w:smallCaps w:val="0"/>
          <w:noProof w:val="0"/>
          <w:color w:val="222222"/>
          <w:sz w:val="22"/>
          <w:szCs w:val="22"/>
          <w:lang w:val="en-GB"/>
        </w:rPr>
        <w:t>emerged</w:t>
      </w:r>
      <w:r w:rsidRPr="4F72C032" w:rsidR="616922BE">
        <w:rPr>
          <w:rFonts w:ascii="Arial" w:hAnsi="Arial" w:eastAsia="Arial" w:cs="Arial"/>
          <w:b w:val="0"/>
          <w:bCs w:val="0"/>
          <w:i w:val="0"/>
          <w:iCs w:val="0"/>
          <w:caps w:val="0"/>
          <w:smallCaps w:val="0"/>
          <w:noProof w:val="0"/>
          <w:color w:val="222222"/>
          <w:sz w:val="22"/>
          <w:szCs w:val="22"/>
          <w:lang w:val="en-GB"/>
        </w:rPr>
        <w:t xml:space="preserve"> as another effective modality for reducing the severity of PTSD symptoms. EMDR utilizes bilateral stimulation, such as eye movements, to </w:t>
      </w:r>
      <w:r w:rsidRPr="4F72C032" w:rsidR="616922BE">
        <w:rPr>
          <w:rFonts w:ascii="Arial" w:hAnsi="Arial" w:eastAsia="Arial" w:cs="Arial"/>
          <w:b w:val="0"/>
          <w:bCs w:val="0"/>
          <w:i w:val="0"/>
          <w:iCs w:val="0"/>
          <w:caps w:val="0"/>
          <w:smallCaps w:val="0"/>
          <w:noProof w:val="0"/>
          <w:color w:val="222222"/>
          <w:sz w:val="22"/>
          <w:szCs w:val="22"/>
          <w:lang w:val="en-GB"/>
        </w:rPr>
        <w:t>facilitate</w:t>
      </w:r>
      <w:r w:rsidRPr="4F72C032" w:rsidR="616922BE">
        <w:rPr>
          <w:rFonts w:ascii="Arial" w:hAnsi="Arial" w:eastAsia="Arial" w:cs="Arial"/>
          <w:b w:val="0"/>
          <w:bCs w:val="0"/>
          <w:i w:val="0"/>
          <w:iCs w:val="0"/>
          <w:caps w:val="0"/>
          <w:smallCaps w:val="0"/>
          <w:noProof w:val="0"/>
          <w:color w:val="222222"/>
          <w:sz w:val="22"/>
          <w:szCs w:val="22"/>
          <w:lang w:val="en-GB"/>
        </w:rPr>
        <w:t xml:space="preserve"> the processing of traumatic memories and promote emotional healing.</w:t>
      </w:r>
    </w:p>
    <w:p w:rsidR="616922BE" w:rsidP="4F72C032" w:rsidRDefault="616922BE" w14:paraId="3E088F92" w14:textId="6C64AAC0">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 xml:space="preserve">In conjunction with therapy, medical professionals often prescribe selective serotonin reuptake inhibitors (SSRIs) to manage the anxiety and depression </w:t>
      </w:r>
      <w:r w:rsidRPr="4F72C032" w:rsidR="616922BE">
        <w:rPr>
          <w:rFonts w:ascii="Arial" w:hAnsi="Arial" w:eastAsia="Arial" w:cs="Arial"/>
          <w:b w:val="0"/>
          <w:bCs w:val="0"/>
          <w:i w:val="0"/>
          <w:iCs w:val="0"/>
          <w:caps w:val="0"/>
          <w:smallCaps w:val="0"/>
          <w:noProof w:val="0"/>
          <w:color w:val="222222"/>
          <w:sz w:val="22"/>
          <w:szCs w:val="22"/>
          <w:lang w:val="en-GB"/>
        </w:rPr>
        <w:t>frequently</w:t>
      </w:r>
      <w:r w:rsidRPr="4F72C032" w:rsidR="616922BE">
        <w:rPr>
          <w:rFonts w:ascii="Arial" w:hAnsi="Arial" w:eastAsia="Arial" w:cs="Arial"/>
          <w:b w:val="0"/>
          <w:bCs w:val="0"/>
          <w:i w:val="0"/>
          <w:iCs w:val="0"/>
          <w:caps w:val="0"/>
          <w:smallCaps w:val="0"/>
          <w:noProof w:val="0"/>
          <w:color w:val="222222"/>
          <w:sz w:val="22"/>
          <w:szCs w:val="22"/>
          <w:lang w:val="en-GB"/>
        </w:rPr>
        <w:t xml:space="preserve"> associated with PTSD. SSRIs help regulate mood by increasing serotonin levels in the brain, thereby alleviating symptoms of anxiety and depression. However, while medication can provide symptomatic relief, therapy </w:t>
      </w:r>
      <w:r w:rsidRPr="4F72C032" w:rsidR="616922BE">
        <w:rPr>
          <w:rFonts w:ascii="Arial" w:hAnsi="Arial" w:eastAsia="Arial" w:cs="Arial"/>
          <w:b w:val="0"/>
          <w:bCs w:val="0"/>
          <w:i w:val="0"/>
          <w:iCs w:val="0"/>
          <w:caps w:val="0"/>
          <w:smallCaps w:val="0"/>
          <w:noProof w:val="0"/>
          <w:color w:val="222222"/>
          <w:sz w:val="22"/>
          <w:szCs w:val="22"/>
          <w:lang w:val="en-GB"/>
        </w:rPr>
        <w:t>remains</w:t>
      </w:r>
      <w:r w:rsidRPr="4F72C032" w:rsidR="616922BE">
        <w:rPr>
          <w:rFonts w:ascii="Arial" w:hAnsi="Arial" w:eastAsia="Arial" w:cs="Arial"/>
          <w:b w:val="0"/>
          <w:bCs w:val="0"/>
          <w:i w:val="0"/>
          <w:iCs w:val="0"/>
          <w:caps w:val="0"/>
          <w:smallCaps w:val="0"/>
          <w:noProof w:val="0"/>
          <w:color w:val="222222"/>
          <w:sz w:val="22"/>
          <w:szCs w:val="22"/>
          <w:lang w:val="en-GB"/>
        </w:rPr>
        <w:t xml:space="preserve"> the cornerstone of PTSD treatment, addressing the underlying psychological and emotional wounds caused by trauma.</w:t>
      </w:r>
    </w:p>
    <w:p w:rsidR="616922BE" w:rsidP="4F72C032" w:rsidRDefault="616922BE" w14:paraId="4DF10446" w14:textId="3969EE6D">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 xml:space="preserve">The </w:t>
      </w:r>
      <w:r w:rsidRPr="4F72C032" w:rsidR="00260F5F">
        <w:rPr>
          <w:rFonts w:ascii="Arial" w:hAnsi="Arial" w:eastAsia="Arial" w:cs="Arial"/>
          <w:b w:val="0"/>
          <w:bCs w:val="0"/>
          <w:i w:val="0"/>
          <w:iCs w:val="0"/>
          <w:caps w:val="0"/>
          <w:smallCaps w:val="0"/>
          <w:noProof w:val="0"/>
          <w:color w:val="222222"/>
          <w:sz w:val="22"/>
          <w:szCs w:val="22"/>
          <w:lang w:val="en-GB"/>
        </w:rPr>
        <w:t>goal</w:t>
      </w:r>
      <w:r w:rsidRPr="4F72C032" w:rsidR="616922BE">
        <w:rPr>
          <w:rFonts w:ascii="Arial" w:hAnsi="Arial" w:eastAsia="Arial" w:cs="Arial"/>
          <w:b w:val="0"/>
          <w:bCs w:val="0"/>
          <w:i w:val="0"/>
          <w:iCs w:val="0"/>
          <w:caps w:val="0"/>
          <w:smallCaps w:val="0"/>
          <w:noProof w:val="0"/>
          <w:color w:val="222222"/>
          <w:sz w:val="22"/>
          <w:szCs w:val="22"/>
          <w:lang w:val="en-GB"/>
        </w:rPr>
        <w:t xml:space="preserve"> of PTSD treatment is to </w:t>
      </w:r>
      <w:r w:rsidRPr="4F72C032" w:rsidR="616922BE">
        <w:rPr>
          <w:rFonts w:ascii="Arial" w:hAnsi="Arial" w:eastAsia="Arial" w:cs="Arial"/>
          <w:b w:val="0"/>
          <w:bCs w:val="0"/>
          <w:i w:val="0"/>
          <w:iCs w:val="0"/>
          <w:caps w:val="0"/>
          <w:smallCaps w:val="0"/>
          <w:noProof w:val="0"/>
          <w:color w:val="222222"/>
          <w:sz w:val="22"/>
          <w:szCs w:val="22"/>
          <w:lang w:val="en-GB"/>
        </w:rPr>
        <w:t>facilitate</w:t>
      </w:r>
      <w:r w:rsidRPr="4F72C032" w:rsidR="616922BE">
        <w:rPr>
          <w:rFonts w:ascii="Arial" w:hAnsi="Arial" w:eastAsia="Arial" w:cs="Arial"/>
          <w:b w:val="0"/>
          <w:bCs w:val="0"/>
          <w:i w:val="0"/>
          <w:iCs w:val="0"/>
          <w:caps w:val="0"/>
          <w:smallCaps w:val="0"/>
          <w:noProof w:val="0"/>
          <w:color w:val="222222"/>
          <w:sz w:val="22"/>
          <w:szCs w:val="22"/>
          <w:lang w:val="en-GB"/>
        </w:rPr>
        <w:t xml:space="preserve"> the individual's return to normal functioning and enhance their overall quality of life. This entails improving social, occupational, and interpersonal functioning, as well as fostering a sense of well-being and resilience. Ongoing therapy, participation in support groups, and reintegration into the community play vital roles in promoting recovery and fostering a sense of belonging. Furthermore, trauma-informed care is paramount in creating a safe, empowering, and trusting environment for individuals seeking treatment for PTSD.</w:t>
      </w:r>
    </w:p>
    <w:p w:rsidR="616922BE" w:rsidP="4F72C032" w:rsidRDefault="616922BE" w14:paraId="5898992B" w14:textId="159F2A90">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 xml:space="preserve">Despite the availability of effective treatments, significant challenges persist in the management of PTSD. Many individuals do not achieve complete remission of symptoms with TF-CBT or EMDR, and attrition rates in treatment remain high. Access to </w:t>
      </w:r>
      <w:r w:rsidRPr="4F72C032" w:rsidR="616922BE">
        <w:rPr>
          <w:rFonts w:ascii="Arial" w:hAnsi="Arial" w:eastAsia="Arial" w:cs="Arial"/>
          <w:b w:val="0"/>
          <w:bCs w:val="0"/>
          <w:i w:val="0"/>
          <w:iCs w:val="0"/>
          <w:caps w:val="0"/>
          <w:smallCaps w:val="0"/>
          <w:noProof w:val="0"/>
          <w:color w:val="222222"/>
          <w:sz w:val="22"/>
          <w:szCs w:val="22"/>
          <w:lang w:val="en-GB"/>
        </w:rPr>
        <w:t>timely</w:t>
      </w:r>
      <w:r w:rsidRPr="4F72C032" w:rsidR="616922BE">
        <w:rPr>
          <w:rFonts w:ascii="Arial" w:hAnsi="Arial" w:eastAsia="Arial" w:cs="Arial"/>
          <w:b w:val="0"/>
          <w:bCs w:val="0"/>
          <w:i w:val="0"/>
          <w:iCs w:val="0"/>
          <w:caps w:val="0"/>
          <w:smallCaps w:val="0"/>
          <w:noProof w:val="0"/>
          <w:color w:val="222222"/>
          <w:sz w:val="22"/>
          <w:szCs w:val="22"/>
          <w:lang w:val="en-GB"/>
        </w:rPr>
        <w:t xml:space="preserve"> and affordable treatment can also be a barrier, particularly within public healthcare systems like the NHS, where lengthy waiting lists may delay access to care.</w:t>
      </w:r>
    </w:p>
    <w:p w:rsidR="616922BE" w:rsidP="4F72C032" w:rsidRDefault="616922BE" w14:paraId="55B1FAC2" w14:textId="24179E37">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 xml:space="preserve">Pharmacological interventions also have limitations, as they primarily target symptoms rather than addressing the root causes of trauma. Moreover, medications can produce undesirable side effects, which may </w:t>
      </w:r>
      <w:r w:rsidRPr="4F72C032" w:rsidR="616922BE">
        <w:rPr>
          <w:rFonts w:ascii="Arial" w:hAnsi="Arial" w:eastAsia="Arial" w:cs="Arial"/>
          <w:b w:val="0"/>
          <w:bCs w:val="0"/>
          <w:i w:val="0"/>
          <w:iCs w:val="0"/>
          <w:caps w:val="0"/>
          <w:smallCaps w:val="0"/>
          <w:noProof w:val="0"/>
          <w:color w:val="222222"/>
          <w:sz w:val="22"/>
          <w:szCs w:val="22"/>
          <w:lang w:val="en-GB"/>
        </w:rPr>
        <w:t>impact</w:t>
      </w:r>
      <w:r w:rsidRPr="4F72C032" w:rsidR="616922BE">
        <w:rPr>
          <w:rFonts w:ascii="Arial" w:hAnsi="Arial" w:eastAsia="Arial" w:cs="Arial"/>
          <w:b w:val="0"/>
          <w:bCs w:val="0"/>
          <w:i w:val="0"/>
          <w:iCs w:val="0"/>
          <w:caps w:val="0"/>
          <w:smallCaps w:val="0"/>
          <w:noProof w:val="0"/>
          <w:color w:val="222222"/>
          <w:sz w:val="22"/>
          <w:szCs w:val="22"/>
          <w:lang w:val="en-GB"/>
        </w:rPr>
        <w:t xml:space="preserve"> adherence to treatment. Additionally, there is a dearth of specialized treatments tailored to the unique needs of individuals with complex PTSD (C-PTSD), who often require more intensive and prolonged interventions to address the pervasive effects of chronic trauma.</w:t>
      </w:r>
    </w:p>
    <w:p w:rsidR="616922BE" w:rsidP="4F72C032" w:rsidRDefault="616922BE" w14:paraId="7B8C05AA" w14:textId="3E5FCF40">
      <w:pPr>
        <w:pStyle w:val="Normal"/>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u w:val="single"/>
          <w:lang w:val="en-GB"/>
        </w:rPr>
      </w:pPr>
      <w:r w:rsidRPr="4F72C032" w:rsidR="616922BE">
        <w:rPr>
          <w:rFonts w:ascii="Arial" w:hAnsi="Arial" w:eastAsia="Arial" w:cs="Arial"/>
          <w:b w:val="1"/>
          <w:bCs w:val="1"/>
          <w:i w:val="0"/>
          <w:iCs w:val="0"/>
          <w:caps w:val="0"/>
          <w:smallCaps w:val="0"/>
          <w:noProof w:val="0"/>
          <w:color w:val="222222"/>
          <w:sz w:val="22"/>
          <w:szCs w:val="22"/>
          <w:u w:val="single"/>
          <w:lang w:val="en-GB"/>
        </w:rPr>
        <w:t>Current Debates and Emerging Issues</w:t>
      </w:r>
    </w:p>
    <w:p w:rsidR="616922BE" w:rsidP="4F72C032" w:rsidRDefault="616922BE" w14:paraId="4DD3CB97" w14:textId="7CDF256A">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*PTSD vs. C-PTSD: A Diagnostic Dilemma</w:t>
      </w:r>
    </w:p>
    <w:p w:rsidR="616922BE" w:rsidP="4F72C032" w:rsidRDefault="616922BE" w14:paraId="6CCD7020" w14:textId="208044E7">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The distinction between Post-Traumatic Stress Disorder (PTSD) and Complex PTSD (C-PTSD) is a significant topic of debate in the field of mental health. While PTSD is typically associated with a single traumatic event, C-PTSD arises from prolonged or repetitive trauma, often experienced in interpersonal relationships. Experts who advocate for the recognition of C-PTSD argue that it more accurately captures the wide-ranging impact of chronic trauma, which can include difficulties in emotional regulation, distorted self-perception, and relationship challenges.</w:t>
      </w:r>
    </w:p>
    <w:p w:rsidR="616922BE" w:rsidP="4F72C032" w:rsidRDefault="616922BE" w14:paraId="71BF3BBB" w14:textId="45B1D72E">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However, some clinicians and researchers are concerned that introducing C-PTSD as a separate diagnosis could complicate the diagnostic process. They argue that the criteria for C-PTSD may overlap significantly with other disorders, such as borderline personality disorder or dissociative disorders, potentially leading to confusion and misdiagnosis. Additionally, there are concerns about the lack of standardized assessment tools for C-PTSD, which could further contribute to diagnostic inconsistencies.</w:t>
      </w:r>
    </w:p>
    <w:p w:rsidR="668B0BD7" w:rsidP="4F72C032" w:rsidRDefault="668B0BD7" w14:paraId="25C00241" w14:textId="57C88599">
      <w:pPr>
        <w:pStyle w:val="Normal"/>
        <w:shd w:val="clear" w:color="auto" w:fill="FFFFFF" w:themeFill="background1"/>
        <w:spacing w:before="195" w:beforeAutospacing="off" w:after="195" w:afterAutospacing="off"/>
        <w:rPr>
          <w:rFonts w:ascii="Arial" w:hAnsi="Arial" w:eastAsia="Arial" w:cs="Arial"/>
          <w:b w:val="1"/>
          <w:bCs w:val="1"/>
          <w:i w:val="1"/>
          <w:iCs w:val="1"/>
          <w:caps w:val="0"/>
          <w:smallCaps w:val="0"/>
          <w:noProof w:val="0"/>
          <w:color w:val="222222"/>
          <w:sz w:val="22"/>
          <w:szCs w:val="22"/>
          <w:lang w:val="en-GB"/>
        </w:rPr>
      </w:pPr>
      <w:r w:rsidRPr="4F72C032" w:rsidR="668B0BD7">
        <w:rPr>
          <w:rFonts w:ascii="Arial" w:hAnsi="Arial" w:eastAsia="Arial" w:cs="Arial"/>
          <w:b w:val="1"/>
          <w:bCs w:val="1"/>
          <w:i w:val="0"/>
          <w:iCs w:val="0"/>
          <w:caps w:val="0"/>
          <w:smallCaps w:val="0"/>
          <w:noProof w:val="0"/>
          <w:color w:val="222222"/>
          <w:sz w:val="22"/>
          <w:szCs w:val="22"/>
          <w:u w:val="single"/>
          <w:lang w:val="en-GB"/>
        </w:rPr>
        <w:t>“</w:t>
      </w:r>
      <w:r w:rsidRPr="4F72C032" w:rsidR="616922BE">
        <w:rPr>
          <w:rFonts w:ascii="Arial" w:hAnsi="Arial" w:eastAsia="Arial" w:cs="Arial"/>
          <w:b w:val="1"/>
          <w:bCs w:val="1"/>
          <w:i w:val="1"/>
          <w:iCs w:val="1"/>
          <w:caps w:val="0"/>
          <w:smallCaps w:val="0"/>
          <w:noProof w:val="0"/>
          <w:color w:val="222222"/>
          <w:sz w:val="22"/>
          <w:szCs w:val="22"/>
          <w:u w:val="single"/>
          <w:lang w:val="en-GB"/>
        </w:rPr>
        <w:t>Neurodivergence and Trauma Responses: Reframing "Disorders"</w:t>
      </w:r>
    </w:p>
    <w:p w:rsidR="616922BE" w:rsidP="4F72C032" w:rsidRDefault="616922BE" w14:paraId="391FA95D" w14:textId="720571C2">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 xml:space="preserve">The intersection of trauma and neurodivergence presents unique challenges in mental health care. Individuals with neurodevelopmental conditions such as autism or ADHD may </w:t>
      </w:r>
      <w:r w:rsidRPr="4F72C032" w:rsidR="616922BE">
        <w:rPr>
          <w:rFonts w:ascii="Arial" w:hAnsi="Arial" w:eastAsia="Arial" w:cs="Arial"/>
          <w:b w:val="0"/>
          <w:bCs w:val="0"/>
          <w:i w:val="0"/>
          <w:iCs w:val="0"/>
          <w:caps w:val="0"/>
          <w:smallCaps w:val="0"/>
          <w:noProof w:val="0"/>
          <w:color w:val="222222"/>
          <w:sz w:val="22"/>
          <w:szCs w:val="22"/>
          <w:lang w:val="en-GB"/>
        </w:rPr>
        <w:t>exhibit</w:t>
      </w:r>
      <w:r w:rsidRPr="4F72C032" w:rsidR="616922BE">
        <w:rPr>
          <w:rFonts w:ascii="Arial" w:hAnsi="Arial" w:eastAsia="Arial" w:cs="Arial"/>
          <w:b w:val="0"/>
          <w:bCs w:val="0"/>
          <w:i w:val="0"/>
          <w:iCs w:val="0"/>
          <w:caps w:val="0"/>
          <w:smallCaps w:val="0"/>
          <w:noProof w:val="0"/>
          <w:color w:val="222222"/>
          <w:sz w:val="22"/>
          <w:szCs w:val="22"/>
          <w:lang w:val="en-GB"/>
        </w:rPr>
        <w:t xml:space="preserve"> </w:t>
      </w:r>
      <w:r w:rsidRPr="4F72C032" w:rsidR="6BB202E8">
        <w:rPr>
          <w:rFonts w:ascii="Arial" w:hAnsi="Arial" w:eastAsia="Arial" w:cs="Arial"/>
          <w:b w:val="0"/>
          <w:bCs w:val="0"/>
          <w:i w:val="0"/>
          <w:iCs w:val="0"/>
          <w:caps w:val="0"/>
          <w:smallCaps w:val="0"/>
          <w:noProof w:val="0"/>
          <w:color w:val="222222"/>
          <w:sz w:val="22"/>
          <w:szCs w:val="22"/>
          <w:lang w:val="en-GB"/>
        </w:rPr>
        <w:t>behaviour's</w:t>
      </w:r>
      <w:r w:rsidRPr="4F72C032" w:rsidR="616922BE">
        <w:rPr>
          <w:rFonts w:ascii="Arial" w:hAnsi="Arial" w:eastAsia="Arial" w:cs="Arial"/>
          <w:b w:val="0"/>
          <w:bCs w:val="0"/>
          <w:i w:val="0"/>
          <w:iCs w:val="0"/>
          <w:caps w:val="0"/>
          <w:smallCaps w:val="0"/>
          <w:noProof w:val="0"/>
          <w:color w:val="222222"/>
          <w:sz w:val="22"/>
          <w:szCs w:val="22"/>
          <w:lang w:val="en-GB"/>
        </w:rPr>
        <w:t xml:space="preserve"> and traits that are often pathologized as symptoms of mental illness. For example, heightened sensory sensitivity or intense focus on specific interests may be misinterpreted as anxiety or obsessive-compulsive disorder.</w:t>
      </w:r>
    </w:p>
    <w:p w:rsidR="616922BE" w:rsidP="4F72C032" w:rsidRDefault="616922BE" w14:paraId="12A894BB" w14:textId="04638A58">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 xml:space="preserve">Some experts argue that these </w:t>
      </w:r>
      <w:r w:rsidRPr="4F72C032" w:rsidR="00707A6D">
        <w:rPr>
          <w:rFonts w:ascii="Arial" w:hAnsi="Arial" w:eastAsia="Arial" w:cs="Arial"/>
          <w:b w:val="0"/>
          <w:bCs w:val="0"/>
          <w:i w:val="0"/>
          <w:iCs w:val="0"/>
          <w:caps w:val="0"/>
          <w:smallCaps w:val="0"/>
          <w:noProof w:val="0"/>
          <w:color w:val="222222"/>
          <w:sz w:val="22"/>
          <w:szCs w:val="22"/>
          <w:lang w:val="en-GB"/>
        </w:rPr>
        <w:t>behaviour's</w:t>
      </w:r>
      <w:r w:rsidRPr="4F72C032" w:rsidR="616922BE">
        <w:rPr>
          <w:rFonts w:ascii="Arial" w:hAnsi="Arial" w:eastAsia="Arial" w:cs="Arial"/>
          <w:b w:val="0"/>
          <w:bCs w:val="0"/>
          <w:i w:val="0"/>
          <w:iCs w:val="0"/>
          <w:caps w:val="0"/>
          <w:smallCaps w:val="0"/>
          <w:noProof w:val="0"/>
          <w:color w:val="222222"/>
          <w:sz w:val="22"/>
          <w:szCs w:val="22"/>
          <w:lang w:val="en-GB"/>
        </w:rPr>
        <w:t xml:space="preserve"> may </w:t>
      </w:r>
      <w:r w:rsidRPr="4F72C032" w:rsidR="4DAA1A95">
        <w:rPr>
          <w:rFonts w:ascii="Arial" w:hAnsi="Arial" w:eastAsia="Arial" w:cs="Arial"/>
          <w:b w:val="0"/>
          <w:bCs w:val="0"/>
          <w:i w:val="0"/>
          <w:iCs w:val="0"/>
          <w:caps w:val="0"/>
          <w:smallCaps w:val="0"/>
          <w:noProof w:val="0"/>
          <w:color w:val="222222"/>
          <w:sz w:val="22"/>
          <w:szCs w:val="22"/>
          <w:lang w:val="en-GB"/>
        </w:rPr>
        <w:t>be</w:t>
      </w:r>
      <w:r w:rsidRPr="4F72C032" w:rsidR="616922BE">
        <w:rPr>
          <w:rFonts w:ascii="Arial" w:hAnsi="Arial" w:eastAsia="Arial" w:cs="Arial"/>
          <w:b w:val="0"/>
          <w:bCs w:val="0"/>
          <w:i w:val="0"/>
          <w:iCs w:val="0"/>
          <w:caps w:val="0"/>
          <w:smallCaps w:val="0"/>
          <w:noProof w:val="0"/>
          <w:color w:val="222222"/>
          <w:sz w:val="22"/>
          <w:szCs w:val="22"/>
          <w:lang w:val="en-GB"/>
        </w:rPr>
        <w:t xml:space="preserve"> adaptive responses to a world that is not designed to accommodate neurodivergent individuals. By reframing these responses as coping mechanisms rather than disorders, clinicians can adopt a more strengths-based approach to care, focusing on supporting individuals in developing strategies to manage their challenges while celebrating their unique strengths and abilities.</w:t>
      </w:r>
    </w:p>
    <w:p w:rsidR="616922BE" w:rsidP="4F72C032" w:rsidRDefault="616922BE" w14:paraId="6E9B11A2" w14:textId="699EAB64">
      <w:pPr>
        <w:pStyle w:val="Normal"/>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u w:val="single"/>
          <w:lang w:val="en-GB"/>
        </w:rPr>
      </w:pPr>
      <w:r w:rsidRPr="4F72C032" w:rsidR="616922BE">
        <w:rPr>
          <w:rFonts w:ascii="Arial" w:hAnsi="Arial" w:eastAsia="Arial" w:cs="Arial"/>
          <w:b w:val="1"/>
          <w:bCs w:val="1"/>
          <w:i w:val="0"/>
          <w:iCs w:val="0"/>
          <w:caps w:val="0"/>
          <w:smallCaps w:val="0"/>
          <w:noProof w:val="0"/>
          <w:color w:val="222222"/>
          <w:sz w:val="22"/>
          <w:szCs w:val="22"/>
          <w:u w:val="single"/>
          <w:lang w:val="en-GB"/>
        </w:rPr>
        <w:t>*Overdiagnosis vs. Underdiagnosis: Addressing Disparities in Access to Care</w:t>
      </w:r>
    </w:p>
    <w:p w:rsidR="616922BE" w:rsidP="4F72C032" w:rsidRDefault="616922BE" w14:paraId="4923AB72" w14:textId="3FD44472">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 xml:space="preserve">The question of whether PTSD is being </w:t>
      </w:r>
      <w:r w:rsidRPr="4F72C032" w:rsidR="4A4C25C3">
        <w:rPr>
          <w:rFonts w:ascii="Arial" w:hAnsi="Arial" w:eastAsia="Arial" w:cs="Arial"/>
          <w:b w:val="0"/>
          <w:bCs w:val="0"/>
          <w:i w:val="0"/>
          <w:iCs w:val="0"/>
          <w:caps w:val="0"/>
          <w:smallCaps w:val="0"/>
          <w:noProof w:val="0"/>
          <w:color w:val="222222"/>
          <w:sz w:val="22"/>
          <w:szCs w:val="22"/>
          <w:lang w:val="en-GB"/>
        </w:rPr>
        <w:t>over diagnosed</w:t>
      </w:r>
      <w:r w:rsidRPr="4F72C032" w:rsidR="616922BE">
        <w:rPr>
          <w:rFonts w:ascii="Arial" w:hAnsi="Arial" w:eastAsia="Arial" w:cs="Arial"/>
          <w:b w:val="0"/>
          <w:bCs w:val="0"/>
          <w:i w:val="0"/>
          <w:iCs w:val="0"/>
          <w:caps w:val="0"/>
          <w:smallCaps w:val="0"/>
          <w:noProof w:val="0"/>
          <w:color w:val="222222"/>
          <w:sz w:val="22"/>
          <w:szCs w:val="22"/>
          <w:lang w:val="en-GB"/>
        </w:rPr>
        <w:t xml:space="preserve"> or underdiagnosed is a complex one, with evidence suggesting that both may be occurring in different populations. On one hand, there has been a growing awareness of trauma and its impact on mental health, leading to increased rates of diagnosis in some groups. This may be due to greater access to mental health services, reduced stigma surrounding mental illness, and the use of more sensitive screening tools.</w:t>
      </w:r>
    </w:p>
    <w:p w:rsidR="616922BE" w:rsidP="4F72C032" w:rsidRDefault="616922BE" w14:paraId="1E267DB1" w14:textId="5EA97B17">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However, other populations, such as refugees, immigrants, and marginalized communities, may be significantly underdiagnosed with PTSD due to a variety of factors, including language barriers, cultural differences, lack of access to culturally competent care, and systemic barriers to accessing mental health services. Addressing these disparities requires a multi-faceted approach that includes increasing diversity in the mental health workforce, providing culturally tailored services, and advocating for policies that promote equity and access to care.</w:t>
      </w:r>
    </w:p>
    <w:p w:rsidR="616922BE" w:rsidP="4F72C032" w:rsidRDefault="616922BE" w14:paraId="050FA141" w14:textId="760CDE80">
      <w:pPr>
        <w:pStyle w:val="Normal"/>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u w:val="single"/>
          <w:lang w:val="en-GB"/>
        </w:rPr>
      </w:pPr>
      <w:r w:rsidRPr="4F72C032" w:rsidR="616922BE">
        <w:rPr>
          <w:rFonts w:ascii="Arial" w:hAnsi="Arial" w:eastAsia="Arial" w:cs="Arial"/>
          <w:b w:val="1"/>
          <w:bCs w:val="1"/>
          <w:i w:val="0"/>
          <w:iCs w:val="0"/>
          <w:caps w:val="0"/>
          <w:smallCaps w:val="0"/>
          <w:noProof w:val="0"/>
          <w:color w:val="222222"/>
          <w:sz w:val="22"/>
          <w:szCs w:val="22"/>
          <w:u w:val="single"/>
          <w:lang w:val="en-GB"/>
        </w:rPr>
        <w:t>*Medical vs. Social Models of Mental Health: Integrating Perspectives</w:t>
      </w:r>
    </w:p>
    <w:p w:rsidR="616922BE" w:rsidP="4F72C032" w:rsidRDefault="616922BE" w14:paraId="46884864" w14:textId="686E0B01">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The debate between medical and social models of mental health highlights the importance of considering the broader social context in understanding and addressing trauma. The medical model tends to focus on individual pathology, emphasizing diagnosis and treatment through medication and therapy. While this approach can be effective for some individuals, it may overlook the social, economic, and political factors that contribute to trauma and mental illness.</w:t>
      </w:r>
    </w:p>
    <w:p w:rsidR="616922BE" w:rsidP="4F72C032" w:rsidRDefault="616922BE" w14:paraId="16D0AE55" w14:textId="04EF617E">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The social model, on the other hand, emphasizes the role of social determinants of health, such as poverty, violence, discrimination, and lack of access to education and employment, in shaping mental health outcomes. Advocates of the social model argue that addressing these underlying social issues is essential for preventing trauma and promoting mental well-being.</w:t>
      </w:r>
    </w:p>
    <w:p w:rsidR="616922BE" w:rsidP="4F72C032" w:rsidRDefault="616922BE" w14:paraId="48F704D5" w14:textId="232BAD78">
      <w:pPr>
        <w:pStyle w:val="Normal"/>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u w:val="single"/>
          <w:lang w:val="en-GB"/>
        </w:rPr>
      </w:pPr>
      <w:r w:rsidRPr="4F72C032" w:rsidR="616922BE">
        <w:rPr>
          <w:rFonts w:ascii="Arial" w:hAnsi="Arial" w:eastAsia="Arial" w:cs="Arial"/>
          <w:b w:val="1"/>
          <w:bCs w:val="1"/>
          <w:i w:val="0"/>
          <w:iCs w:val="0"/>
          <w:caps w:val="0"/>
          <w:smallCaps w:val="0"/>
          <w:noProof w:val="0"/>
          <w:color w:val="222222"/>
          <w:sz w:val="22"/>
          <w:szCs w:val="22"/>
          <w:u w:val="single"/>
          <w:lang w:val="en-GB"/>
        </w:rPr>
        <w:t>*Implications for Treatment and Policy: Towards Trauma-Informed Care</w:t>
      </w:r>
    </w:p>
    <w:p w:rsidR="616922BE" w:rsidP="4F72C032" w:rsidRDefault="616922BE" w14:paraId="62E67A42" w14:textId="0EFFE72E">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The discussions surrounding PTSD, C-PTSD, neurodivergence, and mental health models have significant implications for how we approach treatment and policy. Recognizing C-PTSD as a distinct diagnosis could lead to the development of more targeted interventions that address the specific needs of individuals with chronic trauma histories. Adopting a trauma-informed approach to care, which emphasizes safety, collaboration, and empowerment, can help create more supportive and effective treatment environments for all individuals, regardless of their diagnosis or background.</w:t>
      </w:r>
    </w:p>
    <w:p w:rsidR="616922BE" w:rsidP="4F72C032" w:rsidRDefault="616922BE" w14:paraId="4396A4DF" w14:textId="6F08C35F">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 xml:space="preserve">Ultimately, creating a more </w:t>
      </w:r>
      <w:r w:rsidRPr="4F72C032" w:rsidR="616922BE">
        <w:rPr>
          <w:rFonts w:ascii="Arial" w:hAnsi="Arial" w:eastAsia="Arial" w:cs="Arial"/>
          <w:b w:val="0"/>
          <w:bCs w:val="0"/>
          <w:i w:val="0"/>
          <w:iCs w:val="0"/>
          <w:caps w:val="0"/>
          <w:smallCaps w:val="0"/>
          <w:noProof w:val="0"/>
          <w:color w:val="222222"/>
          <w:sz w:val="22"/>
          <w:szCs w:val="22"/>
          <w:lang w:val="en-GB"/>
        </w:rPr>
        <w:t>equitable</w:t>
      </w:r>
      <w:r w:rsidRPr="4F72C032" w:rsidR="616922BE">
        <w:rPr>
          <w:rFonts w:ascii="Arial" w:hAnsi="Arial" w:eastAsia="Arial" w:cs="Arial"/>
          <w:b w:val="0"/>
          <w:bCs w:val="0"/>
          <w:i w:val="0"/>
          <w:iCs w:val="0"/>
          <w:caps w:val="0"/>
          <w:smallCaps w:val="0"/>
          <w:noProof w:val="0"/>
          <w:color w:val="222222"/>
          <w:sz w:val="22"/>
          <w:szCs w:val="22"/>
          <w:lang w:val="en-GB"/>
        </w:rPr>
        <w:t xml:space="preserve"> and compassionate mental health system requires </w:t>
      </w:r>
      <w:r w:rsidRPr="4F72C032" w:rsidR="616922BE">
        <w:rPr>
          <w:rFonts w:ascii="Arial" w:hAnsi="Arial" w:eastAsia="Arial" w:cs="Arial"/>
          <w:b w:val="0"/>
          <w:bCs w:val="0"/>
          <w:i w:val="0"/>
          <w:iCs w:val="0"/>
          <w:caps w:val="0"/>
          <w:smallCaps w:val="0"/>
          <w:noProof w:val="0"/>
          <w:color w:val="222222"/>
          <w:sz w:val="22"/>
          <w:szCs w:val="22"/>
          <w:lang w:val="en-GB"/>
        </w:rPr>
        <w:t>a holistic approach</w:t>
      </w:r>
      <w:r w:rsidRPr="4F72C032" w:rsidR="616922BE">
        <w:rPr>
          <w:rFonts w:ascii="Arial" w:hAnsi="Arial" w:eastAsia="Arial" w:cs="Arial"/>
          <w:b w:val="0"/>
          <w:bCs w:val="0"/>
          <w:i w:val="0"/>
          <w:iCs w:val="0"/>
          <w:caps w:val="0"/>
          <w:smallCaps w:val="0"/>
          <w:noProof w:val="0"/>
          <w:color w:val="222222"/>
          <w:sz w:val="22"/>
          <w:szCs w:val="22"/>
          <w:lang w:val="en-GB"/>
        </w:rPr>
        <w:t xml:space="preserve"> that integrates medical, psychological, and social perspectives. By addressing the root causes of trauma and promoting social justice, we can create communities where all individuals </w:t>
      </w:r>
      <w:r w:rsidRPr="4F72C032" w:rsidR="636FED5F">
        <w:rPr>
          <w:rFonts w:ascii="Arial" w:hAnsi="Arial" w:eastAsia="Arial" w:cs="Arial"/>
          <w:b w:val="0"/>
          <w:bCs w:val="0"/>
          <w:i w:val="0"/>
          <w:iCs w:val="0"/>
          <w:caps w:val="0"/>
          <w:smallCaps w:val="0"/>
          <w:noProof w:val="0"/>
          <w:color w:val="222222"/>
          <w:sz w:val="22"/>
          <w:szCs w:val="22"/>
          <w:lang w:val="en-GB"/>
        </w:rPr>
        <w:t>can</w:t>
      </w:r>
      <w:r w:rsidRPr="4F72C032" w:rsidR="616922BE">
        <w:rPr>
          <w:rFonts w:ascii="Arial" w:hAnsi="Arial" w:eastAsia="Arial" w:cs="Arial"/>
          <w:b w:val="0"/>
          <w:bCs w:val="0"/>
          <w:i w:val="0"/>
          <w:iCs w:val="0"/>
          <w:caps w:val="0"/>
          <w:smallCaps w:val="0"/>
          <w:noProof w:val="0"/>
          <w:color w:val="222222"/>
          <w:sz w:val="22"/>
          <w:szCs w:val="22"/>
          <w:lang w:val="en-GB"/>
        </w:rPr>
        <w:t xml:space="preserve"> thrive.</w:t>
      </w:r>
    </w:p>
    <w:p w:rsidR="616922BE" w:rsidP="4F72C032" w:rsidRDefault="616922BE" w14:paraId="0BA08FE2" w14:textId="25FD8F75">
      <w:pPr>
        <w:pStyle w:val="Normal"/>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u w:val="single"/>
          <w:lang w:val="en-GB"/>
        </w:rPr>
      </w:pPr>
      <w:r w:rsidRPr="4F72C032" w:rsidR="616922BE">
        <w:rPr>
          <w:rFonts w:ascii="Arial" w:hAnsi="Arial" w:eastAsia="Arial" w:cs="Arial"/>
          <w:b w:val="1"/>
          <w:bCs w:val="1"/>
          <w:i w:val="0"/>
          <w:iCs w:val="0"/>
          <w:caps w:val="0"/>
          <w:smallCaps w:val="0"/>
          <w:noProof w:val="0"/>
          <w:color w:val="222222"/>
          <w:sz w:val="22"/>
          <w:szCs w:val="22"/>
          <w:u w:val="single"/>
          <w:lang w:val="en-GB"/>
        </w:rPr>
        <w:t>Recommendations</w:t>
      </w:r>
    </w:p>
    <w:p w:rsidR="616922BE" w:rsidP="4F72C032" w:rsidRDefault="616922BE" w14:paraId="65FFE227" w14:textId="037EC21B">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To really make things better for people dealing with PTSD, we need to look at how we classify, diagnose, treat, and manage it.</w:t>
      </w:r>
    </w:p>
    <w:p w:rsidR="616922BE" w:rsidP="4F72C032" w:rsidRDefault="616922BE" w14:paraId="3E15D316" w14:textId="4AC56BD7">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 xml:space="preserve">First off, we need way more research to get a solid handle on the differences between regular PTSD and complex PTSD (C-PTSD). Right now, </w:t>
      </w:r>
      <w:r w:rsidRPr="4F72C032" w:rsidR="616922BE">
        <w:rPr>
          <w:rFonts w:ascii="Arial" w:hAnsi="Arial" w:eastAsia="Arial" w:cs="Arial"/>
          <w:b w:val="0"/>
          <w:bCs w:val="0"/>
          <w:i w:val="0"/>
          <w:iCs w:val="0"/>
          <w:caps w:val="0"/>
          <w:smallCaps w:val="0"/>
          <w:noProof w:val="0"/>
          <w:color w:val="222222"/>
          <w:sz w:val="22"/>
          <w:szCs w:val="22"/>
          <w:lang w:val="en-GB"/>
        </w:rPr>
        <w:t>we’re</w:t>
      </w:r>
      <w:r w:rsidRPr="4F72C032" w:rsidR="616922BE">
        <w:rPr>
          <w:rFonts w:ascii="Arial" w:hAnsi="Arial" w:eastAsia="Arial" w:cs="Arial"/>
          <w:b w:val="0"/>
          <w:bCs w:val="0"/>
          <w:i w:val="0"/>
          <w:iCs w:val="0"/>
          <w:caps w:val="0"/>
          <w:smallCaps w:val="0"/>
          <w:noProof w:val="0"/>
          <w:color w:val="222222"/>
          <w:sz w:val="22"/>
          <w:szCs w:val="22"/>
          <w:lang w:val="en-GB"/>
        </w:rPr>
        <w:t xml:space="preserve"> still learning about how these conditions differ, especially when it comes to the kinds of trauma that cause them and how they affect people. If we can nail down these differences, we can </w:t>
      </w:r>
      <w:r w:rsidRPr="4F72C032" w:rsidR="616922BE">
        <w:rPr>
          <w:rFonts w:ascii="Arial" w:hAnsi="Arial" w:eastAsia="Arial" w:cs="Arial"/>
          <w:b w:val="0"/>
          <w:bCs w:val="0"/>
          <w:i w:val="0"/>
          <w:iCs w:val="0"/>
          <w:caps w:val="0"/>
          <w:smallCaps w:val="0"/>
          <w:noProof w:val="0"/>
          <w:color w:val="222222"/>
          <w:sz w:val="22"/>
          <w:szCs w:val="22"/>
          <w:lang w:val="en-GB"/>
        </w:rPr>
        <w:t>come up with</w:t>
      </w:r>
      <w:r w:rsidRPr="4F72C032" w:rsidR="616922BE">
        <w:rPr>
          <w:rFonts w:ascii="Arial" w:hAnsi="Arial" w:eastAsia="Arial" w:cs="Arial"/>
          <w:b w:val="0"/>
          <w:bCs w:val="0"/>
          <w:i w:val="0"/>
          <w:iCs w:val="0"/>
          <w:caps w:val="0"/>
          <w:smallCaps w:val="0"/>
          <w:noProof w:val="0"/>
          <w:color w:val="222222"/>
          <w:sz w:val="22"/>
          <w:szCs w:val="22"/>
          <w:lang w:val="en-GB"/>
        </w:rPr>
        <w:t xml:space="preserve"> treatments that are much more targeted and effective for folks dealing with complex trauma.</w:t>
      </w:r>
    </w:p>
    <w:p w:rsidR="616922BE" w:rsidP="4F72C032" w:rsidRDefault="616922BE" w14:paraId="2FECC1C2" w14:textId="3C7BA659">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 xml:space="preserve">When it comes to diagnosing PTSD, </w:t>
      </w:r>
      <w:r w:rsidRPr="4F72C032" w:rsidR="616922BE">
        <w:rPr>
          <w:rFonts w:ascii="Arial" w:hAnsi="Arial" w:eastAsia="Arial" w:cs="Arial"/>
          <w:b w:val="0"/>
          <w:bCs w:val="0"/>
          <w:i w:val="0"/>
          <w:iCs w:val="0"/>
          <w:caps w:val="0"/>
          <w:smallCaps w:val="0"/>
          <w:noProof w:val="0"/>
          <w:color w:val="222222"/>
          <w:sz w:val="22"/>
          <w:szCs w:val="22"/>
          <w:lang w:val="en-GB"/>
        </w:rPr>
        <w:t>we’ve</w:t>
      </w:r>
      <w:r w:rsidRPr="4F72C032" w:rsidR="616922BE">
        <w:rPr>
          <w:rFonts w:ascii="Arial" w:hAnsi="Arial" w:eastAsia="Arial" w:cs="Arial"/>
          <w:b w:val="0"/>
          <w:bCs w:val="0"/>
          <w:i w:val="0"/>
          <w:iCs w:val="0"/>
          <w:caps w:val="0"/>
          <w:smallCaps w:val="0"/>
          <w:noProof w:val="0"/>
          <w:color w:val="222222"/>
          <w:sz w:val="22"/>
          <w:szCs w:val="22"/>
          <w:lang w:val="en-GB"/>
        </w:rPr>
        <w:t xml:space="preserve"> got to get better at recognizing how culture plays a role. What triggers trauma and how people show symptoms can vary a lot depending on their cultural background. We need to train healthcare providers to be more aware of these differences so they can accurately </w:t>
      </w:r>
      <w:r w:rsidRPr="4F72C032" w:rsidR="616922BE">
        <w:rPr>
          <w:rFonts w:ascii="Arial" w:hAnsi="Arial" w:eastAsia="Arial" w:cs="Arial"/>
          <w:b w:val="0"/>
          <w:bCs w:val="0"/>
          <w:i w:val="0"/>
          <w:iCs w:val="0"/>
          <w:caps w:val="0"/>
          <w:smallCaps w:val="0"/>
          <w:noProof w:val="0"/>
          <w:color w:val="222222"/>
          <w:sz w:val="22"/>
          <w:szCs w:val="22"/>
          <w:lang w:val="en-GB"/>
        </w:rPr>
        <w:t>identify</w:t>
      </w:r>
      <w:r w:rsidRPr="4F72C032" w:rsidR="616922BE">
        <w:rPr>
          <w:rFonts w:ascii="Arial" w:hAnsi="Arial" w:eastAsia="Arial" w:cs="Arial"/>
          <w:b w:val="0"/>
          <w:bCs w:val="0"/>
          <w:i w:val="0"/>
          <w:iCs w:val="0"/>
          <w:caps w:val="0"/>
          <w:smallCaps w:val="0"/>
          <w:noProof w:val="0"/>
          <w:color w:val="222222"/>
          <w:sz w:val="22"/>
          <w:szCs w:val="22"/>
          <w:lang w:val="en-GB"/>
        </w:rPr>
        <w:t xml:space="preserve"> PTSD in all sorts of populations.</w:t>
      </w:r>
    </w:p>
    <w:p w:rsidR="616922BE" w:rsidP="4F72C032" w:rsidRDefault="616922BE" w14:paraId="5A59F0BE" w14:textId="55CC28C2">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 xml:space="preserve">One of the biggest problems right now is that </w:t>
      </w:r>
      <w:r w:rsidRPr="4F72C032" w:rsidR="616922BE">
        <w:rPr>
          <w:rFonts w:ascii="Arial" w:hAnsi="Arial" w:eastAsia="Arial" w:cs="Arial"/>
          <w:b w:val="0"/>
          <w:bCs w:val="0"/>
          <w:i w:val="0"/>
          <w:iCs w:val="0"/>
          <w:caps w:val="0"/>
          <w:smallCaps w:val="0"/>
          <w:noProof w:val="0"/>
          <w:color w:val="222222"/>
          <w:sz w:val="22"/>
          <w:szCs w:val="22"/>
          <w:lang w:val="en-GB"/>
        </w:rPr>
        <w:t>it’s</w:t>
      </w:r>
      <w:r w:rsidRPr="4F72C032" w:rsidR="616922BE">
        <w:rPr>
          <w:rFonts w:ascii="Arial" w:hAnsi="Arial" w:eastAsia="Arial" w:cs="Arial"/>
          <w:b w:val="0"/>
          <w:bCs w:val="0"/>
          <w:i w:val="0"/>
          <w:iCs w:val="0"/>
          <w:caps w:val="0"/>
          <w:smallCaps w:val="0"/>
          <w:noProof w:val="0"/>
          <w:color w:val="222222"/>
          <w:sz w:val="22"/>
          <w:szCs w:val="22"/>
          <w:lang w:val="en-GB"/>
        </w:rPr>
        <w:t xml:space="preserve"> just too hard for people to get the treatment they need. </w:t>
      </w:r>
      <w:r w:rsidRPr="4F72C032" w:rsidR="616922BE">
        <w:rPr>
          <w:rFonts w:ascii="Arial" w:hAnsi="Arial" w:eastAsia="Arial" w:cs="Arial"/>
          <w:b w:val="0"/>
          <w:bCs w:val="0"/>
          <w:i w:val="0"/>
          <w:iCs w:val="0"/>
          <w:caps w:val="0"/>
          <w:smallCaps w:val="0"/>
          <w:noProof w:val="0"/>
          <w:color w:val="222222"/>
          <w:sz w:val="22"/>
          <w:szCs w:val="22"/>
          <w:lang w:val="en-GB"/>
        </w:rPr>
        <w:t>We’ve</w:t>
      </w:r>
      <w:r w:rsidRPr="4F72C032" w:rsidR="616922BE">
        <w:rPr>
          <w:rFonts w:ascii="Arial" w:hAnsi="Arial" w:eastAsia="Arial" w:cs="Arial"/>
          <w:b w:val="0"/>
          <w:bCs w:val="0"/>
          <w:i w:val="0"/>
          <w:iCs w:val="0"/>
          <w:caps w:val="0"/>
          <w:smallCaps w:val="0"/>
          <w:noProof w:val="0"/>
          <w:color w:val="222222"/>
          <w:sz w:val="22"/>
          <w:szCs w:val="22"/>
          <w:lang w:val="en-GB"/>
        </w:rPr>
        <w:t xml:space="preserve"> got to put more money into mental health services to make sure everyone can access effective therapies like Trauma-Focused Cognitive </w:t>
      </w:r>
      <w:r w:rsidRPr="4F72C032" w:rsidR="34F01866">
        <w:rPr>
          <w:rFonts w:ascii="Arial" w:hAnsi="Arial" w:eastAsia="Arial" w:cs="Arial"/>
          <w:b w:val="0"/>
          <w:bCs w:val="0"/>
          <w:i w:val="0"/>
          <w:iCs w:val="0"/>
          <w:caps w:val="0"/>
          <w:smallCaps w:val="0"/>
          <w:noProof w:val="0"/>
          <w:color w:val="222222"/>
          <w:sz w:val="22"/>
          <w:szCs w:val="22"/>
          <w:lang w:val="en-GB"/>
        </w:rPr>
        <w:t>Behavioural</w:t>
      </w:r>
      <w:r w:rsidRPr="4F72C032" w:rsidR="616922BE">
        <w:rPr>
          <w:rFonts w:ascii="Arial" w:hAnsi="Arial" w:eastAsia="Arial" w:cs="Arial"/>
          <w:b w:val="0"/>
          <w:bCs w:val="0"/>
          <w:i w:val="0"/>
          <w:iCs w:val="0"/>
          <w:caps w:val="0"/>
          <w:smallCaps w:val="0"/>
          <w:noProof w:val="0"/>
          <w:color w:val="222222"/>
          <w:sz w:val="22"/>
          <w:szCs w:val="22"/>
          <w:lang w:val="en-GB"/>
        </w:rPr>
        <w:t xml:space="preserve"> Therapy (TF-CBT) and Eye Movement Desensitization and Reprocessing (EMDR). This means cutting down those long wait times and making sure there are enough qualified therapists to go around.</w:t>
      </w:r>
    </w:p>
    <w:p w:rsidR="616922BE" w:rsidP="4F72C032" w:rsidRDefault="616922BE" w14:paraId="241AFB8E" w14:textId="5052774C">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 xml:space="preserve">Treatment </w:t>
      </w:r>
      <w:r w:rsidRPr="4F72C032" w:rsidR="616922BE">
        <w:rPr>
          <w:rFonts w:ascii="Arial" w:hAnsi="Arial" w:eastAsia="Arial" w:cs="Arial"/>
          <w:b w:val="0"/>
          <w:bCs w:val="0"/>
          <w:i w:val="0"/>
          <w:iCs w:val="0"/>
          <w:caps w:val="0"/>
          <w:smallCaps w:val="0"/>
          <w:noProof w:val="0"/>
          <w:color w:val="222222"/>
          <w:sz w:val="22"/>
          <w:szCs w:val="22"/>
          <w:lang w:val="en-GB"/>
        </w:rPr>
        <w:t>shouldn’t</w:t>
      </w:r>
      <w:r w:rsidRPr="4F72C032" w:rsidR="616922BE">
        <w:rPr>
          <w:rFonts w:ascii="Arial" w:hAnsi="Arial" w:eastAsia="Arial" w:cs="Arial"/>
          <w:b w:val="0"/>
          <w:bCs w:val="0"/>
          <w:i w:val="0"/>
          <w:iCs w:val="0"/>
          <w:caps w:val="0"/>
          <w:smallCaps w:val="0"/>
          <w:noProof w:val="0"/>
          <w:color w:val="222222"/>
          <w:sz w:val="22"/>
          <w:szCs w:val="22"/>
          <w:lang w:val="en-GB"/>
        </w:rPr>
        <w:t xml:space="preserve"> just focus on the mental stuff – it needs to be holistic. That means bringing together psychological support with social support. Things like peer support groups, help with housing and employment, and programs that address social isolation can make </w:t>
      </w:r>
      <w:r w:rsidRPr="4F72C032" w:rsidR="616922BE">
        <w:rPr>
          <w:rFonts w:ascii="Arial" w:hAnsi="Arial" w:eastAsia="Arial" w:cs="Arial"/>
          <w:b w:val="0"/>
          <w:bCs w:val="0"/>
          <w:i w:val="0"/>
          <w:iCs w:val="0"/>
          <w:caps w:val="0"/>
          <w:smallCaps w:val="0"/>
          <w:noProof w:val="0"/>
          <w:color w:val="222222"/>
          <w:sz w:val="22"/>
          <w:szCs w:val="22"/>
          <w:lang w:val="en-GB"/>
        </w:rPr>
        <w:t>a huge difference</w:t>
      </w:r>
      <w:r w:rsidRPr="4F72C032" w:rsidR="616922BE">
        <w:rPr>
          <w:rFonts w:ascii="Arial" w:hAnsi="Arial" w:eastAsia="Arial" w:cs="Arial"/>
          <w:b w:val="0"/>
          <w:bCs w:val="0"/>
          <w:i w:val="0"/>
          <w:iCs w:val="0"/>
          <w:caps w:val="0"/>
          <w:smallCaps w:val="0"/>
          <w:noProof w:val="0"/>
          <w:color w:val="222222"/>
          <w:sz w:val="22"/>
          <w:szCs w:val="22"/>
          <w:lang w:val="en-GB"/>
        </w:rPr>
        <w:t xml:space="preserve"> in someone’s recovery. Plus, all treatment should be trauma-informed, creating an environment where people feel safe, respected, and empowered.</w:t>
      </w:r>
    </w:p>
    <w:p w:rsidR="616922BE" w:rsidP="4F72C032" w:rsidRDefault="616922BE" w14:paraId="6FFBDD88" w14:textId="5BA6C859">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We also need to think about preventing PTSD in the first place. That means tackling the root causes of trauma, like violence, abuse, and inequality. By addressing these social issues, we can reduce the number of people who develop PTSD and create a more just and supportive society for everyone.</w:t>
      </w:r>
    </w:p>
    <w:p w:rsidR="616922BE" w:rsidP="4F72C032" w:rsidRDefault="616922BE" w14:paraId="238B73C6" w14:textId="586DEE71">
      <w:pPr>
        <w:pStyle w:val="Normal"/>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u w:val="single"/>
          <w:lang w:val="en-GB"/>
        </w:rPr>
      </w:pPr>
      <w:r w:rsidRPr="4F72C032" w:rsidR="616922BE">
        <w:rPr>
          <w:rFonts w:ascii="Arial" w:hAnsi="Arial" w:eastAsia="Arial" w:cs="Arial"/>
          <w:b w:val="1"/>
          <w:bCs w:val="1"/>
          <w:i w:val="0"/>
          <w:iCs w:val="0"/>
          <w:caps w:val="0"/>
          <w:smallCaps w:val="0"/>
          <w:noProof w:val="0"/>
          <w:color w:val="222222"/>
          <w:sz w:val="22"/>
          <w:szCs w:val="22"/>
          <w:u w:val="single"/>
          <w:lang w:val="en-GB"/>
        </w:rPr>
        <w:t>Conclusion</w:t>
      </w:r>
    </w:p>
    <w:p w:rsidR="616922BE" w:rsidP="4F72C032" w:rsidRDefault="616922BE" w14:paraId="6A55E78C" w14:textId="43115297">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In conclusion, PTSD, as defined within the ICD-11, is a condition that continues to challenge our understanding and approaches. The refined diagnostic criteria and the introduction of C-PTSD mark significant advancements, yet they also highlight the complexities that persist in accurately diagnosing, effectively treating, and comprehensively understanding trauma-related disorders.</w:t>
      </w:r>
    </w:p>
    <w:p w:rsidR="616922BE" w:rsidP="4F72C032" w:rsidRDefault="616922BE" w14:paraId="2A45B82B" w14:textId="1C7A2888">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To move forward, a more integrated and nuanced strategy is essential, one that considers the interplay between medical, psychological, and social factors. By acknowledging and addressing the existing gaps in our knowledge and practices, and by fostering open discussions, we can strive to improve the lives of those affected by trauma.</w:t>
      </w:r>
    </w:p>
    <w:p w:rsidR="4E7DA17E" w:rsidP="4F72C032" w:rsidRDefault="4E7DA17E" w14:paraId="3B370F57" w14:textId="43994644">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4E7DA17E">
        <w:rPr>
          <w:rFonts w:ascii="Arial" w:hAnsi="Arial" w:eastAsia="Arial" w:cs="Arial"/>
          <w:b w:val="0"/>
          <w:bCs w:val="0"/>
          <w:i w:val="0"/>
          <w:iCs w:val="0"/>
          <w:caps w:val="0"/>
          <w:smallCaps w:val="0"/>
          <w:noProof w:val="0"/>
          <w:color w:val="222222"/>
          <w:sz w:val="22"/>
          <w:szCs w:val="22"/>
          <w:lang w:val="en-GB"/>
        </w:rPr>
        <w:t>T</w:t>
      </w:r>
      <w:r w:rsidRPr="4F72C032" w:rsidR="616922BE">
        <w:rPr>
          <w:rFonts w:ascii="Arial" w:hAnsi="Arial" w:eastAsia="Arial" w:cs="Arial"/>
          <w:b w:val="0"/>
          <w:bCs w:val="0"/>
          <w:i w:val="0"/>
          <w:iCs w:val="0"/>
          <w:caps w:val="0"/>
          <w:smallCaps w:val="0"/>
          <w:noProof w:val="0"/>
          <w:color w:val="222222"/>
          <w:sz w:val="22"/>
          <w:szCs w:val="22"/>
          <w:lang w:val="en-GB"/>
        </w:rPr>
        <w:t xml:space="preserve">he </w:t>
      </w:r>
      <w:r w:rsidRPr="4F72C032" w:rsidR="39D55D5F">
        <w:rPr>
          <w:rFonts w:ascii="Arial" w:hAnsi="Arial" w:eastAsia="Arial" w:cs="Arial"/>
          <w:b w:val="0"/>
          <w:bCs w:val="0"/>
          <w:i w:val="0"/>
          <w:iCs w:val="0"/>
          <w:caps w:val="0"/>
          <w:smallCaps w:val="0"/>
          <w:noProof w:val="0"/>
          <w:color w:val="222222"/>
          <w:sz w:val="22"/>
          <w:szCs w:val="22"/>
          <w:lang w:val="en-GB"/>
        </w:rPr>
        <w:t>path</w:t>
      </w:r>
      <w:r w:rsidRPr="4F72C032" w:rsidR="616922BE">
        <w:rPr>
          <w:rFonts w:ascii="Arial" w:hAnsi="Arial" w:eastAsia="Arial" w:cs="Arial"/>
          <w:b w:val="0"/>
          <w:bCs w:val="0"/>
          <w:i w:val="0"/>
          <w:iCs w:val="0"/>
          <w:caps w:val="0"/>
          <w:smallCaps w:val="0"/>
          <w:noProof w:val="0"/>
          <w:color w:val="222222"/>
          <w:sz w:val="22"/>
          <w:szCs w:val="22"/>
          <w:lang w:val="en-GB"/>
        </w:rPr>
        <w:t xml:space="preserve"> forward </w:t>
      </w:r>
      <w:r w:rsidRPr="4F72C032" w:rsidR="616922BE">
        <w:rPr>
          <w:rFonts w:ascii="Arial" w:hAnsi="Arial" w:eastAsia="Arial" w:cs="Arial"/>
          <w:b w:val="0"/>
          <w:bCs w:val="0"/>
          <w:i w:val="0"/>
          <w:iCs w:val="0"/>
          <w:caps w:val="0"/>
          <w:smallCaps w:val="0"/>
          <w:noProof w:val="0"/>
          <w:color w:val="222222"/>
          <w:sz w:val="22"/>
          <w:szCs w:val="22"/>
          <w:lang w:val="en-GB"/>
        </w:rPr>
        <w:t>requires</w:t>
      </w:r>
      <w:r w:rsidRPr="4F72C032" w:rsidR="616922BE">
        <w:rPr>
          <w:rFonts w:ascii="Arial" w:hAnsi="Arial" w:eastAsia="Arial" w:cs="Arial"/>
          <w:b w:val="0"/>
          <w:bCs w:val="0"/>
          <w:i w:val="0"/>
          <w:iCs w:val="0"/>
          <w:caps w:val="0"/>
          <w:smallCaps w:val="0"/>
          <w:noProof w:val="0"/>
          <w:color w:val="222222"/>
          <w:sz w:val="22"/>
          <w:szCs w:val="22"/>
          <w:lang w:val="en-GB"/>
        </w:rPr>
        <w:t xml:space="preserve"> sustained commitment to research, the development of informed policies, and, crucially, investment in mental health services. These efforts are vital for making meaningful progress in this field, ensuring that individuals receive the support and care they need to navigate their experiences of trauma and find a path toward healing and recovery.</w:t>
      </w:r>
    </w:p>
    <w:p w:rsidR="4F72C032" w:rsidP="4F72C032" w:rsidRDefault="4F72C032" w14:paraId="45BCE066" w14:textId="2AD7CC07">
      <w:pPr>
        <w:shd w:val="clear" w:color="auto" w:fill="FFFFFF" w:themeFill="background1"/>
        <w:spacing w:before="195" w:beforeAutospacing="off" w:after="195" w:afterAutospacing="off"/>
        <w:rPr>
          <w:rFonts w:ascii="Arial" w:hAnsi="Arial" w:eastAsia="Arial" w:cs="Arial"/>
          <w:sz w:val="22"/>
          <w:szCs w:val="22"/>
        </w:rPr>
      </w:pPr>
    </w:p>
    <w:p w:rsidR="4F72C032" w:rsidP="4F72C032" w:rsidRDefault="4F72C032" w14:paraId="0DFA35BC" w14:textId="0BD3EAA6">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w:rsidR="4F72C032" w:rsidP="4F72C032" w:rsidRDefault="4F72C032" w14:paraId="24084000" w14:textId="4D131A01">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w:rsidR="4F72C032" w:rsidP="4F72C032" w:rsidRDefault="4F72C032" w14:paraId="3EC36585" w14:textId="3CF1A412">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w:rsidR="4F72C032" w:rsidP="4F72C032" w:rsidRDefault="4F72C032" w14:paraId="5F3B4C5C" w14:textId="6222F760">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w:rsidR="4F72C032" w:rsidP="4F72C032" w:rsidRDefault="4F72C032" w14:paraId="542C684F" w14:textId="64594820">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w:rsidR="4F72C032" w:rsidP="4F72C032" w:rsidRDefault="4F72C032" w14:paraId="5D5E5193" w14:textId="571DDC10">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w:rsidR="4F72C032" w:rsidP="4F72C032" w:rsidRDefault="4F72C032" w14:paraId="4F0ABB68" w14:textId="78F0282D">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w:rsidR="4F72C032" w:rsidP="4F72C032" w:rsidRDefault="4F72C032" w14:paraId="327A69EB" w14:textId="0591333C">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w:rsidR="4F72C032" w:rsidP="4F72C032" w:rsidRDefault="4F72C032" w14:paraId="4F698C83" w14:textId="5044A36A">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w:rsidR="4F72C032" w:rsidP="4F72C032" w:rsidRDefault="4F72C032" w14:paraId="7B5E87F3" w14:textId="16613D44">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w:rsidR="4F72C032" w:rsidP="4F72C032" w:rsidRDefault="4F72C032" w14:paraId="21F58396" w14:textId="56B8581F">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w:rsidR="4F72C032" w:rsidP="4F72C032" w:rsidRDefault="4F72C032" w14:paraId="5A5DAD16" w14:textId="1042F6C7">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w:rsidR="616922BE" w:rsidP="4F72C032" w:rsidRDefault="616922BE" w14:paraId="263712DD" w14:textId="683BD34A">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Reference List (Harvard Style)</w:t>
      </w:r>
    </w:p>
    <w:p w:rsidR="4F72C032" w:rsidP="4F72C032" w:rsidRDefault="4F72C032" w14:paraId="2BB8B763" w14:textId="484A5010">
      <w:pPr>
        <w:shd w:val="clear" w:color="auto" w:fill="FFFFFF" w:themeFill="background1"/>
        <w:spacing w:before="195" w:beforeAutospacing="off" w:after="195" w:afterAutospacing="off"/>
        <w:rPr>
          <w:rFonts w:ascii="Arial" w:hAnsi="Arial" w:eastAsia="Arial" w:cs="Arial"/>
          <w:sz w:val="22"/>
          <w:szCs w:val="22"/>
        </w:rPr>
      </w:pPr>
    </w:p>
    <w:p w:rsidR="616922BE" w:rsidP="4F72C032" w:rsidRDefault="616922BE" w14:paraId="3846E3B5" w14:textId="7938C54B">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 xml:space="preserve">Bisson, J.I., Roberts, N.P., Andrew, M., Cooper, </w:t>
      </w:r>
      <w:r w:rsidRPr="4F72C032" w:rsidR="616922BE">
        <w:rPr>
          <w:rFonts w:ascii="Arial" w:hAnsi="Arial" w:eastAsia="Arial" w:cs="Arial"/>
          <w:b w:val="0"/>
          <w:bCs w:val="0"/>
          <w:i w:val="0"/>
          <w:iCs w:val="0"/>
          <w:caps w:val="0"/>
          <w:smallCaps w:val="0"/>
          <w:noProof w:val="0"/>
          <w:color w:val="222222"/>
          <w:sz w:val="22"/>
          <w:szCs w:val="22"/>
          <w:lang w:val="en-GB"/>
        </w:rPr>
        <w:t>R.</w:t>
      </w:r>
      <w:r w:rsidRPr="4F72C032" w:rsidR="616922BE">
        <w:rPr>
          <w:rFonts w:ascii="Arial" w:hAnsi="Arial" w:eastAsia="Arial" w:cs="Arial"/>
          <w:b w:val="0"/>
          <w:bCs w:val="0"/>
          <w:i w:val="0"/>
          <w:iCs w:val="0"/>
          <w:caps w:val="0"/>
          <w:smallCaps w:val="0"/>
          <w:noProof w:val="0"/>
          <w:color w:val="222222"/>
          <w:sz w:val="22"/>
          <w:szCs w:val="22"/>
          <w:lang w:val="en-GB"/>
        </w:rPr>
        <w:t xml:space="preserve"> and Lewis, C. (2015) ‘Psychological therapies for chronic post-traumatic stress disorder’, Cochrane Database of Systematic Reviews, 12.</w:t>
      </w:r>
    </w:p>
    <w:p w:rsidR="4F72C032" w:rsidP="4F72C032" w:rsidRDefault="4F72C032" w14:paraId="1DF75C47" w14:textId="1D2F4BF4">
      <w:pPr>
        <w:shd w:val="clear" w:color="auto" w:fill="FFFFFF" w:themeFill="background1"/>
        <w:spacing w:before="195" w:beforeAutospacing="off" w:after="195" w:afterAutospacing="off"/>
        <w:rPr>
          <w:rFonts w:ascii="Arial" w:hAnsi="Arial" w:eastAsia="Arial" w:cs="Arial"/>
          <w:sz w:val="22"/>
          <w:szCs w:val="22"/>
        </w:rPr>
      </w:pPr>
    </w:p>
    <w:p w:rsidR="616922BE" w:rsidP="4F72C032" w:rsidRDefault="616922BE" w14:paraId="1D58FB3F" w14:textId="5A10AE90">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 xml:space="preserve">Brewin, C.R., </w:t>
      </w:r>
      <w:r w:rsidRPr="4F72C032" w:rsidR="616922BE">
        <w:rPr>
          <w:rFonts w:ascii="Arial" w:hAnsi="Arial" w:eastAsia="Arial" w:cs="Arial"/>
          <w:b w:val="0"/>
          <w:bCs w:val="0"/>
          <w:i w:val="0"/>
          <w:iCs w:val="0"/>
          <w:caps w:val="0"/>
          <w:smallCaps w:val="0"/>
          <w:noProof w:val="0"/>
          <w:color w:val="222222"/>
          <w:sz w:val="22"/>
          <w:szCs w:val="22"/>
          <w:lang w:val="en-GB"/>
        </w:rPr>
        <w:t>Cloitre</w:t>
      </w:r>
      <w:r w:rsidRPr="4F72C032" w:rsidR="616922BE">
        <w:rPr>
          <w:rFonts w:ascii="Arial" w:hAnsi="Arial" w:eastAsia="Arial" w:cs="Arial"/>
          <w:b w:val="0"/>
          <w:bCs w:val="0"/>
          <w:i w:val="0"/>
          <w:iCs w:val="0"/>
          <w:caps w:val="0"/>
          <w:smallCaps w:val="0"/>
          <w:noProof w:val="0"/>
          <w:color w:val="222222"/>
          <w:sz w:val="22"/>
          <w:szCs w:val="22"/>
          <w:lang w:val="en-GB"/>
        </w:rPr>
        <w:t xml:space="preserve">, M., Hyland, P., Shevlin, M., </w:t>
      </w:r>
      <w:r w:rsidRPr="4F72C032" w:rsidR="616922BE">
        <w:rPr>
          <w:rFonts w:ascii="Arial" w:hAnsi="Arial" w:eastAsia="Arial" w:cs="Arial"/>
          <w:b w:val="0"/>
          <w:bCs w:val="0"/>
          <w:i w:val="0"/>
          <w:iCs w:val="0"/>
          <w:caps w:val="0"/>
          <w:smallCaps w:val="0"/>
          <w:noProof w:val="0"/>
          <w:color w:val="222222"/>
          <w:sz w:val="22"/>
          <w:szCs w:val="22"/>
          <w:lang w:val="en-GB"/>
        </w:rPr>
        <w:t>Maercker</w:t>
      </w:r>
      <w:r w:rsidRPr="4F72C032" w:rsidR="616922BE">
        <w:rPr>
          <w:rFonts w:ascii="Arial" w:hAnsi="Arial" w:eastAsia="Arial" w:cs="Arial"/>
          <w:b w:val="0"/>
          <w:bCs w:val="0"/>
          <w:i w:val="0"/>
          <w:iCs w:val="0"/>
          <w:caps w:val="0"/>
          <w:smallCaps w:val="0"/>
          <w:noProof w:val="0"/>
          <w:color w:val="222222"/>
          <w:sz w:val="22"/>
          <w:szCs w:val="22"/>
          <w:lang w:val="en-GB"/>
        </w:rPr>
        <w:t>, A. and Bryant, R.A. (2017) ‘A review of current evidence regarding the ICD-11 proposals for diagnosing PTSD and complex PTSD’, Clinical Psychology Review, 58, pp. 1–15.</w:t>
      </w:r>
    </w:p>
    <w:p w:rsidR="4F72C032" w:rsidP="4F72C032" w:rsidRDefault="4F72C032" w14:paraId="12DFF019" w14:textId="350EBDFC">
      <w:pPr>
        <w:shd w:val="clear" w:color="auto" w:fill="FFFFFF" w:themeFill="background1"/>
        <w:spacing w:before="195" w:beforeAutospacing="off" w:after="195" w:afterAutospacing="off"/>
        <w:rPr>
          <w:rFonts w:ascii="Arial" w:hAnsi="Arial" w:eastAsia="Arial" w:cs="Arial"/>
          <w:sz w:val="22"/>
          <w:szCs w:val="22"/>
        </w:rPr>
      </w:pPr>
    </w:p>
    <w:p w:rsidR="616922BE" w:rsidP="4F72C032" w:rsidRDefault="616922BE" w14:paraId="71608E1A" w14:textId="27543077">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Cloitre</w:t>
      </w:r>
      <w:r w:rsidRPr="4F72C032" w:rsidR="616922BE">
        <w:rPr>
          <w:rFonts w:ascii="Arial" w:hAnsi="Arial" w:eastAsia="Arial" w:cs="Arial"/>
          <w:b w:val="0"/>
          <w:bCs w:val="0"/>
          <w:i w:val="0"/>
          <w:iCs w:val="0"/>
          <w:caps w:val="0"/>
          <w:smallCaps w:val="0"/>
          <w:noProof w:val="0"/>
          <w:color w:val="222222"/>
          <w:sz w:val="22"/>
          <w:szCs w:val="22"/>
          <w:lang w:val="en-GB"/>
        </w:rPr>
        <w:t xml:space="preserve">, M., Garvert, D.W., Brewin, C.R., Bryant, R.A. and </w:t>
      </w:r>
      <w:r w:rsidRPr="4F72C032" w:rsidR="616922BE">
        <w:rPr>
          <w:rFonts w:ascii="Arial" w:hAnsi="Arial" w:eastAsia="Arial" w:cs="Arial"/>
          <w:b w:val="0"/>
          <w:bCs w:val="0"/>
          <w:i w:val="0"/>
          <w:iCs w:val="0"/>
          <w:caps w:val="0"/>
          <w:smallCaps w:val="0"/>
          <w:noProof w:val="0"/>
          <w:color w:val="222222"/>
          <w:sz w:val="22"/>
          <w:szCs w:val="22"/>
          <w:lang w:val="en-GB"/>
        </w:rPr>
        <w:t>Maercker</w:t>
      </w:r>
      <w:r w:rsidRPr="4F72C032" w:rsidR="616922BE">
        <w:rPr>
          <w:rFonts w:ascii="Arial" w:hAnsi="Arial" w:eastAsia="Arial" w:cs="Arial"/>
          <w:b w:val="0"/>
          <w:bCs w:val="0"/>
          <w:i w:val="0"/>
          <w:iCs w:val="0"/>
          <w:caps w:val="0"/>
          <w:smallCaps w:val="0"/>
          <w:noProof w:val="0"/>
          <w:color w:val="222222"/>
          <w:sz w:val="22"/>
          <w:szCs w:val="22"/>
          <w:lang w:val="en-GB"/>
        </w:rPr>
        <w:t>, A. (2013) ‘Evidence for proposed ICD-11 PTSD and complex PTSD’, World Psychiatry, 12(3), pp. 224–226.</w:t>
      </w:r>
    </w:p>
    <w:p w:rsidR="4F72C032" w:rsidP="4F72C032" w:rsidRDefault="4F72C032" w14:paraId="79158F03" w14:textId="3F283CC3">
      <w:pPr>
        <w:shd w:val="clear" w:color="auto" w:fill="FFFFFF" w:themeFill="background1"/>
        <w:spacing w:before="195" w:beforeAutospacing="off" w:after="195" w:afterAutospacing="off"/>
        <w:rPr>
          <w:rFonts w:ascii="Arial" w:hAnsi="Arial" w:eastAsia="Arial" w:cs="Arial"/>
          <w:sz w:val="22"/>
          <w:szCs w:val="22"/>
        </w:rPr>
      </w:pPr>
    </w:p>
    <w:p w:rsidR="616922BE" w:rsidP="4F72C032" w:rsidRDefault="616922BE" w14:paraId="7B99771C" w14:textId="27BFCB1E">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Hoskins, M., Pearce, J., Bethell, A., et al. (2015) ‘Pharmacotherapy for PTSD: systematic review and meta-analysis’, British Journal of Psychiatry, 206(2), pp. 93–100.</w:t>
      </w:r>
    </w:p>
    <w:p w:rsidR="4F72C032" w:rsidP="4F72C032" w:rsidRDefault="4F72C032" w14:paraId="6232CE93" w14:textId="7C9C3E72">
      <w:pPr>
        <w:shd w:val="clear" w:color="auto" w:fill="FFFFFF" w:themeFill="background1"/>
        <w:spacing w:before="195" w:beforeAutospacing="off" w:after="195" w:afterAutospacing="off"/>
        <w:rPr>
          <w:rFonts w:ascii="Arial" w:hAnsi="Arial" w:eastAsia="Arial" w:cs="Arial"/>
          <w:sz w:val="22"/>
          <w:szCs w:val="22"/>
        </w:rPr>
      </w:pPr>
    </w:p>
    <w:p w:rsidR="616922BE" w:rsidP="4F72C032" w:rsidRDefault="616922BE" w14:paraId="7449FB19" w14:textId="7C3D17E8">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 xml:space="preserve">Lewis, C., Roberts, N.P., Andrew, M., Starling, </w:t>
      </w:r>
      <w:r w:rsidRPr="4F72C032" w:rsidR="616922BE">
        <w:rPr>
          <w:rFonts w:ascii="Arial" w:hAnsi="Arial" w:eastAsia="Arial" w:cs="Arial"/>
          <w:b w:val="0"/>
          <w:bCs w:val="0"/>
          <w:i w:val="0"/>
          <w:iCs w:val="0"/>
          <w:caps w:val="0"/>
          <w:smallCaps w:val="0"/>
          <w:noProof w:val="0"/>
          <w:color w:val="222222"/>
          <w:sz w:val="22"/>
          <w:szCs w:val="22"/>
          <w:lang w:val="en-GB"/>
        </w:rPr>
        <w:t>E.</w:t>
      </w:r>
      <w:r w:rsidRPr="4F72C032" w:rsidR="616922BE">
        <w:rPr>
          <w:rFonts w:ascii="Arial" w:hAnsi="Arial" w:eastAsia="Arial" w:cs="Arial"/>
          <w:b w:val="0"/>
          <w:bCs w:val="0"/>
          <w:i w:val="0"/>
          <w:iCs w:val="0"/>
          <w:caps w:val="0"/>
          <w:smallCaps w:val="0"/>
          <w:noProof w:val="0"/>
          <w:color w:val="222222"/>
          <w:sz w:val="22"/>
          <w:szCs w:val="22"/>
          <w:lang w:val="en-GB"/>
        </w:rPr>
        <w:t xml:space="preserve"> and Bisson, J.I. (2020) ‘Psychological therapies for PTSD: a systematic review’, European Journal of </w:t>
      </w:r>
      <w:r w:rsidRPr="4F72C032" w:rsidR="616922BE">
        <w:rPr>
          <w:rFonts w:ascii="Arial" w:hAnsi="Arial" w:eastAsia="Arial" w:cs="Arial"/>
          <w:b w:val="0"/>
          <w:bCs w:val="0"/>
          <w:i w:val="0"/>
          <w:iCs w:val="0"/>
          <w:caps w:val="0"/>
          <w:smallCaps w:val="0"/>
          <w:noProof w:val="0"/>
          <w:color w:val="222222"/>
          <w:sz w:val="22"/>
          <w:szCs w:val="22"/>
          <w:lang w:val="en-GB"/>
        </w:rPr>
        <w:t>Psychotraumatology</w:t>
      </w:r>
      <w:r w:rsidRPr="4F72C032" w:rsidR="616922BE">
        <w:rPr>
          <w:rFonts w:ascii="Arial" w:hAnsi="Arial" w:eastAsia="Arial" w:cs="Arial"/>
          <w:b w:val="0"/>
          <w:bCs w:val="0"/>
          <w:i w:val="0"/>
          <w:iCs w:val="0"/>
          <w:caps w:val="0"/>
          <w:smallCaps w:val="0"/>
          <w:noProof w:val="0"/>
          <w:color w:val="222222"/>
          <w:sz w:val="22"/>
          <w:szCs w:val="22"/>
          <w:lang w:val="en-GB"/>
        </w:rPr>
        <w:t>, 11(1).</w:t>
      </w:r>
    </w:p>
    <w:p w:rsidR="4F72C032" w:rsidP="4F72C032" w:rsidRDefault="4F72C032" w14:paraId="5B967AE8" w14:textId="3C3B9537">
      <w:pPr>
        <w:shd w:val="clear" w:color="auto" w:fill="FFFFFF" w:themeFill="background1"/>
        <w:spacing w:before="195" w:beforeAutospacing="off" w:after="195" w:afterAutospacing="off"/>
        <w:rPr>
          <w:rFonts w:ascii="Arial" w:hAnsi="Arial" w:eastAsia="Arial" w:cs="Arial"/>
          <w:sz w:val="22"/>
          <w:szCs w:val="22"/>
        </w:rPr>
      </w:pPr>
    </w:p>
    <w:p w:rsidR="616922BE" w:rsidP="4F72C032" w:rsidRDefault="616922BE" w14:paraId="1443B958" w14:textId="0E7B4DD1">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Maercker</w:t>
      </w:r>
      <w:r w:rsidRPr="4F72C032" w:rsidR="616922BE">
        <w:rPr>
          <w:rFonts w:ascii="Arial" w:hAnsi="Arial" w:eastAsia="Arial" w:cs="Arial"/>
          <w:b w:val="0"/>
          <w:bCs w:val="0"/>
          <w:i w:val="0"/>
          <w:iCs w:val="0"/>
          <w:caps w:val="0"/>
          <w:smallCaps w:val="0"/>
          <w:noProof w:val="0"/>
          <w:color w:val="222222"/>
          <w:sz w:val="22"/>
          <w:szCs w:val="22"/>
          <w:lang w:val="en-GB"/>
        </w:rPr>
        <w:t>, A., Brewin, C.R., Bryant, R.A., et al. (2013) ‘Diagnosis and classification of disorders specifically associated with stress’, World Psychiatry, 12(3), pp. 198–206.</w:t>
      </w:r>
    </w:p>
    <w:p w:rsidR="4F72C032" w:rsidP="4F72C032" w:rsidRDefault="4F72C032" w14:paraId="167481C5" w14:textId="240AAF78">
      <w:pPr>
        <w:shd w:val="clear" w:color="auto" w:fill="FFFFFF" w:themeFill="background1"/>
        <w:spacing w:before="195" w:beforeAutospacing="off" w:after="195" w:afterAutospacing="off"/>
        <w:rPr>
          <w:rFonts w:ascii="Arial" w:hAnsi="Arial" w:eastAsia="Arial" w:cs="Arial"/>
          <w:sz w:val="22"/>
          <w:szCs w:val="22"/>
        </w:rPr>
      </w:pPr>
    </w:p>
    <w:p w:rsidR="616922BE" w:rsidP="4F72C032" w:rsidRDefault="616922BE" w14:paraId="34A18F03" w14:textId="5CBAD54C">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National Institute for Health and Care Excellence (2018) Post-traumatic stress disorder (NICE Guideline NG116).</w:t>
      </w:r>
    </w:p>
    <w:p w:rsidR="4F72C032" w:rsidP="4F72C032" w:rsidRDefault="4F72C032" w14:paraId="5D6B7CEB" w14:textId="3D14CF7A">
      <w:pPr>
        <w:shd w:val="clear" w:color="auto" w:fill="FFFFFF" w:themeFill="background1"/>
        <w:spacing w:before="195" w:beforeAutospacing="off" w:after="195" w:afterAutospacing="off"/>
        <w:rPr>
          <w:rFonts w:ascii="Arial" w:hAnsi="Arial" w:eastAsia="Arial" w:cs="Arial"/>
          <w:sz w:val="22"/>
          <w:szCs w:val="22"/>
        </w:rPr>
      </w:pPr>
    </w:p>
    <w:p w:rsidR="616922BE" w:rsidP="4F72C032" w:rsidRDefault="616922BE" w14:paraId="49CA9A9F" w14:textId="16832BA0">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Reed, G.M., First, M.B., Kogan, C.S., et al. (2019) ‘Innovations and changes in ICD-11’, World Psychiatry, 18(1), pp. 3–19.</w:t>
      </w:r>
    </w:p>
    <w:p w:rsidR="4F72C032" w:rsidP="4F72C032" w:rsidRDefault="4F72C032" w14:paraId="3167C450" w14:textId="476D8DC1">
      <w:pPr>
        <w:shd w:val="clear" w:color="auto" w:fill="FFFFFF" w:themeFill="background1"/>
        <w:spacing w:before="195" w:beforeAutospacing="off" w:after="195" w:afterAutospacing="off"/>
        <w:rPr>
          <w:rFonts w:ascii="Arial" w:hAnsi="Arial" w:eastAsia="Arial" w:cs="Arial"/>
          <w:sz w:val="22"/>
          <w:szCs w:val="22"/>
        </w:rPr>
      </w:pPr>
    </w:p>
    <w:p w:rsidR="616922BE" w:rsidP="4F72C032" w:rsidRDefault="616922BE" w14:paraId="57F7023C" w14:textId="009D322A">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Resick</w:t>
      </w:r>
      <w:r w:rsidRPr="4F72C032" w:rsidR="616922BE">
        <w:rPr>
          <w:rFonts w:ascii="Arial" w:hAnsi="Arial" w:eastAsia="Arial" w:cs="Arial"/>
          <w:b w:val="0"/>
          <w:bCs w:val="0"/>
          <w:i w:val="0"/>
          <w:iCs w:val="0"/>
          <w:caps w:val="0"/>
          <w:smallCaps w:val="0"/>
          <w:noProof w:val="0"/>
          <w:color w:val="222222"/>
          <w:sz w:val="22"/>
          <w:szCs w:val="22"/>
          <w:lang w:val="en-GB"/>
        </w:rPr>
        <w:t>, P.A., Bovin, M.J., Calloway, A.L., et al. (2012) ‘A critical evaluation of the complex PTSD literature’, Journal of Traumatic Stress, 25(3), pp. 241–251.</w:t>
      </w:r>
    </w:p>
    <w:p w:rsidR="4F72C032" w:rsidP="4F72C032" w:rsidRDefault="4F72C032" w14:paraId="34119750" w14:textId="69799DBC">
      <w:pPr>
        <w:shd w:val="clear" w:color="auto" w:fill="FFFFFF" w:themeFill="background1"/>
        <w:spacing w:before="195" w:beforeAutospacing="off" w:after="195" w:afterAutospacing="off"/>
        <w:rPr>
          <w:rFonts w:ascii="Arial" w:hAnsi="Arial" w:eastAsia="Arial" w:cs="Arial"/>
          <w:sz w:val="22"/>
          <w:szCs w:val="22"/>
        </w:rPr>
      </w:pPr>
    </w:p>
    <w:p w:rsidR="616922BE" w:rsidP="4F72C032" w:rsidRDefault="616922BE" w14:paraId="4F168513" w14:textId="1883386C">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 xml:space="preserve">Shapiro, F. (2017) Eye Movement Desensitisation and Reprocessing (EMDR) Therapy. 3rd </w:t>
      </w:r>
      <w:r w:rsidRPr="4F72C032" w:rsidR="616922BE">
        <w:rPr>
          <w:rFonts w:ascii="Arial" w:hAnsi="Arial" w:eastAsia="Arial" w:cs="Arial"/>
          <w:b w:val="0"/>
          <w:bCs w:val="0"/>
          <w:i w:val="0"/>
          <w:iCs w:val="0"/>
          <w:caps w:val="0"/>
          <w:smallCaps w:val="0"/>
          <w:noProof w:val="0"/>
          <w:color w:val="222222"/>
          <w:sz w:val="22"/>
          <w:szCs w:val="22"/>
          <w:lang w:val="en-GB"/>
        </w:rPr>
        <w:t>edn</w:t>
      </w:r>
      <w:r w:rsidRPr="4F72C032" w:rsidR="616922BE">
        <w:rPr>
          <w:rFonts w:ascii="Arial" w:hAnsi="Arial" w:eastAsia="Arial" w:cs="Arial"/>
          <w:b w:val="0"/>
          <w:bCs w:val="0"/>
          <w:i w:val="0"/>
          <w:iCs w:val="0"/>
          <w:caps w:val="0"/>
          <w:smallCaps w:val="0"/>
          <w:noProof w:val="0"/>
          <w:color w:val="222222"/>
          <w:sz w:val="22"/>
          <w:szCs w:val="22"/>
          <w:lang w:val="en-GB"/>
        </w:rPr>
        <w:t>. New York: Guilford Press.</w:t>
      </w:r>
    </w:p>
    <w:p w:rsidR="4F72C032" w:rsidP="4F72C032" w:rsidRDefault="4F72C032" w14:paraId="566FA0D4" w14:textId="6A302849">
      <w:pPr>
        <w:shd w:val="clear" w:color="auto" w:fill="FFFFFF" w:themeFill="background1"/>
        <w:spacing w:before="195" w:beforeAutospacing="off" w:after="195" w:afterAutospacing="off"/>
        <w:rPr>
          <w:rFonts w:ascii="Arial" w:hAnsi="Arial" w:eastAsia="Arial" w:cs="Arial"/>
          <w:sz w:val="22"/>
          <w:szCs w:val="22"/>
        </w:rPr>
      </w:pPr>
    </w:p>
    <w:p w:rsidR="616922BE" w:rsidP="4F72C032" w:rsidRDefault="616922BE" w14:paraId="7C1F5012" w14:textId="69A71C9D">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Summerfield, D. (2001) ‘The invention of post-traumatic stress disorder’, BMJ, 322(7278), pp. 95–98.</w:t>
      </w:r>
    </w:p>
    <w:p w:rsidR="4F72C032" w:rsidP="4F72C032" w:rsidRDefault="4F72C032" w14:paraId="55A470EB" w14:textId="6519B9B2">
      <w:pPr>
        <w:shd w:val="clear" w:color="auto" w:fill="FFFFFF" w:themeFill="background1"/>
        <w:spacing w:before="195" w:beforeAutospacing="off" w:after="195" w:afterAutospacing="off"/>
        <w:rPr>
          <w:rFonts w:ascii="Arial" w:hAnsi="Arial" w:eastAsia="Arial" w:cs="Arial"/>
          <w:sz w:val="22"/>
          <w:szCs w:val="22"/>
        </w:rPr>
      </w:pPr>
    </w:p>
    <w:p w:rsidR="616922BE" w:rsidP="4F72C032" w:rsidRDefault="616922BE" w14:paraId="67516EF3" w14:textId="73A55629">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4F72C032" w:rsidR="616922BE">
        <w:rPr>
          <w:rFonts w:ascii="Arial" w:hAnsi="Arial" w:eastAsia="Arial" w:cs="Arial"/>
          <w:b w:val="0"/>
          <w:bCs w:val="0"/>
          <w:i w:val="0"/>
          <w:iCs w:val="0"/>
          <w:caps w:val="0"/>
          <w:smallCaps w:val="0"/>
          <w:noProof w:val="0"/>
          <w:color w:val="222222"/>
          <w:sz w:val="22"/>
          <w:szCs w:val="22"/>
          <w:lang w:val="en-GB"/>
        </w:rPr>
        <w:t>World Health Organization (2019) International Classification of Diseases 11th Revision (ICD-11).</w:t>
      </w:r>
    </w:p>
    <w:p w:rsidR="4F72C032" w:rsidP="4F72C032" w:rsidRDefault="4F72C032" w14:paraId="5FE4EEC9" w14:textId="025E7838">
      <w:pPr>
        <w:ind w:left="0"/>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AD1EAA"/>
    <w:rsid w:val="00260F5F"/>
    <w:rsid w:val="00707A6D"/>
    <w:rsid w:val="012B8EEC"/>
    <w:rsid w:val="0259EDAA"/>
    <w:rsid w:val="07AD1EAA"/>
    <w:rsid w:val="0A3201B4"/>
    <w:rsid w:val="1AF87186"/>
    <w:rsid w:val="1EF43AD3"/>
    <w:rsid w:val="2CBF8B1A"/>
    <w:rsid w:val="2F963640"/>
    <w:rsid w:val="310CA1BE"/>
    <w:rsid w:val="327AA1F2"/>
    <w:rsid w:val="34F01866"/>
    <w:rsid w:val="39D55D5F"/>
    <w:rsid w:val="3C80FF25"/>
    <w:rsid w:val="3DF223A3"/>
    <w:rsid w:val="49F5FF2B"/>
    <w:rsid w:val="4A4C25C3"/>
    <w:rsid w:val="4DAA1A95"/>
    <w:rsid w:val="4E7DA17E"/>
    <w:rsid w:val="4F72C032"/>
    <w:rsid w:val="50CF9556"/>
    <w:rsid w:val="552227FE"/>
    <w:rsid w:val="569B3248"/>
    <w:rsid w:val="575663B4"/>
    <w:rsid w:val="5C12441A"/>
    <w:rsid w:val="616922BE"/>
    <w:rsid w:val="636FED5F"/>
    <w:rsid w:val="668B0BD7"/>
    <w:rsid w:val="68A2A2C8"/>
    <w:rsid w:val="6BB202E8"/>
    <w:rsid w:val="6EC7360C"/>
    <w:rsid w:val="7054302A"/>
    <w:rsid w:val="7148C1A5"/>
    <w:rsid w:val="735E66CD"/>
    <w:rsid w:val="7A6F7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D1EAA"/>
  <w15:chartTrackingRefBased/>
  <w15:docId w15:val="{5AE68832-D651-420B-ACE2-1FE9CDC1A8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Tayyaba Shamim (2319019)</dc:creator>
  <keywords/>
  <dc:description/>
  <lastModifiedBy>Tayyaba Shamim (2319019)</lastModifiedBy>
  <revision>2</revision>
  <dcterms:created xsi:type="dcterms:W3CDTF">2026-03-28T17:11:45.1386438Z</dcterms:created>
  <dcterms:modified xsi:type="dcterms:W3CDTF">2026-03-28T17:26:24.5456153Z</dcterms:modified>
</coreProperties>
</file>