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A5DD87" w14:textId="437418DE" w:rsidR="00B4642D" w:rsidRDefault="00B4642D" w:rsidP="00B4642D">
      <w:pPr>
        <w:ind w:left="-794" w:right="-794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Scheme of work 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Business Law and Practice </w:t>
      </w:r>
      <w:r>
        <w:rPr>
          <w:rFonts w:ascii="Arial" w:hAnsi="Arial" w:cs="Arial"/>
          <w:b/>
          <w:bCs/>
          <w:sz w:val="32"/>
          <w:szCs w:val="32"/>
          <w:u w:val="single"/>
        </w:rPr>
        <w:t>2025</w:t>
      </w:r>
    </w:p>
    <w:p w14:paraId="79307675" w14:textId="77777777" w:rsidR="00B4642D" w:rsidRDefault="00B4642D" w:rsidP="00B4642D">
      <w:pPr>
        <w:ind w:right="-903"/>
        <w:rPr>
          <w:rFonts w:ascii="Arial" w:hAnsi="Arial" w:cs="Arial"/>
        </w:rPr>
      </w:pPr>
    </w:p>
    <w:p w14:paraId="533D4E5B" w14:textId="77777777" w:rsidR="00B4642D" w:rsidRDefault="00B4642D" w:rsidP="00B4642D">
      <w:pPr>
        <w:ind w:right="-794"/>
        <w:rPr>
          <w:rFonts w:ascii="Arial" w:hAnsi="Arial" w:cs="Arial"/>
          <w:b/>
          <w:bCs/>
        </w:rPr>
      </w:pPr>
    </w:p>
    <w:tbl>
      <w:tblPr>
        <w:tblStyle w:val="TableGrid"/>
        <w:tblpPr w:leftFromText="180" w:rightFromText="180" w:horzAnchor="page" w:tblpX="939" w:tblpY="615"/>
        <w:tblW w:w="14759" w:type="dxa"/>
        <w:tblInd w:w="0" w:type="dxa"/>
        <w:tblLook w:val="04A0" w:firstRow="1" w:lastRow="0" w:firstColumn="1" w:lastColumn="0" w:noHBand="0" w:noVBand="1"/>
      </w:tblPr>
      <w:tblGrid>
        <w:gridCol w:w="5090"/>
        <w:gridCol w:w="4688"/>
        <w:gridCol w:w="4981"/>
      </w:tblGrid>
      <w:tr w:rsidR="00B4642D" w14:paraId="0F54F0B2" w14:textId="77777777" w:rsidTr="00A00D85">
        <w:trPr>
          <w:trHeight w:val="318"/>
        </w:trPr>
        <w:tc>
          <w:tcPr>
            <w:tcW w:w="5090" w:type="dxa"/>
          </w:tcPr>
          <w:p w14:paraId="71F3C99B" w14:textId="77777777" w:rsidR="00B4642D" w:rsidRPr="009542FF" w:rsidRDefault="00B4642D" w:rsidP="00A00D85">
            <w:pPr>
              <w:ind w:right="-794"/>
              <w:jc w:val="center"/>
              <w:rPr>
                <w:rFonts w:asciiTheme="minorEastAsia" w:eastAsiaTheme="minorEastAsia" w:hAnsiTheme="minorEastAsia" w:cs="Arial"/>
                <w:b/>
                <w:bCs/>
                <w:i/>
                <w:iCs/>
                <w:u w:val="single"/>
              </w:rPr>
            </w:pPr>
            <w:r w:rsidRPr="009542FF">
              <w:rPr>
                <w:rFonts w:asciiTheme="minorEastAsia" w:eastAsiaTheme="minorEastAsia" w:hAnsiTheme="minorEastAsia" w:cs="Arial"/>
                <w:b/>
                <w:bCs/>
                <w:i/>
                <w:iCs/>
                <w:u w:val="single"/>
              </w:rPr>
              <w:t>Week beginning/Date</w:t>
            </w:r>
          </w:p>
        </w:tc>
        <w:tc>
          <w:tcPr>
            <w:tcW w:w="4688" w:type="dxa"/>
          </w:tcPr>
          <w:p w14:paraId="308A2344" w14:textId="77777777" w:rsidR="00B4642D" w:rsidRPr="009542FF" w:rsidRDefault="00B4642D" w:rsidP="00A00D85">
            <w:pPr>
              <w:ind w:right="-794"/>
              <w:jc w:val="center"/>
              <w:rPr>
                <w:rFonts w:asciiTheme="minorEastAsia" w:eastAsiaTheme="minorEastAsia" w:hAnsiTheme="minorEastAsia" w:cs="Arial"/>
                <w:b/>
                <w:bCs/>
                <w:i/>
                <w:iCs/>
                <w:u w:val="single"/>
              </w:rPr>
            </w:pPr>
            <w:r w:rsidRPr="009542FF">
              <w:rPr>
                <w:rFonts w:asciiTheme="minorEastAsia" w:eastAsiaTheme="minorEastAsia" w:hAnsiTheme="minorEastAsia" w:cs="Arial"/>
                <w:b/>
                <w:bCs/>
                <w:i/>
                <w:iCs/>
                <w:u w:val="single"/>
              </w:rPr>
              <w:t>Topic</w:t>
            </w:r>
          </w:p>
        </w:tc>
        <w:tc>
          <w:tcPr>
            <w:tcW w:w="4981" w:type="dxa"/>
          </w:tcPr>
          <w:p w14:paraId="3E77A72B" w14:textId="77777777" w:rsidR="00B4642D" w:rsidRPr="009542FF" w:rsidRDefault="00B4642D" w:rsidP="00A00D85">
            <w:pPr>
              <w:ind w:right="-794"/>
              <w:jc w:val="center"/>
              <w:rPr>
                <w:rFonts w:asciiTheme="minorEastAsia" w:eastAsiaTheme="minorEastAsia" w:hAnsiTheme="minorEastAsia" w:cs="Arial"/>
                <w:b/>
                <w:bCs/>
                <w:i/>
                <w:iCs/>
                <w:u w:val="single"/>
              </w:rPr>
            </w:pPr>
            <w:r w:rsidRPr="009542FF">
              <w:rPr>
                <w:rFonts w:asciiTheme="minorEastAsia" w:eastAsiaTheme="minorEastAsia" w:hAnsiTheme="minorEastAsia" w:cs="Arial"/>
                <w:b/>
                <w:bCs/>
                <w:i/>
                <w:iCs/>
                <w:u w:val="single"/>
              </w:rPr>
              <w:t>Notes</w:t>
            </w:r>
          </w:p>
        </w:tc>
      </w:tr>
      <w:tr w:rsidR="00B4642D" w14:paraId="6F3A379E" w14:textId="77777777" w:rsidTr="00A00D85">
        <w:trPr>
          <w:trHeight w:val="318"/>
        </w:trPr>
        <w:tc>
          <w:tcPr>
            <w:tcW w:w="5090" w:type="dxa"/>
          </w:tcPr>
          <w:p w14:paraId="48A2887F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>27th January 2025</w:t>
            </w:r>
          </w:p>
        </w:tc>
        <w:tc>
          <w:tcPr>
            <w:tcW w:w="4688" w:type="dxa"/>
          </w:tcPr>
          <w:p w14:paraId="1E5B53F2" w14:textId="4B0E6F99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>
              <w:rPr>
                <w:rFonts w:asciiTheme="minorEastAsia" w:eastAsiaTheme="minorEastAsia" w:hAnsiTheme="minorEastAsia" w:cs="Arial"/>
                <w:sz w:val="22"/>
                <w:szCs w:val="22"/>
              </w:rPr>
              <w:t>An introduction to business law and practice</w:t>
            </w:r>
          </w:p>
        </w:tc>
        <w:tc>
          <w:tcPr>
            <w:tcW w:w="4981" w:type="dxa"/>
          </w:tcPr>
          <w:p w14:paraId="30B01C4B" w14:textId="3CF29F89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Types of Business </w:t>
            </w:r>
          </w:p>
        </w:tc>
      </w:tr>
      <w:tr w:rsidR="00B4642D" w14:paraId="55C8A018" w14:textId="77777777" w:rsidTr="00A00D85">
        <w:trPr>
          <w:trHeight w:val="318"/>
        </w:trPr>
        <w:tc>
          <w:tcPr>
            <w:tcW w:w="5090" w:type="dxa"/>
          </w:tcPr>
          <w:p w14:paraId="2774A874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>3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  <w:vertAlign w:val="superscript"/>
              </w:rPr>
              <w:t>rd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 February 2025</w:t>
            </w:r>
          </w:p>
        </w:tc>
        <w:tc>
          <w:tcPr>
            <w:tcW w:w="4688" w:type="dxa"/>
          </w:tcPr>
          <w:p w14:paraId="416F2DF3" w14:textId="7BFB3DC8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>
              <w:rPr>
                <w:rFonts w:asciiTheme="minorEastAsia" w:eastAsiaTheme="minorEastAsia" w:hAnsiTheme="minorEastAsia" w:cs="Arial"/>
                <w:sz w:val="22"/>
                <w:szCs w:val="22"/>
              </w:rPr>
              <w:t>Sole Traders and Partnerships</w:t>
            </w:r>
          </w:p>
        </w:tc>
        <w:tc>
          <w:tcPr>
            <w:tcW w:w="4981" w:type="dxa"/>
          </w:tcPr>
          <w:p w14:paraId="6142ABE0" w14:textId="653C41B6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</w:p>
        </w:tc>
      </w:tr>
      <w:tr w:rsidR="00B4642D" w14:paraId="727EEE58" w14:textId="77777777" w:rsidTr="00A00D85">
        <w:trPr>
          <w:trHeight w:val="326"/>
        </w:trPr>
        <w:tc>
          <w:tcPr>
            <w:tcW w:w="5090" w:type="dxa"/>
          </w:tcPr>
          <w:p w14:paraId="0CB28BE5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>10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  <w:vertAlign w:val="superscript"/>
              </w:rPr>
              <w:t>th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 February 2025</w:t>
            </w:r>
          </w:p>
        </w:tc>
        <w:tc>
          <w:tcPr>
            <w:tcW w:w="4688" w:type="dxa"/>
          </w:tcPr>
          <w:p w14:paraId="38AD7522" w14:textId="43356418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>
              <w:rPr>
                <w:rFonts w:asciiTheme="minorEastAsia" w:eastAsiaTheme="minorEastAsia" w:hAnsiTheme="minorEastAsia" w:cs="Arial"/>
                <w:sz w:val="22"/>
                <w:szCs w:val="22"/>
              </w:rPr>
              <w:t>Introduction to company law and formation</w:t>
            </w:r>
          </w:p>
        </w:tc>
        <w:tc>
          <w:tcPr>
            <w:tcW w:w="4981" w:type="dxa"/>
          </w:tcPr>
          <w:p w14:paraId="717361E1" w14:textId="5DF82251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</w:p>
        </w:tc>
      </w:tr>
      <w:tr w:rsidR="00B4642D" w14:paraId="076FF014" w14:textId="77777777" w:rsidTr="00A00D85">
        <w:trPr>
          <w:trHeight w:val="318"/>
        </w:trPr>
        <w:tc>
          <w:tcPr>
            <w:tcW w:w="5090" w:type="dxa"/>
          </w:tcPr>
          <w:p w14:paraId="0A8A9EAF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>17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  <w:vertAlign w:val="superscript"/>
              </w:rPr>
              <w:t>th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 February 2025</w:t>
            </w:r>
          </w:p>
        </w:tc>
        <w:tc>
          <w:tcPr>
            <w:tcW w:w="4688" w:type="dxa"/>
          </w:tcPr>
          <w:p w14:paraId="02F644AB" w14:textId="4BB839F8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Company meetings </w:t>
            </w:r>
          </w:p>
        </w:tc>
        <w:tc>
          <w:tcPr>
            <w:tcW w:w="4981" w:type="dxa"/>
          </w:tcPr>
          <w:p w14:paraId="3CB5043A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</w:p>
        </w:tc>
      </w:tr>
      <w:tr w:rsidR="00B4642D" w14:paraId="401684DA" w14:textId="77777777" w:rsidTr="00A00D85">
        <w:trPr>
          <w:trHeight w:val="318"/>
        </w:trPr>
        <w:tc>
          <w:tcPr>
            <w:tcW w:w="5090" w:type="dxa"/>
          </w:tcPr>
          <w:p w14:paraId="6C59F2EC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>24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  <w:vertAlign w:val="superscript"/>
              </w:rPr>
              <w:t>th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 February 2025</w:t>
            </w:r>
          </w:p>
        </w:tc>
        <w:tc>
          <w:tcPr>
            <w:tcW w:w="4688" w:type="dxa"/>
          </w:tcPr>
          <w:p w14:paraId="51C948C3" w14:textId="7C28F0FD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>
              <w:rPr>
                <w:rFonts w:asciiTheme="minorEastAsia" w:eastAsiaTheme="minorEastAsia" w:hAnsiTheme="minorEastAsia" w:cs="Arial"/>
                <w:sz w:val="22"/>
                <w:szCs w:val="22"/>
              </w:rPr>
              <w:t>Directors, appointment and removal</w:t>
            </w:r>
          </w:p>
        </w:tc>
        <w:tc>
          <w:tcPr>
            <w:tcW w:w="4981" w:type="dxa"/>
          </w:tcPr>
          <w:p w14:paraId="31F93296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</w:p>
        </w:tc>
      </w:tr>
      <w:tr w:rsidR="00B4642D" w14:paraId="2D4ED632" w14:textId="77777777" w:rsidTr="00A00D85">
        <w:trPr>
          <w:trHeight w:val="318"/>
        </w:trPr>
        <w:tc>
          <w:tcPr>
            <w:tcW w:w="5090" w:type="dxa"/>
            <w:shd w:val="clear" w:color="auto" w:fill="FFFFFF" w:themeFill="background1"/>
          </w:tcPr>
          <w:p w14:paraId="3AF3694D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>3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  <w:vertAlign w:val="superscript"/>
              </w:rPr>
              <w:t>rd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 March 2025</w:t>
            </w:r>
          </w:p>
        </w:tc>
        <w:tc>
          <w:tcPr>
            <w:tcW w:w="4688" w:type="dxa"/>
            <w:shd w:val="clear" w:color="auto" w:fill="FFFFFF" w:themeFill="background1"/>
          </w:tcPr>
          <w:p w14:paraId="271B7B1A" w14:textId="131A1C89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>
              <w:rPr>
                <w:rFonts w:asciiTheme="minorEastAsia" w:eastAsiaTheme="minorEastAsia" w:hAnsiTheme="minorEastAsia" w:cs="Arial"/>
                <w:sz w:val="22"/>
                <w:szCs w:val="22"/>
              </w:rPr>
              <w:t>Directors Duties</w:t>
            </w:r>
          </w:p>
        </w:tc>
        <w:tc>
          <w:tcPr>
            <w:tcW w:w="4981" w:type="dxa"/>
            <w:shd w:val="clear" w:color="auto" w:fill="FFFFFF" w:themeFill="background1"/>
          </w:tcPr>
          <w:p w14:paraId="644E5CE6" w14:textId="01E3B2B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>
              <w:rPr>
                <w:rFonts w:asciiTheme="minorEastAsia" w:eastAsiaTheme="minorEastAsia" w:hAnsiTheme="minorEastAsia" w:cs="Arial"/>
                <w:sz w:val="22"/>
                <w:szCs w:val="22"/>
              </w:rPr>
              <w:t>An introduction to the exam!</w:t>
            </w:r>
          </w:p>
        </w:tc>
      </w:tr>
      <w:tr w:rsidR="00B4642D" w14:paraId="34E7084B" w14:textId="77777777" w:rsidTr="00A00D85">
        <w:trPr>
          <w:trHeight w:val="318"/>
        </w:trPr>
        <w:tc>
          <w:tcPr>
            <w:tcW w:w="5090" w:type="dxa"/>
            <w:shd w:val="clear" w:color="auto" w:fill="FFFFFF" w:themeFill="background1"/>
          </w:tcPr>
          <w:p w14:paraId="447C128E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>10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  <w:vertAlign w:val="superscript"/>
              </w:rPr>
              <w:t>th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 March 2025 </w:t>
            </w:r>
          </w:p>
        </w:tc>
        <w:tc>
          <w:tcPr>
            <w:tcW w:w="4688" w:type="dxa"/>
            <w:shd w:val="clear" w:color="auto" w:fill="FFFFFF" w:themeFill="background1"/>
          </w:tcPr>
          <w:p w14:paraId="66E0BBFB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b/>
                <w:bCs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b/>
                <w:bCs/>
                <w:sz w:val="22"/>
                <w:szCs w:val="22"/>
              </w:rPr>
              <w:t>Progression week</w:t>
            </w:r>
          </w:p>
        </w:tc>
        <w:tc>
          <w:tcPr>
            <w:tcW w:w="4981" w:type="dxa"/>
            <w:shd w:val="clear" w:color="auto" w:fill="FFFFFF" w:themeFill="background1"/>
          </w:tcPr>
          <w:p w14:paraId="569889B0" w14:textId="5F95ABDF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b/>
                <w:bCs/>
                <w:sz w:val="22"/>
                <w:szCs w:val="22"/>
              </w:rPr>
            </w:pPr>
          </w:p>
        </w:tc>
      </w:tr>
      <w:tr w:rsidR="00B4642D" w14:paraId="6F973806" w14:textId="77777777" w:rsidTr="00A00D85">
        <w:trPr>
          <w:trHeight w:val="318"/>
        </w:trPr>
        <w:tc>
          <w:tcPr>
            <w:tcW w:w="5090" w:type="dxa"/>
          </w:tcPr>
          <w:p w14:paraId="1E35F98B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>17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  <w:vertAlign w:val="superscript"/>
              </w:rPr>
              <w:t>th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 March 2025</w:t>
            </w:r>
          </w:p>
        </w:tc>
        <w:tc>
          <w:tcPr>
            <w:tcW w:w="4688" w:type="dxa"/>
          </w:tcPr>
          <w:p w14:paraId="17B30A3D" w14:textId="6FB7A1CA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>
              <w:rPr>
                <w:rFonts w:asciiTheme="minorEastAsia" w:eastAsiaTheme="minorEastAsia" w:hAnsiTheme="minorEastAsia" w:cs="Arial"/>
                <w:sz w:val="22"/>
                <w:szCs w:val="22"/>
              </w:rPr>
              <w:t>Company Finance</w:t>
            </w:r>
          </w:p>
        </w:tc>
        <w:tc>
          <w:tcPr>
            <w:tcW w:w="4981" w:type="dxa"/>
          </w:tcPr>
          <w:p w14:paraId="4A9C773D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</w:p>
        </w:tc>
      </w:tr>
      <w:tr w:rsidR="00B4642D" w14:paraId="4AD451CB" w14:textId="77777777" w:rsidTr="00A00D85">
        <w:trPr>
          <w:trHeight w:val="318"/>
        </w:trPr>
        <w:tc>
          <w:tcPr>
            <w:tcW w:w="5090" w:type="dxa"/>
          </w:tcPr>
          <w:p w14:paraId="174D285B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>24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  <w:vertAlign w:val="superscript"/>
              </w:rPr>
              <w:t>th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 March 2025</w:t>
            </w:r>
          </w:p>
        </w:tc>
        <w:tc>
          <w:tcPr>
            <w:tcW w:w="4688" w:type="dxa"/>
          </w:tcPr>
          <w:p w14:paraId="0611ED60" w14:textId="31016C13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Shares </w:t>
            </w:r>
          </w:p>
        </w:tc>
        <w:tc>
          <w:tcPr>
            <w:tcW w:w="4981" w:type="dxa"/>
          </w:tcPr>
          <w:p w14:paraId="78CC25D5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</w:p>
        </w:tc>
      </w:tr>
      <w:tr w:rsidR="00B4642D" w14:paraId="46E70269" w14:textId="77777777" w:rsidTr="00A00D85">
        <w:trPr>
          <w:trHeight w:val="337"/>
        </w:trPr>
        <w:tc>
          <w:tcPr>
            <w:tcW w:w="5090" w:type="dxa"/>
          </w:tcPr>
          <w:p w14:paraId="4E52A480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>31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  <w:vertAlign w:val="superscript"/>
              </w:rPr>
              <w:t>st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 March 2025</w:t>
            </w:r>
          </w:p>
        </w:tc>
        <w:tc>
          <w:tcPr>
            <w:tcW w:w="4688" w:type="dxa"/>
          </w:tcPr>
          <w:p w14:paraId="537D8E7A" w14:textId="4274C84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Bankruptcy and insolvency </w:t>
            </w:r>
          </w:p>
        </w:tc>
        <w:tc>
          <w:tcPr>
            <w:tcW w:w="4981" w:type="dxa"/>
          </w:tcPr>
          <w:p w14:paraId="12CFBF35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</w:p>
        </w:tc>
      </w:tr>
      <w:tr w:rsidR="00B4642D" w14:paraId="7D52202A" w14:textId="77777777" w:rsidTr="00A00D85">
        <w:trPr>
          <w:trHeight w:val="326"/>
        </w:trPr>
        <w:tc>
          <w:tcPr>
            <w:tcW w:w="5090" w:type="dxa"/>
          </w:tcPr>
          <w:p w14:paraId="27544BCA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>7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  <w:vertAlign w:val="superscript"/>
              </w:rPr>
              <w:t xml:space="preserve">th 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>– 2</w:t>
            </w:r>
            <w:r>
              <w:rPr>
                <w:rFonts w:asciiTheme="minorEastAsia" w:eastAsiaTheme="minorEastAsia" w:hAnsiTheme="minorEastAsia" w:cs="Arial"/>
                <w:sz w:val="22"/>
                <w:szCs w:val="22"/>
              </w:rPr>
              <w:t>5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  <w:vertAlign w:val="superscript"/>
              </w:rPr>
              <w:t>th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 April 2025</w:t>
            </w:r>
          </w:p>
        </w:tc>
        <w:tc>
          <w:tcPr>
            <w:tcW w:w="4688" w:type="dxa"/>
          </w:tcPr>
          <w:p w14:paraId="67EC4F75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b/>
                <w:bCs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b/>
                <w:bCs/>
                <w:sz w:val="22"/>
                <w:szCs w:val="22"/>
              </w:rPr>
              <w:t xml:space="preserve">Easter Break </w:t>
            </w:r>
          </w:p>
        </w:tc>
        <w:tc>
          <w:tcPr>
            <w:tcW w:w="4981" w:type="dxa"/>
          </w:tcPr>
          <w:p w14:paraId="6FB13BDA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</w:p>
        </w:tc>
      </w:tr>
      <w:tr w:rsidR="00B4642D" w14:paraId="75621746" w14:textId="77777777" w:rsidTr="00A00D85">
        <w:trPr>
          <w:trHeight w:val="326"/>
        </w:trPr>
        <w:tc>
          <w:tcPr>
            <w:tcW w:w="5090" w:type="dxa"/>
          </w:tcPr>
          <w:p w14:paraId="52A8E2C5" w14:textId="7777777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>28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  <w:vertAlign w:val="superscript"/>
              </w:rPr>
              <w:t>th</w:t>
            </w:r>
            <w:r w:rsidRPr="009542FF"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 April 2025 </w:t>
            </w:r>
          </w:p>
        </w:tc>
        <w:tc>
          <w:tcPr>
            <w:tcW w:w="4688" w:type="dxa"/>
          </w:tcPr>
          <w:p w14:paraId="34106E9E" w14:textId="79E44691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sz w:val="22"/>
                <w:szCs w:val="22"/>
              </w:rPr>
            </w:pPr>
            <w:r>
              <w:rPr>
                <w:rFonts w:asciiTheme="minorEastAsia" w:eastAsiaTheme="minorEastAsia" w:hAnsiTheme="minorEastAsia" w:cs="Arial"/>
                <w:sz w:val="22"/>
                <w:szCs w:val="22"/>
              </w:rPr>
              <w:t xml:space="preserve">Revision session </w:t>
            </w:r>
          </w:p>
        </w:tc>
        <w:tc>
          <w:tcPr>
            <w:tcW w:w="4981" w:type="dxa"/>
          </w:tcPr>
          <w:p w14:paraId="75706F13" w14:textId="0FBA9EC7" w:rsidR="00B4642D" w:rsidRPr="009542FF" w:rsidRDefault="00B4642D" w:rsidP="00A00D85">
            <w:pPr>
              <w:ind w:right="-794"/>
              <w:rPr>
                <w:rFonts w:asciiTheme="minorEastAsia" w:eastAsiaTheme="minorEastAsia" w:hAnsiTheme="minorEastAsia" w:cs="Arial"/>
                <w:b/>
                <w:bCs/>
                <w:sz w:val="22"/>
                <w:szCs w:val="22"/>
              </w:rPr>
            </w:pPr>
          </w:p>
        </w:tc>
      </w:tr>
    </w:tbl>
    <w:p w14:paraId="4F23BD82" w14:textId="77777777" w:rsidR="00B4642D" w:rsidRDefault="00B4642D" w:rsidP="00B4642D">
      <w:r>
        <w:t xml:space="preserve">Please note that this scheme of work is subject to change. Any changes will be communicated to the student. </w:t>
      </w:r>
    </w:p>
    <w:p w14:paraId="2929FF6A" w14:textId="77777777" w:rsidR="00B4642D" w:rsidRDefault="00B4642D" w:rsidP="00B4642D"/>
    <w:p w14:paraId="4B386185" w14:textId="706ACF9F" w:rsidR="00B4642D" w:rsidRDefault="00B4642D" w:rsidP="00B4642D">
      <w:r w:rsidRPr="00510CD9">
        <w:rPr>
          <w:b/>
          <w:bCs/>
          <w:u w:val="single"/>
        </w:rPr>
        <w:t>Assessment 1 (</w:t>
      </w:r>
      <w:r>
        <w:rPr>
          <w:b/>
          <w:bCs/>
          <w:u w:val="single"/>
        </w:rPr>
        <w:t>Individual Video</w:t>
      </w:r>
      <w:r w:rsidRPr="00510CD9">
        <w:rPr>
          <w:b/>
          <w:bCs/>
          <w:u w:val="single"/>
        </w:rPr>
        <w:t>)</w:t>
      </w:r>
      <w:r>
        <w:t xml:space="preserve">; </w:t>
      </w:r>
      <w:r w:rsidRPr="00510CD9">
        <w:rPr>
          <w:b/>
          <w:bCs/>
        </w:rPr>
        <w:t>Upload to Turnitin</w:t>
      </w:r>
      <w:r>
        <w:t xml:space="preserve">- </w:t>
      </w:r>
      <w:r>
        <w:t>7</w:t>
      </w:r>
      <w:r w:rsidRPr="00B4642D">
        <w:rPr>
          <w:vertAlign w:val="superscript"/>
        </w:rPr>
        <w:t>th</w:t>
      </w:r>
      <w:r>
        <w:t xml:space="preserve"> March 2025 by 23:59pm</w:t>
      </w:r>
    </w:p>
    <w:p w14:paraId="4D020741" w14:textId="77777777" w:rsidR="00B4642D" w:rsidRDefault="00B4642D" w:rsidP="00B4642D"/>
    <w:p w14:paraId="61DD1D95" w14:textId="40976036" w:rsidR="00B4642D" w:rsidRDefault="00B4642D" w:rsidP="00B4642D">
      <w:r w:rsidRPr="00510CD9">
        <w:rPr>
          <w:b/>
          <w:bCs/>
          <w:u w:val="single"/>
        </w:rPr>
        <w:t>Assessment 2 (</w:t>
      </w:r>
      <w:r>
        <w:rPr>
          <w:b/>
          <w:bCs/>
          <w:u w:val="single"/>
        </w:rPr>
        <w:t xml:space="preserve">EXAM); </w:t>
      </w:r>
      <w:r w:rsidRPr="00B4642D">
        <w:t>Date to be confirmed</w:t>
      </w:r>
    </w:p>
    <w:p w14:paraId="4CC12B10" w14:textId="77777777" w:rsidR="00191D3B" w:rsidRDefault="00191D3B"/>
    <w:sectPr w:rsidR="00191D3B" w:rsidSect="00B4642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642D"/>
    <w:rsid w:val="00191D3B"/>
    <w:rsid w:val="00336B9F"/>
    <w:rsid w:val="00870874"/>
    <w:rsid w:val="00B464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9AFF7"/>
  <w15:chartTrackingRefBased/>
  <w15:docId w15:val="{CC44863D-F5FE-45AD-81FA-0015F2789F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642D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4642D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642D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642D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642D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642D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642D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642D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642D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642D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64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64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64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64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64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64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64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64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64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642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B464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642D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B464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642D"/>
    <w:pPr>
      <w:spacing w:before="160" w:after="160" w:line="278" w:lineRule="auto"/>
      <w:jc w:val="center"/>
    </w:pPr>
    <w:rPr>
      <w:rFonts w:eastAsiaTheme="minorEastAsia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B464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642D"/>
    <w:pPr>
      <w:spacing w:after="160" w:line="278" w:lineRule="auto"/>
      <w:ind w:left="720"/>
      <w:contextualSpacing/>
    </w:pPr>
    <w:rPr>
      <w:rFonts w:eastAsiaTheme="minorEastAsia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B464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64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EastAsia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64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642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4642D"/>
    <w:pPr>
      <w:spacing w:after="0" w:line="240" w:lineRule="auto"/>
    </w:pPr>
    <w:rPr>
      <w:rFonts w:eastAsiaTheme="minorHAnsi"/>
      <w:kern w:val="0"/>
      <w:lang w:eastAsia="en-US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131</Words>
  <Characters>752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2025-01-17T22:42:00Z</dcterms:created>
  <dcterms:modified xsi:type="dcterms:W3CDTF">2025-01-17T22:47:00Z</dcterms:modified>
</cp:coreProperties>
</file>