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28208014"/>
        <w:docPartObj>
          <w:docPartGallery w:val="Cover Pages"/>
          <w:docPartUnique/>
        </w:docPartObj>
      </w:sdtPr>
      <w:sdtEndPr>
        <w:rPr>
          <w:rFonts w:ascii="Times New Roman" w:eastAsia="Times New Roman" w:hAnsi="Times New Roman" w:cs="Times New Roman"/>
          <w:b/>
          <w:color w:val="000000"/>
          <w:sz w:val="28"/>
        </w:rPr>
      </w:sdtEndPr>
      <w:sdtContent>
        <w:bookmarkStart w:id="0" w:name="_GoBack" w:displacedByCustomXml="prev"/>
        <w:bookmarkEnd w:id="0" w:displacedByCustomXml="prev"/>
        <w:p w14:paraId="560AA1E1" w14:textId="316E1261" w:rsidR="00CD24C5" w:rsidRDefault="00CD24C5">
          <w:r>
            <w:rPr>
              <w:noProof/>
            </w:rPr>
            <mc:AlternateContent>
              <mc:Choice Requires="wps">
                <w:drawing>
                  <wp:anchor distT="0" distB="0" distL="114300" distR="114300" simplePos="0" relativeHeight="251659264" behindDoc="0" locked="0" layoutInCell="1" allowOverlap="1" wp14:anchorId="5544B005" wp14:editId="60F9D97E">
                    <wp:simplePos x="0" y="0"/>
                    <wp:positionH relativeFrom="page">
                      <wp:posOffset>393700</wp:posOffset>
                    </wp:positionH>
                    <wp:positionV relativeFrom="page">
                      <wp:posOffset>914400</wp:posOffset>
                    </wp:positionV>
                    <wp:extent cx="6706235" cy="7546340"/>
                    <wp:effectExtent l="0" t="0" r="24765" b="22860"/>
                    <wp:wrapNone/>
                    <wp:docPr id="468" name="Rectangle 468"/>
                    <wp:cNvGraphicFramePr/>
                    <a:graphic xmlns:a="http://schemas.openxmlformats.org/drawingml/2006/main">
                      <a:graphicData uri="http://schemas.microsoft.com/office/word/2010/wordprocessingShape">
                        <wps:wsp>
                          <wps:cNvSpPr/>
                          <wps:spPr>
                            <a:xfrm>
                              <a:off x="0" y="0"/>
                              <a:ext cx="6706235" cy="754634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F35BBA" w14:textId="77777777" w:rsidR="000F2FA2" w:rsidRPr="00CD24C5" w:rsidRDefault="000F2FA2" w:rsidP="00CD24C5">
                                <w:pPr>
                                  <w:spacing w:after="160" w:line="259" w:lineRule="auto"/>
                                  <w:outlineLvl w:val="0"/>
                                  <w:rPr>
                                    <w:rFonts w:ascii="Times New Roman" w:eastAsia="Times New Roman" w:hAnsi="Times New Roman" w:cs="Times New Roman"/>
                                    <w:b/>
                                    <w:color w:val="000000"/>
                                    <w:sz w:val="72"/>
                                    <w:szCs w:val="72"/>
                                    <w:u w:val="single"/>
                                  </w:rPr>
                                </w:pPr>
                                <w:bookmarkStart w:id="1" w:name="_Toc90381662"/>
                                <w:r w:rsidRPr="00CD24C5">
                                  <w:rPr>
                                    <w:rFonts w:ascii="Times New Roman" w:eastAsia="Times New Roman" w:hAnsi="Times New Roman" w:cs="Times New Roman"/>
                                    <w:b/>
                                    <w:color w:val="000000"/>
                                    <w:sz w:val="72"/>
                                    <w:szCs w:val="72"/>
                                    <w:u w:val="single"/>
                                  </w:rPr>
                                  <w:t>Craig Leonard Matthews</w:t>
                                </w:r>
                                <w:bookmarkEnd w:id="1"/>
                              </w:p>
                              <w:p w14:paraId="0412AE30" w14:textId="77777777" w:rsidR="000F2FA2" w:rsidRPr="00CD24C5" w:rsidRDefault="000F2FA2" w:rsidP="00CD24C5">
                                <w:pPr>
                                  <w:spacing w:after="160" w:line="259" w:lineRule="auto"/>
                                  <w:outlineLvl w:val="0"/>
                                  <w:rPr>
                                    <w:rFonts w:ascii="Times New Roman" w:eastAsia="Times New Roman" w:hAnsi="Times New Roman" w:cs="Times New Roman"/>
                                    <w:b/>
                                    <w:color w:val="000000"/>
                                    <w:sz w:val="72"/>
                                    <w:szCs w:val="72"/>
                                    <w:u w:val="single"/>
                                  </w:rPr>
                                </w:pPr>
                                <w:bookmarkStart w:id="2" w:name="_Toc90381663"/>
                                <w:r w:rsidRPr="00CD24C5">
                                  <w:rPr>
                                    <w:rFonts w:ascii="Times New Roman" w:eastAsia="Times New Roman" w:hAnsi="Times New Roman" w:cs="Times New Roman"/>
                                    <w:b/>
                                    <w:color w:val="000000"/>
                                    <w:sz w:val="72"/>
                                    <w:szCs w:val="72"/>
                                    <w:u w:val="single"/>
                                  </w:rPr>
                                  <w:t>Topic Universal Music Group</w:t>
                                </w:r>
                                <w:bookmarkEnd w:id="2"/>
                              </w:p>
                              <w:p w14:paraId="5BB12314" w14:textId="77777777" w:rsidR="000F2FA2" w:rsidRPr="00CD24C5" w:rsidRDefault="000F2FA2" w:rsidP="00CD24C5">
                                <w:pPr>
                                  <w:spacing w:after="160" w:line="259" w:lineRule="auto"/>
                                  <w:outlineLvl w:val="0"/>
                                  <w:rPr>
                                    <w:rFonts w:ascii="Times New Roman" w:eastAsia="Times New Roman" w:hAnsi="Times New Roman" w:cs="Times New Roman"/>
                                    <w:b/>
                                    <w:color w:val="000000"/>
                                    <w:sz w:val="72"/>
                                    <w:szCs w:val="72"/>
                                    <w:u w:val="single"/>
                                  </w:rPr>
                                </w:pPr>
                                <w:bookmarkStart w:id="3" w:name="_Toc90381664"/>
                                <w:r w:rsidRPr="00CD24C5">
                                  <w:rPr>
                                    <w:rFonts w:ascii="Times New Roman" w:eastAsia="Times New Roman" w:hAnsi="Times New Roman" w:cs="Times New Roman"/>
                                    <w:b/>
                                    <w:color w:val="000000"/>
                                    <w:sz w:val="72"/>
                                    <w:szCs w:val="72"/>
                                    <w:u w:val="single"/>
                                  </w:rPr>
                                  <w:t>Music Business Tileyard Education</w:t>
                                </w:r>
                                <w:bookmarkEnd w:id="3"/>
                              </w:p>
                              <w:p w14:paraId="0BC14979" w14:textId="77777777" w:rsidR="000F2FA2" w:rsidRDefault="000F2FA2" w:rsidP="00CD24C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544B005" id="Rectangle 468" o:spid="_x0000_s1026" style="position:absolute;margin-left:31pt;margin-top:1in;width:528.05pt;height:594.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74KC7ICAADqBQAADgAAAGRycy9lMm9Eb2MueG1srFTbbtswDH0fsH8Q9L7aSXPpgjpF0KLDgK4N&#10;2g59VmQpNiCLmqTEzr5+lHxpmhUbMCwPCimSh9QxycurplJkL6wrQWd0dJZSIjSHvNTbjH5/vv10&#10;QYnzTOdMgRYZPQhHr5YfP1zWZiHGUIDKhSUIot2iNhktvDeLJHG8EBVzZ2CERqMEWzGPqt0muWU1&#10;olcqGafpLKnB5sYCF87h7U1rpMuIL6Xg/kFKJzxRGcXafDxtPDfhTJaXbLG1zBQl78pg/1BFxUqN&#10;SQeoG+YZ2dnyN6iq5BYcSH/GoUpAypKL+AZ8zSg9ec1TwYyIb0FynBlocv8Plt/v15aUeUYnM/xU&#10;mlX4kR6RNqa3SpBwiRTVxi3Q88msbac5FMN7G2mr8I8vIU2k9TDQKhpPOF7O5ulsfD6lhKNtPp3M&#10;zieR+OQ13FjnvwioSBAyarGASCfb3zmPKdG1dwnZHKgyvy2VikroFXGtLNkz/Mqb7SiUjBFvvJQm&#10;NTbo9GI+jchvjLHdjiHG0Uftqm+Qt7DTFH89cJ/xNA0mVRovA18tQ1HyByVCpUo/ColkIydtgpO8&#10;jHOh/aitr2C5+FvqCBiQJXIxYHcAfZEtSI/dUtP5h1ARp2QITtvsfwoeImJm0H4IrkoN9j0Aha/q&#10;Mrf+PUktNYEl32wadAniBvIDdqWFdlyd4bcl9sUdc37NLM4nTjLuHP+Ah1SA3xU6iZIC7M/37oM/&#10;jg1aKalx3jPqfuyYFZSorxoH6vNogl1JfFQm0/kYFXts2Rxb9K66Bmy2EW43w6MY/L3qRWmhesHV&#10;tApZ0cQ0x9wZ5d72yrVv9xAuNy5Wq+iGS8Ewf6efDA/ggeDQ98/NC7OmGw6Pc3UP/W5gi5MZaX1D&#10;pIbVzoMs4wC98tpRjwsltm+3/MLGOtaj1+uKXv4CAAD//wMAUEsDBBQABgAIAAAAIQBb/kLj4AAA&#10;AAwBAAAPAAAAZHJzL2Rvd25yZXYueG1sTI/NTsMwEITvSLyDtUjcqJM0ikqIUyEEgltF+btuYyeO&#10;iO2Qddvw9mxP5Ta7O5r9plrPbhAHM1EfvIJ0kYAwvgm6952C97enmxUIiug1DsEbBb+GYF1fXlRY&#10;6nD0r+awjZ3gEE8lKrAxjqWU1FjjkBZhNJ5vbZgcRh6nTuoJjxzuBpklSSEd9p4/WBzNgzXN93bv&#10;FGzopWjthmTx+PnRUfH189zeolLXV/P9HYho5ng2wwmf0aFmpl3Ye01iUFBkXCXyPs9ZnAxpukpB&#10;7Fgtl1kOsq7k/xL1HwAAAP//AwBQSwECLQAUAAYACAAAACEA5JnDwPsAAADhAQAAEwAAAAAAAAAA&#10;AAAAAAAAAAAAW0NvbnRlbnRfVHlwZXNdLnhtbFBLAQItABQABgAIAAAAIQAjsmrh1wAAAJQBAAAL&#10;AAAAAAAAAAAAAAAAACwBAABfcmVscy8ucmVsc1BLAQItABQABgAIAAAAIQCHvgoLsgIAAOoFAAAO&#10;AAAAAAAAAAAAAAAAACwCAABkcnMvZTJvRG9jLnhtbFBLAQItABQABgAIAAAAIQBb/kLj4AAAAAwB&#10;AAAPAAAAAAAAAAAAAAAAAAoFAABkcnMvZG93bnJldi54bWxQSwUGAAAAAAQABADzAAAAFwYAAAAA&#10;" fillcolor="white [3212]" strokecolor="#747070 [1614]" strokeweight="1.25pt">
                    <v:textbox>
                      <w:txbxContent>
                        <w:p w14:paraId="25F35BBA" w14:textId="77777777" w:rsidR="000F2FA2" w:rsidRPr="00CD24C5" w:rsidRDefault="000F2FA2" w:rsidP="00CD24C5">
                          <w:pPr>
                            <w:spacing w:after="160" w:line="259" w:lineRule="auto"/>
                            <w:outlineLvl w:val="0"/>
                            <w:rPr>
                              <w:rFonts w:ascii="Times New Roman" w:eastAsia="Times New Roman" w:hAnsi="Times New Roman" w:cs="Times New Roman"/>
                              <w:b/>
                              <w:color w:val="000000"/>
                              <w:sz w:val="72"/>
                              <w:szCs w:val="72"/>
                              <w:u w:val="single"/>
                            </w:rPr>
                          </w:pPr>
                          <w:bookmarkStart w:id="4" w:name="_Toc90381662"/>
                          <w:r w:rsidRPr="00CD24C5">
                            <w:rPr>
                              <w:rFonts w:ascii="Times New Roman" w:eastAsia="Times New Roman" w:hAnsi="Times New Roman" w:cs="Times New Roman"/>
                              <w:b/>
                              <w:color w:val="000000"/>
                              <w:sz w:val="72"/>
                              <w:szCs w:val="72"/>
                              <w:u w:val="single"/>
                            </w:rPr>
                            <w:t>Craig Leonard Matthews</w:t>
                          </w:r>
                          <w:bookmarkEnd w:id="4"/>
                        </w:p>
                        <w:p w14:paraId="0412AE30" w14:textId="77777777" w:rsidR="000F2FA2" w:rsidRPr="00CD24C5" w:rsidRDefault="000F2FA2" w:rsidP="00CD24C5">
                          <w:pPr>
                            <w:spacing w:after="160" w:line="259" w:lineRule="auto"/>
                            <w:outlineLvl w:val="0"/>
                            <w:rPr>
                              <w:rFonts w:ascii="Times New Roman" w:eastAsia="Times New Roman" w:hAnsi="Times New Roman" w:cs="Times New Roman"/>
                              <w:b/>
                              <w:color w:val="000000"/>
                              <w:sz w:val="72"/>
                              <w:szCs w:val="72"/>
                              <w:u w:val="single"/>
                            </w:rPr>
                          </w:pPr>
                          <w:bookmarkStart w:id="5" w:name="_Toc90381663"/>
                          <w:r w:rsidRPr="00CD24C5">
                            <w:rPr>
                              <w:rFonts w:ascii="Times New Roman" w:eastAsia="Times New Roman" w:hAnsi="Times New Roman" w:cs="Times New Roman"/>
                              <w:b/>
                              <w:color w:val="000000"/>
                              <w:sz w:val="72"/>
                              <w:szCs w:val="72"/>
                              <w:u w:val="single"/>
                            </w:rPr>
                            <w:t>Topic Universal Music Group</w:t>
                          </w:r>
                          <w:bookmarkEnd w:id="5"/>
                        </w:p>
                        <w:p w14:paraId="5BB12314" w14:textId="77777777" w:rsidR="000F2FA2" w:rsidRPr="00CD24C5" w:rsidRDefault="000F2FA2" w:rsidP="00CD24C5">
                          <w:pPr>
                            <w:spacing w:after="160" w:line="259" w:lineRule="auto"/>
                            <w:outlineLvl w:val="0"/>
                            <w:rPr>
                              <w:rFonts w:ascii="Times New Roman" w:eastAsia="Times New Roman" w:hAnsi="Times New Roman" w:cs="Times New Roman"/>
                              <w:b/>
                              <w:color w:val="000000"/>
                              <w:sz w:val="72"/>
                              <w:szCs w:val="72"/>
                              <w:u w:val="single"/>
                            </w:rPr>
                          </w:pPr>
                          <w:bookmarkStart w:id="6" w:name="_Toc90381664"/>
                          <w:r w:rsidRPr="00CD24C5">
                            <w:rPr>
                              <w:rFonts w:ascii="Times New Roman" w:eastAsia="Times New Roman" w:hAnsi="Times New Roman" w:cs="Times New Roman"/>
                              <w:b/>
                              <w:color w:val="000000"/>
                              <w:sz w:val="72"/>
                              <w:szCs w:val="72"/>
                              <w:u w:val="single"/>
                            </w:rPr>
                            <w:t>Music Business Tileyard Education</w:t>
                          </w:r>
                          <w:bookmarkEnd w:id="6"/>
                        </w:p>
                        <w:p w14:paraId="0BC14979" w14:textId="77777777" w:rsidR="000F2FA2" w:rsidRDefault="000F2FA2" w:rsidP="00CD24C5">
                          <w:pPr>
                            <w:jc w:val="center"/>
                          </w:pPr>
                        </w:p>
                      </w:txbxContent>
                    </v:textbox>
                    <w10:wrap anchorx="page" anchory="page"/>
                  </v:rect>
                </w:pict>
              </mc:Fallback>
            </mc:AlternateContent>
          </w:r>
          <w:r>
            <w:rPr>
              <w:noProof/>
            </w:rPr>
            <mc:AlternateContent>
              <mc:Choice Requires="wps">
                <w:drawing>
                  <wp:anchor distT="0" distB="0" distL="114300" distR="114300" simplePos="0" relativeHeight="251663360" behindDoc="1" locked="0" layoutInCell="1" allowOverlap="1" wp14:anchorId="7BD25B85" wp14:editId="20066F7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4A86E1D" w14:textId="77777777" w:rsidR="000F2FA2" w:rsidRDefault="000F2FA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BD25B85"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LGNUNUCAACLBgAADgAAAGRycy9lMm9Eb2MueG1srFVbb9MwFH5H4j9YfmfpvSVaOlWbhpDKNm1D&#10;e3Ydp4lwfIzt3vj1O7aTrBsFBOIlOj73851Lzi/2tSRbYWwFKqP9sx4lQnHIK7XO6NfH6w8zSqxj&#10;KmcSlMjoQVh6MX//7nynUzGAEmQuDEEnyqY7ndHSOZ0mieWlqJk9Ay0UCgswNXP4NOskN2yH3muZ&#10;DHq9SbIDk2sDXFiL3KsopPPgvygEd7dFYYUjMqOYmwtfE74r/03m5yxdG6bLijdpsH/IomaVwqCd&#10;qyvmGNmY6idXdcUNWCjcGYc6gaKouAg1YDX93ptqHkqmRagFwbG6g8n+P7f8ZntnSJVndDSZUKJY&#10;jU26R9iYWktBPBMh2mmbouaDvjO+SKuXwL9ZFCSvJP5hG519YWqviyWSfcD70OEt9o5wZE6Hs+F0&#10;hm3hKPs4Ho9H+PBeWdqaa2PdJwE18URGDWYWcGbbpXVRtVVp4M+vKykDbVElEkQDYtYLlmG0xKU0&#10;ZMtwKBjnQrl+EMlN/QXyyMfh6jXjgWwcosietWzMsfMUMl7b41h9r/dXASetZ5YeBxy17JMBkbmO&#10;ZXrKsK54qXw2CjwYESbPCe2KHQq9cgcpvJ5U96LAKcCeDP4Eki1ZLiIY41/mFhx6zwXG73wjKMNT&#10;7qUbNG1v1L2lCNvb2f4Wy1hhZxECg3KdcV0pMKcj99vIUb/FKCLjQXL71T4sSND0nBXkB1waA/Ga&#10;WM2vK5zOJbPujhk8HzjReBLdLX4KCbuMQkNRUoL5cYrv9XGrUUrJDs9RRu33DTOCEvlZ4ewOpqPh&#10;wB+w8BqNp/5hXolWxyK1qS8Bx7uP51fzQHoDJ1uyMFA/4e1c+LgoYopj9IxyZ9rHpYuHEq8vF4tF&#10;UMOrpZlbqgfNvXOPtN+/x/0TM7pZUof7fQPt8WLpm12Nut5SwWLjoKjCIr8g2/QAL15crHid/Uk9&#10;fgetl3/I/BkAAP//AwBQSwMEFAAGAAgAAAAhANtytvvcAAAABwEAAA8AAABkcnMvZG93bnJldi54&#10;bWxMj0FLw0AQhe+C/2EZwZvdJGopMZsigoeCIKn5AdvdaRLMzsbsJo3+eqde7GWY4T3efK/YLq4X&#10;M46h86QgXSUgkIy3HTUK6o/Xuw2IEDVZ3XtCBd8YYFteXxU6t/5EFc772AgOoZBrBW2MQy5lMC06&#10;HVZ+QGLt6EenI59jI+2oTxzuepklyVo63RF/aPWALy2az/3kFCTT+3xfH9OqMibLdmFnfuqvN6Vu&#10;b5bnJxARl/hvhjM+o0PJTAc/kQ2i5wz2/c2zlq4z7nHg7TF52IAsC3nJX/4CAAD//wMAUEsBAi0A&#10;FAAGAAgAAAAhAOSZw8D7AAAA4QEAABMAAAAAAAAAAAAAAAAAAAAAAFtDb250ZW50X1R5cGVzXS54&#10;bWxQSwECLQAUAAYACAAAACEAI7Jq4dcAAACUAQAACwAAAAAAAAAAAAAAAAAsAQAAX3JlbHMvLnJl&#10;bHNQSwECLQAUAAYACAAAACEAQLGNUNUCAACLBgAADgAAAAAAAAAAAAAAAAAsAgAAZHJzL2Uyb0Rv&#10;Yy54bWxQSwECLQAUAAYACAAAACEA23K2+9wAAAAHAQAADwAAAAAAAAAAAAAAAAAtBQAAZHJzL2Rv&#10;d25yZXYueG1sUEsFBgAAAAAEAAQA8wAAADYGAAAAAA==&#10;" fillcolor="#deeaf6 [660]" stroked="f" strokeweight="1pt">
                    <v:fill color2="#9cc2e5 [1940]" rotate="t" focus="100%" type="gradient">
                      <o:fill v:ext="view" type="gradientUnscaled"/>
                    </v:fill>
                    <v:path arrowok="t"/>
                    <v:textbox inset="21.6pt,,21.6pt">
                      <w:txbxContent>
                        <w:p w14:paraId="64A86E1D" w14:textId="77777777" w:rsidR="000F2FA2" w:rsidRDefault="000F2FA2"/>
                      </w:txbxContent>
                    </v:textbox>
                    <w10:wrap anchorx="page" anchory="page"/>
                  </v:rect>
                </w:pict>
              </mc:Fallback>
            </mc:AlternateContent>
          </w:r>
        </w:p>
        <w:p w14:paraId="789D4269" w14:textId="7F1A5CFB" w:rsidR="00CD24C5" w:rsidRDefault="00CD24C5">
          <w:pPr>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br w:type="page"/>
          </w:r>
        </w:p>
      </w:sdtContent>
    </w:sdt>
    <w:p w14:paraId="7C187AB2" w14:textId="77777777" w:rsidR="00BB234E" w:rsidRDefault="00BB234E">
      <w:pPr>
        <w:spacing w:after="160" w:line="259" w:lineRule="auto"/>
        <w:rPr>
          <w:rFonts w:ascii="Times New Roman" w:eastAsia="Times New Roman" w:hAnsi="Times New Roman" w:cs="Times New Roman"/>
          <w:b/>
          <w:color w:val="000000"/>
          <w:sz w:val="28"/>
        </w:rPr>
      </w:pPr>
    </w:p>
    <w:p w14:paraId="0779CC82" w14:textId="77777777" w:rsidR="00CD24C5" w:rsidRDefault="00CD24C5">
      <w:pPr>
        <w:spacing w:after="160" w:line="259" w:lineRule="auto"/>
        <w:rPr>
          <w:rFonts w:ascii="Times New Roman" w:eastAsia="Times New Roman" w:hAnsi="Times New Roman" w:cs="Times New Roman"/>
          <w:b/>
          <w:color w:val="000000"/>
          <w:sz w:val="28"/>
        </w:rPr>
      </w:pPr>
    </w:p>
    <w:p w14:paraId="66A74169" w14:textId="77777777" w:rsidR="00CD24C5" w:rsidRDefault="00CD24C5">
      <w:pPr>
        <w:spacing w:after="160" w:line="259" w:lineRule="auto"/>
        <w:rPr>
          <w:rFonts w:ascii="Times New Roman" w:eastAsia="Times New Roman" w:hAnsi="Times New Roman" w:cs="Times New Roman"/>
          <w:b/>
          <w:color w:val="000000"/>
          <w:sz w:val="28"/>
        </w:rPr>
      </w:pPr>
    </w:p>
    <w:p w14:paraId="4409AB2F" w14:textId="77777777" w:rsidR="00BB234E" w:rsidRPr="006116E0" w:rsidRDefault="00BB234E">
      <w:pPr>
        <w:spacing w:after="160" w:line="259" w:lineRule="auto"/>
        <w:rPr>
          <w:rFonts w:ascii="Times New Roman" w:eastAsia="Times New Roman" w:hAnsi="Times New Roman" w:cs="Times New Roman"/>
          <w:b/>
          <w:color w:val="000000"/>
          <w:sz w:val="52"/>
          <w:szCs w:val="52"/>
          <w:u w:val="single"/>
        </w:rPr>
      </w:pPr>
    </w:p>
    <w:p w14:paraId="0F3B42C9" w14:textId="77777777" w:rsidR="00BB234E" w:rsidRPr="006116E0" w:rsidRDefault="00BB234E">
      <w:pPr>
        <w:spacing w:after="160" w:line="259" w:lineRule="auto"/>
        <w:rPr>
          <w:rFonts w:ascii="Times New Roman" w:eastAsia="Times New Roman" w:hAnsi="Times New Roman" w:cs="Times New Roman"/>
          <w:b/>
          <w:color w:val="000000"/>
          <w:sz w:val="52"/>
          <w:szCs w:val="52"/>
        </w:rPr>
      </w:pPr>
    </w:p>
    <w:p w14:paraId="6F7DDF13" w14:textId="77777777" w:rsidR="00BB234E" w:rsidRDefault="00BB234E">
      <w:pPr>
        <w:spacing w:after="160" w:line="259" w:lineRule="auto"/>
        <w:rPr>
          <w:rFonts w:ascii="Times New Roman" w:eastAsia="Times New Roman" w:hAnsi="Times New Roman" w:cs="Times New Roman"/>
          <w:b/>
          <w:color w:val="000000"/>
          <w:sz w:val="28"/>
        </w:rPr>
      </w:pPr>
    </w:p>
    <w:p w14:paraId="64F5B129" w14:textId="77777777" w:rsidR="00B508BC" w:rsidRDefault="000F2FA2">
      <w:pPr>
        <w:spacing w:after="160" w:line="259" w:lineRule="auto"/>
        <w:rPr>
          <w:rFonts w:ascii="Calibri" w:eastAsia="Calibri" w:hAnsi="Calibri" w:cs="Calibri"/>
          <w:sz w:val="22"/>
        </w:rPr>
      </w:pPr>
      <w:r>
        <w:rPr>
          <w:rFonts w:ascii="Calibri" w:eastAsia="Calibri" w:hAnsi="Calibri" w:cs="Calibri"/>
          <w:sz w:val="22"/>
        </w:rPr>
        <w:t xml:space="preserve"> </w:t>
      </w:r>
    </w:p>
    <w:sdt>
      <w:sdtPr>
        <w:id w:val="-1645812318"/>
        <w:docPartObj>
          <w:docPartGallery w:val="Table of Contents"/>
          <w:docPartUnique/>
        </w:docPartObj>
      </w:sdtPr>
      <w:sdtEndPr>
        <w:rPr>
          <w:rFonts w:asciiTheme="minorHAnsi" w:eastAsiaTheme="minorEastAsia" w:hAnsiTheme="minorHAnsi" w:cstheme="minorBidi"/>
          <w:noProof/>
          <w:color w:val="auto"/>
          <w:sz w:val="24"/>
          <w:szCs w:val="24"/>
          <w:lang w:val="en-GB" w:eastAsia="en-GB"/>
        </w:rPr>
      </w:sdtEndPr>
      <w:sdtContent>
        <w:p w14:paraId="409A4D75" w14:textId="5B11A4FE" w:rsidR="00B508BC" w:rsidRPr="00B508BC" w:rsidRDefault="00B508BC">
          <w:pPr>
            <w:pStyle w:val="TOCHeading"/>
            <w:rPr>
              <w:sz w:val="48"/>
              <w:szCs w:val="48"/>
              <w:u w:val="single"/>
            </w:rPr>
          </w:pPr>
          <w:r w:rsidRPr="00B508BC">
            <w:rPr>
              <w:sz w:val="48"/>
              <w:szCs w:val="48"/>
              <w:u w:val="single"/>
            </w:rPr>
            <w:t>Table of Contents</w:t>
          </w:r>
        </w:p>
        <w:p w14:paraId="0D4D61B1" w14:textId="77777777" w:rsidR="00B508BC" w:rsidRDefault="00B508BC">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r:id="rId6" w:anchor="_Toc90381662" w:history="1">
            <w:r w:rsidRPr="00B832C9">
              <w:rPr>
                <w:rStyle w:val="Hyperlink"/>
                <w:rFonts w:ascii="Times New Roman" w:eastAsia="Times New Roman" w:hAnsi="Times New Roman" w:cs="Times New Roman"/>
                <w:noProof/>
              </w:rPr>
              <w:t>Craig Leonard Matthews</w:t>
            </w:r>
            <w:r>
              <w:rPr>
                <w:noProof/>
                <w:webHidden/>
              </w:rPr>
              <w:tab/>
            </w:r>
            <w:r>
              <w:rPr>
                <w:noProof/>
                <w:webHidden/>
              </w:rPr>
              <w:fldChar w:fldCharType="begin"/>
            </w:r>
            <w:r>
              <w:rPr>
                <w:noProof/>
                <w:webHidden/>
              </w:rPr>
              <w:instrText xml:space="preserve"> PAGEREF _Toc90381662 \h </w:instrText>
            </w:r>
            <w:r>
              <w:rPr>
                <w:noProof/>
                <w:webHidden/>
              </w:rPr>
            </w:r>
            <w:r>
              <w:rPr>
                <w:noProof/>
                <w:webHidden/>
              </w:rPr>
              <w:fldChar w:fldCharType="separate"/>
            </w:r>
            <w:r>
              <w:rPr>
                <w:noProof/>
                <w:webHidden/>
              </w:rPr>
              <w:t>1</w:t>
            </w:r>
            <w:r>
              <w:rPr>
                <w:noProof/>
                <w:webHidden/>
              </w:rPr>
              <w:fldChar w:fldCharType="end"/>
            </w:r>
          </w:hyperlink>
        </w:p>
        <w:p w14:paraId="6CA9823D" w14:textId="77777777" w:rsidR="00B508BC" w:rsidRDefault="00B508BC">
          <w:pPr>
            <w:pStyle w:val="TOC1"/>
            <w:tabs>
              <w:tab w:val="right" w:leader="dot" w:pos="9016"/>
            </w:tabs>
            <w:rPr>
              <w:noProof/>
            </w:rPr>
          </w:pPr>
          <w:hyperlink r:id="rId7" w:anchor="_Toc90381663" w:history="1">
            <w:r w:rsidRPr="00B832C9">
              <w:rPr>
                <w:rStyle w:val="Hyperlink"/>
                <w:rFonts w:ascii="Times New Roman" w:eastAsia="Times New Roman" w:hAnsi="Times New Roman" w:cs="Times New Roman"/>
                <w:noProof/>
              </w:rPr>
              <w:t>Topic Univers</w:t>
            </w:r>
            <w:r w:rsidRPr="00B832C9">
              <w:rPr>
                <w:rStyle w:val="Hyperlink"/>
                <w:rFonts w:ascii="Times New Roman" w:eastAsia="Times New Roman" w:hAnsi="Times New Roman" w:cs="Times New Roman"/>
                <w:noProof/>
              </w:rPr>
              <w:t>a</w:t>
            </w:r>
            <w:r w:rsidRPr="00B832C9">
              <w:rPr>
                <w:rStyle w:val="Hyperlink"/>
                <w:rFonts w:ascii="Times New Roman" w:eastAsia="Times New Roman" w:hAnsi="Times New Roman" w:cs="Times New Roman"/>
                <w:noProof/>
              </w:rPr>
              <w:t>l Music Group</w:t>
            </w:r>
            <w:r>
              <w:rPr>
                <w:noProof/>
                <w:webHidden/>
              </w:rPr>
              <w:tab/>
            </w:r>
            <w:r>
              <w:rPr>
                <w:noProof/>
                <w:webHidden/>
              </w:rPr>
              <w:fldChar w:fldCharType="begin"/>
            </w:r>
            <w:r>
              <w:rPr>
                <w:noProof/>
                <w:webHidden/>
              </w:rPr>
              <w:instrText xml:space="preserve"> PAGEREF _Toc90381663 \h </w:instrText>
            </w:r>
            <w:r>
              <w:rPr>
                <w:noProof/>
                <w:webHidden/>
              </w:rPr>
            </w:r>
            <w:r>
              <w:rPr>
                <w:noProof/>
                <w:webHidden/>
              </w:rPr>
              <w:fldChar w:fldCharType="separate"/>
            </w:r>
            <w:r>
              <w:rPr>
                <w:noProof/>
                <w:webHidden/>
              </w:rPr>
              <w:t>1</w:t>
            </w:r>
            <w:r>
              <w:rPr>
                <w:noProof/>
                <w:webHidden/>
              </w:rPr>
              <w:fldChar w:fldCharType="end"/>
            </w:r>
          </w:hyperlink>
        </w:p>
        <w:p w14:paraId="3DF64E2E" w14:textId="77777777" w:rsidR="00B508BC" w:rsidRDefault="00B508BC">
          <w:pPr>
            <w:pStyle w:val="TOC1"/>
            <w:tabs>
              <w:tab w:val="right" w:leader="dot" w:pos="9016"/>
            </w:tabs>
            <w:rPr>
              <w:noProof/>
            </w:rPr>
          </w:pPr>
          <w:hyperlink r:id="rId8" w:anchor="_Toc90381664" w:history="1">
            <w:r w:rsidRPr="00B832C9">
              <w:rPr>
                <w:rStyle w:val="Hyperlink"/>
                <w:rFonts w:ascii="Times New Roman" w:eastAsia="Times New Roman" w:hAnsi="Times New Roman" w:cs="Times New Roman"/>
                <w:noProof/>
              </w:rPr>
              <w:t>Music Business Tileyard Education</w:t>
            </w:r>
            <w:r>
              <w:rPr>
                <w:noProof/>
                <w:webHidden/>
              </w:rPr>
              <w:tab/>
            </w:r>
            <w:r>
              <w:rPr>
                <w:noProof/>
                <w:webHidden/>
              </w:rPr>
              <w:fldChar w:fldCharType="begin"/>
            </w:r>
            <w:r>
              <w:rPr>
                <w:noProof/>
                <w:webHidden/>
              </w:rPr>
              <w:instrText xml:space="preserve"> PAGEREF _Toc90381664 \h </w:instrText>
            </w:r>
            <w:r>
              <w:rPr>
                <w:noProof/>
                <w:webHidden/>
              </w:rPr>
            </w:r>
            <w:r>
              <w:rPr>
                <w:noProof/>
                <w:webHidden/>
              </w:rPr>
              <w:fldChar w:fldCharType="separate"/>
            </w:r>
            <w:r>
              <w:rPr>
                <w:noProof/>
                <w:webHidden/>
              </w:rPr>
              <w:t>1</w:t>
            </w:r>
            <w:r>
              <w:rPr>
                <w:noProof/>
                <w:webHidden/>
              </w:rPr>
              <w:fldChar w:fldCharType="end"/>
            </w:r>
          </w:hyperlink>
        </w:p>
        <w:p w14:paraId="2D220378" w14:textId="77777777" w:rsidR="00B508BC" w:rsidRDefault="00B508BC">
          <w:pPr>
            <w:pStyle w:val="TOC1"/>
            <w:tabs>
              <w:tab w:val="right" w:leader="dot" w:pos="9016"/>
            </w:tabs>
            <w:rPr>
              <w:noProof/>
            </w:rPr>
          </w:pPr>
          <w:hyperlink w:anchor="_Toc90381665" w:history="1">
            <w:r w:rsidRPr="00B832C9">
              <w:rPr>
                <w:rStyle w:val="Hyperlink"/>
                <w:rFonts w:asciiTheme="majorHAnsi" w:eastAsia="Times New Roman" w:hAnsiTheme="majorHAnsi" w:cs="Times New Roman"/>
                <w:noProof/>
              </w:rPr>
              <w:t>Executive Summary</w:t>
            </w:r>
            <w:r>
              <w:rPr>
                <w:noProof/>
                <w:webHidden/>
              </w:rPr>
              <w:tab/>
            </w:r>
            <w:r>
              <w:rPr>
                <w:noProof/>
                <w:webHidden/>
              </w:rPr>
              <w:fldChar w:fldCharType="begin"/>
            </w:r>
            <w:r>
              <w:rPr>
                <w:noProof/>
                <w:webHidden/>
              </w:rPr>
              <w:instrText xml:space="preserve"> PAGEREF _Toc90381665 \h </w:instrText>
            </w:r>
            <w:r>
              <w:rPr>
                <w:noProof/>
                <w:webHidden/>
              </w:rPr>
            </w:r>
            <w:r>
              <w:rPr>
                <w:noProof/>
                <w:webHidden/>
              </w:rPr>
              <w:fldChar w:fldCharType="separate"/>
            </w:r>
            <w:r>
              <w:rPr>
                <w:noProof/>
                <w:webHidden/>
              </w:rPr>
              <w:t>4</w:t>
            </w:r>
            <w:r>
              <w:rPr>
                <w:noProof/>
                <w:webHidden/>
              </w:rPr>
              <w:fldChar w:fldCharType="end"/>
            </w:r>
          </w:hyperlink>
        </w:p>
        <w:p w14:paraId="0CEBD462" w14:textId="77777777" w:rsidR="00B508BC" w:rsidRDefault="00B508BC">
          <w:pPr>
            <w:pStyle w:val="TOC1"/>
            <w:tabs>
              <w:tab w:val="right" w:leader="dot" w:pos="9016"/>
            </w:tabs>
            <w:rPr>
              <w:noProof/>
            </w:rPr>
          </w:pPr>
          <w:hyperlink w:anchor="_Toc90381666" w:history="1">
            <w:r w:rsidRPr="00B832C9">
              <w:rPr>
                <w:rStyle w:val="Hyperlink"/>
                <w:rFonts w:asciiTheme="majorHAnsi" w:eastAsia="Times New Roman" w:hAnsiTheme="majorHAnsi" w:cs="Times New Roman"/>
                <w:noProof/>
              </w:rPr>
              <w:t>Company Description</w:t>
            </w:r>
            <w:r>
              <w:rPr>
                <w:noProof/>
                <w:webHidden/>
              </w:rPr>
              <w:tab/>
            </w:r>
            <w:r>
              <w:rPr>
                <w:noProof/>
                <w:webHidden/>
              </w:rPr>
              <w:fldChar w:fldCharType="begin"/>
            </w:r>
            <w:r>
              <w:rPr>
                <w:noProof/>
                <w:webHidden/>
              </w:rPr>
              <w:instrText xml:space="preserve"> PAGEREF _Toc90381666 \h </w:instrText>
            </w:r>
            <w:r>
              <w:rPr>
                <w:noProof/>
                <w:webHidden/>
              </w:rPr>
            </w:r>
            <w:r>
              <w:rPr>
                <w:noProof/>
                <w:webHidden/>
              </w:rPr>
              <w:fldChar w:fldCharType="separate"/>
            </w:r>
            <w:r>
              <w:rPr>
                <w:noProof/>
                <w:webHidden/>
              </w:rPr>
              <w:t>4</w:t>
            </w:r>
            <w:r>
              <w:rPr>
                <w:noProof/>
                <w:webHidden/>
              </w:rPr>
              <w:fldChar w:fldCharType="end"/>
            </w:r>
          </w:hyperlink>
        </w:p>
        <w:p w14:paraId="4E3F7982" w14:textId="77777777" w:rsidR="00B508BC" w:rsidRDefault="00B508BC">
          <w:pPr>
            <w:pStyle w:val="TOC1"/>
            <w:tabs>
              <w:tab w:val="right" w:leader="dot" w:pos="9016"/>
            </w:tabs>
            <w:rPr>
              <w:noProof/>
            </w:rPr>
          </w:pPr>
          <w:hyperlink w:anchor="_Toc90381667" w:history="1">
            <w:r w:rsidRPr="00B832C9">
              <w:rPr>
                <w:rStyle w:val="Hyperlink"/>
                <w:rFonts w:asciiTheme="majorHAnsi" w:eastAsia="Times New Roman" w:hAnsiTheme="majorHAnsi" w:cs="Times New Roman"/>
                <w:noProof/>
              </w:rPr>
              <w:t>Products And Services</w:t>
            </w:r>
            <w:r>
              <w:rPr>
                <w:noProof/>
                <w:webHidden/>
              </w:rPr>
              <w:tab/>
            </w:r>
            <w:r>
              <w:rPr>
                <w:noProof/>
                <w:webHidden/>
              </w:rPr>
              <w:fldChar w:fldCharType="begin"/>
            </w:r>
            <w:r>
              <w:rPr>
                <w:noProof/>
                <w:webHidden/>
              </w:rPr>
              <w:instrText xml:space="preserve"> PAGEREF _Toc90381667 \h </w:instrText>
            </w:r>
            <w:r>
              <w:rPr>
                <w:noProof/>
                <w:webHidden/>
              </w:rPr>
            </w:r>
            <w:r>
              <w:rPr>
                <w:noProof/>
                <w:webHidden/>
              </w:rPr>
              <w:fldChar w:fldCharType="separate"/>
            </w:r>
            <w:r>
              <w:rPr>
                <w:noProof/>
                <w:webHidden/>
              </w:rPr>
              <w:t>8</w:t>
            </w:r>
            <w:r>
              <w:rPr>
                <w:noProof/>
                <w:webHidden/>
              </w:rPr>
              <w:fldChar w:fldCharType="end"/>
            </w:r>
          </w:hyperlink>
        </w:p>
        <w:p w14:paraId="74255C1F" w14:textId="77777777" w:rsidR="00B508BC" w:rsidRDefault="00B508BC">
          <w:pPr>
            <w:pStyle w:val="TOC1"/>
            <w:tabs>
              <w:tab w:val="right" w:leader="dot" w:pos="9016"/>
            </w:tabs>
            <w:rPr>
              <w:noProof/>
            </w:rPr>
          </w:pPr>
          <w:hyperlink w:anchor="_Toc90381668" w:history="1">
            <w:r w:rsidRPr="00B832C9">
              <w:rPr>
                <w:rStyle w:val="Hyperlink"/>
                <w:rFonts w:asciiTheme="majorHAnsi" w:eastAsia="Times New Roman" w:hAnsiTheme="majorHAnsi" w:cs="Times New Roman"/>
                <w:noProof/>
              </w:rPr>
              <w:t>Marketing Plan</w:t>
            </w:r>
            <w:r>
              <w:rPr>
                <w:noProof/>
                <w:webHidden/>
              </w:rPr>
              <w:tab/>
            </w:r>
            <w:r>
              <w:rPr>
                <w:noProof/>
                <w:webHidden/>
              </w:rPr>
              <w:fldChar w:fldCharType="begin"/>
            </w:r>
            <w:r>
              <w:rPr>
                <w:noProof/>
                <w:webHidden/>
              </w:rPr>
              <w:instrText xml:space="preserve"> PAGEREF _Toc90381668 \h </w:instrText>
            </w:r>
            <w:r>
              <w:rPr>
                <w:noProof/>
                <w:webHidden/>
              </w:rPr>
            </w:r>
            <w:r>
              <w:rPr>
                <w:noProof/>
                <w:webHidden/>
              </w:rPr>
              <w:fldChar w:fldCharType="separate"/>
            </w:r>
            <w:r>
              <w:rPr>
                <w:noProof/>
                <w:webHidden/>
              </w:rPr>
              <w:t>9</w:t>
            </w:r>
            <w:r>
              <w:rPr>
                <w:noProof/>
                <w:webHidden/>
              </w:rPr>
              <w:fldChar w:fldCharType="end"/>
            </w:r>
          </w:hyperlink>
        </w:p>
        <w:p w14:paraId="584C00AE" w14:textId="77777777" w:rsidR="00B508BC" w:rsidRDefault="00B508BC">
          <w:pPr>
            <w:pStyle w:val="TOC1"/>
            <w:tabs>
              <w:tab w:val="right" w:leader="dot" w:pos="9016"/>
            </w:tabs>
            <w:rPr>
              <w:noProof/>
            </w:rPr>
          </w:pPr>
          <w:hyperlink w:anchor="_Toc90381669" w:history="1">
            <w:r w:rsidRPr="00B832C9">
              <w:rPr>
                <w:rStyle w:val="Hyperlink"/>
                <w:rFonts w:asciiTheme="majorHAnsi" w:eastAsia="Times New Roman" w:hAnsiTheme="majorHAnsi" w:cs="Times New Roman"/>
                <w:noProof/>
              </w:rPr>
              <w:t>Management Description</w:t>
            </w:r>
            <w:r>
              <w:rPr>
                <w:noProof/>
                <w:webHidden/>
              </w:rPr>
              <w:tab/>
            </w:r>
            <w:r>
              <w:rPr>
                <w:noProof/>
                <w:webHidden/>
              </w:rPr>
              <w:fldChar w:fldCharType="begin"/>
            </w:r>
            <w:r>
              <w:rPr>
                <w:noProof/>
                <w:webHidden/>
              </w:rPr>
              <w:instrText xml:space="preserve"> PAGEREF _Toc90381669 \h </w:instrText>
            </w:r>
            <w:r>
              <w:rPr>
                <w:noProof/>
                <w:webHidden/>
              </w:rPr>
            </w:r>
            <w:r>
              <w:rPr>
                <w:noProof/>
                <w:webHidden/>
              </w:rPr>
              <w:fldChar w:fldCharType="separate"/>
            </w:r>
            <w:r>
              <w:rPr>
                <w:noProof/>
                <w:webHidden/>
              </w:rPr>
              <w:t>10</w:t>
            </w:r>
            <w:r>
              <w:rPr>
                <w:noProof/>
                <w:webHidden/>
              </w:rPr>
              <w:fldChar w:fldCharType="end"/>
            </w:r>
          </w:hyperlink>
        </w:p>
        <w:p w14:paraId="76C2F0F1" w14:textId="77777777" w:rsidR="00B508BC" w:rsidRDefault="00B508BC">
          <w:pPr>
            <w:pStyle w:val="TOC1"/>
            <w:tabs>
              <w:tab w:val="right" w:leader="dot" w:pos="9016"/>
            </w:tabs>
            <w:rPr>
              <w:noProof/>
            </w:rPr>
          </w:pPr>
          <w:hyperlink w:anchor="_Toc90381670" w:history="1">
            <w:r w:rsidRPr="00B832C9">
              <w:rPr>
                <w:rStyle w:val="Hyperlink"/>
                <w:rFonts w:asciiTheme="majorHAnsi" w:eastAsia="Times New Roman" w:hAnsiTheme="majorHAnsi" w:cs="Times New Roman"/>
                <w:noProof/>
              </w:rPr>
              <w:t>Financial Plan</w:t>
            </w:r>
            <w:r>
              <w:rPr>
                <w:noProof/>
                <w:webHidden/>
              </w:rPr>
              <w:tab/>
            </w:r>
            <w:r>
              <w:rPr>
                <w:noProof/>
                <w:webHidden/>
              </w:rPr>
              <w:fldChar w:fldCharType="begin"/>
            </w:r>
            <w:r>
              <w:rPr>
                <w:noProof/>
                <w:webHidden/>
              </w:rPr>
              <w:instrText xml:space="preserve"> PAGEREF _Toc90381670 \h </w:instrText>
            </w:r>
            <w:r>
              <w:rPr>
                <w:noProof/>
                <w:webHidden/>
              </w:rPr>
            </w:r>
            <w:r>
              <w:rPr>
                <w:noProof/>
                <w:webHidden/>
              </w:rPr>
              <w:fldChar w:fldCharType="separate"/>
            </w:r>
            <w:r>
              <w:rPr>
                <w:noProof/>
                <w:webHidden/>
              </w:rPr>
              <w:t>11</w:t>
            </w:r>
            <w:r>
              <w:rPr>
                <w:noProof/>
                <w:webHidden/>
              </w:rPr>
              <w:fldChar w:fldCharType="end"/>
            </w:r>
          </w:hyperlink>
        </w:p>
        <w:p w14:paraId="2FA256AC" w14:textId="77777777" w:rsidR="00B508BC" w:rsidRDefault="00B508BC">
          <w:pPr>
            <w:pStyle w:val="TOC1"/>
            <w:tabs>
              <w:tab w:val="right" w:leader="dot" w:pos="9016"/>
            </w:tabs>
            <w:rPr>
              <w:noProof/>
            </w:rPr>
          </w:pPr>
          <w:hyperlink w:anchor="_Toc90381671" w:history="1">
            <w:r w:rsidRPr="00B832C9">
              <w:rPr>
                <w:rStyle w:val="Hyperlink"/>
                <w:rFonts w:asciiTheme="majorHAnsi" w:eastAsia="Times New Roman" w:hAnsiTheme="majorHAnsi" w:cs="Times New Roman"/>
                <w:noProof/>
              </w:rPr>
              <w:t>Forethought and Purpose</w:t>
            </w:r>
            <w:r>
              <w:rPr>
                <w:noProof/>
                <w:webHidden/>
              </w:rPr>
              <w:tab/>
            </w:r>
            <w:r>
              <w:rPr>
                <w:noProof/>
                <w:webHidden/>
              </w:rPr>
              <w:fldChar w:fldCharType="begin"/>
            </w:r>
            <w:r>
              <w:rPr>
                <w:noProof/>
                <w:webHidden/>
              </w:rPr>
              <w:instrText xml:space="preserve"> PAGEREF _Toc90381671 \h </w:instrText>
            </w:r>
            <w:r>
              <w:rPr>
                <w:noProof/>
                <w:webHidden/>
              </w:rPr>
            </w:r>
            <w:r>
              <w:rPr>
                <w:noProof/>
                <w:webHidden/>
              </w:rPr>
              <w:fldChar w:fldCharType="separate"/>
            </w:r>
            <w:r>
              <w:rPr>
                <w:noProof/>
                <w:webHidden/>
              </w:rPr>
              <w:t>12</w:t>
            </w:r>
            <w:r>
              <w:rPr>
                <w:noProof/>
                <w:webHidden/>
              </w:rPr>
              <w:fldChar w:fldCharType="end"/>
            </w:r>
          </w:hyperlink>
        </w:p>
        <w:p w14:paraId="01E3C78D" w14:textId="77777777" w:rsidR="00B508BC" w:rsidRDefault="00B508BC">
          <w:pPr>
            <w:pStyle w:val="TOC1"/>
            <w:tabs>
              <w:tab w:val="right" w:leader="dot" w:pos="9016"/>
            </w:tabs>
            <w:rPr>
              <w:noProof/>
            </w:rPr>
          </w:pPr>
          <w:hyperlink w:anchor="_Toc90381672" w:history="1">
            <w:r w:rsidRPr="00B832C9">
              <w:rPr>
                <w:rStyle w:val="Hyperlink"/>
                <w:rFonts w:asciiTheme="majorHAnsi" w:eastAsia="Times New Roman" w:hAnsiTheme="majorHAnsi" w:cs="Times New Roman"/>
                <w:noProof/>
              </w:rPr>
              <w:t>Context: Characteristics that Set Us Apart</w:t>
            </w:r>
            <w:r>
              <w:rPr>
                <w:noProof/>
                <w:webHidden/>
              </w:rPr>
              <w:tab/>
            </w:r>
            <w:r>
              <w:rPr>
                <w:noProof/>
                <w:webHidden/>
              </w:rPr>
              <w:fldChar w:fldCharType="begin"/>
            </w:r>
            <w:r>
              <w:rPr>
                <w:noProof/>
                <w:webHidden/>
              </w:rPr>
              <w:instrText xml:space="preserve"> PAGEREF _Toc90381672 \h </w:instrText>
            </w:r>
            <w:r>
              <w:rPr>
                <w:noProof/>
                <w:webHidden/>
              </w:rPr>
            </w:r>
            <w:r>
              <w:rPr>
                <w:noProof/>
                <w:webHidden/>
              </w:rPr>
              <w:fldChar w:fldCharType="separate"/>
            </w:r>
            <w:r>
              <w:rPr>
                <w:noProof/>
                <w:webHidden/>
              </w:rPr>
              <w:t>12</w:t>
            </w:r>
            <w:r>
              <w:rPr>
                <w:noProof/>
                <w:webHidden/>
              </w:rPr>
              <w:fldChar w:fldCharType="end"/>
            </w:r>
          </w:hyperlink>
        </w:p>
        <w:p w14:paraId="1A6B0F24" w14:textId="77777777" w:rsidR="00B508BC" w:rsidRDefault="00B508BC">
          <w:pPr>
            <w:pStyle w:val="TOC1"/>
            <w:tabs>
              <w:tab w:val="right" w:leader="dot" w:pos="9016"/>
            </w:tabs>
            <w:rPr>
              <w:noProof/>
            </w:rPr>
          </w:pPr>
          <w:hyperlink w:anchor="_Toc90381673" w:history="1">
            <w:r w:rsidRPr="00B832C9">
              <w:rPr>
                <w:rStyle w:val="Hyperlink"/>
                <w:rFonts w:asciiTheme="majorHAnsi" w:eastAsia="Times New Roman" w:hAnsiTheme="majorHAnsi" w:cs="Times New Roman"/>
                <w:noProof/>
              </w:rPr>
              <w:t>Context: Fit</w:t>
            </w:r>
            <w:r>
              <w:rPr>
                <w:noProof/>
                <w:webHidden/>
              </w:rPr>
              <w:tab/>
            </w:r>
            <w:r>
              <w:rPr>
                <w:noProof/>
                <w:webHidden/>
              </w:rPr>
              <w:fldChar w:fldCharType="begin"/>
            </w:r>
            <w:r>
              <w:rPr>
                <w:noProof/>
                <w:webHidden/>
              </w:rPr>
              <w:instrText xml:space="preserve"> PAGEREF _Toc90381673 \h </w:instrText>
            </w:r>
            <w:r>
              <w:rPr>
                <w:noProof/>
                <w:webHidden/>
              </w:rPr>
            </w:r>
            <w:r>
              <w:rPr>
                <w:noProof/>
                <w:webHidden/>
              </w:rPr>
              <w:fldChar w:fldCharType="separate"/>
            </w:r>
            <w:r>
              <w:rPr>
                <w:noProof/>
                <w:webHidden/>
              </w:rPr>
              <w:t>12</w:t>
            </w:r>
            <w:r>
              <w:rPr>
                <w:noProof/>
                <w:webHidden/>
              </w:rPr>
              <w:fldChar w:fldCharType="end"/>
            </w:r>
          </w:hyperlink>
        </w:p>
        <w:p w14:paraId="1830A449" w14:textId="77777777" w:rsidR="00B508BC" w:rsidRDefault="00B508BC">
          <w:pPr>
            <w:pStyle w:val="TOC1"/>
            <w:tabs>
              <w:tab w:val="right" w:leader="dot" w:pos="9016"/>
            </w:tabs>
            <w:rPr>
              <w:noProof/>
            </w:rPr>
          </w:pPr>
          <w:hyperlink w:anchor="_Toc90381674" w:history="1">
            <w:r w:rsidRPr="00B832C9">
              <w:rPr>
                <w:rStyle w:val="Hyperlink"/>
                <w:rFonts w:asciiTheme="majorHAnsi" w:eastAsia="Times New Roman" w:hAnsiTheme="majorHAnsi" w:cs="Times New Roman"/>
                <w:noProof/>
              </w:rPr>
              <w:t>Context: Effectiveness</w:t>
            </w:r>
            <w:r>
              <w:rPr>
                <w:noProof/>
                <w:webHidden/>
              </w:rPr>
              <w:tab/>
            </w:r>
            <w:r>
              <w:rPr>
                <w:noProof/>
                <w:webHidden/>
              </w:rPr>
              <w:fldChar w:fldCharType="begin"/>
            </w:r>
            <w:r>
              <w:rPr>
                <w:noProof/>
                <w:webHidden/>
              </w:rPr>
              <w:instrText xml:space="preserve"> PAGEREF _Toc90381674 \h </w:instrText>
            </w:r>
            <w:r>
              <w:rPr>
                <w:noProof/>
                <w:webHidden/>
              </w:rPr>
            </w:r>
            <w:r>
              <w:rPr>
                <w:noProof/>
                <w:webHidden/>
              </w:rPr>
              <w:fldChar w:fldCharType="separate"/>
            </w:r>
            <w:r>
              <w:rPr>
                <w:noProof/>
                <w:webHidden/>
              </w:rPr>
              <w:t>13</w:t>
            </w:r>
            <w:r>
              <w:rPr>
                <w:noProof/>
                <w:webHidden/>
              </w:rPr>
              <w:fldChar w:fldCharType="end"/>
            </w:r>
          </w:hyperlink>
        </w:p>
        <w:p w14:paraId="1D1B4496" w14:textId="77777777" w:rsidR="00B508BC" w:rsidRDefault="00B508BC">
          <w:pPr>
            <w:pStyle w:val="TOC1"/>
            <w:tabs>
              <w:tab w:val="right" w:leader="dot" w:pos="9016"/>
            </w:tabs>
            <w:rPr>
              <w:noProof/>
            </w:rPr>
          </w:pPr>
          <w:hyperlink w:anchor="_Toc90381675" w:history="1">
            <w:r w:rsidRPr="00B832C9">
              <w:rPr>
                <w:rStyle w:val="Hyperlink"/>
                <w:rFonts w:asciiTheme="majorHAnsi" w:eastAsia="Calibri" w:hAnsiTheme="majorHAnsi" w:cs="Calibri"/>
                <w:i/>
                <w:noProof/>
              </w:rPr>
              <w:t>According to what ABC News reported</w:t>
            </w:r>
            <w:r>
              <w:rPr>
                <w:noProof/>
                <w:webHidden/>
              </w:rPr>
              <w:tab/>
            </w:r>
            <w:r>
              <w:rPr>
                <w:noProof/>
                <w:webHidden/>
              </w:rPr>
              <w:fldChar w:fldCharType="begin"/>
            </w:r>
            <w:r>
              <w:rPr>
                <w:noProof/>
                <w:webHidden/>
              </w:rPr>
              <w:instrText xml:space="preserve"> PAGEREF _Toc90381675 \h </w:instrText>
            </w:r>
            <w:r>
              <w:rPr>
                <w:noProof/>
                <w:webHidden/>
              </w:rPr>
            </w:r>
            <w:r>
              <w:rPr>
                <w:noProof/>
                <w:webHidden/>
              </w:rPr>
              <w:fldChar w:fldCharType="separate"/>
            </w:r>
            <w:r>
              <w:rPr>
                <w:noProof/>
                <w:webHidden/>
              </w:rPr>
              <w:t>13</w:t>
            </w:r>
            <w:r>
              <w:rPr>
                <w:noProof/>
                <w:webHidden/>
              </w:rPr>
              <w:fldChar w:fldCharType="end"/>
            </w:r>
          </w:hyperlink>
        </w:p>
        <w:p w14:paraId="3A22ED95" w14:textId="77777777" w:rsidR="00B508BC" w:rsidRDefault="00B508BC">
          <w:pPr>
            <w:pStyle w:val="TOC1"/>
            <w:tabs>
              <w:tab w:val="right" w:leader="dot" w:pos="9016"/>
            </w:tabs>
            <w:rPr>
              <w:noProof/>
            </w:rPr>
          </w:pPr>
          <w:hyperlink w:anchor="_Toc90381676" w:history="1">
            <w:r w:rsidRPr="00B832C9">
              <w:rPr>
                <w:rStyle w:val="Hyperlink"/>
                <w:rFonts w:asciiTheme="majorHAnsi" w:eastAsia="Times New Roman" w:hAnsiTheme="majorHAnsi" w:cs="Times New Roman"/>
                <w:noProof/>
              </w:rPr>
              <w:t>Need: Target Market: Basic Demographics</w:t>
            </w:r>
            <w:r>
              <w:rPr>
                <w:noProof/>
                <w:webHidden/>
              </w:rPr>
              <w:tab/>
            </w:r>
            <w:r>
              <w:rPr>
                <w:noProof/>
                <w:webHidden/>
              </w:rPr>
              <w:fldChar w:fldCharType="begin"/>
            </w:r>
            <w:r>
              <w:rPr>
                <w:noProof/>
                <w:webHidden/>
              </w:rPr>
              <w:instrText xml:space="preserve"> PAGEREF _Toc90381676 \h </w:instrText>
            </w:r>
            <w:r>
              <w:rPr>
                <w:noProof/>
                <w:webHidden/>
              </w:rPr>
            </w:r>
            <w:r>
              <w:rPr>
                <w:noProof/>
                <w:webHidden/>
              </w:rPr>
              <w:fldChar w:fldCharType="separate"/>
            </w:r>
            <w:r>
              <w:rPr>
                <w:noProof/>
                <w:webHidden/>
              </w:rPr>
              <w:t>22</w:t>
            </w:r>
            <w:r>
              <w:rPr>
                <w:noProof/>
                <w:webHidden/>
              </w:rPr>
              <w:fldChar w:fldCharType="end"/>
            </w:r>
          </w:hyperlink>
        </w:p>
        <w:p w14:paraId="690144B8" w14:textId="77777777" w:rsidR="00B508BC" w:rsidRDefault="00B508BC">
          <w:pPr>
            <w:pStyle w:val="TOC1"/>
            <w:tabs>
              <w:tab w:val="right" w:leader="dot" w:pos="9016"/>
            </w:tabs>
            <w:rPr>
              <w:noProof/>
            </w:rPr>
          </w:pPr>
          <w:hyperlink w:anchor="_Toc90381677" w:history="1">
            <w:r w:rsidRPr="00B832C9">
              <w:rPr>
                <w:rStyle w:val="Hyperlink"/>
                <w:rFonts w:asciiTheme="majorHAnsi" w:eastAsia="Times New Roman" w:hAnsiTheme="majorHAnsi" w:cs="Times New Roman"/>
                <w:noProof/>
              </w:rPr>
              <w:t>Need: Target Market: Other</w:t>
            </w:r>
            <w:r>
              <w:rPr>
                <w:noProof/>
                <w:webHidden/>
              </w:rPr>
              <w:tab/>
            </w:r>
            <w:r>
              <w:rPr>
                <w:noProof/>
                <w:webHidden/>
              </w:rPr>
              <w:fldChar w:fldCharType="begin"/>
            </w:r>
            <w:r>
              <w:rPr>
                <w:noProof/>
                <w:webHidden/>
              </w:rPr>
              <w:instrText xml:space="preserve"> PAGEREF _Toc90381677 \h </w:instrText>
            </w:r>
            <w:r>
              <w:rPr>
                <w:noProof/>
                <w:webHidden/>
              </w:rPr>
            </w:r>
            <w:r>
              <w:rPr>
                <w:noProof/>
                <w:webHidden/>
              </w:rPr>
              <w:fldChar w:fldCharType="separate"/>
            </w:r>
            <w:r>
              <w:rPr>
                <w:noProof/>
                <w:webHidden/>
              </w:rPr>
              <w:t>23</w:t>
            </w:r>
            <w:r>
              <w:rPr>
                <w:noProof/>
                <w:webHidden/>
              </w:rPr>
              <w:fldChar w:fldCharType="end"/>
            </w:r>
          </w:hyperlink>
        </w:p>
        <w:p w14:paraId="70B62DA5" w14:textId="77777777" w:rsidR="00B508BC" w:rsidRDefault="00B508BC">
          <w:pPr>
            <w:pStyle w:val="TOC1"/>
            <w:tabs>
              <w:tab w:val="right" w:leader="dot" w:pos="9016"/>
            </w:tabs>
            <w:rPr>
              <w:noProof/>
            </w:rPr>
          </w:pPr>
          <w:hyperlink w:anchor="_Toc90381678" w:history="1">
            <w:r w:rsidRPr="00B832C9">
              <w:rPr>
                <w:rStyle w:val="Hyperlink"/>
                <w:rFonts w:asciiTheme="majorHAnsi" w:eastAsia="Times New Roman" w:hAnsiTheme="majorHAnsi" w:cs="Times New Roman"/>
                <w:noProof/>
              </w:rPr>
              <w:t>Need: Want or Need</w:t>
            </w:r>
            <w:r>
              <w:rPr>
                <w:noProof/>
                <w:webHidden/>
              </w:rPr>
              <w:tab/>
            </w:r>
            <w:r>
              <w:rPr>
                <w:noProof/>
                <w:webHidden/>
              </w:rPr>
              <w:fldChar w:fldCharType="begin"/>
            </w:r>
            <w:r>
              <w:rPr>
                <w:noProof/>
                <w:webHidden/>
              </w:rPr>
              <w:instrText xml:space="preserve"> PAGEREF _Toc90381678 \h </w:instrText>
            </w:r>
            <w:r>
              <w:rPr>
                <w:noProof/>
                <w:webHidden/>
              </w:rPr>
            </w:r>
            <w:r>
              <w:rPr>
                <w:noProof/>
                <w:webHidden/>
              </w:rPr>
              <w:fldChar w:fldCharType="separate"/>
            </w:r>
            <w:r>
              <w:rPr>
                <w:noProof/>
                <w:webHidden/>
              </w:rPr>
              <w:t>24</w:t>
            </w:r>
            <w:r>
              <w:rPr>
                <w:noProof/>
                <w:webHidden/>
              </w:rPr>
              <w:fldChar w:fldCharType="end"/>
            </w:r>
          </w:hyperlink>
        </w:p>
        <w:p w14:paraId="1801F4E0" w14:textId="77777777" w:rsidR="00B508BC" w:rsidRDefault="00B508BC">
          <w:pPr>
            <w:pStyle w:val="TOC1"/>
            <w:tabs>
              <w:tab w:val="right" w:leader="dot" w:pos="9016"/>
            </w:tabs>
            <w:rPr>
              <w:noProof/>
            </w:rPr>
          </w:pPr>
          <w:hyperlink w:anchor="_Toc90381679" w:history="1">
            <w:r w:rsidRPr="00B832C9">
              <w:rPr>
                <w:rStyle w:val="Hyperlink"/>
                <w:rFonts w:asciiTheme="majorHAnsi" w:eastAsia="Times New Roman" w:hAnsiTheme="majorHAnsi" w:cs="Times New Roman"/>
                <w:noProof/>
              </w:rPr>
              <w:t>Need: Why?</w:t>
            </w:r>
            <w:r>
              <w:rPr>
                <w:noProof/>
                <w:webHidden/>
              </w:rPr>
              <w:tab/>
            </w:r>
            <w:r>
              <w:rPr>
                <w:noProof/>
                <w:webHidden/>
              </w:rPr>
              <w:fldChar w:fldCharType="begin"/>
            </w:r>
            <w:r>
              <w:rPr>
                <w:noProof/>
                <w:webHidden/>
              </w:rPr>
              <w:instrText xml:space="preserve"> PAGEREF _Toc90381679 \h </w:instrText>
            </w:r>
            <w:r>
              <w:rPr>
                <w:noProof/>
                <w:webHidden/>
              </w:rPr>
            </w:r>
            <w:r>
              <w:rPr>
                <w:noProof/>
                <w:webHidden/>
              </w:rPr>
              <w:fldChar w:fldCharType="separate"/>
            </w:r>
            <w:r>
              <w:rPr>
                <w:noProof/>
                <w:webHidden/>
              </w:rPr>
              <w:t>24</w:t>
            </w:r>
            <w:r>
              <w:rPr>
                <w:noProof/>
                <w:webHidden/>
              </w:rPr>
              <w:fldChar w:fldCharType="end"/>
            </w:r>
          </w:hyperlink>
        </w:p>
        <w:p w14:paraId="1E1BF870" w14:textId="77777777" w:rsidR="00B508BC" w:rsidRDefault="00B508BC">
          <w:pPr>
            <w:pStyle w:val="TOC1"/>
            <w:tabs>
              <w:tab w:val="right" w:leader="dot" w:pos="9016"/>
            </w:tabs>
            <w:rPr>
              <w:noProof/>
            </w:rPr>
          </w:pPr>
          <w:hyperlink w:anchor="_Toc90381680" w:history="1">
            <w:r w:rsidRPr="00B832C9">
              <w:rPr>
                <w:rStyle w:val="Hyperlink"/>
                <w:rFonts w:asciiTheme="majorHAnsi" w:eastAsia="Times New Roman" w:hAnsiTheme="majorHAnsi" w:cs="Times New Roman"/>
                <w:noProof/>
              </w:rPr>
              <w:t>Cummings claimed</w:t>
            </w:r>
            <w:r>
              <w:rPr>
                <w:noProof/>
                <w:webHidden/>
              </w:rPr>
              <w:tab/>
            </w:r>
            <w:r>
              <w:rPr>
                <w:noProof/>
                <w:webHidden/>
              </w:rPr>
              <w:fldChar w:fldCharType="begin"/>
            </w:r>
            <w:r>
              <w:rPr>
                <w:noProof/>
                <w:webHidden/>
              </w:rPr>
              <w:instrText xml:space="preserve"> PAGEREF _Toc90381680 \h </w:instrText>
            </w:r>
            <w:r>
              <w:rPr>
                <w:noProof/>
                <w:webHidden/>
              </w:rPr>
            </w:r>
            <w:r>
              <w:rPr>
                <w:noProof/>
                <w:webHidden/>
              </w:rPr>
              <w:fldChar w:fldCharType="separate"/>
            </w:r>
            <w:r>
              <w:rPr>
                <w:noProof/>
                <w:webHidden/>
              </w:rPr>
              <w:t>25</w:t>
            </w:r>
            <w:r>
              <w:rPr>
                <w:noProof/>
                <w:webHidden/>
              </w:rPr>
              <w:fldChar w:fldCharType="end"/>
            </w:r>
          </w:hyperlink>
        </w:p>
        <w:p w14:paraId="3216A9F8" w14:textId="77777777" w:rsidR="00B508BC" w:rsidRDefault="00B508BC">
          <w:pPr>
            <w:pStyle w:val="TOC1"/>
            <w:tabs>
              <w:tab w:val="right" w:leader="dot" w:pos="9016"/>
            </w:tabs>
            <w:rPr>
              <w:noProof/>
            </w:rPr>
          </w:pPr>
          <w:hyperlink w:anchor="_Toc90381681" w:history="1">
            <w:r w:rsidRPr="00B832C9">
              <w:rPr>
                <w:rStyle w:val="Hyperlink"/>
                <w:rFonts w:asciiTheme="majorHAnsi" w:eastAsia="Times New Roman" w:hAnsiTheme="majorHAnsi" w:cs="Times New Roman"/>
                <w:noProof/>
              </w:rPr>
              <w:t>Pro and Cons:</w:t>
            </w:r>
            <w:r>
              <w:rPr>
                <w:noProof/>
                <w:webHidden/>
              </w:rPr>
              <w:tab/>
            </w:r>
            <w:r>
              <w:rPr>
                <w:noProof/>
                <w:webHidden/>
              </w:rPr>
              <w:fldChar w:fldCharType="begin"/>
            </w:r>
            <w:r>
              <w:rPr>
                <w:noProof/>
                <w:webHidden/>
              </w:rPr>
              <w:instrText xml:space="preserve"> PAGEREF _Toc90381681 \h </w:instrText>
            </w:r>
            <w:r>
              <w:rPr>
                <w:noProof/>
                <w:webHidden/>
              </w:rPr>
            </w:r>
            <w:r>
              <w:rPr>
                <w:noProof/>
                <w:webHidden/>
              </w:rPr>
              <w:fldChar w:fldCharType="separate"/>
            </w:r>
            <w:r>
              <w:rPr>
                <w:noProof/>
                <w:webHidden/>
              </w:rPr>
              <w:t>25</w:t>
            </w:r>
            <w:r>
              <w:rPr>
                <w:noProof/>
                <w:webHidden/>
              </w:rPr>
              <w:fldChar w:fldCharType="end"/>
            </w:r>
          </w:hyperlink>
        </w:p>
        <w:p w14:paraId="2A835B4C" w14:textId="77777777" w:rsidR="00B508BC" w:rsidRDefault="00B508BC">
          <w:pPr>
            <w:pStyle w:val="TOC1"/>
            <w:tabs>
              <w:tab w:val="right" w:leader="dot" w:pos="9016"/>
            </w:tabs>
            <w:rPr>
              <w:noProof/>
            </w:rPr>
          </w:pPr>
          <w:hyperlink w:anchor="_Toc90381682" w:history="1">
            <w:r w:rsidRPr="00B832C9">
              <w:rPr>
                <w:rStyle w:val="Hyperlink"/>
                <w:rFonts w:asciiTheme="majorHAnsi" w:eastAsia="Times New Roman" w:hAnsiTheme="majorHAnsi" w:cs="Times New Roman"/>
                <w:noProof/>
              </w:rPr>
              <w:t>Assess Strengths</w:t>
            </w:r>
            <w:r>
              <w:rPr>
                <w:noProof/>
                <w:webHidden/>
              </w:rPr>
              <w:tab/>
            </w:r>
            <w:r>
              <w:rPr>
                <w:noProof/>
                <w:webHidden/>
              </w:rPr>
              <w:fldChar w:fldCharType="begin"/>
            </w:r>
            <w:r>
              <w:rPr>
                <w:noProof/>
                <w:webHidden/>
              </w:rPr>
              <w:instrText xml:space="preserve"> PAGEREF _Toc90381682 \h </w:instrText>
            </w:r>
            <w:r>
              <w:rPr>
                <w:noProof/>
                <w:webHidden/>
              </w:rPr>
            </w:r>
            <w:r>
              <w:rPr>
                <w:noProof/>
                <w:webHidden/>
              </w:rPr>
              <w:fldChar w:fldCharType="separate"/>
            </w:r>
            <w:r>
              <w:rPr>
                <w:noProof/>
                <w:webHidden/>
              </w:rPr>
              <w:t>25</w:t>
            </w:r>
            <w:r>
              <w:rPr>
                <w:noProof/>
                <w:webHidden/>
              </w:rPr>
              <w:fldChar w:fldCharType="end"/>
            </w:r>
          </w:hyperlink>
        </w:p>
        <w:p w14:paraId="0C524209" w14:textId="77777777" w:rsidR="00B508BC" w:rsidRDefault="00B508BC">
          <w:pPr>
            <w:pStyle w:val="TOC1"/>
            <w:tabs>
              <w:tab w:val="right" w:leader="dot" w:pos="9016"/>
            </w:tabs>
            <w:rPr>
              <w:noProof/>
            </w:rPr>
          </w:pPr>
          <w:hyperlink w:anchor="_Toc90381683" w:history="1">
            <w:r w:rsidRPr="00B832C9">
              <w:rPr>
                <w:rStyle w:val="Hyperlink"/>
                <w:rFonts w:asciiTheme="majorHAnsi" w:eastAsia="Times New Roman" w:hAnsiTheme="majorHAnsi" w:cs="Times New Roman"/>
                <w:noProof/>
              </w:rPr>
              <w:t>Weaknesses</w:t>
            </w:r>
            <w:r>
              <w:rPr>
                <w:noProof/>
                <w:webHidden/>
              </w:rPr>
              <w:tab/>
            </w:r>
            <w:r>
              <w:rPr>
                <w:noProof/>
                <w:webHidden/>
              </w:rPr>
              <w:fldChar w:fldCharType="begin"/>
            </w:r>
            <w:r>
              <w:rPr>
                <w:noProof/>
                <w:webHidden/>
              </w:rPr>
              <w:instrText xml:space="preserve"> PAGEREF _Toc90381683 \h </w:instrText>
            </w:r>
            <w:r>
              <w:rPr>
                <w:noProof/>
                <w:webHidden/>
              </w:rPr>
            </w:r>
            <w:r>
              <w:rPr>
                <w:noProof/>
                <w:webHidden/>
              </w:rPr>
              <w:fldChar w:fldCharType="separate"/>
            </w:r>
            <w:r>
              <w:rPr>
                <w:noProof/>
                <w:webHidden/>
              </w:rPr>
              <w:t>26</w:t>
            </w:r>
            <w:r>
              <w:rPr>
                <w:noProof/>
                <w:webHidden/>
              </w:rPr>
              <w:fldChar w:fldCharType="end"/>
            </w:r>
          </w:hyperlink>
        </w:p>
        <w:p w14:paraId="4ABC1B6D" w14:textId="77777777" w:rsidR="00B508BC" w:rsidRDefault="00B508BC">
          <w:pPr>
            <w:pStyle w:val="TOC1"/>
            <w:tabs>
              <w:tab w:val="right" w:leader="dot" w:pos="9016"/>
            </w:tabs>
            <w:rPr>
              <w:noProof/>
            </w:rPr>
          </w:pPr>
          <w:hyperlink w:anchor="_Toc90381684" w:history="1">
            <w:r w:rsidRPr="00B832C9">
              <w:rPr>
                <w:rStyle w:val="Hyperlink"/>
                <w:rFonts w:asciiTheme="majorHAnsi" w:eastAsia="Times New Roman" w:hAnsiTheme="majorHAnsi" w:cs="Times New Roman"/>
                <w:noProof/>
              </w:rPr>
              <w:t>Strengths and Weaknesses: Opportunities: Consumer Trends</w:t>
            </w:r>
            <w:r>
              <w:rPr>
                <w:noProof/>
                <w:webHidden/>
              </w:rPr>
              <w:tab/>
            </w:r>
            <w:r>
              <w:rPr>
                <w:noProof/>
                <w:webHidden/>
              </w:rPr>
              <w:fldChar w:fldCharType="begin"/>
            </w:r>
            <w:r>
              <w:rPr>
                <w:noProof/>
                <w:webHidden/>
              </w:rPr>
              <w:instrText xml:space="preserve"> PAGEREF _Toc90381684 \h </w:instrText>
            </w:r>
            <w:r>
              <w:rPr>
                <w:noProof/>
                <w:webHidden/>
              </w:rPr>
            </w:r>
            <w:r>
              <w:rPr>
                <w:noProof/>
                <w:webHidden/>
              </w:rPr>
              <w:fldChar w:fldCharType="separate"/>
            </w:r>
            <w:r>
              <w:rPr>
                <w:noProof/>
                <w:webHidden/>
              </w:rPr>
              <w:t>27</w:t>
            </w:r>
            <w:r>
              <w:rPr>
                <w:noProof/>
                <w:webHidden/>
              </w:rPr>
              <w:fldChar w:fldCharType="end"/>
            </w:r>
          </w:hyperlink>
        </w:p>
        <w:p w14:paraId="2D74FB5E" w14:textId="77777777" w:rsidR="00B508BC" w:rsidRDefault="00B508BC">
          <w:pPr>
            <w:pStyle w:val="TOC1"/>
            <w:tabs>
              <w:tab w:val="right" w:leader="dot" w:pos="9016"/>
            </w:tabs>
            <w:rPr>
              <w:noProof/>
            </w:rPr>
          </w:pPr>
          <w:hyperlink w:anchor="_Toc90381685" w:history="1">
            <w:r w:rsidRPr="00B832C9">
              <w:rPr>
                <w:rStyle w:val="Hyperlink"/>
                <w:rFonts w:asciiTheme="majorHAnsi" w:eastAsia="Times New Roman" w:hAnsiTheme="majorHAnsi" w:cs="Times New Roman"/>
                <w:noProof/>
              </w:rPr>
              <w:t>Strengths and Weaknesses: Opportunities: Ethics</w:t>
            </w:r>
            <w:r>
              <w:rPr>
                <w:noProof/>
                <w:webHidden/>
              </w:rPr>
              <w:tab/>
            </w:r>
            <w:r>
              <w:rPr>
                <w:noProof/>
                <w:webHidden/>
              </w:rPr>
              <w:fldChar w:fldCharType="begin"/>
            </w:r>
            <w:r>
              <w:rPr>
                <w:noProof/>
                <w:webHidden/>
              </w:rPr>
              <w:instrText xml:space="preserve"> PAGEREF _Toc90381685 \h </w:instrText>
            </w:r>
            <w:r>
              <w:rPr>
                <w:noProof/>
                <w:webHidden/>
              </w:rPr>
            </w:r>
            <w:r>
              <w:rPr>
                <w:noProof/>
                <w:webHidden/>
              </w:rPr>
              <w:fldChar w:fldCharType="separate"/>
            </w:r>
            <w:r>
              <w:rPr>
                <w:noProof/>
                <w:webHidden/>
              </w:rPr>
              <w:t>28</w:t>
            </w:r>
            <w:r>
              <w:rPr>
                <w:noProof/>
                <w:webHidden/>
              </w:rPr>
              <w:fldChar w:fldCharType="end"/>
            </w:r>
          </w:hyperlink>
        </w:p>
        <w:p w14:paraId="7BDC05A9" w14:textId="77777777" w:rsidR="00B508BC" w:rsidRDefault="00B508BC">
          <w:pPr>
            <w:pStyle w:val="TOC1"/>
            <w:tabs>
              <w:tab w:val="right" w:leader="dot" w:pos="9016"/>
            </w:tabs>
            <w:rPr>
              <w:noProof/>
            </w:rPr>
          </w:pPr>
          <w:hyperlink w:anchor="_Toc90381686" w:history="1">
            <w:r w:rsidRPr="00B832C9">
              <w:rPr>
                <w:rStyle w:val="Hyperlink"/>
                <w:rFonts w:asciiTheme="majorHAnsi" w:eastAsia="Times New Roman" w:hAnsiTheme="majorHAnsi" w:cs="Times New Roman"/>
                <w:noProof/>
              </w:rPr>
              <w:t>Strengths and Weaknesses: Affect</w:t>
            </w:r>
            <w:r>
              <w:rPr>
                <w:noProof/>
                <w:webHidden/>
              </w:rPr>
              <w:tab/>
            </w:r>
            <w:r>
              <w:rPr>
                <w:noProof/>
                <w:webHidden/>
              </w:rPr>
              <w:fldChar w:fldCharType="begin"/>
            </w:r>
            <w:r>
              <w:rPr>
                <w:noProof/>
                <w:webHidden/>
              </w:rPr>
              <w:instrText xml:space="preserve"> PAGEREF _Toc90381686 \h </w:instrText>
            </w:r>
            <w:r>
              <w:rPr>
                <w:noProof/>
                <w:webHidden/>
              </w:rPr>
            </w:r>
            <w:r>
              <w:rPr>
                <w:noProof/>
                <w:webHidden/>
              </w:rPr>
              <w:fldChar w:fldCharType="separate"/>
            </w:r>
            <w:r>
              <w:rPr>
                <w:noProof/>
                <w:webHidden/>
              </w:rPr>
              <w:t>29</w:t>
            </w:r>
            <w:r>
              <w:rPr>
                <w:noProof/>
                <w:webHidden/>
              </w:rPr>
              <w:fldChar w:fldCharType="end"/>
            </w:r>
          </w:hyperlink>
        </w:p>
        <w:p w14:paraId="42D20D4B" w14:textId="77777777" w:rsidR="00B508BC" w:rsidRDefault="00B508BC">
          <w:pPr>
            <w:pStyle w:val="TOC1"/>
            <w:tabs>
              <w:tab w:val="right" w:leader="dot" w:pos="9016"/>
            </w:tabs>
            <w:rPr>
              <w:noProof/>
            </w:rPr>
          </w:pPr>
          <w:hyperlink w:anchor="_Toc90381687" w:history="1">
            <w:r w:rsidRPr="00B832C9">
              <w:rPr>
                <w:rStyle w:val="Hyperlink"/>
                <w:rFonts w:asciiTheme="majorHAnsi" w:eastAsia="Times New Roman" w:hAnsiTheme="majorHAnsi" w:cs="Times New Roman"/>
                <w:noProof/>
              </w:rPr>
              <w:t>Core Competencies</w:t>
            </w:r>
            <w:r>
              <w:rPr>
                <w:noProof/>
                <w:webHidden/>
              </w:rPr>
              <w:tab/>
            </w:r>
            <w:r>
              <w:rPr>
                <w:noProof/>
                <w:webHidden/>
              </w:rPr>
              <w:fldChar w:fldCharType="begin"/>
            </w:r>
            <w:r>
              <w:rPr>
                <w:noProof/>
                <w:webHidden/>
              </w:rPr>
              <w:instrText xml:space="preserve"> PAGEREF _Toc90381687 \h </w:instrText>
            </w:r>
            <w:r>
              <w:rPr>
                <w:noProof/>
                <w:webHidden/>
              </w:rPr>
            </w:r>
            <w:r>
              <w:rPr>
                <w:noProof/>
                <w:webHidden/>
              </w:rPr>
              <w:fldChar w:fldCharType="separate"/>
            </w:r>
            <w:r>
              <w:rPr>
                <w:noProof/>
                <w:webHidden/>
              </w:rPr>
              <w:t>30</w:t>
            </w:r>
            <w:r>
              <w:rPr>
                <w:noProof/>
                <w:webHidden/>
              </w:rPr>
              <w:fldChar w:fldCharType="end"/>
            </w:r>
          </w:hyperlink>
        </w:p>
        <w:p w14:paraId="0F54DB7A" w14:textId="77777777" w:rsidR="00B508BC" w:rsidRDefault="00B508BC">
          <w:pPr>
            <w:pStyle w:val="TOC1"/>
            <w:tabs>
              <w:tab w:val="right" w:leader="dot" w:pos="9016"/>
            </w:tabs>
            <w:rPr>
              <w:noProof/>
            </w:rPr>
          </w:pPr>
          <w:hyperlink w:anchor="_Toc90381688" w:history="1">
            <w:r w:rsidRPr="00B832C9">
              <w:rPr>
                <w:rStyle w:val="Hyperlink"/>
                <w:rFonts w:asciiTheme="majorHAnsi" w:eastAsia="Times New Roman" w:hAnsiTheme="majorHAnsi" w:cs="Times New Roman"/>
                <w:noProof/>
              </w:rPr>
              <w:t>Pricing</w:t>
            </w:r>
            <w:r>
              <w:rPr>
                <w:noProof/>
                <w:webHidden/>
              </w:rPr>
              <w:tab/>
            </w:r>
            <w:r>
              <w:rPr>
                <w:noProof/>
                <w:webHidden/>
              </w:rPr>
              <w:fldChar w:fldCharType="begin"/>
            </w:r>
            <w:r>
              <w:rPr>
                <w:noProof/>
                <w:webHidden/>
              </w:rPr>
              <w:instrText xml:space="preserve"> PAGEREF _Toc90381688 \h </w:instrText>
            </w:r>
            <w:r>
              <w:rPr>
                <w:noProof/>
                <w:webHidden/>
              </w:rPr>
            </w:r>
            <w:r>
              <w:rPr>
                <w:noProof/>
                <w:webHidden/>
              </w:rPr>
              <w:fldChar w:fldCharType="separate"/>
            </w:r>
            <w:r>
              <w:rPr>
                <w:noProof/>
                <w:webHidden/>
              </w:rPr>
              <w:t>32</w:t>
            </w:r>
            <w:r>
              <w:rPr>
                <w:noProof/>
                <w:webHidden/>
              </w:rPr>
              <w:fldChar w:fldCharType="end"/>
            </w:r>
          </w:hyperlink>
        </w:p>
        <w:p w14:paraId="45749A02" w14:textId="77777777" w:rsidR="00B508BC" w:rsidRDefault="00B508BC">
          <w:pPr>
            <w:pStyle w:val="TOC1"/>
            <w:tabs>
              <w:tab w:val="right" w:leader="dot" w:pos="9016"/>
            </w:tabs>
            <w:rPr>
              <w:noProof/>
            </w:rPr>
          </w:pPr>
          <w:hyperlink w:anchor="_Toc90381689" w:history="1">
            <w:r w:rsidRPr="00B832C9">
              <w:rPr>
                <w:rStyle w:val="Hyperlink"/>
                <w:rFonts w:asciiTheme="majorHAnsi" w:eastAsia="Calibri" w:hAnsiTheme="majorHAnsi" w:cs="Calibri"/>
                <w:noProof/>
              </w:rPr>
              <w:t>Pricing: Costs</w:t>
            </w:r>
            <w:r>
              <w:rPr>
                <w:noProof/>
                <w:webHidden/>
              </w:rPr>
              <w:tab/>
            </w:r>
            <w:r>
              <w:rPr>
                <w:noProof/>
                <w:webHidden/>
              </w:rPr>
              <w:fldChar w:fldCharType="begin"/>
            </w:r>
            <w:r>
              <w:rPr>
                <w:noProof/>
                <w:webHidden/>
              </w:rPr>
              <w:instrText xml:space="preserve"> PAGEREF _Toc90381689 \h </w:instrText>
            </w:r>
            <w:r>
              <w:rPr>
                <w:noProof/>
                <w:webHidden/>
              </w:rPr>
            </w:r>
            <w:r>
              <w:rPr>
                <w:noProof/>
                <w:webHidden/>
              </w:rPr>
              <w:fldChar w:fldCharType="separate"/>
            </w:r>
            <w:r>
              <w:rPr>
                <w:noProof/>
                <w:webHidden/>
              </w:rPr>
              <w:t>32</w:t>
            </w:r>
            <w:r>
              <w:rPr>
                <w:noProof/>
                <w:webHidden/>
              </w:rPr>
              <w:fldChar w:fldCharType="end"/>
            </w:r>
          </w:hyperlink>
        </w:p>
        <w:p w14:paraId="25450B88" w14:textId="77777777" w:rsidR="00B508BC" w:rsidRDefault="00B508BC">
          <w:pPr>
            <w:pStyle w:val="TOC1"/>
            <w:tabs>
              <w:tab w:val="right" w:leader="dot" w:pos="9016"/>
            </w:tabs>
            <w:rPr>
              <w:noProof/>
            </w:rPr>
          </w:pPr>
          <w:hyperlink w:anchor="_Toc90381690" w:history="1">
            <w:r w:rsidRPr="00B832C9">
              <w:rPr>
                <w:rStyle w:val="Hyperlink"/>
                <w:rFonts w:asciiTheme="majorHAnsi" w:eastAsia="Calibri" w:hAnsiTheme="majorHAnsi" w:cs="Calibri"/>
                <w:noProof/>
              </w:rPr>
              <w:t>Pricing: Pay</w:t>
            </w:r>
            <w:r>
              <w:rPr>
                <w:noProof/>
                <w:webHidden/>
              </w:rPr>
              <w:tab/>
            </w:r>
            <w:r>
              <w:rPr>
                <w:noProof/>
                <w:webHidden/>
              </w:rPr>
              <w:fldChar w:fldCharType="begin"/>
            </w:r>
            <w:r>
              <w:rPr>
                <w:noProof/>
                <w:webHidden/>
              </w:rPr>
              <w:instrText xml:space="preserve"> PAGEREF _Toc90381690 \h </w:instrText>
            </w:r>
            <w:r>
              <w:rPr>
                <w:noProof/>
                <w:webHidden/>
              </w:rPr>
            </w:r>
            <w:r>
              <w:rPr>
                <w:noProof/>
                <w:webHidden/>
              </w:rPr>
              <w:fldChar w:fldCharType="separate"/>
            </w:r>
            <w:r>
              <w:rPr>
                <w:noProof/>
                <w:webHidden/>
              </w:rPr>
              <w:t>33</w:t>
            </w:r>
            <w:r>
              <w:rPr>
                <w:noProof/>
                <w:webHidden/>
              </w:rPr>
              <w:fldChar w:fldCharType="end"/>
            </w:r>
          </w:hyperlink>
        </w:p>
        <w:p w14:paraId="64D81AD9" w14:textId="77777777" w:rsidR="00B508BC" w:rsidRDefault="00B508BC">
          <w:pPr>
            <w:pStyle w:val="TOC1"/>
            <w:tabs>
              <w:tab w:val="right" w:leader="dot" w:pos="9016"/>
            </w:tabs>
            <w:rPr>
              <w:noProof/>
            </w:rPr>
          </w:pPr>
          <w:hyperlink w:anchor="_Toc90381691" w:history="1">
            <w:r w:rsidRPr="00B832C9">
              <w:rPr>
                <w:rStyle w:val="Hyperlink"/>
                <w:rFonts w:asciiTheme="majorHAnsi" w:eastAsia="Times New Roman" w:hAnsiTheme="majorHAnsi" w:cs="Times New Roman"/>
                <w:noProof/>
              </w:rPr>
              <w:t>Pricing – 4Ps of Marketing Universal Music Group</w:t>
            </w:r>
            <w:r>
              <w:rPr>
                <w:noProof/>
                <w:webHidden/>
              </w:rPr>
              <w:tab/>
            </w:r>
            <w:r>
              <w:rPr>
                <w:noProof/>
                <w:webHidden/>
              </w:rPr>
              <w:fldChar w:fldCharType="begin"/>
            </w:r>
            <w:r>
              <w:rPr>
                <w:noProof/>
                <w:webHidden/>
              </w:rPr>
              <w:instrText xml:space="preserve"> PAGEREF _Toc90381691 \h </w:instrText>
            </w:r>
            <w:r>
              <w:rPr>
                <w:noProof/>
                <w:webHidden/>
              </w:rPr>
            </w:r>
            <w:r>
              <w:rPr>
                <w:noProof/>
                <w:webHidden/>
              </w:rPr>
              <w:fldChar w:fldCharType="separate"/>
            </w:r>
            <w:r>
              <w:rPr>
                <w:noProof/>
                <w:webHidden/>
              </w:rPr>
              <w:t>34</w:t>
            </w:r>
            <w:r>
              <w:rPr>
                <w:noProof/>
                <w:webHidden/>
              </w:rPr>
              <w:fldChar w:fldCharType="end"/>
            </w:r>
          </w:hyperlink>
        </w:p>
        <w:p w14:paraId="518AEABF" w14:textId="77777777" w:rsidR="00B508BC" w:rsidRDefault="00B508BC">
          <w:pPr>
            <w:pStyle w:val="TOC1"/>
            <w:tabs>
              <w:tab w:val="right" w:leader="dot" w:pos="9016"/>
            </w:tabs>
            <w:rPr>
              <w:noProof/>
            </w:rPr>
          </w:pPr>
          <w:hyperlink w:anchor="_Toc90381692" w:history="1">
            <w:r w:rsidRPr="00B832C9">
              <w:rPr>
                <w:rStyle w:val="Hyperlink"/>
                <w:rFonts w:asciiTheme="majorHAnsi" w:eastAsia="Times New Roman" w:hAnsiTheme="majorHAnsi" w:cs="Times New Roman"/>
                <w:noProof/>
              </w:rPr>
              <w:t>The cost of goods and services determines to price.</w:t>
            </w:r>
            <w:r>
              <w:rPr>
                <w:noProof/>
                <w:webHidden/>
              </w:rPr>
              <w:tab/>
            </w:r>
            <w:r>
              <w:rPr>
                <w:noProof/>
                <w:webHidden/>
              </w:rPr>
              <w:fldChar w:fldCharType="begin"/>
            </w:r>
            <w:r>
              <w:rPr>
                <w:noProof/>
                <w:webHidden/>
              </w:rPr>
              <w:instrText xml:space="preserve"> PAGEREF _Toc90381692 \h </w:instrText>
            </w:r>
            <w:r>
              <w:rPr>
                <w:noProof/>
                <w:webHidden/>
              </w:rPr>
            </w:r>
            <w:r>
              <w:rPr>
                <w:noProof/>
                <w:webHidden/>
              </w:rPr>
              <w:fldChar w:fldCharType="separate"/>
            </w:r>
            <w:r>
              <w:rPr>
                <w:noProof/>
                <w:webHidden/>
              </w:rPr>
              <w:t>35</w:t>
            </w:r>
            <w:r>
              <w:rPr>
                <w:noProof/>
                <w:webHidden/>
              </w:rPr>
              <w:fldChar w:fldCharType="end"/>
            </w:r>
          </w:hyperlink>
        </w:p>
        <w:p w14:paraId="595C7B26" w14:textId="77777777" w:rsidR="00B508BC" w:rsidRDefault="00B508BC">
          <w:pPr>
            <w:pStyle w:val="TOC1"/>
            <w:tabs>
              <w:tab w:val="right" w:leader="dot" w:pos="9016"/>
            </w:tabs>
            <w:rPr>
              <w:noProof/>
            </w:rPr>
          </w:pPr>
          <w:hyperlink w:anchor="_Toc90381693" w:history="1">
            <w:r w:rsidRPr="00B832C9">
              <w:rPr>
                <w:rStyle w:val="Hyperlink"/>
                <w:rFonts w:asciiTheme="majorHAnsi" w:eastAsia="Times New Roman" w:hAnsiTheme="majorHAnsi" w:cs="Times New Roman"/>
                <w:noProof/>
              </w:rPr>
              <w:t>Pricing is determined by perceived worth.</w:t>
            </w:r>
            <w:r>
              <w:rPr>
                <w:noProof/>
                <w:webHidden/>
              </w:rPr>
              <w:tab/>
            </w:r>
            <w:r>
              <w:rPr>
                <w:noProof/>
                <w:webHidden/>
              </w:rPr>
              <w:fldChar w:fldCharType="begin"/>
            </w:r>
            <w:r>
              <w:rPr>
                <w:noProof/>
                <w:webHidden/>
              </w:rPr>
              <w:instrText xml:space="preserve"> PAGEREF _Toc90381693 \h </w:instrText>
            </w:r>
            <w:r>
              <w:rPr>
                <w:noProof/>
                <w:webHidden/>
              </w:rPr>
            </w:r>
            <w:r>
              <w:rPr>
                <w:noProof/>
                <w:webHidden/>
              </w:rPr>
              <w:fldChar w:fldCharType="separate"/>
            </w:r>
            <w:r>
              <w:rPr>
                <w:noProof/>
                <w:webHidden/>
              </w:rPr>
              <w:t>35</w:t>
            </w:r>
            <w:r>
              <w:rPr>
                <w:noProof/>
                <w:webHidden/>
              </w:rPr>
              <w:fldChar w:fldCharType="end"/>
            </w:r>
          </w:hyperlink>
        </w:p>
        <w:p w14:paraId="4BED51DF" w14:textId="77777777" w:rsidR="00B508BC" w:rsidRDefault="00B508BC">
          <w:pPr>
            <w:pStyle w:val="TOC1"/>
            <w:tabs>
              <w:tab w:val="right" w:leader="dot" w:pos="9016"/>
            </w:tabs>
            <w:rPr>
              <w:noProof/>
            </w:rPr>
          </w:pPr>
          <w:hyperlink w:anchor="_Toc90381694" w:history="1">
            <w:r w:rsidRPr="00B832C9">
              <w:rPr>
                <w:rStyle w:val="Hyperlink"/>
                <w:rFonts w:asciiTheme="majorHAnsi" w:eastAsia="Times New Roman" w:hAnsiTheme="majorHAnsi" w:cs="Times New Roman"/>
                <w:noProof/>
              </w:rPr>
              <w:t>Pricing in order to Gain Market Share</w:t>
            </w:r>
            <w:r>
              <w:rPr>
                <w:noProof/>
                <w:webHidden/>
              </w:rPr>
              <w:tab/>
            </w:r>
            <w:r>
              <w:rPr>
                <w:noProof/>
                <w:webHidden/>
              </w:rPr>
              <w:fldChar w:fldCharType="begin"/>
            </w:r>
            <w:r>
              <w:rPr>
                <w:noProof/>
                <w:webHidden/>
              </w:rPr>
              <w:instrText xml:space="preserve"> PAGEREF _Toc90381694 \h </w:instrText>
            </w:r>
            <w:r>
              <w:rPr>
                <w:noProof/>
                <w:webHidden/>
              </w:rPr>
            </w:r>
            <w:r>
              <w:rPr>
                <w:noProof/>
                <w:webHidden/>
              </w:rPr>
              <w:fldChar w:fldCharType="separate"/>
            </w:r>
            <w:r>
              <w:rPr>
                <w:noProof/>
                <w:webHidden/>
              </w:rPr>
              <w:t>36</w:t>
            </w:r>
            <w:r>
              <w:rPr>
                <w:noProof/>
                <w:webHidden/>
              </w:rPr>
              <w:fldChar w:fldCharType="end"/>
            </w:r>
          </w:hyperlink>
        </w:p>
        <w:p w14:paraId="6A6AB585" w14:textId="77777777" w:rsidR="00B508BC" w:rsidRDefault="00B508BC">
          <w:pPr>
            <w:pStyle w:val="TOC1"/>
            <w:tabs>
              <w:tab w:val="right" w:leader="dot" w:pos="9016"/>
            </w:tabs>
            <w:rPr>
              <w:noProof/>
            </w:rPr>
          </w:pPr>
          <w:hyperlink w:anchor="_Toc90381695" w:history="1">
            <w:r w:rsidRPr="00B832C9">
              <w:rPr>
                <w:rStyle w:val="Hyperlink"/>
                <w:rFonts w:asciiTheme="majorHAnsi" w:eastAsia="Times New Roman" w:hAnsiTheme="majorHAnsi" w:cs="Times New Roman"/>
                <w:noProof/>
              </w:rPr>
              <w:t>Priced at an affordable level</w:t>
            </w:r>
            <w:r>
              <w:rPr>
                <w:noProof/>
                <w:webHidden/>
              </w:rPr>
              <w:tab/>
            </w:r>
            <w:r>
              <w:rPr>
                <w:noProof/>
                <w:webHidden/>
              </w:rPr>
              <w:fldChar w:fldCharType="begin"/>
            </w:r>
            <w:r>
              <w:rPr>
                <w:noProof/>
                <w:webHidden/>
              </w:rPr>
              <w:instrText xml:space="preserve"> PAGEREF _Toc90381695 \h </w:instrText>
            </w:r>
            <w:r>
              <w:rPr>
                <w:noProof/>
                <w:webHidden/>
              </w:rPr>
            </w:r>
            <w:r>
              <w:rPr>
                <w:noProof/>
                <w:webHidden/>
              </w:rPr>
              <w:fldChar w:fldCharType="separate"/>
            </w:r>
            <w:r>
              <w:rPr>
                <w:noProof/>
                <w:webHidden/>
              </w:rPr>
              <w:t>36</w:t>
            </w:r>
            <w:r>
              <w:rPr>
                <w:noProof/>
                <w:webHidden/>
              </w:rPr>
              <w:fldChar w:fldCharType="end"/>
            </w:r>
          </w:hyperlink>
        </w:p>
        <w:p w14:paraId="1AC2A388" w14:textId="77777777" w:rsidR="00B508BC" w:rsidRDefault="00B508BC">
          <w:pPr>
            <w:pStyle w:val="TOC1"/>
            <w:tabs>
              <w:tab w:val="right" w:leader="dot" w:pos="9016"/>
            </w:tabs>
            <w:rPr>
              <w:noProof/>
            </w:rPr>
          </w:pPr>
          <w:hyperlink w:anchor="_Toc90381696" w:history="1">
            <w:r w:rsidRPr="00B832C9">
              <w:rPr>
                <w:rStyle w:val="Hyperlink"/>
                <w:rFonts w:asciiTheme="majorHAnsi" w:eastAsia="Times New Roman" w:hAnsiTheme="majorHAnsi" w:cs="Times New Roman"/>
                <w:noProof/>
              </w:rPr>
              <w:t>According to Market Competition</w:t>
            </w:r>
            <w:r>
              <w:rPr>
                <w:noProof/>
                <w:webHidden/>
              </w:rPr>
              <w:tab/>
            </w:r>
            <w:r>
              <w:rPr>
                <w:noProof/>
                <w:webHidden/>
              </w:rPr>
              <w:fldChar w:fldCharType="begin"/>
            </w:r>
            <w:r>
              <w:rPr>
                <w:noProof/>
                <w:webHidden/>
              </w:rPr>
              <w:instrText xml:space="preserve"> PAGEREF _Toc90381696 \h </w:instrText>
            </w:r>
            <w:r>
              <w:rPr>
                <w:noProof/>
                <w:webHidden/>
              </w:rPr>
            </w:r>
            <w:r>
              <w:rPr>
                <w:noProof/>
                <w:webHidden/>
              </w:rPr>
              <w:fldChar w:fldCharType="separate"/>
            </w:r>
            <w:r>
              <w:rPr>
                <w:noProof/>
                <w:webHidden/>
              </w:rPr>
              <w:t>36</w:t>
            </w:r>
            <w:r>
              <w:rPr>
                <w:noProof/>
                <w:webHidden/>
              </w:rPr>
              <w:fldChar w:fldCharType="end"/>
            </w:r>
          </w:hyperlink>
        </w:p>
        <w:p w14:paraId="380867AE" w14:textId="77777777" w:rsidR="00B508BC" w:rsidRDefault="00B508BC">
          <w:pPr>
            <w:pStyle w:val="TOC1"/>
            <w:tabs>
              <w:tab w:val="right" w:leader="dot" w:pos="9016"/>
            </w:tabs>
            <w:rPr>
              <w:noProof/>
            </w:rPr>
          </w:pPr>
          <w:hyperlink w:anchor="_Toc90381697" w:history="1">
            <w:r w:rsidRPr="00B832C9">
              <w:rPr>
                <w:rStyle w:val="Hyperlink"/>
                <w:rFonts w:asciiTheme="majorHAnsi" w:eastAsia="Times New Roman" w:hAnsiTheme="majorHAnsi" w:cs="Times New Roman"/>
                <w:noProof/>
              </w:rPr>
              <w:t>Pricing Recommendation</w:t>
            </w:r>
            <w:r>
              <w:rPr>
                <w:noProof/>
                <w:webHidden/>
              </w:rPr>
              <w:tab/>
            </w:r>
            <w:r>
              <w:rPr>
                <w:noProof/>
                <w:webHidden/>
              </w:rPr>
              <w:fldChar w:fldCharType="begin"/>
            </w:r>
            <w:r>
              <w:rPr>
                <w:noProof/>
                <w:webHidden/>
              </w:rPr>
              <w:instrText xml:space="preserve"> PAGEREF _Toc90381697 \h </w:instrText>
            </w:r>
            <w:r>
              <w:rPr>
                <w:noProof/>
                <w:webHidden/>
              </w:rPr>
            </w:r>
            <w:r>
              <w:rPr>
                <w:noProof/>
                <w:webHidden/>
              </w:rPr>
              <w:fldChar w:fldCharType="separate"/>
            </w:r>
            <w:r>
              <w:rPr>
                <w:noProof/>
                <w:webHidden/>
              </w:rPr>
              <w:t>37</w:t>
            </w:r>
            <w:r>
              <w:rPr>
                <w:noProof/>
                <w:webHidden/>
              </w:rPr>
              <w:fldChar w:fldCharType="end"/>
            </w:r>
          </w:hyperlink>
        </w:p>
        <w:p w14:paraId="357E5ECB" w14:textId="77777777" w:rsidR="00B508BC" w:rsidRDefault="00B508BC">
          <w:pPr>
            <w:pStyle w:val="TOC1"/>
            <w:tabs>
              <w:tab w:val="right" w:leader="dot" w:pos="9016"/>
            </w:tabs>
            <w:rPr>
              <w:noProof/>
            </w:rPr>
          </w:pPr>
          <w:hyperlink w:anchor="_Toc90381698" w:history="1">
            <w:r w:rsidRPr="00B832C9">
              <w:rPr>
                <w:rStyle w:val="Hyperlink"/>
                <w:rFonts w:asciiTheme="majorHAnsi" w:eastAsia="Times New Roman" w:hAnsiTheme="majorHAnsi" w:cs="Times New Roman"/>
                <w:noProof/>
              </w:rPr>
              <w:t>The four Ps of Universal Music Group's case study</w:t>
            </w:r>
            <w:r>
              <w:rPr>
                <w:noProof/>
                <w:webHidden/>
              </w:rPr>
              <w:tab/>
            </w:r>
            <w:r>
              <w:rPr>
                <w:noProof/>
                <w:webHidden/>
              </w:rPr>
              <w:fldChar w:fldCharType="begin"/>
            </w:r>
            <w:r>
              <w:rPr>
                <w:noProof/>
                <w:webHidden/>
              </w:rPr>
              <w:instrText xml:space="preserve"> PAGEREF _Toc90381698 \h </w:instrText>
            </w:r>
            <w:r>
              <w:rPr>
                <w:noProof/>
                <w:webHidden/>
              </w:rPr>
            </w:r>
            <w:r>
              <w:rPr>
                <w:noProof/>
                <w:webHidden/>
              </w:rPr>
              <w:fldChar w:fldCharType="separate"/>
            </w:r>
            <w:r>
              <w:rPr>
                <w:noProof/>
                <w:webHidden/>
              </w:rPr>
              <w:t>37</w:t>
            </w:r>
            <w:r>
              <w:rPr>
                <w:noProof/>
                <w:webHidden/>
              </w:rPr>
              <w:fldChar w:fldCharType="end"/>
            </w:r>
          </w:hyperlink>
        </w:p>
        <w:p w14:paraId="4C0770C1" w14:textId="77777777" w:rsidR="00B508BC" w:rsidRDefault="00B508BC">
          <w:pPr>
            <w:pStyle w:val="TOC1"/>
            <w:tabs>
              <w:tab w:val="right" w:leader="dot" w:pos="9016"/>
            </w:tabs>
            <w:rPr>
              <w:noProof/>
            </w:rPr>
          </w:pPr>
          <w:hyperlink w:anchor="_Toc90381699" w:history="1">
            <w:r w:rsidRPr="00B832C9">
              <w:rPr>
                <w:rStyle w:val="Hyperlink"/>
                <w:rFonts w:asciiTheme="majorHAnsi" w:eastAsia="Times New Roman" w:hAnsiTheme="majorHAnsi" w:cs="Times New Roman"/>
                <w:noProof/>
              </w:rPr>
              <w:t>Universal Music</w:t>
            </w:r>
            <w:r>
              <w:rPr>
                <w:noProof/>
                <w:webHidden/>
              </w:rPr>
              <w:tab/>
            </w:r>
            <w:r>
              <w:rPr>
                <w:noProof/>
                <w:webHidden/>
              </w:rPr>
              <w:fldChar w:fldCharType="begin"/>
            </w:r>
            <w:r>
              <w:rPr>
                <w:noProof/>
                <w:webHidden/>
              </w:rPr>
              <w:instrText xml:space="preserve"> PAGEREF _Toc90381699 \h </w:instrText>
            </w:r>
            <w:r>
              <w:rPr>
                <w:noProof/>
                <w:webHidden/>
              </w:rPr>
            </w:r>
            <w:r>
              <w:rPr>
                <w:noProof/>
                <w:webHidden/>
              </w:rPr>
              <w:fldChar w:fldCharType="separate"/>
            </w:r>
            <w:r>
              <w:rPr>
                <w:noProof/>
                <w:webHidden/>
              </w:rPr>
              <w:t>40</w:t>
            </w:r>
            <w:r>
              <w:rPr>
                <w:noProof/>
                <w:webHidden/>
              </w:rPr>
              <w:fldChar w:fldCharType="end"/>
            </w:r>
          </w:hyperlink>
        </w:p>
        <w:p w14:paraId="547D823D" w14:textId="77777777" w:rsidR="00B508BC" w:rsidRDefault="00B508BC">
          <w:pPr>
            <w:pStyle w:val="TOC1"/>
            <w:tabs>
              <w:tab w:val="right" w:leader="dot" w:pos="9016"/>
            </w:tabs>
            <w:rPr>
              <w:noProof/>
            </w:rPr>
          </w:pPr>
          <w:hyperlink w:anchor="_Toc90381700" w:history="1">
            <w:r w:rsidRPr="00B832C9">
              <w:rPr>
                <w:rStyle w:val="Hyperlink"/>
                <w:rFonts w:asciiTheme="majorHAnsi" w:eastAsia="Times New Roman" w:hAnsiTheme="majorHAnsi" w:cs="Times New Roman"/>
                <w:noProof/>
              </w:rPr>
              <w:t>Pricing: Preferences</w:t>
            </w:r>
            <w:r>
              <w:rPr>
                <w:noProof/>
                <w:webHidden/>
              </w:rPr>
              <w:tab/>
            </w:r>
            <w:r>
              <w:rPr>
                <w:noProof/>
                <w:webHidden/>
              </w:rPr>
              <w:fldChar w:fldCharType="begin"/>
            </w:r>
            <w:r>
              <w:rPr>
                <w:noProof/>
                <w:webHidden/>
              </w:rPr>
              <w:instrText xml:space="preserve"> PAGEREF _Toc90381700 \h </w:instrText>
            </w:r>
            <w:r>
              <w:rPr>
                <w:noProof/>
                <w:webHidden/>
              </w:rPr>
            </w:r>
            <w:r>
              <w:rPr>
                <w:noProof/>
                <w:webHidden/>
              </w:rPr>
              <w:fldChar w:fldCharType="separate"/>
            </w:r>
            <w:r>
              <w:rPr>
                <w:noProof/>
                <w:webHidden/>
              </w:rPr>
              <w:t>41</w:t>
            </w:r>
            <w:r>
              <w:rPr>
                <w:noProof/>
                <w:webHidden/>
              </w:rPr>
              <w:fldChar w:fldCharType="end"/>
            </w:r>
          </w:hyperlink>
        </w:p>
        <w:p w14:paraId="6DFA4E1A" w14:textId="77777777" w:rsidR="00B508BC" w:rsidRDefault="00B508BC">
          <w:pPr>
            <w:pStyle w:val="TOC1"/>
            <w:tabs>
              <w:tab w:val="right" w:leader="dot" w:pos="9016"/>
            </w:tabs>
            <w:rPr>
              <w:noProof/>
            </w:rPr>
          </w:pPr>
          <w:hyperlink w:anchor="_Toc90381701" w:history="1">
            <w:r w:rsidRPr="00B832C9">
              <w:rPr>
                <w:rStyle w:val="Hyperlink"/>
                <w:rFonts w:asciiTheme="majorHAnsi" w:eastAsia="Times New Roman" w:hAnsiTheme="majorHAnsi" w:cs="Times New Roman"/>
                <w:noProof/>
              </w:rPr>
              <w:t>Pricing: Strategy</w:t>
            </w:r>
            <w:r>
              <w:rPr>
                <w:noProof/>
                <w:webHidden/>
              </w:rPr>
              <w:tab/>
            </w:r>
            <w:r>
              <w:rPr>
                <w:noProof/>
                <w:webHidden/>
              </w:rPr>
              <w:fldChar w:fldCharType="begin"/>
            </w:r>
            <w:r>
              <w:rPr>
                <w:noProof/>
                <w:webHidden/>
              </w:rPr>
              <w:instrText xml:space="preserve"> PAGEREF _Toc90381701 \h </w:instrText>
            </w:r>
            <w:r>
              <w:rPr>
                <w:noProof/>
                <w:webHidden/>
              </w:rPr>
            </w:r>
            <w:r>
              <w:rPr>
                <w:noProof/>
                <w:webHidden/>
              </w:rPr>
              <w:fldChar w:fldCharType="separate"/>
            </w:r>
            <w:r>
              <w:rPr>
                <w:noProof/>
                <w:webHidden/>
              </w:rPr>
              <w:t>42</w:t>
            </w:r>
            <w:r>
              <w:rPr>
                <w:noProof/>
                <w:webHidden/>
              </w:rPr>
              <w:fldChar w:fldCharType="end"/>
            </w:r>
          </w:hyperlink>
        </w:p>
        <w:p w14:paraId="36932386" w14:textId="77777777" w:rsidR="00B508BC" w:rsidRDefault="00B508BC">
          <w:pPr>
            <w:pStyle w:val="TOC1"/>
            <w:tabs>
              <w:tab w:val="right" w:leader="dot" w:pos="9016"/>
            </w:tabs>
            <w:rPr>
              <w:noProof/>
            </w:rPr>
          </w:pPr>
          <w:hyperlink w:anchor="_Toc90381702" w:history="1">
            <w:r w:rsidRPr="00B832C9">
              <w:rPr>
                <w:rStyle w:val="Hyperlink"/>
                <w:rFonts w:asciiTheme="majorHAnsi" w:eastAsia="Times New Roman" w:hAnsiTheme="majorHAnsi" w:cs="Times New Roman"/>
                <w:noProof/>
              </w:rPr>
              <w:t>Modifications</w:t>
            </w:r>
            <w:r>
              <w:rPr>
                <w:noProof/>
                <w:webHidden/>
              </w:rPr>
              <w:tab/>
            </w:r>
            <w:r>
              <w:rPr>
                <w:noProof/>
                <w:webHidden/>
              </w:rPr>
              <w:fldChar w:fldCharType="begin"/>
            </w:r>
            <w:r>
              <w:rPr>
                <w:noProof/>
                <w:webHidden/>
              </w:rPr>
              <w:instrText xml:space="preserve"> PAGEREF _Toc90381702 \h </w:instrText>
            </w:r>
            <w:r>
              <w:rPr>
                <w:noProof/>
                <w:webHidden/>
              </w:rPr>
            </w:r>
            <w:r>
              <w:rPr>
                <w:noProof/>
                <w:webHidden/>
              </w:rPr>
              <w:fldChar w:fldCharType="separate"/>
            </w:r>
            <w:r>
              <w:rPr>
                <w:noProof/>
                <w:webHidden/>
              </w:rPr>
              <w:t>42</w:t>
            </w:r>
            <w:r>
              <w:rPr>
                <w:noProof/>
                <w:webHidden/>
              </w:rPr>
              <w:fldChar w:fldCharType="end"/>
            </w:r>
          </w:hyperlink>
        </w:p>
        <w:p w14:paraId="45C68AB2" w14:textId="77777777" w:rsidR="00B508BC" w:rsidRDefault="00B508BC">
          <w:pPr>
            <w:pStyle w:val="TOC1"/>
            <w:tabs>
              <w:tab w:val="right" w:leader="dot" w:pos="9016"/>
            </w:tabs>
            <w:rPr>
              <w:noProof/>
            </w:rPr>
          </w:pPr>
          <w:hyperlink w:anchor="_Toc90381703" w:history="1">
            <w:r w:rsidRPr="00B832C9">
              <w:rPr>
                <w:rStyle w:val="Hyperlink"/>
                <w:rFonts w:asciiTheme="majorHAnsi" w:eastAsia="Times New Roman" w:hAnsiTheme="majorHAnsi" w:cs="Times New Roman"/>
                <w:noProof/>
              </w:rPr>
              <w:t>Evaluate the Success</w:t>
            </w:r>
            <w:r>
              <w:rPr>
                <w:noProof/>
                <w:webHidden/>
              </w:rPr>
              <w:tab/>
            </w:r>
            <w:r>
              <w:rPr>
                <w:noProof/>
                <w:webHidden/>
              </w:rPr>
              <w:fldChar w:fldCharType="begin"/>
            </w:r>
            <w:r>
              <w:rPr>
                <w:noProof/>
                <w:webHidden/>
              </w:rPr>
              <w:instrText xml:space="preserve"> PAGEREF _Toc90381703 \h </w:instrText>
            </w:r>
            <w:r>
              <w:rPr>
                <w:noProof/>
                <w:webHidden/>
              </w:rPr>
            </w:r>
            <w:r>
              <w:rPr>
                <w:noProof/>
                <w:webHidden/>
              </w:rPr>
              <w:fldChar w:fldCharType="separate"/>
            </w:r>
            <w:r>
              <w:rPr>
                <w:noProof/>
                <w:webHidden/>
              </w:rPr>
              <w:t>42</w:t>
            </w:r>
            <w:r>
              <w:rPr>
                <w:noProof/>
                <w:webHidden/>
              </w:rPr>
              <w:fldChar w:fldCharType="end"/>
            </w:r>
          </w:hyperlink>
        </w:p>
        <w:p w14:paraId="6CC39F49" w14:textId="77777777" w:rsidR="00B508BC" w:rsidRDefault="00B508BC">
          <w:pPr>
            <w:pStyle w:val="TOC1"/>
            <w:tabs>
              <w:tab w:val="right" w:leader="dot" w:pos="9016"/>
            </w:tabs>
            <w:rPr>
              <w:noProof/>
            </w:rPr>
          </w:pPr>
          <w:hyperlink w:anchor="_Toc90381704" w:history="1">
            <w:r w:rsidRPr="00B832C9">
              <w:rPr>
                <w:rStyle w:val="Hyperlink"/>
                <w:rFonts w:asciiTheme="majorHAnsi" w:eastAsia="Calibri" w:hAnsiTheme="majorHAnsi" w:cs="Calibri"/>
                <w:i/>
                <w:noProof/>
              </w:rPr>
              <w:t>According to Davis, the first phase is the release of a product or service:</w:t>
            </w:r>
            <w:r>
              <w:rPr>
                <w:noProof/>
                <w:webHidden/>
              </w:rPr>
              <w:tab/>
            </w:r>
            <w:r>
              <w:rPr>
                <w:noProof/>
                <w:webHidden/>
              </w:rPr>
              <w:fldChar w:fldCharType="begin"/>
            </w:r>
            <w:r>
              <w:rPr>
                <w:noProof/>
                <w:webHidden/>
              </w:rPr>
              <w:instrText xml:space="preserve"> PAGEREF _Toc90381704 \h </w:instrText>
            </w:r>
            <w:r>
              <w:rPr>
                <w:noProof/>
                <w:webHidden/>
              </w:rPr>
            </w:r>
            <w:r>
              <w:rPr>
                <w:noProof/>
                <w:webHidden/>
              </w:rPr>
              <w:fldChar w:fldCharType="separate"/>
            </w:r>
            <w:r>
              <w:rPr>
                <w:noProof/>
                <w:webHidden/>
              </w:rPr>
              <w:t>43</w:t>
            </w:r>
            <w:r>
              <w:rPr>
                <w:noProof/>
                <w:webHidden/>
              </w:rPr>
              <w:fldChar w:fldCharType="end"/>
            </w:r>
          </w:hyperlink>
        </w:p>
        <w:p w14:paraId="27C29E72" w14:textId="77777777" w:rsidR="00B508BC" w:rsidRDefault="00B508BC">
          <w:pPr>
            <w:pStyle w:val="TOC1"/>
            <w:tabs>
              <w:tab w:val="right" w:leader="dot" w:pos="9016"/>
            </w:tabs>
            <w:rPr>
              <w:noProof/>
            </w:rPr>
          </w:pPr>
          <w:hyperlink w:anchor="_Toc90381705" w:history="1">
            <w:r w:rsidRPr="00B832C9">
              <w:rPr>
                <w:rStyle w:val="Hyperlink"/>
                <w:rFonts w:asciiTheme="majorHAnsi" w:eastAsia="Times New Roman" w:hAnsiTheme="majorHAnsi" w:cs="Times New Roman"/>
                <w:noProof/>
              </w:rPr>
              <w:t>Refinement: Feedback Loops</w:t>
            </w:r>
            <w:r>
              <w:rPr>
                <w:noProof/>
                <w:webHidden/>
              </w:rPr>
              <w:tab/>
            </w:r>
            <w:r>
              <w:rPr>
                <w:noProof/>
                <w:webHidden/>
              </w:rPr>
              <w:fldChar w:fldCharType="begin"/>
            </w:r>
            <w:r>
              <w:rPr>
                <w:noProof/>
                <w:webHidden/>
              </w:rPr>
              <w:instrText xml:space="preserve"> PAGEREF _Toc90381705 \h </w:instrText>
            </w:r>
            <w:r>
              <w:rPr>
                <w:noProof/>
                <w:webHidden/>
              </w:rPr>
            </w:r>
            <w:r>
              <w:rPr>
                <w:noProof/>
                <w:webHidden/>
              </w:rPr>
              <w:fldChar w:fldCharType="separate"/>
            </w:r>
            <w:r>
              <w:rPr>
                <w:noProof/>
                <w:webHidden/>
              </w:rPr>
              <w:t>46</w:t>
            </w:r>
            <w:r>
              <w:rPr>
                <w:noProof/>
                <w:webHidden/>
              </w:rPr>
              <w:fldChar w:fldCharType="end"/>
            </w:r>
          </w:hyperlink>
        </w:p>
        <w:p w14:paraId="704536AE" w14:textId="77777777" w:rsidR="00B508BC" w:rsidRDefault="00B508BC">
          <w:pPr>
            <w:pStyle w:val="TOC1"/>
            <w:tabs>
              <w:tab w:val="right" w:leader="dot" w:pos="9016"/>
            </w:tabs>
            <w:rPr>
              <w:noProof/>
            </w:rPr>
          </w:pPr>
          <w:hyperlink w:anchor="_Toc90381706" w:history="1">
            <w:r w:rsidRPr="00B832C9">
              <w:rPr>
                <w:rStyle w:val="Hyperlink"/>
                <w:rFonts w:asciiTheme="majorHAnsi" w:eastAsia="Times New Roman" w:hAnsiTheme="majorHAnsi" w:cs="Times New Roman"/>
                <w:noProof/>
              </w:rPr>
              <w:t>Subcategories such as these are recommended:</w:t>
            </w:r>
            <w:r>
              <w:rPr>
                <w:noProof/>
                <w:webHidden/>
              </w:rPr>
              <w:tab/>
            </w:r>
            <w:r>
              <w:rPr>
                <w:noProof/>
                <w:webHidden/>
              </w:rPr>
              <w:fldChar w:fldCharType="begin"/>
            </w:r>
            <w:r>
              <w:rPr>
                <w:noProof/>
                <w:webHidden/>
              </w:rPr>
              <w:instrText xml:space="preserve"> PAGEREF _Toc90381706 \h </w:instrText>
            </w:r>
            <w:r>
              <w:rPr>
                <w:noProof/>
                <w:webHidden/>
              </w:rPr>
            </w:r>
            <w:r>
              <w:rPr>
                <w:noProof/>
                <w:webHidden/>
              </w:rPr>
              <w:fldChar w:fldCharType="separate"/>
            </w:r>
            <w:r>
              <w:rPr>
                <w:noProof/>
                <w:webHidden/>
              </w:rPr>
              <w:t>47</w:t>
            </w:r>
            <w:r>
              <w:rPr>
                <w:noProof/>
                <w:webHidden/>
              </w:rPr>
              <w:fldChar w:fldCharType="end"/>
            </w:r>
          </w:hyperlink>
        </w:p>
        <w:p w14:paraId="2A4FA50D" w14:textId="77777777" w:rsidR="00B508BC" w:rsidRDefault="00B508BC">
          <w:pPr>
            <w:pStyle w:val="TOC1"/>
            <w:tabs>
              <w:tab w:val="right" w:leader="dot" w:pos="9016"/>
            </w:tabs>
            <w:rPr>
              <w:noProof/>
            </w:rPr>
          </w:pPr>
          <w:hyperlink w:anchor="_Toc90381707" w:history="1">
            <w:r w:rsidRPr="00B832C9">
              <w:rPr>
                <w:rStyle w:val="Hyperlink"/>
                <w:rFonts w:asciiTheme="majorHAnsi" w:eastAsia="Times New Roman" w:hAnsiTheme="majorHAnsi" w:cs="Times New Roman"/>
                <w:noProof/>
              </w:rPr>
              <w:t>Refinement: Other Factors</w:t>
            </w:r>
            <w:r>
              <w:rPr>
                <w:noProof/>
                <w:webHidden/>
              </w:rPr>
              <w:tab/>
            </w:r>
            <w:r>
              <w:rPr>
                <w:noProof/>
                <w:webHidden/>
              </w:rPr>
              <w:fldChar w:fldCharType="begin"/>
            </w:r>
            <w:r>
              <w:rPr>
                <w:noProof/>
                <w:webHidden/>
              </w:rPr>
              <w:instrText xml:space="preserve"> PAGEREF _Toc90381707 \h </w:instrText>
            </w:r>
            <w:r>
              <w:rPr>
                <w:noProof/>
                <w:webHidden/>
              </w:rPr>
            </w:r>
            <w:r>
              <w:rPr>
                <w:noProof/>
                <w:webHidden/>
              </w:rPr>
              <w:fldChar w:fldCharType="separate"/>
            </w:r>
            <w:r>
              <w:rPr>
                <w:noProof/>
                <w:webHidden/>
              </w:rPr>
              <w:t>48</w:t>
            </w:r>
            <w:r>
              <w:rPr>
                <w:noProof/>
                <w:webHidden/>
              </w:rPr>
              <w:fldChar w:fldCharType="end"/>
            </w:r>
          </w:hyperlink>
        </w:p>
        <w:p w14:paraId="4C7BB6AB" w14:textId="77777777" w:rsidR="00B508BC" w:rsidRDefault="00B508BC">
          <w:pPr>
            <w:pStyle w:val="TOC1"/>
            <w:tabs>
              <w:tab w:val="right" w:leader="dot" w:pos="9016"/>
            </w:tabs>
            <w:rPr>
              <w:noProof/>
            </w:rPr>
          </w:pPr>
          <w:hyperlink w:anchor="_Toc90381708" w:history="1">
            <w:r w:rsidRPr="00B832C9">
              <w:rPr>
                <w:rStyle w:val="Hyperlink"/>
                <w:rFonts w:asciiTheme="majorHAnsi" w:eastAsia="Times New Roman" w:hAnsiTheme="majorHAnsi" w:cs="Times New Roman"/>
                <w:noProof/>
              </w:rPr>
              <w:t>Conclusion</w:t>
            </w:r>
            <w:r>
              <w:rPr>
                <w:noProof/>
                <w:webHidden/>
              </w:rPr>
              <w:tab/>
            </w:r>
            <w:r>
              <w:rPr>
                <w:noProof/>
                <w:webHidden/>
              </w:rPr>
              <w:fldChar w:fldCharType="begin"/>
            </w:r>
            <w:r>
              <w:rPr>
                <w:noProof/>
                <w:webHidden/>
              </w:rPr>
              <w:instrText xml:space="preserve"> PAGEREF _Toc90381708 \h </w:instrText>
            </w:r>
            <w:r>
              <w:rPr>
                <w:noProof/>
                <w:webHidden/>
              </w:rPr>
            </w:r>
            <w:r>
              <w:rPr>
                <w:noProof/>
                <w:webHidden/>
              </w:rPr>
              <w:fldChar w:fldCharType="separate"/>
            </w:r>
            <w:r>
              <w:rPr>
                <w:noProof/>
                <w:webHidden/>
              </w:rPr>
              <w:t>49</w:t>
            </w:r>
            <w:r>
              <w:rPr>
                <w:noProof/>
                <w:webHidden/>
              </w:rPr>
              <w:fldChar w:fldCharType="end"/>
            </w:r>
          </w:hyperlink>
        </w:p>
        <w:p w14:paraId="7A9A59FE" w14:textId="411B9AE2" w:rsidR="00B508BC" w:rsidRDefault="00B508BC">
          <w:r>
            <w:rPr>
              <w:b/>
              <w:bCs/>
              <w:noProof/>
            </w:rPr>
            <w:fldChar w:fldCharType="end"/>
          </w:r>
        </w:p>
      </w:sdtContent>
    </w:sdt>
    <w:p w14:paraId="4AE3D5BC" w14:textId="346A16B3" w:rsidR="00BB234E" w:rsidRDefault="00BB234E">
      <w:pPr>
        <w:spacing w:after="160" w:line="259" w:lineRule="auto"/>
        <w:rPr>
          <w:rFonts w:ascii="Calibri" w:eastAsia="Calibri" w:hAnsi="Calibri" w:cs="Calibri"/>
          <w:sz w:val="22"/>
        </w:rPr>
      </w:pPr>
    </w:p>
    <w:p w14:paraId="218B74A0" w14:textId="77777777" w:rsidR="006116E0" w:rsidRDefault="006116E0">
      <w:pPr>
        <w:spacing w:after="160" w:line="259" w:lineRule="auto"/>
        <w:rPr>
          <w:rFonts w:ascii="Calibri" w:eastAsia="Calibri" w:hAnsi="Calibri" w:cs="Calibri"/>
          <w:sz w:val="22"/>
        </w:rPr>
      </w:pPr>
    </w:p>
    <w:p w14:paraId="7E05E41B" w14:textId="77777777" w:rsidR="006116E0" w:rsidRDefault="006116E0">
      <w:pPr>
        <w:spacing w:after="160" w:line="259" w:lineRule="auto"/>
        <w:rPr>
          <w:rFonts w:ascii="Calibri" w:eastAsia="Calibri" w:hAnsi="Calibri" w:cs="Calibri"/>
          <w:sz w:val="22"/>
        </w:rPr>
      </w:pPr>
    </w:p>
    <w:p w14:paraId="430CD2AC" w14:textId="77777777" w:rsidR="006116E0" w:rsidRPr="006116E0" w:rsidRDefault="006116E0">
      <w:pPr>
        <w:spacing w:after="160" w:line="259" w:lineRule="auto"/>
        <w:rPr>
          <w:rFonts w:asciiTheme="majorHAnsi" w:eastAsia="Calibri" w:hAnsiTheme="majorHAnsi" w:cs="Calibri"/>
          <w:sz w:val="40"/>
          <w:szCs w:val="40"/>
        </w:rPr>
      </w:pPr>
    </w:p>
    <w:p w14:paraId="5DFAFBDB" w14:textId="77777777" w:rsidR="00BB234E" w:rsidRPr="006116E0" w:rsidRDefault="00BB234E">
      <w:pPr>
        <w:spacing w:after="160" w:line="259" w:lineRule="auto"/>
        <w:rPr>
          <w:rFonts w:asciiTheme="majorHAnsi" w:eastAsia="Times New Roman" w:hAnsiTheme="majorHAnsi" w:cs="Times New Roman"/>
          <w:b/>
          <w:color w:val="000000"/>
          <w:sz w:val="40"/>
          <w:szCs w:val="40"/>
        </w:rPr>
      </w:pPr>
    </w:p>
    <w:p w14:paraId="009CE591"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7" w:name="_Toc90381665"/>
      <w:r w:rsidRPr="006116E0">
        <w:rPr>
          <w:rFonts w:asciiTheme="majorHAnsi" w:eastAsia="Times New Roman" w:hAnsiTheme="majorHAnsi" w:cs="Times New Roman"/>
          <w:b/>
          <w:color w:val="000000"/>
          <w:sz w:val="40"/>
          <w:szCs w:val="40"/>
        </w:rPr>
        <w:lastRenderedPageBreak/>
        <w:t>Executive Summary</w:t>
      </w:r>
      <w:bookmarkEnd w:id="7"/>
    </w:p>
    <w:p w14:paraId="1E1F9976"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The value of ethics is highly valued at Universal Music Group. Furthermore, the organization must guarantee that its decisions do not jeopardize its brand or upset </w:t>
      </w:r>
      <w:proofErr w:type="gramStart"/>
      <w:r w:rsidRPr="006116E0">
        <w:rPr>
          <w:rFonts w:asciiTheme="majorHAnsi" w:eastAsia="Calibri" w:hAnsiTheme="majorHAnsi" w:cs="Calibri"/>
          <w:sz w:val="40"/>
          <w:szCs w:val="40"/>
        </w:rPr>
        <w:t>others(</w:t>
      </w:r>
      <w:proofErr w:type="gramEnd"/>
      <w:r w:rsidRPr="006116E0">
        <w:rPr>
          <w:rFonts w:asciiTheme="majorHAnsi" w:eastAsia="Calibri" w:hAnsiTheme="majorHAnsi" w:cs="Calibri"/>
          <w:sz w:val="40"/>
          <w:szCs w:val="40"/>
        </w:rPr>
        <w:t xml:space="preserve">Deng et al., 2021). According to the Universal Music Group website, "at all times, we </w:t>
      </w:r>
      <w:r w:rsidR="001A316D" w:rsidRPr="006116E0">
        <w:rPr>
          <w:rFonts w:asciiTheme="majorHAnsi" w:eastAsia="Calibri" w:hAnsiTheme="majorHAnsi" w:cs="Calibri"/>
          <w:sz w:val="40"/>
          <w:szCs w:val="40"/>
        </w:rPr>
        <w:t>endeavour</w:t>
      </w:r>
      <w:r w:rsidRPr="006116E0">
        <w:rPr>
          <w:rFonts w:asciiTheme="majorHAnsi" w:eastAsia="Calibri" w:hAnsiTheme="majorHAnsi" w:cs="Calibri"/>
          <w:sz w:val="40"/>
          <w:szCs w:val="40"/>
        </w:rPr>
        <w:t xml:space="preserve"> to meet the highest standards put on us." </w:t>
      </w:r>
    </w:p>
    <w:p w14:paraId="3D4EF6AC"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8" w:name="_Toc90381666"/>
      <w:r w:rsidRPr="006116E0">
        <w:rPr>
          <w:rFonts w:asciiTheme="majorHAnsi" w:eastAsia="Times New Roman" w:hAnsiTheme="majorHAnsi" w:cs="Times New Roman"/>
          <w:b/>
          <w:color w:val="000000"/>
          <w:sz w:val="40"/>
          <w:szCs w:val="40"/>
        </w:rPr>
        <w:t>Company Description</w:t>
      </w:r>
      <w:bookmarkEnd w:id="8"/>
    </w:p>
    <w:p w14:paraId="1959E94F"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One of the most prominent music corporations, handling everything from production to distribution to marketing. Universal Music Group is considering creating its music streaming </w:t>
      </w:r>
      <w:r w:rsidR="001A316D" w:rsidRPr="006116E0">
        <w:rPr>
          <w:rFonts w:asciiTheme="majorHAnsi" w:eastAsia="Calibri" w:hAnsiTheme="majorHAnsi" w:cs="Calibri"/>
          <w:sz w:val="40"/>
          <w:szCs w:val="40"/>
        </w:rPr>
        <w:t>service (</w:t>
      </w:r>
      <w:proofErr w:type="spellStart"/>
      <w:r w:rsidRPr="006116E0">
        <w:rPr>
          <w:rFonts w:asciiTheme="majorHAnsi" w:eastAsia="Calibri" w:hAnsiTheme="majorHAnsi" w:cs="Calibri"/>
          <w:sz w:val="40"/>
          <w:szCs w:val="40"/>
        </w:rPr>
        <w:t>Gouk</w:t>
      </w:r>
      <w:proofErr w:type="spellEnd"/>
      <w:r w:rsidRPr="006116E0">
        <w:rPr>
          <w:rFonts w:asciiTheme="majorHAnsi" w:eastAsia="Calibri" w:hAnsiTheme="majorHAnsi" w:cs="Calibri"/>
          <w:sz w:val="40"/>
          <w:szCs w:val="40"/>
        </w:rPr>
        <w:t xml:space="preserve"> et al., 2018). The corporation intends to eliminate license costs in order to earn cash. Universal Music Group, headquartered in Los Angeles, is a California-based American conglomerate with a global presence. It is recognized as one of the world's most prominent music corporations, alongside Warner Music Group and Sony </w:t>
      </w:r>
      <w:r w:rsidR="001A316D" w:rsidRPr="006116E0">
        <w:rPr>
          <w:rFonts w:asciiTheme="majorHAnsi" w:eastAsia="Calibri" w:hAnsiTheme="majorHAnsi" w:cs="Calibri"/>
          <w:sz w:val="40"/>
          <w:szCs w:val="40"/>
        </w:rPr>
        <w:t>Music (</w:t>
      </w:r>
      <w:r w:rsidRPr="006116E0">
        <w:rPr>
          <w:rFonts w:asciiTheme="majorHAnsi" w:eastAsia="Calibri" w:hAnsiTheme="majorHAnsi" w:cs="Calibri"/>
          <w:sz w:val="40"/>
          <w:szCs w:val="40"/>
        </w:rPr>
        <w:t xml:space="preserve">Pons et al., 2017). Music is the sole constant in a world that has seen several changes. </w:t>
      </w:r>
      <w:r w:rsidRPr="006116E0">
        <w:rPr>
          <w:rFonts w:asciiTheme="majorHAnsi" w:eastAsia="Calibri" w:hAnsiTheme="majorHAnsi" w:cs="Calibri"/>
          <w:sz w:val="40"/>
          <w:szCs w:val="40"/>
        </w:rPr>
        <w:lastRenderedPageBreak/>
        <w:t>Through the power of music, the Universal Music Group plays a vital role in unifying people worldwide, although some of the world's most potent athletes have competed since its start (</w:t>
      </w:r>
      <w:proofErr w:type="spellStart"/>
      <w:r w:rsidRPr="006116E0">
        <w:rPr>
          <w:rFonts w:asciiTheme="majorHAnsi" w:eastAsia="Calibri" w:hAnsiTheme="majorHAnsi" w:cs="Calibri"/>
          <w:sz w:val="40"/>
          <w:szCs w:val="40"/>
        </w:rPr>
        <w:t>Drott</w:t>
      </w:r>
      <w:proofErr w:type="spellEnd"/>
      <w:r w:rsidRPr="006116E0">
        <w:rPr>
          <w:rFonts w:asciiTheme="majorHAnsi" w:eastAsia="Calibri" w:hAnsiTheme="majorHAnsi" w:cs="Calibri"/>
          <w:sz w:val="40"/>
          <w:szCs w:val="40"/>
        </w:rPr>
        <w:t>, 2018).</w:t>
      </w:r>
    </w:p>
    <w:p w14:paraId="29583C24" w14:textId="5242E0FB"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However, Universal Music Group has been the industry's dominant power since it was endorsed by the "Big Six" in 1998. Since then, a few music organizations have dominated the industry, as seen by the sector's 88.5 percent market share owned by three leading </w:t>
      </w:r>
      <w:r w:rsidR="00121D75" w:rsidRPr="006116E0">
        <w:rPr>
          <w:rFonts w:asciiTheme="majorHAnsi" w:eastAsia="Calibri" w:hAnsiTheme="majorHAnsi" w:cs="Calibri"/>
          <w:sz w:val="40"/>
          <w:szCs w:val="40"/>
        </w:rPr>
        <w:t>firms (</w:t>
      </w:r>
      <w:r w:rsidRPr="006116E0">
        <w:rPr>
          <w:rFonts w:asciiTheme="majorHAnsi" w:eastAsia="Calibri" w:hAnsiTheme="majorHAnsi" w:cs="Calibri"/>
          <w:sz w:val="40"/>
          <w:szCs w:val="40"/>
        </w:rPr>
        <w:t xml:space="preserve">Mei et al., 2017). Sony Music Entertainment controls 30.25 percent of the market, followed by Universal Music Group (32.41%) and Warner Music Group (19.5%). Because these music companies control the industry, we need to understand how it ties to other market </w:t>
      </w:r>
      <w:r w:rsidR="001A316D" w:rsidRPr="006116E0">
        <w:rPr>
          <w:rFonts w:asciiTheme="majorHAnsi" w:eastAsia="Calibri" w:hAnsiTheme="majorHAnsi" w:cs="Calibri"/>
          <w:sz w:val="40"/>
          <w:szCs w:val="40"/>
        </w:rPr>
        <w:t>sectors (</w:t>
      </w:r>
      <w:r w:rsidRPr="006116E0">
        <w:rPr>
          <w:rFonts w:asciiTheme="majorHAnsi" w:eastAsia="Calibri" w:hAnsiTheme="majorHAnsi" w:cs="Calibri"/>
          <w:sz w:val="40"/>
          <w:szCs w:val="40"/>
        </w:rPr>
        <w:t>Herzog, 2018).</w:t>
      </w:r>
    </w:p>
    <w:p w14:paraId="3907ECA6"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Universal Media Group has repositioned itself to impact it substantially despite its origins in the music industry. In their new alliance, Time Warner, Century Fox, Walt </w:t>
      </w:r>
      <w:r w:rsidRPr="006116E0">
        <w:rPr>
          <w:rFonts w:asciiTheme="majorHAnsi" w:eastAsia="Calibri" w:hAnsiTheme="majorHAnsi" w:cs="Calibri"/>
          <w:sz w:val="40"/>
          <w:szCs w:val="40"/>
        </w:rPr>
        <w:lastRenderedPageBreak/>
        <w:t>Disney, Netflix, and Twenty-First Century Fox are Universal Media Group's new competitors (Banerjee et al., 2020). Because diverse markets are intertwined, musical influences come from a range of different places. A conflict of interest arises when music enthusiasts and large businesses in the background are in charge of the music industry, which music lovers dominate.</w:t>
      </w:r>
    </w:p>
    <w:p w14:paraId="000E5F4B" w14:textId="3ED8384A"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Fans' tastes and preferences constantly change due to the ever-changing music industry culture, which is a considerable concern. Large corporations must consider the recent growth in the popularity of rap music and the considerable shift in retail sales from rock and pop to R&amp;</w:t>
      </w:r>
      <w:r w:rsidR="007C75FC" w:rsidRPr="006116E0">
        <w:rPr>
          <w:rFonts w:asciiTheme="majorHAnsi" w:eastAsia="Calibri" w:hAnsiTheme="majorHAnsi" w:cs="Calibri"/>
          <w:sz w:val="40"/>
          <w:szCs w:val="40"/>
        </w:rPr>
        <w:t>B (</w:t>
      </w:r>
      <w:proofErr w:type="spellStart"/>
      <w:r w:rsidRPr="006116E0">
        <w:rPr>
          <w:rFonts w:asciiTheme="majorHAnsi" w:eastAsia="Calibri" w:hAnsiTheme="majorHAnsi" w:cs="Calibri"/>
          <w:sz w:val="40"/>
          <w:szCs w:val="40"/>
        </w:rPr>
        <w:t>Parc</w:t>
      </w:r>
      <w:proofErr w:type="spellEnd"/>
      <w:r w:rsidRPr="006116E0">
        <w:rPr>
          <w:rFonts w:asciiTheme="majorHAnsi" w:eastAsia="Calibri" w:hAnsiTheme="majorHAnsi" w:cs="Calibri"/>
          <w:sz w:val="40"/>
          <w:szCs w:val="40"/>
        </w:rPr>
        <w:t xml:space="preserve"> and Kim, 2020). In the United Kingdom, punk music and singers such as Kylie Minogue have formed distinct musical heritage cultures. The Universal music industry has taken advantage of technology breakthroughs to meet the ever-increasing needs of numerous subcultures.</w:t>
      </w:r>
    </w:p>
    <w:p w14:paraId="426A828F"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lastRenderedPageBreak/>
        <w:t xml:space="preserve">Universal Music Group represents musicians from a diverse range of origins and cultures. It enables the company to meet the ever-changing needs of its consumers in the entertainment </w:t>
      </w:r>
      <w:r w:rsidR="001A316D" w:rsidRPr="006116E0">
        <w:rPr>
          <w:rFonts w:asciiTheme="majorHAnsi" w:eastAsia="Calibri" w:hAnsiTheme="majorHAnsi" w:cs="Calibri"/>
          <w:sz w:val="40"/>
          <w:szCs w:val="40"/>
        </w:rPr>
        <w:t>business (</w:t>
      </w:r>
      <w:proofErr w:type="spellStart"/>
      <w:r w:rsidRPr="006116E0">
        <w:rPr>
          <w:rFonts w:asciiTheme="majorHAnsi" w:eastAsia="Calibri" w:hAnsiTheme="majorHAnsi" w:cs="Calibri"/>
          <w:sz w:val="40"/>
          <w:szCs w:val="40"/>
        </w:rPr>
        <w:t>Siau</w:t>
      </w:r>
      <w:proofErr w:type="spellEnd"/>
      <w:r w:rsidRPr="006116E0">
        <w:rPr>
          <w:rFonts w:asciiTheme="majorHAnsi" w:eastAsia="Calibri" w:hAnsiTheme="majorHAnsi" w:cs="Calibri"/>
          <w:sz w:val="40"/>
          <w:szCs w:val="40"/>
        </w:rPr>
        <w:t xml:space="preserve"> and Wang, 2020). In addition, the organization makes use of the internet to make it easier for music fans to obtain their </w:t>
      </w:r>
      <w:proofErr w:type="spellStart"/>
      <w:r w:rsidRPr="006116E0">
        <w:rPr>
          <w:rFonts w:asciiTheme="majorHAnsi" w:eastAsia="Calibri" w:hAnsiTheme="majorHAnsi" w:cs="Calibri"/>
          <w:sz w:val="40"/>
          <w:szCs w:val="40"/>
        </w:rPr>
        <w:t>favorite</w:t>
      </w:r>
      <w:proofErr w:type="spellEnd"/>
      <w:r w:rsidRPr="006116E0">
        <w:rPr>
          <w:rFonts w:asciiTheme="majorHAnsi" w:eastAsia="Calibri" w:hAnsiTheme="majorHAnsi" w:cs="Calibri"/>
          <w:sz w:val="40"/>
          <w:szCs w:val="40"/>
        </w:rPr>
        <w:t xml:space="preserve"> tunes. It is excellent news for the growing number of young people who listen to music on their cell phones and iPods whenever and wherever they choose. The Universal Media Group has remained at the top of the industry by providing its customers with the services they require through music distribution. Finally, the music industry is inextricably related to technological advancement. Technological improvements have had a significant impact on media and </w:t>
      </w:r>
      <w:proofErr w:type="gramStart"/>
      <w:r w:rsidRPr="006116E0">
        <w:rPr>
          <w:rFonts w:asciiTheme="majorHAnsi" w:eastAsia="Calibri" w:hAnsiTheme="majorHAnsi" w:cs="Calibri"/>
          <w:sz w:val="40"/>
          <w:szCs w:val="40"/>
        </w:rPr>
        <w:t>music(</w:t>
      </w:r>
      <w:proofErr w:type="spellStart"/>
      <w:proofErr w:type="gramEnd"/>
      <w:r w:rsidRPr="006116E0">
        <w:rPr>
          <w:rFonts w:asciiTheme="majorHAnsi" w:eastAsia="Calibri" w:hAnsiTheme="majorHAnsi" w:cs="Calibri"/>
          <w:sz w:val="40"/>
          <w:szCs w:val="40"/>
        </w:rPr>
        <w:t>O’Dair</w:t>
      </w:r>
      <w:proofErr w:type="spellEnd"/>
      <w:r w:rsidRPr="006116E0">
        <w:rPr>
          <w:rFonts w:asciiTheme="majorHAnsi" w:eastAsia="Calibri" w:hAnsiTheme="majorHAnsi" w:cs="Calibri"/>
          <w:sz w:val="40"/>
          <w:szCs w:val="40"/>
        </w:rPr>
        <w:t xml:space="preserve"> and </w:t>
      </w:r>
      <w:proofErr w:type="spellStart"/>
      <w:r w:rsidRPr="006116E0">
        <w:rPr>
          <w:rFonts w:asciiTheme="majorHAnsi" w:eastAsia="Calibri" w:hAnsiTheme="majorHAnsi" w:cs="Calibri"/>
          <w:sz w:val="40"/>
          <w:szCs w:val="40"/>
        </w:rPr>
        <w:t>Beaven</w:t>
      </w:r>
      <w:proofErr w:type="spellEnd"/>
      <w:r w:rsidRPr="006116E0">
        <w:rPr>
          <w:rFonts w:asciiTheme="majorHAnsi" w:eastAsia="Calibri" w:hAnsiTheme="majorHAnsi" w:cs="Calibri"/>
          <w:sz w:val="40"/>
          <w:szCs w:val="40"/>
        </w:rPr>
        <w:t xml:space="preserve">, 2017). Current technology also influences music artists' strategy, as seen by how songs are recorded, genres are established, and reach a global audience. As a result, technology now plays an integral part in almost </w:t>
      </w:r>
      <w:r w:rsidRPr="006116E0">
        <w:rPr>
          <w:rFonts w:asciiTheme="majorHAnsi" w:eastAsia="Calibri" w:hAnsiTheme="majorHAnsi" w:cs="Calibri"/>
          <w:sz w:val="40"/>
          <w:szCs w:val="40"/>
        </w:rPr>
        <w:lastRenderedPageBreak/>
        <w:t xml:space="preserve">every element of music promotion. Three of the most significant technological breakthroughs in the music industry are the internet, Apple's MP3 player, and the </w:t>
      </w:r>
      <w:r w:rsidR="001A316D" w:rsidRPr="006116E0">
        <w:rPr>
          <w:rFonts w:asciiTheme="majorHAnsi" w:eastAsia="Calibri" w:hAnsiTheme="majorHAnsi" w:cs="Calibri"/>
          <w:sz w:val="40"/>
          <w:szCs w:val="40"/>
        </w:rPr>
        <w:t>iPod (</w:t>
      </w:r>
      <w:proofErr w:type="spellStart"/>
      <w:r w:rsidRPr="006116E0">
        <w:rPr>
          <w:rFonts w:asciiTheme="majorHAnsi" w:eastAsia="Calibri" w:hAnsiTheme="majorHAnsi" w:cs="Calibri"/>
          <w:sz w:val="40"/>
          <w:szCs w:val="40"/>
        </w:rPr>
        <w:t>Bofasa</w:t>
      </w:r>
      <w:proofErr w:type="spellEnd"/>
      <w:r w:rsidRPr="006116E0">
        <w:rPr>
          <w:rFonts w:asciiTheme="majorHAnsi" w:eastAsia="Calibri" w:hAnsiTheme="majorHAnsi" w:cs="Calibri"/>
          <w:sz w:val="40"/>
          <w:szCs w:val="40"/>
        </w:rPr>
        <w:t>, 2018).</w:t>
      </w:r>
    </w:p>
    <w:p w14:paraId="0B1F7847"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9" w:name="_Toc90381667"/>
      <w:r w:rsidRPr="006116E0">
        <w:rPr>
          <w:rFonts w:asciiTheme="majorHAnsi" w:eastAsia="Times New Roman" w:hAnsiTheme="majorHAnsi" w:cs="Times New Roman"/>
          <w:b/>
          <w:color w:val="000000"/>
          <w:sz w:val="40"/>
          <w:szCs w:val="40"/>
        </w:rPr>
        <w:t xml:space="preserve">Products </w:t>
      </w:r>
      <w:proofErr w:type="gramStart"/>
      <w:r w:rsidRPr="006116E0">
        <w:rPr>
          <w:rFonts w:asciiTheme="majorHAnsi" w:eastAsia="Times New Roman" w:hAnsiTheme="majorHAnsi" w:cs="Times New Roman"/>
          <w:b/>
          <w:color w:val="000000"/>
          <w:sz w:val="40"/>
          <w:szCs w:val="40"/>
        </w:rPr>
        <w:t>And</w:t>
      </w:r>
      <w:proofErr w:type="gramEnd"/>
      <w:r w:rsidRPr="006116E0">
        <w:rPr>
          <w:rFonts w:asciiTheme="majorHAnsi" w:eastAsia="Times New Roman" w:hAnsiTheme="majorHAnsi" w:cs="Times New Roman"/>
          <w:b/>
          <w:color w:val="000000"/>
          <w:sz w:val="40"/>
          <w:szCs w:val="40"/>
        </w:rPr>
        <w:t xml:space="preserve"> Services</w:t>
      </w:r>
      <w:bookmarkEnd w:id="9"/>
    </w:p>
    <w:p w14:paraId="5155F21E"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Universal Music Group employees will create, advertise, and promote the company's streaming service. Only Universal Music Group's affiliated labels will be streamed through the </w:t>
      </w:r>
      <w:proofErr w:type="gramStart"/>
      <w:r w:rsidRPr="006116E0">
        <w:rPr>
          <w:rFonts w:asciiTheme="majorHAnsi" w:eastAsia="Calibri" w:hAnsiTheme="majorHAnsi" w:cs="Calibri"/>
          <w:sz w:val="40"/>
          <w:szCs w:val="40"/>
        </w:rPr>
        <w:t>service(</w:t>
      </w:r>
      <w:proofErr w:type="spellStart"/>
      <w:proofErr w:type="gramEnd"/>
      <w:r w:rsidRPr="006116E0">
        <w:rPr>
          <w:rFonts w:asciiTheme="majorHAnsi" w:eastAsia="Calibri" w:hAnsiTheme="majorHAnsi" w:cs="Calibri"/>
          <w:sz w:val="40"/>
          <w:szCs w:val="40"/>
        </w:rPr>
        <w:t>Sitonio</w:t>
      </w:r>
      <w:proofErr w:type="spellEnd"/>
      <w:r w:rsidRPr="006116E0">
        <w:rPr>
          <w:rFonts w:asciiTheme="majorHAnsi" w:eastAsia="Calibri" w:hAnsiTheme="majorHAnsi" w:cs="Calibri"/>
          <w:sz w:val="40"/>
          <w:szCs w:val="40"/>
        </w:rPr>
        <w:t xml:space="preserve"> and </w:t>
      </w:r>
      <w:proofErr w:type="spellStart"/>
      <w:r w:rsidRPr="006116E0">
        <w:rPr>
          <w:rFonts w:asciiTheme="majorHAnsi" w:eastAsia="Calibri" w:hAnsiTheme="majorHAnsi" w:cs="Calibri"/>
          <w:sz w:val="40"/>
          <w:szCs w:val="40"/>
        </w:rPr>
        <w:t>Nucciarelli</w:t>
      </w:r>
      <w:proofErr w:type="spellEnd"/>
      <w:r w:rsidRPr="006116E0">
        <w:rPr>
          <w:rFonts w:asciiTheme="majorHAnsi" w:eastAsia="Calibri" w:hAnsiTheme="majorHAnsi" w:cs="Calibri"/>
          <w:sz w:val="40"/>
          <w:szCs w:val="40"/>
        </w:rPr>
        <w:t xml:space="preserve">, 2018). Consumers will access subscription models, free streaming, and music downloads. Be If you wish to listen to the music of Universal Music Group's artists, you must use the company's streaming service, which does not require licensing fees from third-party companies like Spotify or Pandora. Universal Music Group and its licensees will no longer have this </w:t>
      </w:r>
      <w:r w:rsidR="00DC4863" w:rsidRPr="006116E0">
        <w:rPr>
          <w:rFonts w:asciiTheme="majorHAnsi" w:eastAsia="Calibri" w:hAnsiTheme="majorHAnsi" w:cs="Calibri"/>
          <w:sz w:val="40"/>
          <w:szCs w:val="40"/>
        </w:rPr>
        <w:t>option (</w:t>
      </w:r>
      <w:proofErr w:type="spellStart"/>
      <w:r w:rsidRPr="006116E0">
        <w:rPr>
          <w:rFonts w:asciiTheme="majorHAnsi" w:eastAsia="Calibri" w:hAnsiTheme="majorHAnsi" w:cs="Calibri"/>
          <w:sz w:val="40"/>
          <w:szCs w:val="40"/>
        </w:rPr>
        <w:t>Giannoumis</w:t>
      </w:r>
      <w:proofErr w:type="spellEnd"/>
      <w:r w:rsidRPr="006116E0">
        <w:rPr>
          <w:rFonts w:asciiTheme="majorHAnsi" w:eastAsia="Calibri" w:hAnsiTheme="majorHAnsi" w:cs="Calibri"/>
          <w:sz w:val="40"/>
          <w:szCs w:val="40"/>
        </w:rPr>
        <w:t xml:space="preserve"> and Stein, 2019).</w:t>
      </w:r>
    </w:p>
    <w:p w14:paraId="693636D2"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10" w:name="_Toc90381668"/>
      <w:r w:rsidRPr="006116E0">
        <w:rPr>
          <w:rFonts w:asciiTheme="majorHAnsi" w:eastAsia="Times New Roman" w:hAnsiTheme="majorHAnsi" w:cs="Times New Roman"/>
          <w:b/>
          <w:color w:val="000000"/>
          <w:sz w:val="40"/>
          <w:szCs w:val="40"/>
        </w:rPr>
        <w:lastRenderedPageBreak/>
        <w:t>Marketing Plan</w:t>
      </w:r>
      <w:bookmarkEnd w:id="10"/>
    </w:p>
    <w:p w14:paraId="5FE212E5" w14:textId="77777777" w:rsidR="00BB234E" w:rsidRPr="006116E0" w:rsidRDefault="000F2FA2">
      <w:pPr>
        <w:numPr>
          <w:ilvl w:val="0"/>
          <w:numId w:val="1"/>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b/>
          <w:sz w:val="40"/>
          <w:szCs w:val="40"/>
        </w:rPr>
        <w:t>Product -</w:t>
      </w:r>
      <w:r w:rsidRPr="006116E0">
        <w:rPr>
          <w:rFonts w:asciiTheme="majorHAnsi" w:eastAsia="Calibri" w:hAnsiTheme="majorHAnsi" w:cs="Calibri"/>
          <w:sz w:val="40"/>
          <w:szCs w:val="40"/>
        </w:rPr>
        <w:t xml:space="preserve"> Spotify has 72 percent of its subscribers under 30. By prohibiting competing streaming services from streaming Universal Music Group's artists, a demand is </w:t>
      </w:r>
      <w:r w:rsidR="00DC4863" w:rsidRPr="006116E0">
        <w:rPr>
          <w:rFonts w:asciiTheme="majorHAnsi" w:eastAsia="Calibri" w:hAnsiTheme="majorHAnsi" w:cs="Calibri"/>
          <w:sz w:val="40"/>
          <w:szCs w:val="40"/>
        </w:rPr>
        <w:t>created (</w:t>
      </w:r>
      <w:proofErr w:type="spellStart"/>
      <w:r w:rsidRPr="006116E0">
        <w:rPr>
          <w:rFonts w:asciiTheme="majorHAnsi" w:eastAsia="Calibri" w:hAnsiTheme="majorHAnsi" w:cs="Calibri"/>
          <w:sz w:val="40"/>
          <w:szCs w:val="40"/>
        </w:rPr>
        <w:t>Carboni</w:t>
      </w:r>
      <w:proofErr w:type="spellEnd"/>
      <w:r w:rsidRPr="006116E0">
        <w:rPr>
          <w:rFonts w:asciiTheme="majorHAnsi" w:eastAsia="Calibri" w:hAnsiTheme="majorHAnsi" w:cs="Calibri"/>
          <w:sz w:val="40"/>
          <w:szCs w:val="40"/>
        </w:rPr>
        <w:t xml:space="preserve">, 2018). You will be enticed to listen to your </w:t>
      </w:r>
      <w:r w:rsidR="006116E0" w:rsidRPr="006116E0">
        <w:rPr>
          <w:rFonts w:asciiTheme="majorHAnsi" w:eastAsia="Calibri" w:hAnsiTheme="majorHAnsi" w:cs="Calibri"/>
          <w:sz w:val="40"/>
          <w:szCs w:val="40"/>
        </w:rPr>
        <w:t>favourite</w:t>
      </w:r>
      <w:r w:rsidRPr="006116E0">
        <w:rPr>
          <w:rFonts w:asciiTheme="majorHAnsi" w:eastAsia="Calibri" w:hAnsiTheme="majorHAnsi" w:cs="Calibri"/>
          <w:sz w:val="40"/>
          <w:szCs w:val="40"/>
        </w:rPr>
        <w:t xml:space="preserve"> musician on the new music streaming service.</w:t>
      </w:r>
    </w:p>
    <w:p w14:paraId="7EFBB7A6" w14:textId="77777777" w:rsidR="00BB234E" w:rsidRPr="006116E0" w:rsidRDefault="000F2FA2">
      <w:pPr>
        <w:numPr>
          <w:ilvl w:val="0"/>
          <w:numId w:val="1"/>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b/>
          <w:sz w:val="40"/>
          <w:szCs w:val="40"/>
        </w:rPr>
        <w:t xml:space="preserve">Price – </w:t>
      </w:r>
      <w:r w:rsidRPr="006116E0">
        <w:rPr>
          <w:rFonts w:asciiTheme="majorHAnsi" w:eastAsia="Calibri" w:hAnsiTheme="majorHAnsi" w:cs="Calibri"/>
          <w:sz w:val="40"/>
          <w:szCs w:val="40"/>
        </w:rPr>
        <w:t>If a universal music group opted to charge $3.99 per month, it would earn more money than Pandora's subscription, which costs $9.99 per month.</w:t>
      </w:r>
    </w:p>
    <w:p w14:paraId="19C1610E" w14:textId="46D976D7" w:rsidR="00BB234E" w:rsidRPr="006116E0" w:rsidRDefault="000F2FA2">
      <w:pPr>
        <w:numPr>
          <w:ilvl w:val="0"/>
          <w:numId w:val="1"/>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b/>
          <w:sz w:val="40"/>
          <w:szCs w:val="40"/>
        </w:rPr>
        <w:t>Place -</w:t>
      </w:r>
      <w:r w:rsidRPr="006116E0">
        <w:rPr>
          <w:rFonts w:asciiTheme="majorHAnsi" w:eastAsia="Calibri" w:hAnsiTheme="majorHAnsi" w:cs="Calibri"/>
          <w:sz w:val="40"/>
          <w:szCs w:val="40"/>
        </w:rPr>
        <w:t>Customers can access the streaming service via smartphones, tablets (Android and iOS), and laptops. Customers will also download content, allowing them to listen to music without using up too much of their data allotment (Alleyne, 2019). In the future, the company might wish to broaden its service offerings by collaborating with cell phone providers and other businesses.</w:t>
      </w:r>
    </w:p>
    <w:p w14:paraId="2AB51268" w14:textId="77777777" w:rsidR="00BB234E" w:rsidRPr="006116E0" w:rsidRDefault="000F2FA2">
      <w:pPr>
        <w:numPr>
          <w:ilvl w:val="0"/>
          <w:numId w:val="1"/>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b/>
          <w:sz w:val="40"/>
          <w:szCs w:val="40"/>
        </w:rPr>
        <w:lastRenderedPageBreak/>
        <w:t xml:space="preserve">Promotion – </w:t>
      </w:r>
      <w:r w:rsidRPr="006116E0">
        <w:rPr>
          <w:rFonts w:asciiTheme="majorHAnsi" w:eastAsia="Calibri" w:hAnsiTheme="majorHAnsi" w:cs="Calibri"/>
          <w:sz w:val="40"/>
          <w:szCs w:val="40"/>
        </w:rPr>
        <w:t xml:space="preserve">Music aficionados are found in both genders, with most of them lying between the ages of 18 and 24, 25-34, and 34-44(Dolata, 2020). The three primary sorts of persons who make up the audience are Gamers, Politics and Money, and the Internet's Media. By </w:t>
      </w:r>
      <w:r w:rsidR="006116E0" w:rsidRPr="006116E0">
        <w:rPr>
          <w:rFonts w:asciiTheme="majorHAnsi" w:eastAsia="Calibri" w:hAnsiTheme="majorHAnsi" w:cs="Calibri"/>
          <w:sz w:val="40"/>
          <w:szCs w:val="40"/>
        </w:rPr>
        <w:t>analysing</w:t>
      </w:r>
      <w:r w:rsidRPr="006116E0">
        <w:rPr>
          <w:rFonts w:asciiTheme="majorHAnsi" w:eastAsia="Calibri" w:hAnsiTheme="majorHAnsi" w:cs="Calibri"/>
          <w:sz w:val="40"/>
          <w:szCs w:val="40"/>
        </w:rPr>
        <w:t xml:space="preserve"> the interests of each of the numerous groups it serves, Universal Music Group will market with firms that share those interests.</w:t>
      </w:r>
    </w:p>
    <w:p w14:paraId="7F8FDBB8"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11" w:name="_Toc90381669"/>
      <w:r w:rsidRPr="006116E0">
        <w:rPr>
          <w:rFonts w:asciiTheme="majorHAnsi" w:eastAsia="Times New Roman" w:hAnsiTheme="majorHAnsi" w:cs="Times New Roman"/>
          <w:b/>
          <w:color w:val="000000"/>
          <w:sz w:val="40"/>
          <w:szCs w:val="40"/>
        </w:rPr>
        <w:t>Management Description</w:t>
      </w:r>
      <w:bookmarkEnd w:id="11"/>
    </w:p>
    <w:p w14:paraId="4CED2E09" w14:textId="77777777" w:rsidR="00BB234E" w:rsidRPr="006116E0" w:rsidRDefault="000F2FA2">
      <w:pPr>
        <w:numPr>
          <w:ilvl w:val="0"/>
          <w:numId w:val="2"/>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b/>
          <w:sz w:val="40"/>
          <w:szCs w:val="40"/>
        </w:rPr>
        <w:t>Marketing team</w:t>
      </w:r>
      <w:r w:rsidRPr="006116E0">
        <w:rPr>
          <w:rFonts w:asciiTheme="majorHAnsi" w:eastAsia="Calibri" w:hAnsiTheme="majorHAnsi" w:cs="Calibri"/>
          <w:sz w:val="40"/>
          <w:szCs w:val="40"/>
        </w:rPr>
        <w:t xml:space="preserve">- This person is in charge of search engine and social media trip mapping. Create a marketing plan based on current market </w:t>
      </w:r>
      <w:r w:rsidR="001A316D" w:rsidRPr="006116E0">
        <w:rPr>
          <w:rFonts w:asciiTheme="majorHAnsi" w:eastAsia="Calibri" w:hAnsiTheme="majorHAnsi" w:cs="Calibri"/>
          <w:sz w:val="40"/>
          <w:szCs w:val="40"/>
        </w:rPr>
        <w:t>conditions (</w:t>
      </w:r>
      <w:r w:rsidRPr="006116E0">
        <w:rPr>
          <w:rFonts w:asciiTheme="majorHAnsi" w:eastAsia="Calibri" w:hAnsiTheme="majorHAnsi" w:cs="Calibri"/>
          <w:sz w:val="40"/>
          <w:szCs w:val="40"/>
        </w:rPr>
        <w:t>Bennett, 2020).</w:t>
      </w:r>
    </w:p>
    <w:p w14:paraId="420BE36A" w14:textId="77777777" w:rsidR="00BB234E" w:rsidRPr="006116E0" w:rsidRDefault="000F2FA2">
      <w:pPr>
        <w:numPr>
          <w:ilvl w:val="0"/>
          <w:numId w:val="2"/>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b/>
          <w:sz w:val="40"/>
          <w:szCs w:val="40"/>
        </w:rPr>
        <w:t>Sales team</w:t>
      </w:r>
      <w:r w:rsidRPr="006116E0">
        <w:rPr>
          <w:rFonts w:asciiTheme="majorHAnsi" w:eastAsia="Calibri" w:hAnsiTheme="majorHAnsi" w:cs="Calibri"/>
          <w:sz w:val="40"/>
          <w:szCs w:val="40"/>
        </w:rPr>
        <w:t>- Taking care of payment concerns for customers. You will be responsible for contacting current customers to advise them of new items, discounts, and sales opportunities, among other things.</w:t>
      </w:r>
    </w:p>
    <w:p w14:paraId="5D2032AC" w14:textId="77777777" w:rsidR="00BB234E" w:rsidRPr="006116E0" w:rsidRDefault="000F2FA2">
      <w:pPr>
        <w:numPr>
          <w:ilvl w:val="0"/>
          <w:numId w:val="2"/>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b/>
          <w:sz w:val="40"/>
          <w:szCs w:val="40"/>
        </w:rPr>
        <w:lastRenderedPageBreak/>
        <w:t>The research team</w:t>
      </w:r>
      <w:r w:rsidRPr="006116E0">
        <w:rPr>
          <w:rFonts w:asciiTheme="majorHAnsi" w:eastAsia="Calibri" w:hAnsiTheme="majorHAnsi" w:cs="Calibri"/>
          <w:sz w:val="40"/>
          <w:szCs w:val="40"/>
        </w:rPr>
        <w:t xml:space="preserve">- Amassing data before and after the launch of a product, collecting market data, conducting SWOT and PEST assessments, assessing consumer preferences and purchasing patterns, tracking music industry sales trends, keeping track of targets, and asking for customer </w:t>
      </w:r>
      <w:proofErr w:type="gramStart"/>
      <w:r w:rsidRPr="006116E0">
        <w:rPr>
          <w:rFonts w:asciiTheme="majorHAnsi" w:eastAsia="Calibri" w:hAnsiTheme="majorHAnsi" w:cs="Calibri"/>
          <w:sz w:val="40"/>
          <w:szCs w:val="40"/>
        </w:rPr>
        <w:t>feedback(</w:t>
      </w:r>
      <w:proofErr w:type="gramEnd"/>
      <w:r w:rsidRPr="006116E0">
        <w:rPr>
          <w:rFonts w:asciiTheme="majorHAnsi" w:eastAsia="Calibri" w:hAnsiTheme="majorHAnsi" w:cs="Calibri"/>
          <w:sz w:val="40"/>
          <w:szCs w:val="40"/>
        </w:rPr>
        <w:t>Trimmer et al., 2018).</w:t>
      </w:r>
    </w:p>
    <w:p w14:paraId="3744D02B" w14:textId="77777777" w:rsidR="00BB234E" w:rsidRPr="006116E0" w:rsidRDefault="000F2FA2">
      <w:pPr>
        <w:numPr>
          <w:ilvl w:val="0"/>
          <w:numId w:val="2"/>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b/>
          <w:sz w:val="40"/>
          <w:szCs w:val="40"/>
        </w:rPr>
        <w:t>Support team</w:t>
      </w:r>
      <w:r w:rsidRPr="006116E0">
        <w:rPr>
          <w:rFonts w:asciiTheme="majorHAnsi" w:eastAsia="Calibri" w:hAnsiTheme="majorHAnsi" w:cs="Calibri"/>
          <w:sz w:val="40"/>
          <w:szCs w:val="40"/>
        </w:rPr>
        <w:t>- When it comes to transactions, installation, bugs, and connectivity issues all fall under the umbrella of customer service.</w:t>
      </w:r>
    </w:p>
    <w:p w14:paraId="65F2D9BC" w14:textId="77777777" w:rsidR="00BB234E" w:rsidRPr="006116E0" w:rsidRDefault="000F2FA2">
      <w:pPr>
        <w:numPr>
          <w:ilvl w:val="0"/>
          <w:numId w:val="2"/>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b/>
          <w:sz w:val="40"/>
          <w:szCs w:val="40"/>
        </w:rPr>
        <w:t>Project manager</w:t>
      </w:r>
      <w:r w:rsidRPr="006116E0">
        <w:rPr>
          <w:rFonts w:asciiTheme="majorHAnsi" w:eastAsia="Calibri" w:hAnsiTheme="majorHAnsi" w:cs="Calibri"/>
          <w:sz w:val="40"/>
          <w:szCs w:val="40"/>
        </w:rPr>
        <w:t>- Assign duties to each department and approve the final plans.</w:t>
      </w:r>
    </w:p>
    <w:p w14:paraId="3097F284"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12" w:name="_Toc90381670"/>
      <w:r w:rsidRPr="006116E0">
        <w:rPr>
          <w:rFonts w:asciiTheme="majorHAnsi" w:eastAsia="Times New Roman" w:hAnsiTheme="majorHAnsi" w:cs="Times New Roman"/>
          <w:b/>
          <w:color w:val="000000"/>
          <w:sz w:val="40"/>
          <w:szCs w:val="40"/>
        </w:rPr>
        <w:t>Financial Plan</w:t>
      </w:r>
      <w:bookmarkEnd w:id="12"/>
    </w:p>
    <w:p w14:paraId="503F7709" w14:textId="0C8ECF13"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Universal Music Group's financial strategy is cost leadership, which offers it an advantage over Pandora (Khalili, 2018). The company plans to offer its broadcast service at a lesser cost than competitors while still profit. Universal Music Group has generated a profit because it does not have to pay licensing fees.</w:t>
      </w:r>
    </w:p>
    <w:p w14:paraId="2DC6803E"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13" w:name="_Toc90381671"/>
      <w:r w:rsidRPr="006116E0">
        <w:rPr>
          <w:rFonts w:asciiTheme="majorHAnsi" w:eastAsia="Times New Roman" w:hAnsiTheme="majorHAnsi" w:cs="Times New Roman"/>
          <w:b/>
          <w:color w:val="000000"/>
          <w:sz w:val="40"/>
          <w:szCs w:val="40"/>
        </w:rPr>
        <w:lastRenderedPageBreak/>
        <w:t>Forethought and Purpose</w:t>
      </w:r>
      <w:bookmarkEnd w:id="13"/>
    </w:p>
    <w:p w14:paraId="33329A8C"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14" w:name="_Toc90381672"/>
      <w:r w:rsidRPr="006116E0">
        <w:rPr>
          <w:rFonts w:asciiTheme="majorHAnsi" w:eastAsia="Times New Roman" w:hAnsiTheme="majorHAnsi" w:cs="Times New Roman"/>
          <w:b/>
          <w:color w:val="000000"/>
          <w:sz w:val="40"/>
          <w:szCs w:val="40"/>
        </w:rPr>
        <w:t>Context: Characteristics that Set Us Apart</w:t>
      </w:r>
      <w:bookmarkEnd w:id="14"/>
    </w:p>
    <w:p w14:paraId="375FC666"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Universal Music Group's goal is to provide people with comparable services and goods while keeping distinct to the brand. The services share various features, such as downloading music, monthly subscriptions, and free </w:t>
      </w:r>
      <w:r w:rsidR="006116E0" w:rsidRPr="006116E0">
        <w:rPr>
          <w:rFonts w:asciiTheme="majorHAnsi" w:eastAsia="Calibri" w:hAnsiTheme="majorHAnsi" w:cs="Calibri"/>
          <w:sz w:val="40"/>
          <w:szCs w:val="40"/>
        </w:rPr>
        <w:t>streaming (</w:t>
      </w:r>
      <w:r w:rsidRPr="006116E0">
        <w:rPr>
          <w:rFonts w:asciiTheme="majorHAnsi" w:eastAsia="Calibri" w:hAnsiTheme="majorHAnsi" w:cs="Calibri"/>
          <w:sz w:val="40"/>
          <w:szCs w:val="40"/>
        </w:rPr>
        <w:t xml:space="preserve">Jacoby et al., 2019). Only artists signed to Universal Music Group's record labels will be available for streaming on universal music group's service, making it one of the industry's first. It enables Universal Music Group to avoid paying licensing fees. The business model of Netflix acts as a roadmap for the company's strategy. Netflix broadcasts both original and borrowed content, though its original content does not necessitate third-party licensing </w:t>
      </w:r>
      <w:r w:rsidR="006116E0" w:rsidRPr="006116E0">
        <w:rPr>
          <w:rFonts w:asciiTheme="majorHAnsi" w:eastAsia="Calibri" w:hAnsiTheme="majorHAnsi" w:cs="Calibri"/>
          <w:sz w:val="40"/>
          <w:szCs w:val="40"/>
        </w:rPr>
        <w:t>fees (</w:t>
      </w:r>
      <w:proofErr w:type="spellStart"/>
      <w:r w:rsidRPr="006116E0">
        <w:rPr>
          <w:rFonts w:asciiTheme="majorHAnsi" w:eastAsia="Calibri" w:hAnsiTheme="majorHAnsi" w:cs="Calibri"/>
          <w:sz w:val="40"/>
          <w:szCs w:val="40"/>
        </w:rPr>
        <w:t>Fagerjord</w:t>
      </w:r>
      <w:proofErr w:type="spellEnd"/>
      <w:r w:rsidRPr="006116E0">
        <w:rPr>
          <w:rFonts w:asciiTheme="majorHAnsi" w:eastAsia="Calibri" w:hAnsiTheme="majorHAnsi" w:cs="Calibri"/>
          <w:sz w:val="40"/>
          <w:szCs w:val="40"/>
        </w:rPr>
        <w:t xml:space="preserve"> and </w:t>
      </w:r>
      <w:proofErr w:type="spellStart"/>
      <w:r w:rsidRPr="006116E0">
        <w:rPr>
          <w:rFonts w:asciiTheme="majorHAnsi" w:eastAsia="Calibri" w:hAnsiTheme="majorHAnsi" w:cs="Calibri"/>
          <w:sz w:val="40"/>
          <w:szCs w:val="40"/>
        </w:rPr>
        <w:t>Kueng</w:t>
      </w:r>
      <w:proofErr w:type="spellEnd"/>
      <w:r w:rsidRPr="006116E0">
        <w:rPr>
          <w:rFonts w:asciiTheme="majorHAnsi" w:eastAsia="Calibri" w:hAnsiTheme="majorHAnsi" w:cs="Calibri"/>
          <w:sz w:val="40"/>
          <w:szCs w:val="40"/>
        </w:rPr>
        <w:t>, 2019).</w:t>
      </w:r>
    </w:p>
    <w:p w14:paraId="704B1337"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15" w:name="_Toc90381673"/>
      <w:r w:rsidRPr="006116E0">
        <w:rPr>
          <w:rFonts w:asciiTheme="majorHAnsi" w:eastAsia="Times New Roman" w:hAnsiTheme="majorHAnsi" w:cs="Times New Roman"/>
          <w:b/>
          <w:color w:val="000000"/>
          <w:sz w:val="40"/>
          <w:szCs w:val="40"/>
        </w:rPr>
        <w:t>Context: Fit</w:t>
      </w:r>
      <w:bookmarkEnd w:id="15"/>
    </w:p>
    <w:p w14:paraId="0B2D0EDC"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Universal Music Group is well-known in the music industry for its presence in a diverse range of markets. </w:t>
      </w:r>
      <w:r w:rsidRPr="006116E0">
        <w:rPr>
          <w:rFonts w:asciiTheme="majorHAnsi" w:eastAsia="Calibri" w:hAnsiTheme="majorHAnsi" w:cs="Calibri"/>
          <w:sz w:val="40"/>
          <w:szCs w:val="40"/>
        </w:rPr>
        <w:lastRenderedPageBreak/>
        <w:t>The music company's success is dependent on its strategy of working for itself.</w:t>
      </w:r>
    </w:p>
    <w:p w14:paraId="5A9FB45C" w14:textId="77777777" w:rsidR="00BB234E" w:rsidRPr="006116E0" w:rsidRDefault="000F2FA2">
      <w:pPr>
        <w:numPr>
          <w:ilvl w:val="0"/>
          <w:numId w:val="3"/>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sz w:val="40"/>
          <w:szCs w:val="40"/>
        </w:rPr>
        <w:t>Universal Music Group's business strategy has never needed the use of a middleman(</w:t>
      </w:r>
      <w:proofErr w:type="spellStart"/>
      <w:r w:rsidRPr="006116E0">
        <w:rPr>
          <w:rFonts w:asciiTheme="majorHAnsi" w:eastAsia="Calibri" w:hAnsiTheme="majorHAnsi" w:cs="Calibri"/>
          <w:sz w:val="40"/>
          <w:szCs w:val="40"/>
        </w:rPr>
        <w:t>Khosravian</w:t>
      </w:r>
      <w:proofErr w:type="spellEnd"/>
      <w:r w:rsidRPr="006116E0">
        <w:rPr>
          <w:rFonts w:asciiTheme="majorHAnsi" w:eastAsia="Calibri" w:hAnsiTheme="majorHAnsi" w:cs="Calibri"/>
          <w:sz w:val="40"/>
          <w:szCs w:val="40"/>
        </w:rPr>
        <w:t xml:space="preserve">). </w:t>
      </w:r>
    </w:p>
    <w:p w14:paraId="3BD70E3B" w14:textId="77777777" w:rsidR="00BB234E" w:rsidRPr="006116E0" w:rsidRDefault="000F2FA2">
      <w:pPr>
        <w:numPr>
          <w:ilvl w:val="0"/>
          <w:numId w:val="3"/>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sz w:val="40"/>
          <w:szCs w:val="40"/>
        </w:rPr>
        <w:t>Universal Music Group is one of the world's leading music publishing and distribution firms. Because of the success of other streaming service providers,</w:t>
      </w:r>
    </w:p>
    <w:p w14:paraId="4449BAFC" w14:textId="77777777" w:rsidR="00BB234E" w:rsidRPr="006116E0" w:rsidRDefault="000F2FA2">
      <w:pPr>
        <w:numPr>
          <w:ilvl w:val="0"/>
          <w:numId w:val="3"/>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sz w:val="40"/>
          <w:szCs w:val="40"/>
        </w:rPr>
        <w:t>Universal Music Group is capable of creating and maintaining its streaming service.</w:t>
      </w:r>
    </w:p>
    <w:p w14:paraId="5B972F4F"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16" w:name="_Toc90381674"/>
      <w:r w:rsidRPr="006116E0">
        <w:rPr>
          <w:rFonts w:asciiTheme="majorHAnsi" w:eastAsia="Times New Roman" w:hAnsiTheme="majorHAnsi" w:cs="Times New Roman"/>
          <w:b/>
          <w:color w:val="000000"/>
          <w:sz w:val="40"/>
          <w:szCs w:val="40"/>
        </w:rPr>
        <w:t>Context: Effectiveness</w:t>
      </w:r>
      <w:bookmarkEnd w:id="16"/>
    </w:p>
    <w:p w14:paraId="51FEDAC4"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Universal Music Group made a great decision by launching its streaming service. The lack of actual sales and piracy concerns have cost record and music companies millions of dollars throughout the music industry's history. Digital music services are becoming more </w:t>
      </w:r>
      <w:proofErr w:type="gramStart"/>
      <w:r w:rsidRPr="006116E0">
        <w:rPr>
          <w:rFonts w:asciiTheme="majorHAnsi" w:eastAsia="Calibri" w:hAnsiTheme="majorHAnsi" w:cs="Calibri"/>
          <w:sz w:val="40"/>
          <w:szCs w:val="40"/>
        </w:rPr>
        <w:t>popular(</w:t>
      </w:r>
      <w:proofErr w:type="spellStart"/>
      <w:proofErr w:type="gramEnd"/>
      <w:r w:rsidRPr="006116E0">
        <w:rPr>
          <w:rFonts w:asciiTheme="majorHAnsi" w:eastAsia="Calibri" w:hAnsiTheme="majorHAnsi" w:cs="Calibri"/>
          <w:sz w:val="40"/>
          <w:szCs w:val="40"/>
        </w:rPr>
        <w:t>Mehr</w:t>
      </w:r>
      <w:proofErr w:type="spellEnd"/>
      <w:r w:rsidRPr="006116E0">
        <w:rPr>
          <w:rFonts w:asciiTheme="majorHAnsi" w:eastAsia="Calibri" w:hAnsiTheme="majorHAnsi" w:cs="Calibri"/>
          <w:sz w:val="40"/>
          <w:szCs w:val="40"/>
        </w:rPr>
        <w:t xml:space="preserve"> et al., 2021).</w:t>
      </w:r>
    </w:p>
    <w:p w14:paraId="391B6EB7" w14:textId="77777777" w:rsidR="00BB234E" w:rsidRPr="006116E0" w:rsidRDefault="000F2FA2" w:rsidP="001A316D">
      <w:pPr>
        <w:spacing w:after="160" w:line="360" w:lineRule="auto"/>
        <w:jc w:val="both"/>
        <w:outlineLvl w:val="0"/>
        <w:rPr>
          <w:rFonts w:asciiTheme="majorHAnsi" w:eastAsia="Calibri" w:hAnsiTheme="majorHAnsi" w:cs="Calibri"/>
          <w:b/>
          <w:i/>
          <w:sz w:val="40"/>
          <w:szCs w:val="40"/>
        </w:rPr>
      </w:pPr>
      <w:bookmarkStart w:id="17" w:name="_Toc90381675"/>
      <w:r w:rsidRPr="006116E0">
        <w:rPr>
          <w:rFonts w:asciiTheme="majorHAnsi" w:eastAsia="Calibri" w:hAnsiTheme="majorHAnsi" w:cs="Calibri"/>
          <w:b/>
          <w:i/>
          <w:sz w:val="40"/>
          <w:szCs w:val="40"/>
        </w:rPr>
        <w:t>According to what ABC News reported</w:t>
      </w:r>
      <w:bookmarkEnd w:id="17"/>
    </w:p>
    <w:p w14:paraId="6C733054"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lastRenderedPageBreak/>
        <w:t xml:space="preserve">The value of recorded music reached a high of $24 billion in 1999, owing primarily to CD </w:t>
      </w:r>
      <w:proofErr w:type="gramStart"/>
      <w:r w:rsidRPr="006116E0">
        <w:rPr>
          <w:rFonts w:asciiTheme="majorHAnsi" w:eastAsia="Calibri" w:hAnsiTheme="majorHAnsi" w:cs="Calibri"/>
          <w:sz w:val="40"/>
          <w:szCs w:val="40"/>
        </w:rPr>
        <w:t>sales(</w:t>
      </w:r>
      <w:proofErr w:type="spellStart"/>
      <w:proofErr w:type="gramEnd"/>
      <w:r w:rsidRPr="006116E0">
        <w:rPr>
          <w:rFonts w:asciiTheme="majorHAnsi" w:eastAsia="Calibri" w:hAnsiTheme="majorHAnsi" w:cs="Calibri"/>
          <w:sz w:val="40"/>
          <w:szCs w:val="40"/>
        </w:rPr>
        <w:t>Fileborn</w:t>
      </w:r>
      <w:proofErr w:type="spellEnd"/>
      <w:r w:rsidRPr="006116E0">
        <w:rPr>
          <w:rFonts w:asciiTheme="majorHAnsi" w:eastAsia="Calibri" w:hAnsiTheme="majorHAnsi" w:cs="Calibri"/>
          <w:sz w:val="40"/>
          <w:szCs w:val="40"/>
        </w:rPr>
        <w:t xml:space="preserve"> et al., 2020). After a decade of deterioration, the industry peaked at $14 billion in sales in 2014, when digital downloads became the norm and music piracy became widespread. Due to the development of premium services, streaming income grew by more than 60% last year.</w:t>
      </w:r>
    </w:p>
    <w:p w14:paraId="1A11FC28"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hAnsiTheme="majorHAnsi"/>
          <w:sz w:val="40"/>
          <w:szCs w:val="40"/>
        </w:rPr>
        <w:object w:dxaOrig="11232" w:dyaOrig="3801" w14:anchorId="406F81DA">
          <v:rect id="_x0000_i1110" style="width:562pt;height:190pt" o:ole="" o:preferrelative="t" stroked="f">
            <v:imagedata r:id="rId9" o:title=""/>
          </v:rect>
          <o:OLEObject Type="Embed" ProgID="StaticMetafile" ShapeID="_x0000_i1110" DrawAspect="Content" ObjectID="_1700994815" r:id="rId10"/>
        </w:object>
      </w:r>
    </w:p>
    <w:p w14:paraId="3F0344E7"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Given the profitability of the streaming service business, Universal Music Group's plan to start its service is a sure bet. The service's functioning is not a risk but rather a new source of cash for the organization. Furthermore, </w:t>
      </w:r>
      <w:r w:rsidRPr="006116E0">
        <w:rPr>
          <w:rFonts w:asciiTheme="majorHAnsi" w:eastAsia="Calibri" w:hAnsiTheme="majorHAnsi" w:cs="Calibri"/>
          <w:sz w:val="40"/>
          <w:szCs w:val="40"/>
        </w:rPr>
        <w:lastRenderedPageBreak/>
        <w:t>the lack of licensing fees allows the company to produce higher revenues than competing streaming services.</w:t>
      </w:r>
    </w:p>
    <w:p w14:paraId="7B77187F" w14:textId="77777777" w:rsidR="00BB234E" w:rsidRPr="006116E0" w:rsidRDefault="000F2FA2" w:rsidP="006116E0">
      <w:pPr>
        <w:pStyle w:val="Title"/>
        <w:rPr>
          <w:rStyle w:val="Strong"/>
          <w:sz w:val="40"/>
          <w:szCs w:val="40"/>
          <w:u w:val="single"/>
        </w:rPr>
      </w:pPr>
      <w:r w:rsidRPr="006116E0">
        <w:rPr>
          <w:rStyle w:val="Strong"/>
          <w:sz w:val="40"/>
          <w:szCs w:val="40"/>
          <w:u w:val="single"/>
        </w:rPr>
        <w:t>Pestle Analysis Universal Music Group</w:t>
      </w:r>
    </w:p>
    <w:p w14:paraId="22F3C463" w14:textId="77777777" w:rsidR="00BB234E" w:rsidRPr="006116E0" w:rsidRDefault="000F2FA2" w:rsidP="006116E0">
      <w:pPr>
        <w:pStyle w:val="Title"/>
        <w:rPr>
          <w:rStyle w:val="Strong"/>
          <w:sz w:val="40"/>
          <w:szCs w:val="40"/>
          <w:u w:val="single"/>
        </w:rPr>
      </w:pPr>
      <w:r w:rsidRPr="006116E0">
        <w:rPr>
          <w:rStyle w:val="Strong"/>
          <w:sz w:val="40"/>
          <w:szCs w:val="40"/>
          <w:u w:val="single"/>
        </w:rPr>
        <w:t xml:space="preserve">Political Factors </w:t>
      </w:r>
    </w:p>
    <w:p w14:paraId="7CC1D45E" w14:textId="77777777" w:rsidR="00BB234E" w:rsidRPr="006116E0" w:rsidRDefault="000F2FA2" w:rsidP="006116E0">
      <w:pPr>
        <w:pStyle w:val="Title"/>
        <w:rPr>
          <w:rStyle w:val="Strong"/>
          <w:sz w:val="40"/>
          <w:szCs w:val="40"/>
        </w:rPr>
      </w:pPr>
      <w:r w:rsidRPr="006116E0">
        <w:rPr>
          <w:rStyle w:val="Strong"/>
          <w:sz w:val="40"/>
          <w:szCs w:val="40"/>
        </w:rPr>
        <w:t>The country's regulatory systems have been harmonized with global norms in order to improve the country's "ease of doing business" score.</w:t>
      </w:r>
    </w:p>
    <w:p w14:paraId="32FD0226" w14:textId="1E6F4FEE" w:rsidR="00BB234E" w:rsidRPr="006116E0" w:rsidRDefault="000F2FA2" w:rsidP="006116E0">
      <w:pPr>
        <w:pStyle w:val="Title"/>
        <w:rPr>
          <w:rStyle w:val="Strong"/>
          <w:sz w:val="40"/>
          <w:szCs w:val="40"/>
        </w:rPr>
      </w:pPr>
      <w:r w:rsidRPr="006116E0">
        <w:rPr>
          <w:rStyle w:val="Strong"/>
          <w:sz w:val="40"/>
          <w:szCs w:val="40"/>
        </w:rPr>
        <w:t>Because there are several government agencies, the chance of one agency exerting undue influence on the political process is reduced (Link, 2014). On the other hand, it increases the time and cost of doing business and acquiring certificates and approvals.</w:t>
      </w:r>
    </w:p>
    <w:p w14:paraId="2F484A24" w14:textId="77777777" w:rsidR="00BB234E" w:rsidRPr="006116E0" w:rsidRDefault="000F2FA2" w:rsidP="006116E0">
      <w:pPr>
        <w:pStyle w:val="Title"/>
        <w:rPr>
          <w:rStyle w:val="Strong"/>
          <w:sz w:val="40"/>
          <w:szCs w:val="40"/>
        </w:rPr>
      </w:pPr>
      <w:r w:rsidRPr="006116E0">
        <w:rPr>
          <w:rStyle w:val="Strong"/>
          <w:sz w:val="40"/>
          <w:szCs w:val="40"/>
        </w:rPr>
        <w:t xml:space="preserve">Democracies and other kinds of representative governance, according to Robert A. </w:t>
      </w:r>
      <w:proofErr w:type="spellStart"/>
      <w:r w:rsidRPr="006116E0">
        <w:rPr>
          <w:rStyle w:val="Strong"/>
          <w:sz w:val="40"/>
          <w:szCs w:val="40"/>
        </w:rPr>
        <w:t>Burgelman</w:t>
      </w:r>
      <w:proofErr w:type="spellEnd"/>
      <w:r w:rsidRPr="006116E0">
        <w:rPr>
          <w:rStyle w:val="Strong"/>
          <w:sz w:val="40"/>
          <w:szCs w:val="40"/>
        </w:rPr>
        <w:t xml:space="preserve">, Philip Meza, Lewis </w:t>
      </w:r>
      <w:proofErr w:type="spellStart"/>
      <w:r w:rsidRPr="006116E0">
        <w:rPr>
          <w:rStyle w:val="Strong"/>
          <w:sz w:val="40"/>
          <w:szCs w:val="40"/>
        </w:rPr>
        <w:t>Fanger</w:t>
      </w:r>
      <w:proofErr w:type="spellEnd"/>
      <w:r w:rsidRPr="006116E0">
        <w:rPr>
          <w:rStyle w:val="Strong"/>
          <w:sz w:val="40"/>
          <w:szCs w:val="40"/>
        </w:rPr>
        <w:t>, and Cecilia G. O'Reilly, in order for firms like Universal Music Group Recording to prosper, democratic institutions must be strengthened further. Strengthening democratic institutions will result in greater transparency and reduced levels of corruption.</w:t>
      </w:r>
    </w:p>
    <w:p w14:paraId="035114DC" w14:textId="77777777" w:rsidR="00BB234E" w:rsidRPr="006116E0" w:rsidRDefault="000F2FA2" w:rsidP="006116E0">
      <w:pPr>
        <w:pStyle w:val="Title"/>
        <w:rPr>
          <w:rStyle w:val="Strong"/>
          <w:sz w:val="40"/>
          <w:szCs w:val="40"/>
        </w:rPr>
      </w:pPr>
      <w:r w:rsidRPr="006116E0">
        <w:rPr>
          <w:rStyle w:val="Strong"/>
          <w:sz w:val="40"/>
          <w:szCs w:val="40"/>
        </w:rPr>
        <w:t xml:space="preserve">The Role of NGOs, Civil Society, and Protest Groups - Universal Music Group Recording should establish contacts with the country's vibrant civil society and seek methods to engage with </w:t>
      </w:r>
      <w:proofErr w:type="gramStart"/>
      <w:r w:rsidRPr="006116E0">
        <w:rPr>
          <w:rStyle w:val="Strong"/>
          <w:sz w:val="40"/>
          <w:szCs w:val="40"/>
        </w:rPr>
        <w:t>them(</w:t>
      </w:r>
      <w:proofErr w:type="gramEnd"/>
      <w:r w:rsidRPr="006116E0">
        <w:rPr>
          <w:rStyle w:val="Strong"/>
          <w:sz w:val="40"/>
          <w:szCs w:val="40"/>
        </w:rPr>
        <w:t>Vidani, 2015). Civil society organizations substantially impact the public's view of a given topic and influence legislation.</w:t>
      </w:r>
    </w:p>
    <w:p w14:paraId="5899DDDD" w14:textId="77777777" w:rsidR="00BB234E" w:rsidRPr="006116E0" w:rsidRDefault="000F2FA2" w:rsidP="006116E0">
      <w:pPr>
        <w:pStyle w:val="Title"/>
        <w:rPr>
          <w:rStyle w:val="Strong"/>
          <w:sz w:val="40"/>
          <w:szCs w:val="40"/>
        </w:rPr>
      </w:pPr>
      <w:r w:rsidRPr="006116E0">
        <w:rPr>
          <w:rStyle w:val="Strong"/>
          <w:sz w:val="40"/>
          <w:szCs w:val="40"/>
        </w:rPr>
        <w:t xml:space="preserve">According to evidence provided in Universal Music Group's 2003 case study, the country looks to have a stable </w:t>
      </w:r>
      <w:r w:rsidRPr="006116E0">
        <w:rPr>
          <w:rStyle w:val="Strong"/>
          <w:sz w:val="40"/>
          <w:szCs w:val="40"/>
        </w:rPr>
        <w:lastRenderedPageBreak/>
        <w:t>governmental structure. Image Recording can design practical ideas in a stable political environment.</w:t>
      </w:r>
    </w:p>
    <w:p w14:paraId="21E14BFE" w14:textId="77777777" w:rsidR="00BB234E" w:rsidRPr="006116E0" w:rsidRDefault="000F2FA2" w:rsidP="006116E0">
      <w:pPr>
        <w:pStyle w:val="Title"/>
        <w:rPr>
          <w:rStyle w:val="Strong"/>
          <w:sz w:val="40"/>
          <w:szCs w:val="40"/>
        </w:rPr>
      </w:pPr>
      <w:r w:rsidRPr="006116E0">
        <w:rPr>
          <w:rStyle w:val="Strong"/>
          <w:sz w:val="40"/>
          <w:szCs w:val="40"/>
        </w:rPr>
        <w:t>Local governments enforce many rules and regulations, and law enforcement agencies frequently report to the local governments of their respective states on various laws. Local governments play an essential role in policy development and execution.</w:t>
      </w:r>
    </w:p>
    <w:p w14:paraId="5B2D1E8C" w14:textId="77777777" w:rsidR="00BB234E" w:rsidRPr="006116E0" w:rsidRDefault="000F2FA2" w:rsidP="006116E0">
      <w:pPr>
        <w:pStyle w:val="Title"/>
        <w:rPr>
          <w:rStyle w:val="Strong"/>
          <w:sz w:val="40"/>
          <w:szCs w:val="40"/>
        </w:rPr>
      </w:pPr>
      <w:r w:rsidRPr="006116E0">
        <w:rPr>
          <w:rStyle w:val="Strong"/>
          <w:sz w:val="40"/>
          <w:szCs w:val="40"/>
        </w:rPr>
        <w:t>Universal Music Group Recording's commercial operations are not threatened by civil unrest or internal militant operations in the country, and we do not feel this is the case.</w:t>
      </w:r>
    </w:p>
    <w:p w14:paraId="6CF9C171" w14:textId="77777777" w:rsidR="00BB234E" w:rsidRPr="006116E0" w:rsidRDefault="000F2FA2" w:rsidP="006116E0">
      <w:pPr>
        <w:pStyle w:val="Title"/>
        <w:rPr>
          <w:rStyle w:val="Strong"/>
          <w:sz w:val="40"/>
          <w:szCs w:val="40"/>
        </w:rPr>
      </w:pPr>
      <w:r w:rsidRPr="006116E0">
        <w:rPr>
          <w:rStyle w:val="Strong"/>
          <w:sz w:val="40"/>
          <w:szCs w:val="40"/>
        </w:rPr>
        <w:t>Government budgets, both at the municipal and national levels, have grown dramatically during the last few decades(</w:t>
      </w:r>
      <w:proofErr w:type="spellStart"/>
      <w:r w:rsidRPr="006116E0">
        <w:rPr>
          <w:rStyle w:val="Strong"/>
          <w:sz w:val="40"/>
          <w:szCs w:val="40"/>
        </w:rPr>
        <w:t>Saouli</w:t>
      </w:r>
      <w:proofErr w:type="spellEnd"/>
      <w:r w:rsidRPr="006116E0">
        <w:rPr>
          <w:rStyle w:val="Strong"/>
          <w:sz w:val="40"/>
          <w:szCs w:val="40"/>
        </w:rPr>
        <w:t>). Deficit budgets support short-term growth at both the national and municipal levels, which may increase inflation in the medium term. The national government's bonds are rated as investment-grade.</w:t>
      </w:r>
    </w:p>
    <w:p w14:paraId="447EEB0F" w14:textId="77777777" w:rsidR="00BB234E" w:rsidRPr="006116E0" w:rsidRDefault="000F2FA2" w:rsidP="006116E0">
      <w:pPr>
        <w:pStyle w:val="Title"/>
        <w:rPr>
          <w:rStyle w:val="Strong"/>
          <w:sz w:val="40"/>
          <w:szCs w:val="40"/>
        </w:rPr>
      </w:pPr>
      <w:r w:rsidRPr="006116E0">
        <w:rPr>
          <w:rStyle w:val="Strong"/>
          <w:sz w:val="40"/>
          <w:szCs w:val="40"/>
        </w:rPr>
        <w:t xml:space="preserve">Economic Factors </w:t>
      </w:r>
    </w:p>
    <w:p w14:paraId="540C8493" w14:textId="77777777" w:rsidR="00BB234E" w:rsidRPr="006116E0" w:rsidRDefault="000F2FA2" w:rsidP="006116E0">
      <w:pPr>
        <w:pStyle w:val="Title"/>
        <w:rPr>
          <w:rStyle w:val="Strong"/>
          <w:sz w:val="40"/>
          <w:szCs w:val="40"/>
        </w:rPr>
      </w:pPr>
      <w:r w:rsidRPr="006116E0">
        <w:rPr>
          <w:rStyle w:val="Strong"/>
          <w:sz w:val="40"/>
          <w:szCs w:val="40"/>
        </w:rPr>
        <w:t xml:space="preserve">The section on political considerations discusses the government's deficit expenditure. It could bring a rise in short-term revenues for Universal Music Group Recording, but it could also mean a risk of medium-term FX and currency </w:t>
      </w:r>
      <w:proofErr w:type="gramStart"/>
      <w:r w:rsidRPr="006116E0">
        <w:rPr>
          <w:rStyle w:val="Strong"/>
          <w:sz w:val="40"/>
          <w:szCs w:val="40"/>
        </w:rPr>
        <w:t>devaluation(</w:t>
      </w:r>
      <w:proofErr w:type="gramEnd"/>
      <w:r w:rsidRPr="006116E0">
        <w:rPr>
          <w:rStyle w:val="Strong"/>
          <w:sz w:val="40"/>
          <w:szCs w:val="40"/>
        </w:rPr>
        <w:t>Andreu and Padilla, 2013).</w:t>
      </w:r>
    </w:p>
    <w:p w14:paraId="7F46EB57" w14:textId="77777777" w:rsidR="00BB234E" w:rsidRPr="006116E0" w:rsidRDefault="000F2FA2" w:rsidP="006116E0">
      <w:pPr>
        <w:pStyle w:val="Title"/>
        <w:rPr>
          <w:rStyle w:val="Strong"/>
          <w:sz w:val="40"/>
          <w:szCs w:val="40"/>
        </w:rPr>
      </w:pPr>
      <w:r w:rsidRPr="006116E0">
        <w:rPr>
          <w:rStyle w:val="Strong"/>
          <w:sz w:val="40"/>
          <w:szCs w:val="40"/>
        </w:rPr>
        <w:t xml:space="preserve">Although wages have not kept pace with productivity growth, the output of the US </w:t>
      </w:r>
      <w:proofErr w:type="spellStart"/>
      <w:r w:rsidRPr="006116E0">
        <w:rPr>
          <w:rStyle w:val="Strong"/>
          <w:sz w:val="40"/>
          <w:szCs w:val="40"/>
        </w:rPr>
        <w:t>labor</w:t>
      </w:r>
      <w:proofErr w:type="spellEnd"/>
      <w:r w:rsidRPr="006116E0">
        <w:rPr>
          <w:rStyle w:val="Strong"/>
          <w:sz w:val="40"/>
          <w:szCs w:val="40"/>
        </w:rPr>
        <w:t xml:space="preserve"> force has expanded by 25-30% during the last two decades. Due to this, universal Music Group Recording may be able to attract and maintain highly qualified staff at market-rate wages.</w:t>
      </w:r>
    </w:p>
    <w:p w14:paraId="5EBF770B" w14:textId="7002D719" w:rsidR="00BB234E" w:rsidRPr="006116E0" w:rsidRDefault="000F2FA2" w:rsidP="006116E0">
      <w:pPr>
        <w:pStyle w:val="Title"/>
        <w:rPr>
          <w:rStyle w:val="Strong"/>
          <w:sz w:val="40"/>
          <w:szCs w:val="40"/>
        </w:rPr>
      </w:pPr>
      <w:r w:rsidRPr="006116E0">
        <w:rPr>
          <w:rStyle w:val="Strong"/>
          <w:sz w:val="40"/>
          <w:szCs w:val="40"/>
        </w:rPr>
        <w:lastRenderedPageBreak/>
        <w:t>In the US market, prices of Universal Music Group Recording goods and overall products have been steady compared to the degree of quantitative easing in the last decade. If the United States' deficits continue to climb in an expanding economy, inflation will skyrocket, and currency depreciation will be a significant problem (Ruud, 1997).</w:t>
      </w:r>
    </w:p>
    <w:p w14:paraId="7246C65F" w14:textId="77777777" w:rsidR="00BB234E" w:rsidRPr="006116E0" w:rsidRDefault="000F2FA2" w:rsidP="006116E0">
      <w:pPr>
        <w:pStyle w:val="Title"/>
        <w:rPr>
          <w:rStyle w:val="Strong"/>
          <w:sz w:val="40"/>
          <w:szCs w:val="40"/>
        </w:rPr>
      </w:pPr>
      <w:r w:rsidRPr="006116E0">
        <w:rPr>
          <w:rStyle w:val="Strong"/>
          <w:sz w:val="40"/>
          <w:szCs w:val="40"/>
        </w:rPr>
        <w:t>As a result of the Federal Reserve's quantitative easing policy, which results in low-interest rates for investors, liquidity floods global financial markets, universal Music Group Recording has access to low-cost borrowing resources under these conditions. However, if interest rates rise, this strategy will put you in jeopardy.</w:t>
      </w:r>
    </w:p>
    <w:p w14:paraId="20352180" w14:textId="77777777" w:rsidR="00BB234E" w:rsidRPr="006116E0" w:rsidRDefault="000F2FA2" w:rsidP="006116E0">
      <w:pPr>
        <w:pStyle w:val="Title"/>
        <w:rPr>
          <w:rStyle w:val="Strong"/>
          <w:sz w:val="40"/>
          <w:szCs w:val="40"/>
        </w:rPr>
      </w:pPr>
      <w:r w:rsidRPr="006116E0">
        <w:rPr>
          <w:rStyle w:val="Strong"/>
          <w:sz w:val="40"/>
          <w:szCs w:val="40"/>
        </w:rPr>
        <w:t>Consumer Disposable Income - Compared to the United States market, where household income has been stagnating since the early 1980s, the country's household income has consistently risen over the last decade and a half. Universal Music Group Recording may take advantage of this trend by establishing a new marketing campaign to widen its target demographic beyond its current clients.</w:t>
      </w:r>
    </w:p>
    <w:p w14:paraId="3152F010" w14:textId="77777777" w:rsidR="00BB234E" w:rsidRPr="006116E0" w:rsidRDefault="000F2FA2" w:rsidP="006116E0">
      <w:pPr>
        <w:pStyle w:val="Title"/>
        <w:rPr>
          <w:rStyle w:val="Strong"/>
          <w:sz w:val="40"/>
          <w:szCs w:val="40"/>
        </w:rPr>
      </w:pPr>
      <w:r w:rsidRPr="006116E0">
        <w:rPr>
          <w:rStyle w:val="Strong"/>
          <w:sz w:val="40"/>
          <w:szCs w:val="40"/>
        </w:rPr>
        <w:t>The government's fiscal and monetary policies have increased the deficit, potentially causing financial challenges for the economy in the future.</w:t>
      </w:r>
    </w:p>
    <w:p w14:paraId="55D05101" w14:textId="77777777" w:rsidR="00BB234E" w:rsidRPr="006116E0" w:rsidRDefault="000F2FA2" w:rsidP="006116E0">
      <w:pPr>
        <w:pStyle w:val="Title"/>
        <w:rPr>
          <w:rStyle w:val="Strong"/>
          <w:sz w:val="40"/>
          <w:szCs w:val="40"/>
        </w:rPr>
      </w:pPr>
      <w:r w:rsidRPr="006116E0">
        <w:rPr>
          <w:rStyle w:val="Strong"/>
          <w:sz w:val="40"/>
          <w:szCs w:val="40"/>
        </w:rPr>
        <w:t>In contrast to the constantly diminishing proportion of GDP in manufacturing, goods production, and agriculture, the service sector is steadily expanding as a fraction of the overall economic pie.</w:t>
      </w:r>
    </w:p>
    <w:p w14:paraId="33C0803C" w14:textId="77777777" w:rsidR="00BB234E" w:rsidRPr="006116E0" w:rsidRDefault="000F2FA2" w:rsidP="006116E0">
      <w:pPr>
        <w:pStyle w:val="Title"/>
        <w:rPr>
          <w:rStyle w:val="Strong"/>
          <w:sz w:val="40"/>
          <w:szCs w:val="40"/>
        </w:rPr>
      </w:pPr>
      <w:r w:rsidRPr="006116E0">
        <w:rPr>
          <w:rStyle w:val="Strong"/>
          <w:sz w:val="40"/>
          <w:szCs w:val="40"/>
        </w:rPr>
        <w:t xml:space="preserve">Social Factors </w:t>
      </w:r>
    </w:p>
    <w:p w14:paraId="7B0454B6" w14:textId="6C6C2E81" w:rsidR="00BB234E" w:rsidRPr="006116E0" w:rsidRDefault="000F2FA2" w:rsidP="006116E0">
      <w:pPr>
        <w:pStyle w:val="Title"/>
        <w:rPr>
          <w:rStyle w:val="Strong"/>
          <w:sz w:val="40"/>
          <w:szCs w:val="40"/>
        </w:rPr>
      </w:pPr>
      <w:r w:rsidRPr="006116E0">
        <w:rPr>
          <w:rStyle w:val="Strong"/>
          <w:sz w:val="40"/>
          <w:szCs w:val="40"/>
        </w:rPr>
        <w:lastRenderedPageBreak/>
        <w:t xml:space="preserve">Immigrants and Immigration - This is especially true in light of recent events such as Brexit and the detention of immigrants at the United States' southern border. Immigration policy has come under many </w:t>
      </w:r>
      <w:proofErr w:type="spellStart"/>
      <w:r w:rsidRPr="006116E0">
        <w:rPr>
          <w:rStyle w:val="Strong"/>
          <w:sz w:val="40"/>
          <w:szCs w:val="40"/>
        </w:rPr>
        <w:t>scrutinies</w:t>
      </w:r>
      <w:proofErr w:type="spellEnd"/>
      <w:r w:rsidRPr="006116E0">
        <w:rPr>
          <w:rStyle w:val="Strong"/>
          <w:sz w:val="40"/>
          <w:szCs w:val="40"/>
        </w:rPr>
        <w:t xml:space="preserve"> recently. Universal Music Group Recording should be able to handle itself in these circumstances (Deng et al., 2021).</w:t>
      </w:r>
    </w:p>
    <w:p w14:paraId="7032BEEE" w14:textId="77777777" w:rsidR="00BB234E" w:rsidRPr="006116E0" w:rsidRDefault="000F2FA2" w:rsidP="006116E0">
      <w:pPr>
        <w:pStyle w:val="Title"/>
        <w:rPr>
          <w:rStyle w:val="Strong"/>
          <w:sz w:val="40"/>
          <w:szCs w:val="40"/>
        </w:rPr>
      </w:pPr>
      <w:r w:rsidRPr="006116E0">
        <w:rPr>
          <w:rStyle w:val="Strong"/>
          <w:sz w:val="40"/>
          <w:szCs w:val="40"/>
        </w:rPr>
        <w:t xml:space="preserve">What is the power structure of society? – Universal Music Group Recording must pay heed to these concerns. What effect it has on the economy's demand. For example, because the older generation has more disposable income than the younger generation, the power structure in the US economy is steadily changing in their </w:t>
      </w:r>
      <w:proofErr w:type="spellStart"/>
      <w:r w:rsidRPr="006116E0">
        <w:rPr>
          <w:rStyle w:val="Strong"/>
          <w:sz w:val="40"/>
          <w:szCs w:val="40"/>
        </w:rPr>
        <w:t>favor</w:t>
      </w:r>
      <w:proofErr w:type="spellEnd"/>
      <w:r w:rsidRPr="006116E0">
        <w:rPr>
          <w:rStyle w:val="Strong"/>
          <w:sz w:val="40"/>
          <w:szCs w:val="40"/>
        </w:rPr>
        <w:t>.</w:t>
      </w:r>
    </w:p>
    <w:p w14:paraId="65D39131" w14:textId="77777777" w:rsidR="00BB234E" w:rsidRPr="006116E0" w:rsidRDefault="000F2FA2" w:rsidP="006116E0">
      <w:pPr>
        <w:pStyle w:val="Title"/>
        <w:rPr>
          <w:rStyle w:val="Strong"/>
          <w:sz w:val="40"/>
          <w:szCs w:val="40"/>
        </w:rPr>
      </w:pPr>
      <w:r w:rsidRPr="006116E0">
        <w:rPr>
          <w:rStyle w:val="Strong"/>
          <w:sz w:val="40"/>
          <w:szCs w:val="40"/>
        </w:rPr>
        <w:t>The established hierarchy and norms of a society also influence the types and levels of consumption in a culture. The concentration of decision-making authority at the top is prevalent in highly stratified societies.</w:t>
      </w:r>
    </w:p>
    <w:p w14:paraId="0075F1D3" w14:textId="05D73076" w:rsidR="00BB234E" w:rsidRPr="006116E0" w:rsidRDefault="000F2FA2" w:rsidP="006116E0">
      <w:pPr>
        <w:pStyle w:val="Title"/>
        <w:rPr>
          <w:rStyle w:val="Strong"/>
          <w:sz w:val="40"/>
          <w:szCs w:val="40"/>
        </w:rPr>
      </w:pPr>
      <w:r w:rsidRPr="006116E0">
        <w:rPr>
          <w:rStyle w:val="Strong"/>
          <w:sz w:val="40"/>
          <w:szCs w:val="40"/>
        </w:rPr>
        <w:t>It is critical to understand your country's immigration policies, how many people are entering, and where they are coming from (Link, 2014). It will enable Universal Music Group Recording to determine whether or not it will hire people from all over the world to work in that market if necessary.</w:t>
      </w:r>
    </w:p>
    <w:p w14:paraId="47CAEA24" w14:textId="77777777" w:rsidR="00BB234E" w:rsidRPr="006116E0" w:rsidRDefault="000F2FA2" w:rsidP="006116E0">
      <w:pPr>
        <w:pStyle w:val="Title"/>
        <w:rPr>
          <w:rStyle w:val="Strong"/>
          <w:sz w:val="40"/>
          <w:szCs w:val="40"/>
        </w:rPr>
      </w:pPr>
      <w:r w:rsidRPr="006116E0">
        <w:rPr>
          <w:rStyle w:val="Strong"/>
          <w:sz w:val="40"/>
          <w:szCs w:val="40"/>
        </w:rPr>
        <w:t>Non-Governmental Organizations (NGOs) and Pressure Groups — More consumer activism is often associated with a higher level of social concern and awareness in public.</w:t>
      </w:r>
    </w:p>
    <w:p w14:paraId="4E8553A6" w14:textId="77777777" w:rsidR="00BB234E" w:rsidRPr="006116E0" w:rsidRDefault="000F2FA2" w:rsidP="006116E0">
      <w:pPr>
        <w:pStyle w:val="Title"/>
        <w:rPr>
          <w:rStyle w:val="Strong"/>
          <w:sz w:val="40"/>
          <w:szCs w:val="40"/>
        </w:rPr>
      </w:pPr>
      <w:r w:rsidRPr="006116E0">
        <w:rPr>
          <w:rStyle w:val="Strong"/>
          <w:sz w:val="40"/>
          <w:szCs w:val="40"/>
        </w:rPr>
        <w:t xml:space="preserve">Demographic patterns are an essential factor to consider when projecting demand. As the United States and the European Union population ages, there will be an increase </w:t>
      </w:r>
      <w:r w:rsidRPr="006116E0">
        <w:rPr>
          <w:rStyle w:val="Strong"/>
          <w:sz w:val="40"/>
          <w:szCs w:val="40"/>
        </w:rPr>
        <w:lastRenderedPageBreak/>
        <w:t>in demand for things tailored toward the elderly. Universal Music Group Recording should research demographic trends and integrate features that cater to this audience before launching new products. As the population ages, there will be less desire for high-tech things.</w:t>
      </w:r>
    </w:p>
    <w:p w14:paraId="6BE6F42C" w14:textId="77777777" w:rsidR="00BB234E" w:rsidRPr="006116E0" w:rsidRDefault="000F2FA2" w:rsidP="006116E0">
      <w:pPr>
        <w:pStyle w:val="Title"/>
        <w:rPr>
          <w:rStyle w:val="Strong"/>
          <w:sz w:val="40"/>
          <w:szCs w:val="40"/>
        </w:rPr>
      </w:pPr>
      <w:r w:rsidRPr="006116E0">
        <w:rPr>
          <w:rStyle w:val="Strong"/>
          <w:sz w:val="40"/>
          <w:szCs w:val="40"/>
        </w:rPr>
        <w:t>Society's Education - The education level of society influences both the quality of jobs and the amount of income. Higher education degrees are usually associated with better jobs, higher salaries, and higher spending on sophisticated and aspirational goods.</w:t>
      </w:r>
    </w:p>
    <w:p w14:paraId="16323944" w14:textId="6502CF01" w:rsidR="00BB234E" w:rsidRPr="006116E0" w:rsidRDefault="000F2FA2" w:rsidP="006116E0">
      <w:pPr>
        <w:pStyle w:val="Title"/>
        <w:rPr>
          <w:rStyle w:val="Strong"/>
          <w:sz w:val="40"/>
          <w:szCs w:val="40"/>
        </w:rPr>
      </w:pPr>
      <w:r w:rsidRPr="006116E0">
        <w:rPr>
          <w:rStyle w:val="Strong"/>
          <w:sz w:val="40"/>
          <w:szCs w:val="40"/>
        </w:rPr>
        <w:t xml:space="preserve">Gender Disparities in the Workforce Universal Music Group, the gender makeup of the </w:t>
      </w:r>
      <w:proofErr w:type="spellStart"/>
      <w:r w:rsidRPr="006116E0">
        <w:rPr>
          <w:rStyle w:val="Strong"/>
          <w:sz w:val="40"/>
          <w:szCs w:val="40"/>
        </w:rPr>
        <w:t>labor</w:t>
      </w:r>
      <w:proofErr w:type="spellEnd"/>
      <w:r w:rsidRPr="006116E0">
        <w:rPr>
          <w:rStyle w:val="Strong"/>
          <w:sz w:val="40"/>
          <w:szCs w:val="40"/>
        </w:rPr>
        <w:t xml:space="preserve"> market can be used to determine women's rights and their influence on societal concerns and consumption decisions. Female </w:t>
      </w:r>
      <w:proofErr w:type="spellStart"/>
      <w:r w:rsidRPr="006116E0">
        <w:rPr>
          <w:rStyle w:val="Strong"/>
          <w:sz w:val="40"/>
          <w:szCs w:val="40"/>
        </w:rPr>
        <w:t>labor</w:t>
      </w:r>
      <w:proofErr w:type="spellEnd"/>
      <w:r w:rsidRPr="006116E0">
        <w:rPr>
          <w:rStyle w:val="Strong"/>
          <w:sz w:val="40"/>
          <w:szCs w:val="40"/>
        </w:rPr>
        <w:t>-force participation is a good predictor of household disposable income, priorities, and associated demands.</w:t>
      </w:r>
    </w:p>
    <w:p w14:paraId="1FCBB428" w14:textId="77777777" w:rsidR="00BB234E" w:rsidRPr="006116E0" w:rsidRDefault="000F2FA2" w:rsidP="006116E0">
      <w:pPr>
        <w:pStyle w:val="Title"/>
        <w:rPr>
          <w:rStyle w:val="Strong"/>
          <w:sz w:val="40"/>
          <w:szCs w:val="40"/>
        </w:rPr>
      </w:pPr>
      <w:r w:rsidRPr="006116E0">
        <w:rPr>
          <w:rStyle w:val="Strong"/>
          <w:sz w:val="40"/>
          <w:szCs w:val="40"/>
        </w:rPr>
        <w:t xml:space="preserve">Technological Factors </w:t>
      </w:r>
    </w:p>
    <w:p w14:paraId="64CB1CD3" w14:textId="228FECD5" w:rsidR="00BB234E" w:rsidRPr="006116E0" w:rsidRDefault="000F2FA2" w:rsidP="006116E0">
      <w:pPr>
        <w:pStyle w:val="Title"/>
        <w:rPr>
          <w:rStyle w:val="Strong"/>
          <w:sz w:val="40"/>
          <w:szCs w:val="40"/>
        </w:rPr>
      </w:pPr>
      <w:r w:rsidRPr="006116E0">
        <w:rPr>
          <w:rStyle w:val="Strong"/>
          <w:sz w:val="40"/>
          <w:szCs w:val="40"/>
        </w:rPr>
        <w:t>Universal Music Group Recording must first assess society's acceptability of new technologies before launching new products. It is relatively uncommon for businesses to enter the market without the requisite technical infrastructure (Carruthers, 2009).</w:t>
      </w:r>
    </w:p>
    <w:p w14:paraId="5F1DB0A1" w14:textId="77777777" w:rsidR="00BB234E" w:rsidRPr="006116E0" w:rsidRDefault="000F2FA2" w:rsidP="006116E0">
      <w:pPr>
        <w:pStyle w:val="Title"/>
        <w:rPr>
          <w:rStyle w:val="Strong"/>
          <w:sz w:val="40"/>
          <w:szCs w:val="40"/>
        </w:rPr>
      </w:pPr>
      <w:r w:rsidRPr="006116E0">
        <w:rPr>
          <w:rStyle w:val="Strong"/>
          <w:sz w:val="40"/>
          <w:szCs w:val="40"/>
        </w:rPr>
        <w:t>Universal Music Group Recording should consider intellectual property rights and patent protection before entering a new market.</w:t>
      </w:r>
    </w:p>
    <w:p w14:paraId="110DF27F" w14:textId="77777777" w:rsidR="00BB234E" w:rsidRPr="006116E0" w:rsidRDefault="000F2FA2" w:rsidP="006116E0">
      <w:pPr>
        <w:pStyle w:val="Title"/>
        <w:rPr>
          <w:rStyle w:val="Strong"/>
          <w:sz w:val="40"/>
          <w:szCs w:val="40"/>
        </w:rPr>
      </w:pPr>
      <w:r w:rsidRPr="006116E0">
        <w:rPr>
          <w:rStyle w:val="Strong"/>
          <w:sz w:val="40"/>
          <w:szCs w:val="40"/>
        </w:rPr>
        <w:t xml:space="preserve">Uber's failure in China was caused by its attempt to enter the nation before </w:t>
      </w:r>
      <w:proofErr w:type="spellStart"/>
      <w:r w:rsidRPr="006116E0">
        <w:rPr>
          <w:rStyle w:val="Strong"/>
          <w:sz w:val="40"/>
          <w:szCs w:val="40"/>
        </w:rPr>
        <w:t>cellphones</w:t>
      </w:r>
      <w:proofErr w:type="spellEnd"/>
      <w:r w:rsidRPr="006116E0">
        <w:rPr>
          <w:rStyle w:val="Strong"/>
          <w:sz w:val="40"/>
          <w:szCs w:val="40"/>
        </w:rPr>
        <w:t xml:space="preserve"> became widely available. We require a strategy that includes social principles, </w:t>
      </w:r>
      <w:r w:rsidRPr="006116E0">
        <w:rPr>
          <w:rStyle w:val="Strong"/>
          <w:sz w:val="40"/>
          <w:szCs w:val="40"/>
        </w:rPr>
        <w:lastRenderedPageBreak/>
        <w:t>infrastructure, and the economic model of Universal Music Group Recording.</w:t>
      </w:r>
    </w:p>
    <w:p w14:paraId="5F1CBC17" w14:textId="38108FFA" w:rsidR="00BB234E" w:rsidRPr="006116E0" w:rsidRDefault="000F2FA2" w:rsidP="006116E0">
      <w:pPr>
        <w:pStyle w:val="Title"/>
        <w:rPr>
          <w:rStyle w:val="Strong"/>
          <w:sz w:val="40"/>
          <w:szCs w:val="40"/>
        </w:rPr>
      </w:pPr>
      <w:r w:rsidRPr="006116E0">
        <w:rPr>
          <w:rStyle w:val="Strong"/>
          <w:sz w:val="40"/>
          <w:szCs w:val="40"/>
        </w:rPr>
        <w:t>Universal Music Group Recording should consider the economy's cost of production trends and the extent of automation (</w:t>
      </w:r>
      <w:proofErr w:type="spellStart"/>
      <w:r w:rsidRPr="006116E0">
        <w:rPr>
          <w:rStyle w:val="Strong"/>
          <w:sz w:val="40"/>
          <w:szCs w:val="40"/>
        </w:rPr>
        <w:t>O’flynn</w:t>
      </w:r>
      <w:proofErr w:type="spellEnd"/>
      <w:r w:rsidRPr="006116E0">
        <w:rPr>
          <w:rStyle w:val="Strong"/>
          <w:sz w:val="40"/>
          <w:szCs w:val="40"/>
        </w:rPr>
        <w:t>, 2005). According to EMBA Pro, shortly, manufacturing and production will be the most disrupted industries by technological innovation.</w:t>
      </w:r>
    </w:p>
    <w:p w14:paraId="6C68A2E8" w14:textId="77777777" w:rsidR="00BB234E" w:rsidRPr="006116E0" w:rsidRDefault="000F2FA2" w:rsidP="006116E0">
      <w:pPr>
        <w:pStyle w:val="Title"/>
        <w:rPr>
          <w:rStyle w:val="Strong"/>
          <w:sz w:val="40"/>
          <w:szCs w:val="40"/>
        </w:rPr>
      </w:pPr>
      <w:r w:rsidRPr="006116E0">
        <w:rPr>
          <w:rStyle w:val="Strong"/>
          <w:sz w:val="40"/>
          <w:szCs w:val="40"/>
        </w:rPr>
        <w:t xml:space="preserve">Environmental Factors </w:t>
      </w:r>
    </w:p>
    <w:p w14:paraId="053E9559" w14:textId="77777777" w:rsidR="00BB234E" w:rsidRPr="006116E0" w:rsidRDefault="000F2FA2" w:rsidP="006116E0">
      <w:pPr>
        <w:pStyle w:val="Title"/>
        <w:rPr>
          <w:rStyle w:val="Strong"/>
          <w:sz w:val="40"/>
          <w:szCs w:val="40"/>
        </w:rPr>
      </w:pPr>
      <w:r w:rsidRPr="006116E0">
        <w:rPr>
          <w:rStyle w:val="Strong"/>
          <w:sz w:val="40"/>
          <w:szCs w:val="40"/>
        </w:rPr>
        <w:t xml:space="preserve">How much of the budget is set up for renewable energy sources, and how does Universal Music Group Recording might incorporate this investment as part of its competitive </w:t>
      </w:r>
      <w:r w:rsidR="006116E0" w:rsidRPr="006116E0">
        <w:rPr>
          <w:rStyle w:val="Strong"/>
          <w:sz w:val="40"/>
          <w:szCs w:val="40"/>
        </w:rPr>
        <w:t>strategy (</w:t>
      </w:r>
      <w:r w:rsidRPr="006116E0">
        <w:rPr>
          <w:rStyle w:val="Strong"/>
          <w:sz w:val="40"/>
          <w:szCs w:val="40"/>
        </w:rPr>
        <w:t>Link, 2014).</w:t>
      </w:r>
    </w:p>
    <w:p w14:paraId="4CF41C92" w14:textId="77777777" w:rsidR="00BB234E" w:rsidRPr="006116E0" w:rsidRDefault="000F2FA2" w:rsidP="006116E0">
      <w:pPr>
        <w:pStyle w:val="Title"/>
        <w:rPr>
          <w:rStyle w:val="Strong"/>
          <w:sz w:val="40"/>
          <w:szCs w:val="40"/>
        </w:rPr>
      </w:pPr>
      <w:r w:rsidRPr="006116E0">
        <w:rPr>
          <w:rStyle w:val="Strong"/>
          <w:sz w:val="40"/>
          <w:szCs w:val="40"/>
        </w:rPr>
        <w:t>Environmental restrictions directly influence the industry's absolute cost advantage dynamics.</w:t>
      </w:r>
    </w:p>
    <w:p w14:paraId="4BF8F171" w14:textId="77777777" w:rsidR="00BB234E" w:rsidRPr="006116E0" w:rsidRDefault="000F2FA2" w:rsidP="006116E0">
      <w:pPr>
        <w:pStyle w:val="Title"/>
        <w:rPr>
          <w:rStyle w:val="Strong"/>
          <w:sz w:val="40"/>
          <w:szCs w:val="40"/>
        </w:rPr>
      </w:pPr>
      <w:r w:rsidRPr="006116E0">
        <w:rPr>
          <w:rStyle w:val="Strong"/>
          <w:sz w:val="40"/>
          <w:szCs w:val="40"/>
        </w:rPr>
        <w:t>Universal Music Group Recording must understand the waste management policies in the future markets and how it can meet those requirements.</w:t>
      </w:r>
    </w:p>
    <w:p w14:paraId="2853652D" w14:textId="77777777" w:rsidR="00BB234E" w:rsidRPr="006116E0" w:rsidRDefault="000F2FA2" w:rsidP="006116E0">
      <w:pPr>
        <w:pStyle w:val="Title"/>
        <w:rPr>
          <w:rStyle w:val="Strong"/>
          <w:sz w:val="40"/>
          <w:szCs w:val="40"/>
        </w:rPr>
      </w:pPr>
      <w:r w:rsidRPr="006116E0">
        <w:rPr>
          <w:rStyle w:val="Strong"/>
          <w:sz w:val="40"/>
          <w:szCs w:val="40"/>
        </w:rPr>
        <w:t>Corporations' Social Responsibilities It all comes down to culture. Are Universal Music Group Recording's present CSR efforts transferrable to the new market, or would a new campaign be required to match the target market's demands?</w:t>
      </w:r>
    </w:p>
    <w:p w14:paraId="225D431F" w14:textId="591C5D68" w:rsidR="00BB234E" w:rsidRPr="006116E0" w:rsidRDefault="000F2FA2" w:rsidP="006116E0">
      <w:pPr>
        <w:pStyle w:val="Title"/>
        <w:rPr>
          <w:rStyle w:val="Strong"/>
          <w:sz w:val="40"/>
          <w:szCs w:val="40"/>
        </w:rPr>
      </w:pPr>
      <w:r w:rsidRPr="006116E0">
        <w:rPr>
          <w:rStyle w:val="Strong"/>
          <w:sz w:val="40"/>
          <w:szCs w:val="40"/>
        </w:rPr>
        <w:t>Environmental Consumer Activism Level - Universal Music Group Recording needs to know the extent of environmental consumer activism (</w:t>
      </w:r>
      <w:proofErr w:type="spellStart"/>
      <w:r w:rsidRPr="006116E0">
        <w:rPr>
          <w:rStyle w:val="Strong"/>
          <w:sz w:val="40"/>
          <w:szCs w:val="40"/>
        </w:rPr>
        <w:t>Budinsky</w:t>
      </w:r>
      <w:proofErr w:type="spellEnd"/>
      <w:r w:rsidRPr="006116E0">
        <w:rPr>
          <w:rStyle w:val="Strong"/>
          <w:sz w:val="40"/>
          <w:szCs w:val="40"/>
        </w:rPr>
        <w:t xml:space="preserve"> and Bryant, 2013). Assists Universal Music Group Recording in developing environmentally friendly products and overcoming PR stumbling blocks.</w:t>
      </w:r>
    </w:p>
    <w:p w14:paraId="6EE4B295" w14:textId="77777777" w:rsidR="00BB234E" w:rsidRPr="006116E0" w:rsidRDefault="000F2FA2" w:rsidP="006116E0">
      <w:pPr>
        <w:pStyle w:val="Title"/>
        <w:rPr>
          <w:rStyle w:val="Strong"/>
          <w:sz w:val="40"/>
          <w:szCs w:val="40"/>
        </w:rPr>
      </w:pPr>
      <w:r w:rsidRPr="006116E0">
        <w:rPr>
          <w:rStyle w:val="Strong"/>
          <w:sz w:val="40"/>
          <w:szCs w:val="40"/>
        </w:rPr>
        <w:lastRenderedPageBreak/>
        <w:t>Both national and municipal laws govern environmental standards and regulations. Environmental policies at the national and local levels regularly differ. This information may help decide facility location, product development, and pricing strategy.</w:t>
      </w:r>
    </w:p>
    <w:p w14:paraId="56A3F26B" w14:textId="77777777" w:rsidR="00BB234E" w:rsidRPr="006116E0" w:rsidRDefault="000F2FA2" w:rsidP="006116E0">
      <w:pPr>
        <w:pStyle w:val="Title"/>
        <w:rPr>
          <w:rStyle w:val="Strong"/>
          <w:sz w:val="40"/>
          <w:szCs w:val="40"/>
        </w:rPr>
      </w:pPr>
      <w:r w:rsidRPr="006116E0">
        <w:rPr>
          <w:rStyle w:val="Strong"/>
          <w:sz w:val="40"/>
          <w:szCs w:val="40"/>
        </w:rPr>
        <w:t xml:space="preserve">Legal Factors </w:t>
      </w:r>
    </w:p>
    <w:p w14:paraId="6A97C91C" w14:textId="77777777" w:rsidR="00BB234E" w:rsidRPr="006116E0" w:rsidRDefault="000F2FA2" w:rsidP="006116E0">
      <w:pPr>
        <w:pStyle w:val="Title"/>
        <w:rPr>
          <w:rStyle w:val="Strong"/>
          <w:sz w:val="40"/>
          <w:szCs w:val="40"/>
        </w:rPr>
      </w:pPr>
      <w:r w:rsidRPr="006116E0">
        <w:rPr>
          <w:rStyle w:val="Strong"/>
          <w:sz w:val="40"/>
          <w:szCs w:val="40"/>
        </w:rPr>
        <w:t>Employment Regulations - What are the nation's employment laws, and are they compatible with Universal Music Group Recording's business model? For example, Uber's employment system contradicts French law and is currently causing problems in France.</w:t>
      </w:r>
    </w:p>
    <w:p w14:paraId="5C0B39FF" w14:textId="499F6112" w:rsidR="00BB234E" w:rsidRPr="006116E0" w:rsidRDefault="000F2FA2" w:rsidP="006116E0">
      <w:pPr>
        <w:pStyle w:val="Title"/>
        <w:rPr>
          <w:rStyle w:val="Strong"/>
          <w:sz w:val="40"/>
          <w:szCs w:val="40"/>
        </w:rPr>
      </w:pPr>
      <w:r w:rsidRPr="006116E0">
        <w:rPr>
          <w:rStyle w:val="Strong"/>
          <w:sz w:val="40"/>
          <w:szCs w:val="40"/>
        </w:rPr>
        <w:t xml:space="preserve">Universal Music Group Recording must evaluate what procedures must be performed to comply with the country's data protection </w:t>
      </w:r>
      <w:r w:rsidR="00377BE5" w:rsidRPr="006116E0">
        <w:rPr>
          <w:rStyle w:val="Strong"/>
          <w:sz w:val="40"/>
          <w:szCs w:val="40"/>
        </w:rPr>
        <w:t>standards (</w:t>
      </w:r>
      <w:proofErr w:type="spellStart"/>
      <w:r w:rsidRPr="006116E0">
        <w:rPr>
          <w:rStyle w:val="Strong"/>
          <w:sz w:val="40"/>
          <w:szCs w:val="40"/>
        </w:rPr>
        <w:t>Reymond</w:t>
      </w:r>
      <w:proofErr w:type="spellEnd"/>
      <w:r w:rsidRPr="006116E0">
        <w:rPr>
          <w:rStyle w:val="Strong"/>
          <w:sz w:val="40"/>
          <w:szCs w:val="40"/>
        </w:rPr>
        <w:t>, 2016). For example, most EU countries currently require that any data relating to EU individuals be kept within the EU.</w:t>
      </w:r>
    </w:p>
    <w:p w14:paraId="35BCCB05" w14:textId="77777777" w:rsidR="00BB234E" w:rsidRPr="006116E0" w:rsidRDefault="000F2FA2" w:rsidP="006116E0">
      <w:pPr>
        <w:pStyle w:val="Title"/>
        <w:rPr>
          <w:rStyle w:val="Strong"/>
          <w:sz w:val="40"/>
          <w:szCs w:val="40"/>
        </w:rPr>
      </w:pPr>
      <w:r w:rsidRPr="006116E0">
        <w:rPr>
          <w:rStyle w:val="Strong"/>
          <w:sz w:val="40"/>
          <w:szCs w:val="40"/>
        </w:rPr>
        <w:t>Judicial independence and the relative influence of the government: Judicial independence is often a sign of the strength and trustworthiness of a country's institutions.</w:t>
      </w:r>
    </w:p>
    <w:p w14:paraId="26C5616D" w14:textId="2D528F7B" w:rsidR="00BB234E" w:rsidRPr="006116E0" w:rsidRDefault="000F2FA2" w:rsidP="006116E0">
      <w:pPr>
        <w:pStyle w:val="Title"/>
        <w:rPr>
          <w:rStyle w:val="Strong"/>
          <w:sz w:val="40"/>
          <w:szCs w:val="40"/>
        </w:rPr>
      </w:pPr>
      <w:r w:rsidRPr="006116E0">
        <w:rPr>
          <w:rStyle w:val="Strong"/>
          <w:sz w:val="40"/>
          <w:szCs w:val="40"/>
        </w:rPr>
        <w:t xml:space="preserve">Whether the country follows common law, domestic or international, is a question. If the legal procedure is done arbitrarily, Universal Music Group Recording cannot be sure of the </w:t>
      </w:r>
      <w:r w:rsidR="00377BE5" w:rsidRPr="006116E0">
        <w:rPr>
          <w:rStyle w:val="Strong"/>
          <w:sz w:val="40"/>
          <w:szCs w:val="40"/>
        </w:rPr>
        <w:t>judgments (</w:t>
      </w:r>
      <w:r w:rsidRPr="006116E0">
        <w:rPr>
          <w:rStyle w:val="Strong"/>
          <w:sz w:val="40"/>
          <w:szCs w:val="40"/>
        </w:rPr>
        <w:t>Preston and Rogers, 2011).</w:t>
      </w:r>
    </w:p>
    <w:p w14:paraId="7D374792" w14:textId="77777777" w:rsidR="00BB234E" w:rsidRPr="006116E0" w:rsidRDefault="000F2FA2" w:rsidP="006116E0">
      <w:pPr>
        <w:pStyle w:val="Title"/>
        <w:rPr>
          <w:rStyle w:val="Strong"/>
          <w:sz w:val="40"/>
          <w:szCs w:val="40"/>
        </w:rPr>
      </w:pPr>
      <w:r w:rsidRPr="006116E0">
        <w:rPr>
          <w:rStyle w:val="Strong"/>
          <w:sz w:val="40"/>
          <w:szCs w:val="40"/>
        </w:rPr>
        <w:t>Universal Music Group Recording must first determine the local company norms and differ from those in its native market before entering a new market.</w:t>
      </w:r>
    </w:p>
    <w:p w14:paraId="4CC195FD"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18" w:name="_Toc90381676"/>
      <w:r w:rsidRPr="006116E0">
        <w:rPr>
          <w:rFonts w:asciiTheme="majorHAnsi" w:eastAsia="Times New Roman" w:hAnsiTheme="majorHAnsi" w:cs="Times New Roman"/>
          <w:b/>
          <w:color w:val="000000"/>
          <w:sz w:val="40"/>
          <w:szCs w:val="40"/>
        </w:rPr>
        <w:lastRenderedPageBreak/>
        <w:t>Need: Target Market: Basic Demographics</w:t>
      </w:r>
      <w:bookmarkEnd w:id="18"/>
    </w:p>
    <w:p w14:paraId="39A3DEC1" w14:textId="45329406"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After researching streaming companies, Universal Music Group recognized that millennials are its core target </w:t>
      </w:r>
      <w:proofErr w:type="gramStart"/>
      <w:r w:rsidRPr="006116E0">
        <w:rPr>
          <w:rFonts w:asciiTheme="majorHAnsi" w:eastAsia="Calibri" w:hAnsiTheme="majorHAnsi" w:cs="Calibri"/>
          <w:sz w:val="40"/>
          <w:szCs w:val="40"/>
        </w:rPr>
        <w:t>audience(</w:t>
      </w:r>
      <w:proofErr w:type="gramEnd"/>
      <w:r w:rsidRPr="006116E0">
        <w:rPr>
          <w:rFonts w:asciiTheme="majorHAnsi" w:eastAsia="Calibri" w:hAnsiTheme="majorHAnsi" w:cs="Calibri"/>
          <w:sz w:val="40"/>
          <w:szCs w:val="40"/>
        </w:rPr>
        <w:t xml:space="preserve">Fleming et al., 2019). The graphs below illustrate that </w:t>
      </w:r>
      <w:proofErr w:type="spellStart"/>
      <w:r w:rsidRPr="006116E0">
        <w:rPr>
          <w:rFonts w:asciiTheme="majorHAnsi" w:eastAsia="Calibri" w:hAnsiTheme="majorHAnsi" w:cs="Calibri"/>
          <w:sz w:val="40"/>
          <w:szCs w:val="40"/>
        </w:rPr>
        <w:t>Soundcloud</w:t>
      </w:r>
      <w:proofErr w:type="spellEnd"/>
      <w:r w:rsidRPr="006116E0">
        <w:rPr>
          <w:rFonts w:asciiTheme="majorHAnsi" w:eastAsia="Calibri" w:hAnsiTheme="majorHAnsi" w:cs="Calibri"/>
          <w:sz w:val="40"/>
          <w:szCs w:val="40"/>
        </w:rPr>
        <w:t xml:space="preserve">, Pandora, and Spotify have large user bases. On the other </w:t>
      </w:r>
      <w:proofErr w:type="spellStart"/>
      <w:r w:rsidRPr="006116E0">
        <w:rPr>
          <w:rFonts w:asciiTheme="majorHAnsi" w:eastAsia="Calibri" w:hAnsiTheme="majorHAnsi" w:cs="Calibri"/>
          <w:sz w:val="40"/>
          <w:szCs w:val="40"/>
        </w:rPr>
        <w:t>hasnd</w:t>
      </w:r>
      <w:proofErr w:type="spellEnd"/>
      <w:r w:rsidRPr="006116E0">
        <w:rPr>
          <w:rFonts w:asciiTheme="majorHAnsi" w:eastAsia="Calibri" w:hAnsiTheme="majorHAnsi" w:cs="Calibri"/>
          <w:sz w:val="40"/>
          <w:szCs w:val="40"/>
        </w:rPr>
        <w:t>, Pandora appeals to a slightly older population, with customers aged 34 to 44. Males and females are both drawn to each firm's work. According to Curry (2017), "</w:t>
      </w:r>
      <w:proofErr w:type="spellStart"/>
      <w:r w:rsidRPr="006116E0">
        <w:rPr>
          <w:rFonts w:asciiTheme="majorHAnsi" w:eastAsia="Calibri" w:hAnsiTheme="majorHAnsi" w:cs="Calibri"/>
          <w:sz w:val="40"/>
          <w:szCs w:val="40"/>
        </w:rPr>
        <w:t>SoundCloud</w:t>
      </w:r>
      <w:proofErr w:type="spellEnd"/>
      <w:r w:rsidRPr="006116E0">
        <w:rPr>
          <w:rFonts w:asciiTheme="majorHAnsi" w:eastAsia="Calibri" w:hAnsiTheme="majorHAnsi" w:cs="Calibri"/>
          <w:sz w:val="40"/>
          <w:szCs w:val="40"/>
        </w:rPr>
        <w:t xml:space="preserve"> and Pandora listeners appear to be extremely polarised from one other, while Spotify is soaking up the middle ground." Pandora is the most popular streaming service, with over 8 million </w:t>
      </w:r>
      <w:r w:rsidR="00377BE5" w:rsidRPr="006116E0">
        <w:rPr>
          <w:rFonts w:asciiTheme="majorHAnsi" w:eastAsia="Calibri" w:hAnsiTheme="majorHAnsi" w:cs="Calibri"/>
          <w:sz w:val="40"/>
          <w:szCs w:val="40"/>
        </w:rPr>
        <w:t>subscribers (</w:t>
      </w:r>
      <w:proofErr w:type="spellStart"/>
      <w:r w:rsidRPr="006116E0">
        <w:rPr>
          <w:rFonts w:asciiTheme="majorHAnsi" w:eastAsia="Calibri" w:hAnsiTheme="majorHAnsi" w:cs="Calibri"/>
          <w:sz w:val="40"/>
          <w:szCs w:val="40"/>
        </w:rPr>
        <w:t>Naraine</w:t>
      </w:r>
      <w:proofErr w:type="spellEnd"/>
      <w:r w:rsidRPr="006116E0">
        <w:rPr>
          <w:rFonts w:asciiTheme="majorHAnsi" w:eastAsia="Calibri" w:hAnsiTheme="majorHAnsi" w:cs="Calibri"/>
          <w:sz w:val="40"/>
          <w:szCs w:val="40"/>
        </w:rPr>
        <w:t xml:space="preserve"> et al., 2021).</w:t>
      </w:r>
    </w:p>
    <w:p w14:paraId="5EA575C4"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hAnsiTheme="majorHAnsi"/>
          <w:sz w:val="40"/>
          <w:szCs w:val="40"/>
        </w:rPr>
        <w:object w:dxaOrig="11232" w:dyaOrig="2627" w14:anchorId="10D5633D">
          <v:rect id="_x0000_i1105" style="width:562pt;height:131pt" o:ole="" o:preferrelative="t" stroked="f">
            <v:imagedata r:id="rId11" o:title=""/>
          </v:rect>
          <o:OLEObject Type="Embed" ProgID="StaticMetafile" ShapeID="_x0000_i1105" DrawAspect="Content" ObjectID="_1700994816" r:id="rId12"/>
        </w:object>
      </w:r>
    </w:p>
    <w:p w14:paraId="0CA3D060"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19" w:name="_Toc90381677"/>
      <w:r w:rsidRPr="006116E0">
        <w:rPr>
          <w:rFonts w:asciiTheme="majorHAnsi" w:eastAsia="Times New Roman" w:hAnsiTheme="majorHAnsi" w:cs="Times New Roman"/>
          <w:b/>
          <w:color w:val="000000"/>
          <w:sz w:val="40"/>
          <w:szCs w:val="40"/>
        </w:rPr>
        <w:lastRenderedPageBreak/>
        <w:t>Need: Target Market: Other</w:t>
      </w:r>
      <w:bookmarkEnd w:id="19"/>
    </w:p>
    <w:p w14:paraId="037DA322" w14:textId="5F216CCC"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Universal Music Group's statistics categorize streaming service customers into three classes. The </w:t>
      </w:r>
      <w:proofErr w:type="spellStart"/>
      <w:r w:rsidRPr="006116E0">
        <w:rPr>
          <w:rFonts w:asciiTheme="majorHAnsi" w:eastAsia="Calibri" w:hAnsiTheme="majorHAnsi" w:cs="Calibri"/>
          <w:sz w:val="40"/>
          <w:szCs w:val="40"/>
        </w:rPr>
        <w:t>startup</w:t>
      </w:r>
      <w:proofErr w:type="spellEnd"/>
      <w:r w:rsidRPr="006116E0">
        <w:rPr>
          <w:rFonts w:asciiTheme="majorHAnsi" w:eastAsia="Calibri" w:hAnsiTheme="majorHAnsi" w:cs="Calibri"/>
          <w:sz w:val="40"/>
          <w:szCs w:val="40"/>
        </w:rPr>
        <w:t xml:space="preserve"> intends to target three types of people: tech-savvy gamers, those interested in politics and money, and social media users. Geeky gamers are Spotify's major target group. More than 98 percent of audience members agreed that they "still had the latest electronics" than </w:t>
      </w:r>
      <w:r w:rsidR="00377BE5" w:rsidRPr="006116E0">
        <w:rPr>
          <w:rFonts w:asciiTheme="majorHAnsi" w:eastAsia="Calibri" w:hAnsiTheme="majorHAnsi" w:cs="Calibri"/>
          <w:sz w:val="40"/>
          <w:szCs w:val="40"/>
        </w:rPr>
        <w:t>disagreed (</w:t>
      </w:r>
      <w:r w:rsidRPr="006116E0">
        <w:rPr>
          <w:rFonts w:asciiTheme="majorHAnsi" w:eastAsia="Calibri" w:hAnsiTheme="majorHAnsi" w:cs="Calibri"/>
          <w:sz w:val="40"/>
          <w:szCs w:val="40"/>
        </w:rPr>
        <w:t xml:space="preserve">Khalili, 2018). Politics and money appear to spark Pandora's listeners' interest. </w:t>
      </w:r>
    </w:p>
    <w:p w14:paraId="05E801EF" w14:textId="068C0655"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This group has a 15% likelihood of agreeing with this statement. "I will Pay Any Price for Good Financial Advice," he says. Finally, Spotify customers like to use social media. According to 51% of Spotify's audience, "I Would Feel Even More Alone in the World If I Did Not Have Access to Social Sharing/ Networking </w:t>
      </w:r>
      <w:r w:rsidR="00377BE5" w:rsidRPr="006116E0">
        <w:rPr>
          <w:rFonts w:asciiTheme="majorHAnsi" w:eastAsia="Calibri" w:hAnsiTheme="majorHAnsi" w:cs="Calibri"/>
          <w:sz w:val="40"/>
          <w:szCs w:val="40"/>
        </w:rPr>
        <w:t>Websites (</w:t>
      </w:r>
      <w:r w:rsidRPr="006116E0">
        <w:rPr>
          <w:rFonts w:asciiTheme="majorHAnsi" w:eastAsia="Calibri" w:hAnsiTheme="majorHAnsi" w:cs="Calibri"/>
          <w:sz w:val="40"/>
          <w:szCs w:val="40"/>
        </w:rPr>
        <w:t>Khalili, 2018).</w:t>
      </w:r>
    </w:p>
    <w:p w14:paraId="309ED23E"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20" w:name="_Toc90381678"/>
      <w:r w:rsidRPr="006116E0">
        <w:rPr>
          <w:rFonts w:asciiTheme="majorHAnsi" w:eastAsia="Times New Roman" w:hAnsiTheme="majorHAnsi" w:cs="Times New Roman"/>
          <w:b/>
          <w:color w:val="000000"/>
          <w:sz w:val="40"/>
          <w:szCs w:val="40"/>
        </w:rPr>
        <w:lastRenderedPageBreak/>
        <w:t>Need: Want or Need</w:t>
      </w:r>
      <w:bookmarkEnd w:id="20"/>
    </w:p>
    <w:p w14:paraId="57F452A3" w14:textId="19270618"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People have been listening to music for a long time since it is something they appreciate. As a result, millennials expect to listen to their </w:t>
      </w:r>
      <w:r w:rsidR="00377BE5" w:rsidRPr="006116E0">
        <w:rPr>
          <w:rFonts w:asciiTheme="majorHAnsi" w:eastAsia="Calibri" w:hAnsiTheme="majorHAnsi" w:cs="Calibri"/>
          <w:sz w:val="40"/>
          <w:szCs w:val="40"/>
        </w:rPr>
        <w:t>favourite</w:t>
      </w:r>
      <w:r w:rsidRPr="006116E0">
        <w:rPr>
          <w:rFonts w:asciiTheme="majorHAnsi" w:eastAsia="Calibri" w:hAnsiTheme="majorHAnsi" w:cs="Calibri"/>
          <w:sz w:val="40"/>
          <w:szCs w:val="40"/>
        </w:rPr>
        <w:t xml:space="preserve"> musicians anytime they want. Because we live in an age of instant satisfaction, Universal Music Group strives to provide its services at the consumer's </w:t>
      </w:r>
      <w:r w:rsidR="00377BE5" w:rsidRPr="006116E0">
        <w:rPr>
          <w:rFonts w:asciiTheme="majorHAnsi" w:eastAsia="Calibri" w:hAnsiTheme="majorHAnsi" w:cs="Calibri"/>
          <w:sz w:val="40"/>
          <w:szCs w:val="40"/>
        </w:rPr>
        <w:t>convenience (</w:t>
      </w:r>
      <w:r w:rsidRPr="006116E0">
        <w:rPr>
          <w:rFonts w:asciiTheme="majorHAnsi" w:eastAsia="Calibri" w:hAnsiTheme="majorHAnsi" w:cs="Calibri"/>
          <w:sz w:val="40"/>
          <w:szCs w:val="40"/>
        </w:rPr>
        <w:t xml:space="preserve">Deng et al., 2021). Additionally, Universal Music Group's streaming service will offer synchronization capabilities to meet the need for quick remote access. When starting a song, subscribers will pick up where they left off on an earlier </w:t>
      </w:r>
      <w:r w:rsidR="00377BE5" w:rsidRPr="006116E0">
        <w:rPr>
          <w:rFonts w:asciiTheme="majorHAnsi" w:eastAsia="Calibri" w:hAnsiTheme="majorHAnsi" w:cs="Calibri"/>
          <w:sz w:val="40"/>
          <w:szCs w:val="40"/>
        </w:rPr>
        <w:t>device (</w:t>
      </w:r>
      <w:r w:rsidRPr="006116E0">
        <w:rPr>
          <w:rFonts w:asciiTheme="majorHAnsi" w:eastAsia="Calibri" w:hAnsiTheme="majorHAnsi" w:cs="Calibri"/>
          <w:sz w:val="40"/>
          <w:szCs w:val="40"/>
        </w:rPr>
        <w:t>Tobin, 2018).</w:t>
      </w:r>
    </w:p>
    <w:p w14:paraId="5313274F"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21" w:name="_Toc90381679"/>
      <w:r w:rsidRPr="006116E0">
        <w:rPr>
          <w:rFonts w:asciiTheme="majorHAnsi" w:eastAsia="Times New Roman" w:hAnsiTheme="majorHAnsi" w:cs="Times New Roman"/>
          <w:b/>
          <w:color w:val="000000"/>
          <w:sz w:val="40"/>
          <w:szCs w:val="40"/>
        </w:rPr>
        <w:t>Need: Why?</w:t>
      </w:r>
      <w:bookmarkEnd w:id="21"/>
    </w:p>
    <w:p w14:paraId="20D7D15A"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Universal Music Group's goal is to find options that complement their service rather than detract from it. As a follower in the broadcast business, the corporation will target millennials. Spotify has a decent probability of success because it has 72 percent younger listeners.</w:t>
      </w:r>
    </w:p>
    <w:p w14:paraId="12872065"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22" w:name="_Toc90381680"/>
      <w:r w:rsidRPr="006116E0">
        <w:rPr>
          <w:rFonts w:asciiTheme="majorHAnsi" w:eastAsia="Times New Roman" w:hAnsiTheme="majorHAnsi" w:cs="Times New Roman"/>
          <w:b/>
          <w:color w:val="000000"/>
          <w:sz w:val="40"/>
          <w:szCs w:val="40"/>
        </w:rPr>
        <w:lastRenderedPageBreak/>
        <w:t>Cummings claimed</w:t>
      </w:r>
      <w:bookmarkEnd w:id="22"/>
      <w:r w:rsidRPr="006116E0">
        <w:rPr>
          <w:rFonts w:asciiTheme="majorHAnsi" w:eastAsia="Times New Roman" w:hAnsiTheme="majorHAnsi" w:cs="Times New Roman"/>
          <w:b/>
          <w:color w:val="000000"/>
          <w:sz w:val="40"/>
          <w:szCs w:val="40"/>
        </w:rPr>
        <w:t xml:space="preserve"> </w:t>
      </w:r>
    </w:p>
    <w:p w14:paraId="64F28D18"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To target this highly sought-after generation, advertisers should know that youngsters listen and watch more commonly and in more locations than non-millennials, most commonly on mobile devices and computers as they journey from home to school, work, and other places employment or study. (</w:t>
      </w:r>
      <w:proofErr w:type="spellStart"/>
      <w:r w:rsidRPr="006116E0">
        <w:rPr>
          <w:rFonts w:asciiTheme="majorHAnsi" w:eastAsia="Calibri" w:hAnsiTheme="majorHAnsi" w:cs="Calibri"/>
          <w:sz w:val="40"/>
          <w:szCs w:val="40"/>
        </w:rPr>
        <w:t>Toccalino</w:t>
      </w:r>
      <w:proofErr w:type="spellEnd"/>
      <w:r w:rsidRPr="006116E0">
        <w:rPr>
          <w:rFonts w:asciiTheme="majorHAnsi" w:eastAsia="Calibri" w:hAnsiTheme="majorHAnsi" w:cs="Calibri"/>
          <w:sz w:val="40"/>
          <w:szCs w:val="40"/>
        </w:rPr>
        <w:t xml:space="preserve">, 2021). Traditional peak consumption hours, such as </w:t>
      </w:r>
      <w:proofErr w:type="spellStart"/>
      <w:r w:rsidRPr="006116E0">
        <w:rPr>
          <w:rFonts w:asciiTheme="majorHAnsi" w:eastAsia="Calibri" w:hAnsiTheme="majorHAnsi" w:cs="Calibri"/>
          <w:sz w:val="40"/>
          <w:szCs w:val="40"/>
        </w:rPr>
        <w:t>showtime</w:t>
      </w:r>
      <w:proofErr w:type="spellEnd"/>
      <w:r w:rsidRPr="006116E0">
        <w:rPr>
          <w:rFonts w:asciiTheme="majorHAnsi" w:eastAsia="Calibri" w:hAnsiTheme="majorHAnsi" w:cs="Calibri"/>
          <w:sz w:val="40"/>
          <w:szCs w:val="40"/>
        </w:rPr>
        <w:t xml:space="preserve"> or drive time, have less influence on millennials' downloading habits. Throughout the day, they are connected, starting with the time they wake up.</w:t>
      </w:r>
    </w:p>
    <w:p w14:paraId="481BB9B8"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23" w:name="_Toc90381681"/>
      <w:r w:rsidRPr="006116E0">
        <w:rPr>
          <w:rFonts w:asciiTheme="majorHAnsi" w:eastAsia="Times New Roman" w:hAnsiTheme="majorHAnsi" w:cs="Times New Roman"/>
          <w:b/>
          <w:color w:val="000000"/>
          <w:sz w:val="40"/>
          <w:szCs w:val="40"/>
        </w:rPr>
        <w:t>Pro and Cons:</w:t>
      </w:r>
      <w:bookmarkEnd w:id="23"/>
      <w:r w:rsidRPr="006116E0">
        <w:rPr>
          <w:rFonts w:asciiTheme="majorHAnsi" w:eastAsia="Times New Roman" w:hAnsiTheme="majorHAnsi" w:cs="Times New Roman"/>
          <w:b/>
          <w:color w:val="000000"/>
          <w:sz w:val="40"/>
          <w:szCs w:val="40"/>
        </w:rPr>
        <w:t xml:space="preserve"> </w:t>
      </w:r>
    </w:p>
    <w:p w14:paraId="6AB0A62D"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24" w:name="_Toc90381682"/>
      <w:r w:rsidRPr="006116E0">
        <w:rPr>
          <w:rFonts w:asciiTheme="majorHAnsi" w:eastAsia="Times New Roman" w:hAnsiTheme="majorHAnsi" w:cs="Times New Roman"/>
          <w:b/>
          <w:color w:val="000000"/>
          <w:sz w:val="40"/>
          <w:szCs w:val="40"/>
        </w:rPr>
        <w:t>Assess Strengths</w:t>
      </w:r>
      <w:bookmarkEnd w:id="24"/>
    </w:p>
    <w:p w14:paraId="15E4007D"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The streaming music service industry benefits from Universal Music Group's wide range of capabilities. Universal Music Group employs a self-service strategy to reduce costs and boost income. Many of the company's solutions for musicians and the music industry are developed in-</w:t>
      </w:r>
      <w:proofErr w:type="gramStart"/>
      <w:r w:rsidRPr="006116E0">
        <w:rPr>
          <w:rFonts w:asciiTheme="majorHAnsi" w:eastAsia="Calibri" w:hAnsiTheme="majorHAnsi" w:cs="Calibri"/>
          <w:sz w:val="40"/>
          <w:szCs w:val="40"/>
        </w:rPr>
        <w:t>house(</w:t>
      </w:r>
      <w:proofErr w:type="gramEnd"/>
      <w:r w:rsidRPr="006116E0">
        <w:rPr>
          <w:rFonts w:asciiTheme="majorHAnsi" w:eastAsia="Calibri" w:hAnsiTheme="majorHAnsi" w:cs="Calibri"/>
          <w:sz w:val="40"/>
          <w:szCs w:val="40"/>
        </w:rPr>
        <w:t xml:space="preserve">Kim et al., 2017). Universal Music </w:t>
      </w:r>
      <w:r w:rsidRPr="006116E0">
        <w:rPr>
          <w:rFonts w:asciiTheme="majorHAnsi" w:eastAsia="Calibri" w:hAnsiTheme="majorHAnsi" w:cs="Calibri"/>
          <w:sz w:val="40"/>
          <w:szCs w:val="40"/>
        </w:rPr>
        <w:lastRenderedPageBreak/>
        <w:t>Group is well-versed in marketing because it has its in-house marketing department. Universal Music Group does not require a marketing firm to produce or promote its services. Customers may place their trust in Universal Music Group due to their reputation in the music industry. It is vital to capture people's attention while introducing a new product or service. As with a streaming service with a small number of artists, a well-known brand plus a vast repertoire are sufficient to build client trust.</w:t>
      </w:r>
    </w:p>
    <w:p w14:paraId="66F383B7"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25" w:name="_Toc90381683"/>
      <w:r w:rsidRPr="006116E0">
        <w:rPr>
          <w:rFonts w:asciiTheme="majorHAnsi" w:eastAsia="Times New Roman" w:hAnsiTheme="majorHAnsi" w:cs="Times New Roman"/>
          <w:b/>
          <w:color w:val="000000"/>
          <w:sz w:val="40"/>
          <w:szCs w:val="40"/>
        </w:rPr>
        <w:t>Weaknesses</w:t>
      </w:r>
      <w:bookmarkEnd w:id="25"/>
    </w:p>
    <w:p w14:paraId="2710E830" w14:textId="65587B36"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Universal Music Group offers both advantages and disadvantages. Because the company prohibits its musicians from being licensed to other streaming platforms, their radio airtime may be </w:t>
      </w:r>
      <w:r w:rsidR="00377BE5" w:rsidRPr="006116E0">
        <w:rPr>
          <w:rFonts w:asciiTheme="majorHAnsi" w:eastAsia="Calibri" w:hAnsiTheme="majorHAnsi" w:cs="Calibri"/>
          <w:sz w:val="40"/>
          <w:szCs w:val="40"/>
        </w:rPr>
        <w:t>decreased (</w:t>
      </w:r>
      <w:r w:rsidRPr="006116E0">
        <w:rPr>
          <w:rFonts w:asciiTheme="majorHAnsi" w:eastAsia="Calibri" w:hAnsiTheme="majorHAnsi" w:cs="Calibri"/>
          <w:sz w:val="40"/>
          <w:szCs w:val="40"/>
        </w:rPr>
        <w:t xml:space="preserve">Mohammad et al., 2021). As a result, Universal Music Group is up against the competition in the streaming market. On the streaming service, musicians can only be streamed from a few artists. A </w:t>
      </w:r>
      <w:r w:rsidRPr="006116E0">
        <w:rPr>
          <w:rFonts w:asciiTheme="majorHAnsi" w:eastAsia="Calibri" w:hAnsiTheme="majorHAnsi" w:cs="Calibri"/>
          <w:sz w:val="40"/>
          <w:szCs w:val="40"/>
        </w:rPr>
        <w:lastRenderedPageBreak/>
        <w:t>music streaming service should exclusively carry Universal Music Group artists to avoid client reactions. These challenges must be considered if the company's streaming service is introduced.</w:t>
      </w:r>
    </w:p>
    <w:p w14:paraId="4EA831B5"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26" w:name="_Toc90381684"/>
      <w:r w:rsidRPr="006116E0">
        <w:rPr>
          <w:rFonts w:asciiTheme="majorHAnsi" w:eastAsia="Times New Roman" w:hAnsiTheme="majorHAnsi" w:cs="Times New Roman"/>
          <w:b/>
          <w:color w:val="000000"/>
          <w:sz w:val="40"/>
          <w:szCs w:val="40"/>
        </w:rPr>
        <w:t>Strengths and Weaknesses: Opportunities: Consumer Trends</w:t>
      </w:r>
      <w:bookmarkEnd w:id="26"/>
    </w:p>
    <w:p w14:paraId="2587D668"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Universal Music Group monitors current market changes in order to meet customer demand.</w:t>
      </w:r>
    </w:p>
    <w:p w14:paraId="67390B9A"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b/>
          <w:i/>
          <w:sz w:val="40"/>
          <w:szCs w:val="40"/>
        </w:rPr>
        <w:t xml:space="preserve">On behalf of the company, </w:t>
      </w:r>
      <w:r w:rsidRPr="006116E0">
        <w:rPr>
          <w:rFonts w:asciiTheme="majorHAnsi" w:eastAsia="Calibri" w:hAnsiTheme="majorHAnsi" w:cs="Calibri"/>
          <w:sz w:val="40"/>
          <w:szCs w:val="40"/>
        </w:rPr>
        <w:t xml:space="preserve">-Culture is never static. People's needs and desires, their motivations and passions, change all the </w:t>
      </w:r>
      <w:proofErr w:type="gramStart"/>
      <w:r w:rsidRPr="006116E0">
        <w:rPr>
          <w:rFonts w:asciiTheme="majorHAnsi" w:eastAsia="Calibri" w:hAnsiTheme="majorHAnsi" w:cs="Calibri"/>
          <w:sz w:val="40"/>
          <w:szCs w:val="40"/>
        </w:rPr>
        <w:t>time(</w:t>
      </w:r>
      <w:proofErr w:type="gramEnd"/>
      <w:r w:rsidRPr="006116E0">
        <w:rPr>
          <w:rFonts w:asciiTheme="majorHAnsi" w:eastAsia="Calibri" w:hAnsiTheme="majorHAnsi" w:cs="Calibri"/>
          <w:sz w:val="40"/>
          <w:szCs w:val="40"/>
        </w:rPr>
        <w:t xml:space="preserve">Chalmers et al., 2021). We can only develop branded content and experiences that people care about if we stay attuned to society's values and trends. By completely comprehending culture, we assist brands in becoming a part of the global discourse. </w:t>
      </w:r>
    </w:p>
    <w:p w14:paraId="127EF927" w14:textId="34C60974"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The purchasing of digital music over physical versions is growing more popular: "online sales increased 8.4 percent, while physical sales decreased 5 percent to an estimated 228 </w:t>
      </w:r>
      <w:r w:rsidR="00377BE5" w:rsidRPr="006116E0">
        <w:rPr>
          <w:rFonts w:asciiTheme="majorHAnsi" w:eastAsia="Calibri" w:hAnsiTheme="majorHAnsi" w:cs="Calibri"/>
          <w:sz w:val="40"/>
          <w:szCs w:val="40"/>
        </w:rPr>
        <w:t>million (</w:t>
      </w:r>
      <w:proofErr w:type="spellStart"/>
      <w:r w:rsidRPr="006116E0">
        <w:rPr>
          <w:rFonts w:asciiTheme="majorHAnsi" w:eastAsia="Calibri" w:hAnsiTheme="majorHAnsi" w:cs="Calibri"/>
          <w:sz w:val="40"/>
          <w:szCs w:val="40"/>
        </w:rPr>
        <w:t>Arbatani</w:t>
      </w:r>
      <w:proofErr w:type="spellEnd"/>
      <w:r w:rsidRPr="006116E0">
        <w:rPr>
          <w:rFonts w:asciiTheme="majorHAnsi" w:eastAsia="Calibri" w:hAnsiTheme="majorHAnsi" w:cs="Calibri"/>
          <w:sz w:val="40"/>
          <w:szCs w:val="40"/>
        </w:rPr>
        <w:t xml:space="preserve"> et al., 2018)." Digital </w:t>
      </w:r>
      <w:r w:rsidRPr="006116E0">
        <w:rPr>
          <w:rFonts w:asciiTheme="majorHAnsi" w:eastAsia="Calibri" w:hAnsiTheme="majorHAnsi" w:cs="Calibri"/>
          <w:sz w:val="40"/>
          <w:szCs w:val="40"/>
        </w:rPr>
        <w:lastRenderedPageBreak/>
        <w:t>sales, including downloading and downloads, have overtaken traditional sales by $45 million. According to research, consumers increasingly prefer digital downloads over physical editions.</w:t>
      </w:r>
    </w:p>
    <w:p w14:paraId="2C28F75B" w14:textId="6A38A628"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In 2014, In the United States, streaming music sales amounted to $1.87 billion. Conversely, $1.85 billion in actual sales were made. Google's new Beats Music and Spotify subscriptions, broadcast radio services like Sirius XM and Pandora, and ad-supported services like </w:t>
      </w:r>
      <w:proofErr w:type="spellStart"/>
      <w:r w:rsidRPr="006116E0">
        <w:rPr>
          <w:rFonts w:asciiTheme="majorHAnsi" w:eastAsia="Calibri" w:hAnsiTheme="majorHAnsi" w:cs="Calibri"/>
          <w:sz w:val="40"/>
          <w:szCs w:val="40"/>
        </w:rPr>
        <w:t>Vevo</w:t>
      </w:r>
      <w:proofErr w:type="spellEnd"/>
      <w:r w:rsidRPr="006116E0">
        <w:rPr>
          <w:rFonts w:asciiTheme="majorHAnsi" w:eastAsia="Calibri" w:hAnsiTheme="majorHAnsi" w:cs="Calibri"/>
          <w:sz w:val="40"/>
          <w:szCs w:val="40"/>
        </w:rPr>
        <w:t xml:space="preserve"> YouTube and free versions of Spotify all saw an increase in income of 29% year over </w:t>
      </w:r>
      <w:r w:rsidR="00377BE5" w:rsidRPr="006116E0">
        <w:rPr>
          <w:rFonts w:asciiTheme="majorHAnsi" w:eastAsia="Calibri" w:hAnsiTheme="majorHAnsi" w:cs="Calibri"/>
          <w:sz w:val="40"/>
          <w:szCs w:val="40"/>
        </w:rPr>
        <w:t>year (</w:t>
      </w:r>
      <w:r w:rsidRPr="006116E0">
        <w:rPr>
          <w:rFonts w:asciiTheme="majorHAnsi" w:eastAsia="Calibri" w:hAnsiTheme="majorHAnsi" w:cs="Calibri"/>
          <w:sz w:val="40"/>
          <w:szCs w:val="40"/>
        </w:rPr>
        <w:t>Helm et al., 2018). Universal Music Group will respond to the growing phenomenon of internet streaming users.</w:t>
      </w:r>
    </w:p>
    <w:p w14:paraId="3AA61BA6"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27" w:name="_Toc90381685"/>
      <w:r w:rsidRPr="006116E0">
        <w:rPr>
          <w:rFonts w:asciiTheme="majorHAnsi" w:eastAsia="Times New Roman" w:hAnsiTheme="majorHAnsi" w:cs="Times New Roman"/>
          <w:b/>
          <w:color w:val="000000"/>
          <w:sz w:val="40"/>
          <w:szCs w:val="40"/>
        </w:rPr>
        <w:t>Strengths and Weaknesses: Opportunities: Ethics</w:t>
      </w:r>
      <w:bookmarkEnd w:id="27"/>
    </w:p>
    <w:p w14:paraId="117F94FC" w14:textId="652E5446"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As a result of unethical practices in the music industry, musicians, Universal Music Group, and the economy have all suffered. The highlighted passage Piracy has harmed the music industry due to its effectiveness. Piracy and file-sharing have reduced revenue, while </w:t>
      </w:r>
      <w:r w:rsidRPr="006116E0">
        <w:rPr>
          <w:rFonts w:asciiTheme="majorHAnsi" w:eastAsia="Calibri" w:hAnsiTheme="majorHAnsi" w:cs="Calibri"/>
          <w:sz w:val="40"/>
          <w:szCs w:val="40"/>
        </w:rPr>
        <w:lastRenderedPageBreak/>
        <w:t xml:space="preserve">physical sales have </w:t>
      </w:r>
      <w:r w:rsidR="00377BE5" w:rsidRPr="006116E0">
        <w:rPr>
          <w:rFonts w:asciiTheme="majorHAnsi" w:eastAsia="Calibri" w:hAnsiTheme="majorHAnsi" w:cs="Calibri"/>
          <w:sz w:val="40"/>
          <w:szCs w:val="40"/>
        </w:rPr>
        <w:t>increased (</w:t>
      </w:r>
      <w:proofErr w:type="spellStart"/>
      <w:r w:rsidRPr="006116E0">
        <w:rPr>
          <w:rFonts w:asciiTheme="majorHAnsi" w:eastAsia="Calibri" w:hAnsiTheme="majorHAnsi" w:cs="Calibri"/>
          <w:sz w:val="40"/>
          <w:szCs w:val="40"/>
        </w:rPr>
        <w:t>Holzapfel</w:t>
      </w:r>
      <w:proofErr w:type="spellEnd"/>
      <w:r w:rsidRPr="006116E0">
        <w:rPr>
          <w:rFonts w:asciiTheme="majorHAnsi" w:eastAsia="Calibri" w:hAnsiTheme="majorHAnsi" w:cs="Calibri"/>
          <w:sz w:val="40"/>
          <w:szCs w:val="40"/>
        </w:rPr>
        <w:t xml:space="preserve"> et al., 2018). "Between 2008 and 2014, file-sharing, the most frequent form of piracy today, surged 44 percent in the United States, and that figure is predicted to rise to 51 percent by 2019." Piracy and file-sharing have been detrimental to songwriters. According to the Nashville Composers Organization Global, Nashville songwriters have decreased by 80% since 2000. According to the Academy of Policy Innovation, piracy damages $12.5 billion and 70,000 jobs in the US </w:t>
      </w:r>
      <w:proofErr w:type="gramStart"/>
      <w:r w:rsidRPr="006116E0">
        <w:rPr>
          <w:rFonts w:asciiTheme="majorHAnsi" w:eastAsia="Calibri" w:hAnsiTheme="majorHAnsi" w:cs="Calibri"/>
          <w:sz w:val="40"/>
          <w:szCs w:val="40"/>
        </w:rPr>
        <w:t>business</w:t>
      </w:r>
      <w:r w:rsidR="00377BE5" w:rsidRPr="006116E0">
        <w:rPr>
          <w:rFonts w:asciiTheme="majorHAnsi" w:eastAsia="Calibri" w:hAnsiTheme="majorHAnsi" w:cs="Calibri"/>
          <w:sz w:val="40"/>
          <w:szCs w:val="40"/>
        </w:rPr>
        <w:t>..</w:t>
      </w:r>
      <w:proofErr w:type="gramEnd"/>
      <w:r w:rsidRPr="006116E0">
        <w:rPr>
          <w:rFonts w:asciiTheme="majorHAnsi" w:eastAsia="Calibri" w:hAnsiTheme="majorHAnsi" w:cs="Calibri"/>
          <w:sz w:val="40"/>
          <w:szCs w:val="40"/>
        </w:rPr>
        <w:t xml:space="preserve"> Pirated material and file-sharing remain a significant problem even though many streaming providers offer the opportunity to watch content for free.</w:t>
      </w:r>
    </w:p>
    <w:p w14:paraId="66834DAD"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28" w:name="_Toc90381686"/>
      <w:r w:rsidRPr="006116E0">
        <w:rPr>
          <w:rFonts w:asciiTheme="majorHAnsi" w:eastAsia="Times New Roman" w:hAnsiTheme="majorHAnsi" w:cs="Times New Roman"/>
          <w:b/>
          <w:color w:val="000000"/>
          <w:sz w:val="40"/>
          <w:szCs w:val="40"/>
        </w:rPr>
        <w:t>Strengths and Weaknesses: Affect</w:t>
      </w:r>
      <w:bookmarkEnd w:id="28"/>
    </w:p>
    <w:p w14:paraId="5647E6A6"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There are strengths, flaws, possibilities, and dangers inside and outside Universal Music Group's service offering. </w:t>
      </w:r>
    </w:p>
    <w:p w14:paraId="1F68515D" w14:textId="77777777" w:rsidR="00BB234E" w:rsidRPr="006116E0" w:rsidRDefault="000F2FA2">
      <w:pPr>
        <w:numPr>
          <w:ilvl w:val="0"/>
          <w:numId w:val="10"/>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sz w:val="40"/>
          <w:szCs w:val="40"/>
        </w:rPr>
        <w:lastRenderedPageBreak/>
        <w:t xml:space="preserve">Universal Songs Group has an edge in establishing its service since it owns its artists' music and in-house sales team. </w:t>
      </w:r>
    </w:p>
    <w:p w14:paraId="00061536" w14:textId="77777777" w:rsidR="00BB234E" w:rsidRPr="006116E0" w:rsidRDefault="000F2FA2">
      <w:pPr>
        <w:numPr>
          <w:ilvl w:val="0"/>
          <w:numId w:val="10"/>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sz w:val="40"/>
          <w:szCs w:val="40"/>
        </w:rPr>
        <w:t>Companies like Spotify and Pandora will see a drop in revenue since they no longer have access to Universal Music Group content.</w:t>
      </w:r>
    </w:p>
    <w:p w14:paraId="0468637B" w14:textId="0AE3E01E" w:rsidR="00BB234E" w:rsidRPr="006116E0" w:rsidRDefault="000F2FA2">
      <w:pPr>
        <w:numPr>
          <w:ilvl w:val="0"/>
          <w:numId w:val="10"/>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Universal Music Group's decision to launch a video service can be a </w:t>
      </w:r>
      <w:r w:rsidR="00377BE5" w:rsidRPr="006116E0">
        <w:rPr>
          <w:rFonts w:asciiTheme="majorHAnsi" w:eastAsia="Calibri" w:hAnsiTheme="majorHAnsi" w:cs="Calibri"/>
          <w:sz w:val="40"/>
          <w:szCs w:val="40"/>
        </w:rPr>
        <w:t>blockbuster (</w:t>
      </w:r>
      <w:r w:rsidRPr="006116E0">
        <w:rPr>
          <w:rFonts w:asciiTheme="majorHAnsi" w:eastAsia="Calibri" w:hAnsiTheme="majorHAnsi" w:cs="Calibri"/>
          <w:sz w:val="40"/>
          <w:szCs w:val="40"/>
        </w:rPr>
        <w:t>Gledhill, 2021).</w:t>
      </w:r>
    </w:p>
    <w:p w14:paraId="33BD1544"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29" w:name="_Toc90381687"/>
      <w:r w:rsidRPr="006116E0">
        <w:rPr>
          <w:rFonts w:asciiTheme="majorHAnsi" w:eastAsia="Times New Roman" w:hAnsiTheme="majorHAnsi" w:cs="Times New Roman"/>
          <w:b/>
          <w:color w:val="000000"/>
          <w:sz w:val="40"/>
          <w:szCs w:val="40"/>
        </w:rPr>
        <w:t>Core Competencies</w:t>
      </w:r>
      <w:bookmarkEnd w:id="29"/>
    </w:p>
    <w:p w14:paraId="77E59FF2"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Because of its essential skills, Universal Music Group has a solid basis in the streaming service sector. The music company has a stellar reputation as the world's largest record label.</w:t>
      </w:r>
    </w:p>
    <w:p w14:paraId="3F35F12A" w14:textId="748C1914"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The internal departments of Universal Music Group offer various services, including music production, publishing, production, licensing, management, and </w:t>
      </w:r>
      <w:r w:rsidR="00377BE5" w:rsidRPr="006116E0">
        <w:rPr>
          <w:rFonts w:asciiTheme="majorHAnsi" w:eastAsia="Calibri" w:hAnsiTheme="majorHAnsi" w:cs="Calibri"/>
          <w:sz w:val="40"/>
          <w:szCs w:val="40"/>
        </w:rPr>
        <w:t>promotion (</w:t>
      </w:r>
      <w:proofErr w:type="spellStart"/>
      <w:r w:rsidRPr="006116E0">
        <w:rPr>
          <w:rFonts w:asciiTheme="majorHAnsi" w:eastAsia="Calibri" w:hAnsiTheme="majorHAnsi" w:cs="Calibri"/>
          <w:sz w:val="40"/>
          <w:szCs w:val="40"/>
        </w:rPr>
        <w:t>Guichardaz</w:t>
      </w:r>
      <w:proofErr w:type="spellEnd"/>
      <w:r w:rsidRPr="006116E0">
        <w:rPr>
          <w:rFonts w:asciiTheme="majorHAnsi" w:eastAsia="Calibri" w:hAnsiTheme="majorHAnsi" w:cs="Calibri"/>
          <w:sz w:val="40"/>
          <w:szCs w:val="40"/>
        </w:rPr>
        <w:t xml:space="preserve"> et al., 2019). Because it owns an extensive music </w:t>
      </w:r>
      <w:proofErr w:type="spellStart"/>
      <w:r w:rsidRPr="006116E0">
        <w:rPr>
          <w:rFonts w:asciiTheme="majorHAnsi" w:eastAsia="Calibri" w:hAnsiTheme="majorHAnsi" w:cs="Calibri"/>
          <w:sz w:val="40"/>
          <w:szCs w:val="40"/>
        </w:rPr>
        <w:t>catalog</w:t>
      </w:r>
      <w:proofErr w:type="spellEnd"/>
      <w:r w:rsidRPr="006116E0">
        <w:rPr>
          <w:rFonts w:asciiTheme="majorHAnsi" w:eastAsia="Calibri" w:hAnsiTheme="majorHAnsi" w:cs="Calibri"/>
          <w:sz w:val="40"/>
          <w:szCs w:val="40"/>
        </w:rPr>
        <w:t xml:space="preserve">, it has a large </w:t>
      </w:r>
      <w:proofErr w:type="spellStart"/>
      <w:r w:rsidRPr="006116E0">
        <w:rPr>
          <w:rFonts w:asciiTheme="majorHAnsi" w:eastAsia="Calibri" w:hAnsiTheme="majorHAnsi" w:cs="Calibri"/>
          <w:sz w:val="40"/>
          <w:szCs w:val="40"/>
        </w:rPr>
        <w:t>fanbase</w:t>
      </w:r>
      <w:proofErr w:type="spellEnd"/>
      <w:r w:rsidRPr="006116E0">
        <w:rPr>
          <w:rFonts w:asciiTheme="majorHAnsi" w:eastAsia="Calibri" w:hAnsiTheme="majorHAnsi" w:cs="Calibri"/>
          <w:sz w:val="40"/>
          <w:szCs w:val="40"/>
        </w:rPr>
        <w:t xml:space="preserve">. Universal </w:t>
      </w:r>
      <w:r w:rsidRPr="006116E0">
        <w:rPr>
          <w:rFonts w:asciiTheme="majorHAnsi" w:eastAsia="Calibri" w:hAnsiTheme="majorHAnsi" w:cs="Calibri"/>
          <w:sz w:val="40"/>
          <w:szCs w:val="40"/>
        </w:rPr>
        <w:lastRenderedPageBreak/>
        <w:t xml:space="preserve">boasts the world's most extensive library of classical and contemporary music, as well as a sizable collection of jazz records. </w:t>
      </w:r>
    </w:p>
    <w:p w14:paraId="1371A19E" w14:textId="2CF113F1"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For nearly four decades, Def Jam, a subsidiary label, has been home to some of the most famous musicians in the music industry. Creating iconic stars such as LL Cool J, Slick Rick, The Beastie Boys, and Public </w:t>
      </w:r>
      <w:r w:rsidR="00377BE5" w:rsidRPr="006116E0">
        <w:rPr>
          <w:rFonts w:asciiTheme="majorHAnsi" w:eastAsia="Calibri" w:hAnsiTheme="majorHAnsi" w:cs="Calibri"/>
          <w:sz w:val="40"/>
          <w:szCs w:val="40"/>
        </w:rPr>
        <w:t>Enemy (</w:t>
      </w:r>
      <w:proofErr w:type="spellStart"/>
      <w:r w:rsidRPr="006116E0">
        <w:rPr>
          <w:rFonts w:asciiTheme="majorHAnsi" w:eastAsia="Calibri" w:hAnsiTheme="majorHAnsi" w:cs="Calibri"/>
          <w:sz w:val="40"/>
          <w:szCs w:val="40"/>
        </w:rPr>
        <w:t>Zakharova</w:t>
      </w:r>
      <w:proofErr w:type="spellEnd"/>
      <w:r w:rsidRPr="006116E0">
        <w:rPr>
          <w:rFonts w:asciiTheme="majorHAnsi" w:eastAsia="Calibri" w:hAnsiTheme="majorHAnsi" w:cs="Calibri"/>
          <w:sz w:val="40"/>
          <w:szCs w:val="40"/>
        </w:rPr>
        <w:t xml:space="preserve"> et al., 2019).</w:t>
      </w:r>
    </w:p>
    <w:p w14:paraId="0951D736"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Over the following two decades, the likes of Jay-Z, DMX, </w:t>
      </w:r>
      <w:proofErr w:type="spellStart"/>
      <w:r w:rsidRPr="006116E0">
        <w:rPr>
          <w:rFonts w:asciiTheme="majorHAnsi" w:eastAsia="Calibri" w:hAnsiTheme="majorHAnsi" w:cs="Calibri"/>
          <w:sz w:val="40"/>
          <w:szCs w:val="40"/>
        </w:rPr>
        <w:t>Ja</w:t>
      </w:r>
      <w:proofErr w:type="spellEnd"/>
      <w:r w:rsidRPr="006116E0">
        <w:rPr>
          <w:rFonts w:asciiTheme="majorHAnsi" w:eastAsia="Calibri" w:hAnsiTheme="majorHAnsi" w:cs="Calibri"/>
          <w:sz w:val="40"/>
          <w:szCs w:val="40"/>
        </w:rPr>
        <w:t xml:space="preserve"> Rule, Method Man &amp; Redman, Ludacris, Rihanna, </w:t>
      </w:r>
      <w:proofErr w:type="spellStart"/>
      <w:r w:rsidRPr="006116E0">
        <w:rPr>
          <w:rFonts w:asciiTheme="majorHAnsi" w:eastAsia="Calibri" w:hAnsiTheme="majorHAnsi" w:cs="Calibri"/>
          <w:sz w:val="40"/>
          <w:szCs w:val="40"/>
        </w:rPr>
        <w:t>Jeezy</w:t>
      </w:r>
      <w:proofErr w:type="spellEnd"/>
      <w:r w:rsidRPr="006116E0">
        <w:rPr>
          <w:rFonts w:asciiTheme="majorHAnsi" w:eastAsia="Calibri" w:hAnsiTheme="majorHAnsi" w:cs="Calibri"/>
          <w:sz w:val="40"/>
          <w:szCs w:val="40"/>
        </w:rPr>
        <w:t>, and Kanye West helped Def Jam cement their dominance. Kanye West, Justin Bieber, and Frank Ocean are just a few rising stars who have helped Def Jam become a global brand synonymous with originality and authenticity. Def Jam's music and lifestyle have become a global brand synonymous with originality and authenticity.</w:t>
      </w:r>
    </w:p>
    <w:p w14:paraId="23B9D78F"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lastRenderedPageBreak/>
        <w:t xml:space="preserve">For Universal Music Group's streaming service to succeed, the company must have an excellent track record and solid internal systems in place, and prominent artists being streamed. </w:t>
      </w:r>
    </w:p>
    <w:p w14:paraId="2B8F517B"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30" w:name="_Toc90381688"/>
      <w:r w:rsidRPr="006116E0">
        <w:rPr>
          <w:rFonts w:asciiTheme="majorHAnsi" w:eastAsia="Times New Roman" w:hAnsiTheme="majorHAnsi" w:cs="Times New Roman"/>
          <w:b/>
          <w:color w:val="000000"/>
          <w:sz w:val="40"/>
          <w:szCs w:val="40"/>
        </w:rPr>
        <w:t>Pricing</w:t>
      </w:r>
      <w:bookmarkEnd w:id="30"/>
    </w:p>
    <w:p w14:paraId="3435AEEE" w14:textId="77777777" w:rsidR="00BB234E" w:rsidRPr="006116E0" w:rsidRDefault="000F2FA2" w:rsidP="001A316D">
      <w:pPr>
        <w:spacing w:after="160" w:line="360" w:lineRule="auto"/>
        <w:jc w:val="both"/>
        <w:outlineLvl w:val="0"/>
        <w:rPr>
          <w:rFonts w:asciiTheme="majorHAnsi" w:eastAsia="Calibri" w:hAnsiTheme="majorHAnsi" w:cs="Calibri"/>
          <w:b/>
          <w:sz w:val="40"/>
          <w:szCs w:val="40"/>
        </w:rPr>
      </w:pPr>
      <w:bookmarkStart w:id="31" w:name="_Toc90381689"/>
      <w:r w:rsidRPr="006116E0">
        <w:rPr>
          <w:rFonts w:asciiTheme="majorHAnsi" w:eastAsia="Calibri" w:hAnsiTheme="majorHAnsi" w:cs="Calibri"/>
          <w:b/>
          <w:sz w:val="40"/>
          <w:szCs w:val="40"/>
        </w:rPr>
        <w:t>Pricing: Costs</w:t>
      </w:r>
      <w:bookmarkEnd w:id="31"/>
    </w:p>
    <w:p w14:paraId="0A84B2BC"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Universal Music Group has fixed and variable charges, given below. The company costs $19000 to build and establish a website, plus a $5000 annual after-launch service fee. As previously announced, the firm would incur no marketing costs(Cases). The company's variable costs are data (based on Netflix pricing), marketing, and license fees. The low-quality streaming will cost Universal Music Group six cents per consumer every two hours. Every two hours of high-quality streaming costs the company 9 cents. Universal Rock Band would need to charge $4.99 a month to each of its 4 million subscribers to make a profit at this rate. For every 4 </w:t>
      </w:r>
      <w:r w:rsidRPr="006116E0">
        <w:rPr>
          <w:rFonts w:asciiTheme="majorHAnsi" w:eastAsia="Calibri" w:hAnsiTheme="majorHAnsi" w:cs="Calibri"/>
          <w:sz w:val="40"/>
          <w:szCs w:val="40"/>
        </w:rPr>
        <w:lastRenderedPageBreak/>
        <w:t>million customers, the company may charge $4.99 a month.</w:t>
      </w:r>
    </w:p>
    <w:p w14:paraId="1FC99AB5"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hAnsiTheme="majorHAnsi"/>
          <w:sz w:val="40"/>
          <w:szCs w:val="40"/>
        </w:rPr>
        <w:object w:dxaOrig="11232" w:dyaOrig="2944" w14:anchorId="654CC2DF">
          <v:rect id="_x0000_i1106" style="width:562pt;height:147pt" o:ole="" o:preferrelative="t" stroked="f">
            <v:imagedata r:id="rId13" o:title=""/>
          </v:rect>
          <o:OLEObject Type="Embed" ProgID="StaticMetafile" ShapeID="_x0000_i1106" DrawAspect="Content" ObjectID="_1700994817" r:id="rId14"/>
        </w:object>
      </w:r>
    </w:p>
    <w:p w14:paraId="1440E560" w14:textId="77777777" w:rsidR="00BB234E" w:rsidRPr="006116E0" w:rsidRDefault="000F2FA2" w:rsidP="001A316D">
      <w:pPr>
        <w:spacing w:after="160" w:line="360" w:lineRule="auto"/>
        <w:jc w:val="both"/>
        <w:outlineLvl w:val="0"/>
        <w:rPr>
          <w:rFonts w:asciiTheme="majorHAnsi" w:eastAsia="Calibri" w:hAnsiTheme="majorHAnsi" w:cs="Calibri"/>
          <w:b/>
          <w:sz w:val="40"/>
          <w:szCs w:val="40"/>
        </w:rPr>
      </w:pPr>
      <w:bookmarkStart w:id="32" w:name="_Toc90381690"/>
      <w:r w:rsidRPr="006116E0">
        <w:rPr>
          <w:rFonts w:asciiTheme="majorHAnsi" w:eastAsia="Calibri" w:hAnsiTheme="majorHAnsi" w:cs="Calibri"/>
          <w:b/>
          <w:sz w:val="40"/>
          <w:szCs w:val="40"/>
        </w:rPr>
        <w:t>Pricing: Pay</w:t>
      </w:r>
      <w:bookmarkEnd w:id="32"/>
    </w:p>
    <w:p w14:paraId="18AC62A1"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The graph below depicts figures for Pandora and Universal Music Group. You will see all of the streaming service </w:t>
      </w:r>
      <w:proofErr w:type="gramStart"/>
      <w:r w:rsidRPr="006116E0">
        <w:rPr>
          <w:rFonts w:asciiTheme="majorHAnsi" w:eastAsia="Calibri" w:hAnsiTheme="majorHAnsi" w:cs="Calibri"/>
          <w:sz w:val="40"/>
          <w:szCs w:val="40"/>
        </w:rPr>
        <w:t>providers(</w:t>
      </w:r>
      <w:proofErr w:type="spellStart"/>
      <w:proofErr w:type="gramEnd"/>
      <w:r w:rsidRPr="006116E0">
        <w:rPr>
          <w:rFonts w:asciiTheme="majorHAnsi" w:eastAsia="Calibri" w:hAnsiTheme="majorHAnsi" w:cs="Calibri"/>
          <w:sz w:val="40"/>
          <w:szCs w:val="40"/>
        </w:rPr>
        <w:t>Lozic</w:t>
      </w:r>
      <w:proofErr w:type="spellEnd"/>
      <w:r w:rsidRPr="006116E0">
        <w:rPr>
          <w:rFonts w:asciiTheme="majorHAnsi" w:eastAsia="Calibri" w:hAnsiTheme="majorHAnsi" w:cs="Calibri"/>
          <w:sz w:val="40"/>
          <w:szCs w:val="40"/>
        </w:rPr>
        <w:t xml:space="preserve">, 2020). Universal Music Group saves $27,900,000 in licensing expenses by deleting them (based on Pandora fees). On the right side of the sheet, there are 30 million more Pandora customers than on the left. In a fictional situation, Pandora lost clients when Universal Songs Group no longer licensed its artists' music. Universal Music Group generates more </w:t>
      </w:r>
      <w:r w:rsidRPr="006116E0">
        <w:rPr>
          <w:rFonts w:asciiTheme="majorHAnsi" w:eastAsia="Calibri" w:hAnsiTheme="majorHAnsi" w:cs="Calibri"/>
          <w:sz w:val="40"/>
          <w:szCs w:val="40"/>
        </w:rPr>
        <w:lastRenderedPageBreak/>
        <w:t>money than Pandora ($9.99/month) with a $3.99 monthly subscription fee.</w:t>
      </w:r>
    </w:p>
    <w:p w14:paraId="28506A4B"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hAnsiTheme="majorHAnsi"/>
          <w:sz w:val="40"/>
          <w:szCs w:val="40"/>
        </w:rPr>
        <w:object w:dxaOrig="11232" w:dyaOrig="8018" w14:anchorId="4CDCC931">
          <v:rect id="_x0000_i1107" style="width:562pt;height:401pt" o:ole="" o:preferrelative="t" stroked="f">
            <v:imagedata r:id="rId15" o:title=""/>
          </v:rect>
          <o:OLEObject Type="Embed" ProgID="StaticMetafile" ShapeID="_x0000_i1107" DrawAspect="Content" ObjectID="_1700994818" r:id="rId16"/>
        </w:object>
      </w:r>
    </w:p>
    <w:p w14:paraId="300A94BE"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33" w:name="_Toc90381691"/>
      <w:r w:rsidRPr="006116E0">
        <w:rPr>
          <w:rFonts w:asciiTheme="majorHAnsi" w:eastAsia="Times New Roman" w:hAnsiTheme="majorHAnsi" w:cs="Times New Roman"/>
          <w:b/>
          <w:color w:val="000000"/>
          <w:sz w:val="40"/>
          <w:szCs w:val="40"/>
        </w:rPr>
        <w:t>Pricing – 4Ps of Marketing Universal Music Group</w:t>
      </w:r>
      <w:bookmarkEnd w:id="33"/>
      <w:r w:rsidRPr="006116E0">
        <w:rPr>
          <w:rFonts w:asciiTheme="majorHAnsi" w:eastAsia="Times New Roman" w:hAnsiTheme="majorHAnsi" w:cs="Times New Roman"/>
          <w:b/>
          <w:color w:val="000000"/>
          <w:sz w:val="40"/>
          <w:szCs w:val="40"/>
        </w:rPr>
        <w:t xml:space="preserve"> </w:t>
      </w:r>
    </w:p>
    <w:p w14:paraId="20F8FA2B"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We will touch on a small portion of what goes into price considerations in this course. Product, locality, and promotion influence price considerably in </w:t>
      </w:r>
      <w:proofErr w:type="gramStart"/>
      <w:r w:rsidRPr="006116E0">
        <w:rPr>
          <w:rFonts w:asciiTheme="majorHAnsi" w:eastAsia="Calibri" w:hAnsiTheme="majorHAnsi" w:cs="Calibri"/>
          <w:sz w:val="40"/>
          <w:szCs w:val="40"/>
        </w:rPr>
        <w:lastRenderedPageBreak/>
        <w:t>marketing(</w:t>
      </w:r>
      <w:proofErr w:type="gramEnd"/>
      <w:r w:rsidRPr="006116E0">
        <w:rPr>
          <w:rFonts w:asciiTheme="majorHAnsi" w:eastAsia="Calibri" w:hAnsiTheme="majorHAnsi" w:cs="Calibri"/>
          <w:sz w:val="40"/>
          <w:szCs w:val="40"/>
        </w:rPr>
        <w:t>Deng et al., 2021). Customers are prepared to pay for Universal music group is determined by their concept of value—keeping track of a product in the competition.</w:t>
      </w:r>
    </w:p>
    <w:p w14:paraId="0AA1FF7E"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34" w:name="_Toc90381692"/>
      <w:r w:rsidRPr="006116E0">
        <w:rPr>
          <w:rFonts w:asciiTheme="majorHAnsi" w:eastAsia="Times New Roman" w:hAnsiTheme="majorHAnsi" w:cs="Times New Roman"/>
          <w:b/>
          <w:color w:val="000000"/>
          <w:sz w:val="40"/>
          <w:szCs w:val="40"/>
        </w:rPr>
        <w:t>The cost of goods and services determines to price.</w:t>
      </w:r>
      <w:bookmarkEnd w:id="34"/>
    </w:p>
    <w:p w14:paraId="03D33D46" w14:textId="24A0B9EB"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Universal music group Recording's profit margins may determine how much it costs to create an item and then prices it to meet the desired profit </w:t>
      </w:r>
      <w:r w:rsidR="00377BE5" w:rsidRPr="006116E0">
        <w:rPr>
          <w:rFonts w:asciiTheme="majorHAnsi" w:eastAsia="Calibri" w:hAnsiTheme="majorHAnsi" w:cs="Calibri"/>
          <w:sz w:val="40"/>
          <w:szCs w:val="40"/>
        </w:rPr>
        <w:t>margin (</w:t>
      </w:r>
      <w:proofErr w:type="spellStart"/>
      <w:r w:rsidRPr="006116E0">
        <w:rPr>
          <w:rFonts w:asciiTheme="majorHAnsi" w:eastAsia="Calibri" w:hAnsiTheme="majorHAnsi" w:cs="Calibri"/>
          <w:sz w:val="40"/>
          <w:szCs w:val="40"/>
        </w:rPr>
        <w:t>Ampountolas</w:t>
      </w:r>
      <w:proofErr w:type="spellEnd"/>
      <w:r w:rsidRPr="006116E0">
        <w:rPr>
          <w:rFonts w:asciiTheme="majorHAnsi" w:eastAsia="Calibri" w:hAnsiTheme="majorHAnsi" w:cs="Calibri"/>
          <w:sz w:val="40"/>
          <w:szCs w:val="40"/>
        </w:rPr>
        <w:t xml:space="preserve"> et al., 2019). The method may not be practical in a highly competitive market with fluctuating pricing. In order to compete with Uber, which is losing billions of dollars every year, individual taxi firms need private equity backing or a long-term strategy in place.</w:t>
      </w:r>
    </w:p>
    <w:p w14:paraId="59E25841"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35" w:name="_Toc90381693"/>
      <w:r w:rsidRPr="006116E0">
        <w:rPr>
          <w:rFonts w:asciiTheme="majorHAnsi" w:eastAsia="Times New Roman" w:hAnsiTheme="majorHAnsi" w:cs="Times New Roman"/>
          <w:b/>
          <w:color w:val="000000"/>
          <w:sz w:val="40"/>
          <w:szCs w:val="40"/>
        </w:rPr>
        <w:t>Pricing is determined by perceived worth.</w:t>
      </w:r>
      <w:bookmarkEnd w:id="35"/>
    </w:p>
    <w:p w14:paraId="5B60ADCC"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Value Base is based on the customer's perception of value. It teaches students how to value tangible and intangible advantages and how demand elasticity and competitive forces affect </w:t>
      </w:r>
      <w:proofErr w:type="gramStart"/>
      <w:r w:rsidRPr="006116E0">
        <w:rPr>
          <w:rFonts w:asciiTheme="majorHAnsi" w:eastAsia="Calibri" w:hAnsiTheme="majorHAnsi" w:cs="Calibri"/>
          <w:sz w:val="40"/>
          <w:szCs w:val="40"/>
        </w:rPr>
        <w:t>demand(</w:t>
      </w:r>
      <w:proofErr w:type="spellStart"/>
      <w:proofErr w:type="gramEnd"/>
      <w:r w:rsidRPr="006116E0">
        <w:rPr>
          <w:rFonts w:asciiTheme="majorHAnsi" w:eastAsia="Calibri" w:hAnsiTheme="majorHAnsi" w:cs="Calibri"/>
          <w:sz w:val="40"/>
          <w:szCs w:val="40"/>
        </w:rPr>
        <w:t>Gilal</w:t>
      </w:r>
      <w:proofErr w:type="spellEnd"/>
      <w:r w:rsidRPr="006116E0">
        <w:rPr>
          <w:rFonts w:asciiTheme="majorHAnsi" w:eastAsia="Calibri" w:hAnsiTheme="majorHAnsi" w:cs="Calibri"/>
          <w:sz w:val="40"/>
          <w:szCs w:val="40"/>
        </w:rPr>
        <w:t xml:space="preserve"> et al., 2018).</w:t>
      </w:r>
    </w:p>
    <w:p w14:paraId="26F85270"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36" w:name="_Toc90381694"/>
      <w:r w:rsidRPr="006116E0">
        <w:rPr>
          <w:rFonts w:asciiTheme="majorHAnsi" w:eastAsia="Times New Roman" w:hAnsiTheme="majorHAnsi" w:cs="Times New Roman"/>
          <w:b/>
          <w:color w:val="000000"/>
          <w:sz w:val="40"/>
          <w:szCs w:val="40"/>
        </w:rPr>
        <w:lastRenderedPageBreak/>
        <w:t>Pricing in order to Gain Market Share</w:t>
      </w:r>
      <w:bookmarkEnd w:id="36"/>
    </w:p>
    <w:p w14:paraId="1F7F58AC" w14:textId="3006FD16"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Universal music group Recording can utilize this pricing strategy to establish a market presence by launching a new product at a loss or shallow margin. Price Skimming in the Market Universal music group Recording has the right to increase the price of certain well-known brands if customers are prepared to pay </w:t>
      </w:r>
      <w:r w:rsidR="00377BE5" w:rsidRPr="006116E0">
        <w:rPr>
          <w:rFonts w:asciiTheme="majorHAnsi" w:eastAsia="Calibri" w:hAnsiTheme="majorHAnsi" w:cs="Calibri"/>
          <w:sz w:val="40"/>
          <w:szCs w:val="40"/>
        </w:rPr>
        <w:t>more (</w:t>
      </w:r>
      <w:r w:rsidRPr="006116E0">
        <w:rPr>
          <w:rFonts w:asciiTheme="majorHAnsi" w:eastAsia="Calibri" w:hAnsiTheme="majorHAnsi" w:cs="Calibri"/>
          <w:sz w:val="40"/>
          <w:szCs w:val="40"/>
        </w:rPr>
        <w:t>Liang et al., 2018).</w:t>
      </w:r>
    </w:p>
    <w:p w14:paraId="73798AFC"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37" w:name="_Toc90381695"/>
      <w:r w:rsidRPr="006116E0">
        <w:rPr>
          <w:rFonts w:asciiTheme="majorHAnsi" w:eastAsia="Times New Roman" w:hAnsiTheme="majorHAnsi" w:cs="Times New Roman"/>
          <w:b/>
          <w:color w:val="000000"/>
          <w:sz w:val="40"/>
          <w:szCs w:val="40"/>
        </w:rPr>
        <w:t>Priced at an affordable level</w:t>
      </w:r>
      <w:bookmarkEnd w:id="37"/>
    </w:p>
    <w:p w14:paraId="18D5D0D9" w14:textId="1C28E4E2"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Product features, quality, and service are all affordably priced. A reduced frills option, for example, offers purchasers to get a taste of the product at a cheaper price point. GoPro routinely uses this </w:t>
      </w:r>
      <w:r w:rsidR="00377BE5" w:rsidRPr="006116E0">
        <w:rPr>
          <w:rFonts w:asciiTheme="majorHAnsi" w:eastAsia="Calibri" w:hAnsiTheme="majorHAnsi" w:cs="Calibri"/>
          <w:sz w:val="40"/>
          <w:szCs w:val="40"/>
        </w:rPr>
        <w:t>strategy (</w:t>
      </w:r>
      <w:proofErr w:type="spellStart"/>
      <w:r w:rsidRPr="006116E0">
        <w:rPr>
          <w:rFonts w:asciiTheme="majorHAnsi" w:eastAsia="Calibri" w:hAnsiTheme="majorHAnsi" w:cs="Calibri"/>
          <w:sz w:val="40"/>
          <w:szCs w:val="40"/>
        </w:rPr>
        <w:t>Czischke</w:t>
      </w:r>
      <w:proofErr w:type="spellEnd"/>
      <w:r w:rsidRPr="006116E0">
        <w:rPr>
          <w:rFonts w:asciiTheme="majorHAnsi" w:eastAsia="Calibri" w:hAnsiTheme="majorHAnsi" w:cs="Calibri"/>
          <w:sz w:val="40"/>
          <w:szCs w:val="40"/>
        </w:rPr>
        <w:t xml:space="preserve"> and van </w:t>
      </w:r>
      <w:proofErr w:type="spellStart"/>
      <w:r w:rsidRPr="006116E0">
        <w:rPr>
          <w:rFonts w:asciiTheme="majorHAnsi" w:eastAsia="Calibri" w:hAnsiTheme="majorHAnsi" w:cs="Calibri"/>
          <w:sz w:val="40"/>
          <w:szCs w:val="40"/>
        </w:rPr>
        <w:t>Bortel</w:t>
      </w:r>
      <w:proofErr w:type="spellEnd"/>
      <w:r w:rsidRPr="006116E0">
        <w:rPr>
          <w:rFonts w:asciiTheme="majorHAnsi" w:eastAsia="Calibri" w:hAnsiTheme="majorHAnsi" w:cs="Calibri"/>
          <w:sz w:val="40"/>
          <w:szCs w:val="40"/>
        </w:rPr>
        <w:t>, 2018).</w:t>
      </w:r>
    </w:p>
    <w:p w14:paraId="5DB9CC81"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38" w:name="_Toc90381696"/>
      <w:r w:rsidRPr="006116E0">
        <w:rPr>
          <w:rFonts w:asciiTheme="majorHAnsi" w:eastAsia="Times New Roman" w:hAnsiTheme="majorHAnsi" w:cs="Times New Roman"/>
          <w:b/>
          <w:color w:val="000000"/>
          <w:sz w:val="40"/>
          <w:szCs w:val="40"/>
        </w:rPr>
        <w:t>According to Market Competition</w:t>
      </w:r>
      <w:bookmarkEnd w:id="38"/>
    </w:p>
    <w:p w14:paraId="3BE74921"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The market competition determines to price. Universal music group Recording's goal is to match its competitors' prices while simultaneously reducing operational costs to increase its bottom </w:t>
      </w:r>
      <w:proofErr w:type="gramStart"/>
      <w:r w:rsidRPr="006116E0">
        <w:rPr>
          <w:rFonts w:asciiTheme="majorHAnsi" w:eastAsia="Calibri" w:hAnsiTheme="majorHAnsi" w:cs="Calibri"/>
          <w:sz w:val="40"/>
          <w:szCs w:val="40"/>
        </w:rPr>
        <w:t>line(</w:t>
      </w:r>
      <w:proofErr w:type="gramEnd"/>
      <w:r w:rsidRPr="006116E0">
        <w:rPr>
          <w:rFonts w:asciiTheme="majorHAnsi" w:eastAsia="Calibri" w:hAnsiTheme="majorHAnsi" w:cs="Calibri"/>
          <w:sz w:val="40"/>
          <w:szCs w:val="40"/>
        </w:rPr>
        <w:t>Becher, 2018).</w:t>
      </w:r>
    </w:p>
    <w:p w14:paraId="32ED4FC8"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39" w:name="_Toc90381697"/>
      <w:r w:rsidRPr="006116E0">
        <w:rPr>
          <w:rFonts w:asciiTheme="majorHAnsi" w:eastAsia="Times New Roman" w:hAnsiTheme="majorHAnsi" w:cs="Times New Roman"/>
          <w:b/>
          <w:color w:val="000000"/>
          <w:sz w:val="40"/>
          <w:szCs w:val="40"/>
        </w:rPr>
        <w:lastRenderedPageBreak/>
        <w:t>Pricing Recommendation</w:t>
      </w:r>
      <w:bookmarkEnd w:id="39"/>
    </w:p>
    <w:p w14:paraId="551A687F" w14:textId="77777777" w:rsidR="00BB234E" w:rsidRPr="006116E0" w:rsidRDefault="000F2FA2">
      <w:pPr>
        <w:numPr>
          <w:ilvl w:val="0"/>
          <w:numId w:val="11"/>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Based on the information at our disposal, we can make the following pricing decision: </w:t>
      </w:r>
    </w:p>
    <w:p w14:paraId="7127BCDB" w14:textId="7AE9DD0E" w:rsidR="00BB234E" w:rsidRPr="006116E0" w:rsidRDefault="000F2FA2">
      <w:pPr>
        <w:numPr>
          <w:ilvl w:val="0"/>
          <w:numId w:val="11"/>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Because Universal music group Recording's brand is well-known in the market, it may attract a higher price than other </w:t>
      </w:r>
      <w:r w:rsidR="00377BE5" w:rsidRPr="006116E0">
        <w:rPr>
          <w:rFonts w:asciiTheme="majorHAnsi" w:eastAsia="Calibri" w:hAnsiTheme="majorHAnsi" w:cs="Calibri"/>
          <w:sz w:val="40"/>
          <w:szCs w:val="40"/>
        </w:rPr>
        <w:t>brands (</w:t>
      </w:r>
      <w:proofErr w:type="spellStart"/>
      <w:r w:rsidRPr="006116E0">
        <w:rPr>
          <w:rFonts w:asciiTheme="majorHAnsi" w:eastAsia="Calibri" w:hAnsiTheme="majorHAnsi" w:cs="Calibri"/>
          <w:sz w:val="40"/>
          <w:szCs w:val="40"/>
        </w:rPr>
        <w:t>Niemand</w:t>
      </w:r>
      <w:proofErr w:type="spellEnd"/>
      <w:r w:rsidRPr="006116E0">
        <w:rPr>
          <w:rFonts w:asciiTheme="majorHAnsi" w:eastAsia="Calibri" w:hAnsiTheme="majorHAnsi" w:cs="Calibri"/>
          <w:sz w:val="40"/>
          <w:szCs w:val="40"/>
        </w:rPr>
        <w:t xml:space="preserve"> et al., 2019). </w:t>
      </w:r>
    </w:p>
    <w:p w14:paraId="1C850CE8" w14:textId="03DE6AD5" w:rsidR="00BB234E" w:rsidRPr="006116E0" w:rsidRDefault="000F2FA2">
      <w:pPr>
        <w:numPr>
          <w:ilvl w:val="0"/>
          <w:numId w:val="11"/>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Because of its complex features, the product is regarded as innovative in today's market. In addition to emphasizing the product's merits, premium pricing will help keep competitors out of the market. Increased premium pricing may result in new competitors joining the market, reducing </w:t>
      </w:r>
      <w:r w:rsidR="00377BE5" w:rsidRPr="006116E0">
        <w:rPr>
          <w:rFonts w:asciiTheme="majorHAnsi" w:eastAsia="Calibri" w:hAnsiTheme="majorHAnsi" w:cs="Calibri"/>
          <w:sz w:val="40"/>
          <w:szCs w:val="40"/>
        </w:rPr>
        <w:t>earnings (</w:t>
      </w:r>
      <w:r w:rsidRPr="006116E0">
        <w:rPr>
          <w:rFonts w:asciiTheme="majorHAnsi" w:eastAsia="Calibri" w:hAnsiTheme="majorHAnsi" w:cs="Calibri"/>
          <w:sz w:val="40"/>
          <w:szCs w:val="40"/>
        </w:rPr>
        <w:t>Khalili, 2018).</w:t>
      </w:r>
    </w:p>
    <w:p w14:paraId="374CD0C3"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40" w:name="_Toc90381698"/>
      <w:r w:rsidRPr="006116E0">
        <w:rPr>
          <w:rFonts w:asciiTheme="majorHAnsi" w:eastAsia="Times New Roman" w:hAnsiTheme="majorHAnsi" w:cs="Times New Roman"/>
          <w:b/>
          <w:color w:val="000000"/>
          <w:sz w:val="40"/>
          <w:szCs w:val="40"/>
        </w:rPr>
        <w:t>The four Ps of Universal Music Group's case study</w:t>
      </w:r>
      <w:bookmarkEnd w:id="40"/>
      <w:r w:rsidRPr="006116E0">
        <w:rPr>
          <w:rFonts w:asciiTheme="majorHAnsi" w:eastAsia="Times New Roman" w:hAnsiTheme="majorHAnsi" w:cs="Times New Roman"/>
          <w:b/>
          <w:color w:val="000000"/>
          <w:sz w:val="40"/>
          <w:szCs w:val="40"/>
        </w:rPr>
        <w:t xml:space="preserve"> </w:t>
      </w:r>
    </w:p>
    <w:p w14:paraId="18F19053"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Universal music group Recording's products are distributed to customers through a channel (Tang and Zhu, 2020). To ensure product quality, provide customer information, provide after-sale services, install items for individual consumers, and reduce the number of </w:t>
      </w:r>
      <w:r w:rsidRPr="006116E0">
        <w:rPr>
          <w:rFonts w:asciiTheme="majorHAnsi" w:eastAsia="Calibri" w:hAnsiTheme="majorHAnsi" w:cs="Calibri"/>
          <w:sz w:val="40"/>
          <w:szCs w:val="40"/>
        </w:rPr>
        <w:lastRenderedPageBreak/>
        <w:t>purchase lots that may be purchased, distribution and marketing channels allow for product customization at the point of sale.</w:t>
      </w:r>
    </w:p>
    <w:p w14:paraId="063A7E92" w14:textId="010DE80C"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Universal music group Recording must determine whether to use a direct, indirect, or both distribution </w:t>
      </w:r>
      <w:r w:rsidR="00377BE5" w:rsidRPr="006116E0">
        <w:rPr>
          <w:rFonts w:asciiTheme="majorHAnsi" w:eastAsia="Calibri" w:hAnsiTheme="majorHAnsi" w:cs="Calibri"/>
          <w:sz w:val="40"/>
          <w:szCs w:val="40"/>
        </w:rPr>
        <w:t>strategy (</w:t>
      </w:r>
      <w:r w:rsidRPr="006116E0">
        <w:rPr>
          <w:rFonts w:asciiTheme="majorHAnsi" w:eastAsia="Calibri" w:hAnsiTheme="majorHAnsi" w:cs="Calibri"/>
          <w:sz w:val="40"/>
          <w:szCs w:val="40"/>
        </w:rPr>
        <w:t xml:space="preserve">Jiang et al., 2019). When deciding on a channel architecture, evaluate the customer value proposition, current consumer convenience points—universal music group recording product line depth, and competition distribution networks. Universal music group Recording has built its direct distribution channel and reaches out to clients </w:t>
      </w:r>
      <w:r w:rsidR="00377BE5" w:rsidRPr="006116E0">
        <w:rPr>
          <w:rFonts w:asciiTheme="majorHAnsi" w:eastAsia="Calibri" w:hAnsiTheme="majorHAnsi" w:cs="Calibri"/>
          <w:sz w:val="40"/>
          <w:szCs w:val="40"/>
        </w:rPr>
        <w:t>directly (</w:t>
      </w:r>
      <w:proofErr w:type="spellStart"/>
      <w:r w:rsidRPr="006116E0">
        <w:rPr>
          <w:rFonts w:asciiTheme="majorHAnsi" w:eastAsia="Calibri" w:hAnsiTheme="majorHAnsi" w:cs="Calibri"/>
          <w:sz w:val="40"/>
          <w:szCs w:val="40"/>
        </w:rPr>
        <w:t>Kask</w:t>
      </w:r>
      <w:proofErr w:type="spellEnd"/>
      <w:r w:rsidRPr="006116E0">
        <w:rPr>
          <w:rFonts w:asciiTheme="majorHAnsi" w:eastAsia="Calibri" w:hAnsiTheme="majorHAnsi" w:cs="Calibri"/>
          <w:sz w:val="40"/>
          <w:szCs w:val="40"/>
        </w:rPr>
        <w:t xml:space="preserve"> and </w:t>
      </w:r>
      <w:proofErr w:type="spellStart"/>
      <w:r w:rsidRPr="006116E0">
        <w:rPr>
          <w:rFonts w:asciiTheme="majorHAnsi" w:eastAsia="Calibri" w:hAnsiTheme="majorHAnsi" w:cs="Calibri"/>
          <w:sz w:val="40"/>
          <w:szCs w:val="40"/>
        </w:rPr>
        <w:t>Öberg</w:t>
      </w:r>
      <w:proofErr w:type="spellEnd"/>
      <w:r w:rsidRPr="006116E0">
        <w:rPr>
          <w:rFonts w:asciiTheme="majorHAnsi" w:eastAsia="Calibri" w:hAnsiTheme="majorHAnsi" w:cs="Calibri"/>
          <w:sz w:val="40"/>
          <w:szCs w:val="40"/>
        </w:rPr>
        <w:t>, 2019). In any case, the corporation may choose to develop its shops or offer everything online. Universal music group Recording includes channel partners such as distributors, retailers, transportation companies, and distribution agencies in its indirect distribution system.</w:t>
      </w:r>
    </w:p>
    <w:p w14:paraId="0D166648" w14:textId="3B133088"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lastRenderedPageBreak/>
        <w:t xml:space="preserve">As a result, Universal music group Recording should develop a hybrid </w:t>
      </w:r>
      <w:r w:rsidR="00377BE5" w:rsidRPr="006116E0">
        <w:rPr>
          <w:rFonts w:asciiTheme="majorHAnsi" w:eastAsia="Calibri" w:hAnsiTheme="majorHAnsi" w:cs="Calibri"/>
          <w:sz w:val="40"/>
          <w:szCs w:val="40"/>
        </w:rPr>
        <w:t>model (</w:t>
      </w:r>
      <w:proofErr w:type="spellStart"/>
      <w:r w:rsidRPr="006116E0">
        <w:rPr>
          <w:rFonts w:asciiTheme="majorHAnsi" w:eastAsia="Calibri" w:hAnsiTheme="majorHAnsi" w:cs="Calibri"/>
          <w:sz w:val="40"/>
          <w:szCs w:val="40"/>
        </w:rPr>
        <w:t>Khare</w:t>
      </w:r>
      <w:proofErr w:type="spellEnd"/>
      <w:r w:rsidRPr="006116E0">
        <w:rPr>
          <w:rFonts w:asciiTheme="majorHAnsi" w:eastAsia="Calibri" w:hAnsiTheme="majorHAnsi" w:cs="Calibri"/>
          <w:sz w:val="40"/>
          <w:szCs w:val="40"/>
        </w:rPr>
        <w:t xml:space="preserve"> et al., 2020). Universal music group Recording maintains critical distribution aspects while outsourcing jobs such as transportation, storage, and store management to various channel partners such as distributors and retailers. What channel management is all about is controlling the many power </w:t>
      </w:r>
      <w:proofErr w:type="spellStart"/>
      <w:r w:rsidRPr="006116E0">
        <w:rPr>
          <w:rFonts w:asciiTheme="majorHAnsi" w:eastAsia="Calibri" w:hAnsiTheme="majorHAnsi" w:cs="Calibri"/>
          <w:sz w:val="40"/>
          <w:szCs w:val="40"/>
        </w:rPr>
        <w:t>centers</w:t>
      </w:r>
      <w:proofErr w:type="spellEnd"/>
      <w:r w:rsidRPr="006116E0">
        <w:rPr>
          <w:rFonts w:asciiTheme="majorHAnsi" w:eastAsia="Calibri" w:hAnsiTheme="majorHAnsi" w:cs="Calibri"/>
          <w:sz w:val="40"/>
          <w:szCs w:val="40"/>
        </w:rPr>
        <w:t xml:space="preserve"> in the delivery method and administering them according to the bargaining strength of each player in the value chain. (Inouye and Kling, 2020). Channel management may be accomplished from a marketing standpoint by focusing on three critical aspects: If the per-unit cost of stocking is high, Universal music group Recording needs channel partners to share resources. Universal music group Recording, However, can carry out the responsibilities. Market </w:t>
      </w:r>
    </w:p>
    <w:p w14:paraId="2F5E9752" w14:textId="6D873E94"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Growth Requirements - Marketing development is one of the most crucial duties of a channel. If Universal music group Recording intends to increase market expansion </w:t>
      </w:r>
      <w:r w:rsidRPr="006116E0">
        <w:rPr>
          <w:rFonts w:asciiTheme="majorHAnsi" w:eastAsia="Calibri" w:hAnsiTheme="majorHAnsi" w:cs="Calibri"/>
          <w:sz w:val="40"/>
          <w:szCs w:val="40"/>
        </w:rPr>
        <w:lastRenderedPageBreak/>
        <w:t xml:space="preserve">operations, it becomes sensitive to include channel partners with the know-how and competence to expand into new </w:t>
      </w:r>
      <w:r w:rsidR="00377BE5" w:rsidRPr="006116E0">
        <w:rPr>
          <w:rFonts w:asciiTheme="majorHAnsi" w:eastAsia="Calibri" w:hAnsiTheme="majorHAnsi" w:cs="Calibri"/>
          <w:sz w:val="40"/>
          <w:szCs w:val="40"/>
        </w:rPr>
        <w:t>regions (</w:t>
      </w:r>
      <w:r w:rsidRPr="006116E0">
        <w:rPr>
          <w:rFonts w:asciiTheme="majorHAnsi" w:eastAsia="Calibri" w:hAnsiTheme="majorHAnsi" w:cs="Calibri"/>
          <w:sz w:val="40"/>
          <w:szCs w:val="40"/>
        </w:rPr>
        <w:t>Khalili, 2018).</w:t>
      </w:r>
    </w:p>
    <w:p w14:paraId="5AE00359" w14:textId="127508DC"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A high level of consumer desire to seek and travel to purchase a product implies that the company has significant brand recognition and loyalty. Universal music group Recording can create channel policies that benefit both channel partners and channel partners—recording with Universal music </w:t>
      </w:r>
      <w:r w:rsidR="00377BE5" w:rsidRPr="006116E0">
        <w:rPr>
          <w:rFonts w:asciiTheme="majorHAnsi" w:eastAsia="Calibri" w:hAnsiTheme="majorHAnsi" w:cs="Calibri"/>
          <w:sz w:val="40"/>
          <w:szCs w:val="40"/>
        </w:rPr>
        <w:t>group (</w:t>
      </w:r>
      <w:r w:rsidRPr="006116E0">
        <w:rPr>
          <w:rFonts w:asciiTheme="majorHAnsi" w:eastAsia="Calibri" w:hAnsiTheme="majorHAnsi" w:cs="Calibri"/>
          <w:sz w:val="40"/>
          <w:szCs w:val="40"/>
        </w:rPr>
        <w:t>Shi et al., 2020).</w:t>
      </w:r>
    </w:p>
    <w:p w14:paraId="5EED5003"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41" w:name="_Toc90381699"/>
      <w:r w:rsidRPr="006116E0">
        <w:rPr>
          <w:rFonts w:asciiTheme="majorHAnsi" w:eastAsia="Times New Roman" w:hAnsiTheme="majorHAnsi" w:cs="Times New Roman"/>
          <w:b/>
          <w:color w:val="000000"/>
          <w:sz w:val="40"/>
          <w:szCs w:val="40"/>
        </w:rPr>
        <w:t>Universal Music</w:t>
      </w:r>
      <w:bookmarkEnd w:id="41"/>
      <w:r w:rsidRPr="006116E0">
        <w:rPr>
          <w:rFonts w:asciiTheme="majorHAnsi" w:eastAsia="Times New Roman" w:hAnsiTheme="majorHAnsi" w:cs="Times New Roman"/>
          <w:b/>
          <w:color w:val="000000"/>
          <w:sz w:val="40"/>
          <w:szCs w:val="40"/>
        </w:rPr>
        <w:t xml:space="preserve"> </w:t>
      </w:r>
    </w:p>
    <w:p w14:paraId="51236565" w14:textId="3AE87FC5"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Using data from Yahoo Finance, the graph below depicts Pandora's profitability over the last five years. Pandora may go out of business if Universal Music Group establishes a streaming </w:t>
      </w:r>
      <w:r w:rsidR="00377BE5" w:rsidRPr="006116E0">
        <w:rPr>
          <w:rFonts w:asciiTheme="majorHAnsi" w:eastAsia="Calibri" w:hAnsiTheme="majorHAnsi" w:cs="Calibri"/>
          <w:sz w:val="40"/>
          <w:szCs w:val="40"/>
        </w:rPr>
        <w:t>service (</w:t>
      </w:r>
      <w:r w:rsidRPr="006116E0">
        <w:rPr>
          <w:rFonts w:asciiTheme="majorHAnsi" w:eastAsia="Calibri" w:hAnsiTheme="majorHAnsi" w:cs="Calibri"/>
          <w:sz w:val="40"/>
          <w:szCs w:val="40"/>
        </w:rPr>
        <w:t>Deng et al., 2021).</w:t>
      </w:r>
    </w:p>
    <w:p w14:paraId="55F5B985"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hAnsiTheme="majorHAnsi"/>
          <w:sz w:val="40"/>
          <w:szCs w:val="40"/>
        </w:rPr>
        <w:object w:dxaOrig="11232" w:dyaOrig="5021" w14:anchorId="4D1F3105">
          <v:rect id="_x0000_i1108" style="width:562pt;height:251pt" o:ole="" o:preferrelative="t" stroked="f">
            <v:imagedata r:id="rId17" o:title=""/>
          </v:rect>
          <o:OLEObject Type="Embed" ProgID="StaticMetafile" ShapeID="_x0000_i1108" DrawAspect="Content" ObjectID="_1700994819" r:id="rId18"/>
        </w:object>
      </w:r>
    </w:p>
    <w:p w14:paraId="4EDAF763" w14:textId="77777777" w:rsidR="00BB234E" w:rsidRPr="006116E0" w:rsidRDefault="00BB234E">
      <w:pPr>
        <w:spacing w:after="160" w:line="360" w:lineRule="auto"/>
        <w:jc w:val="both"/>
        <w:rPr>
          <w:rFonts w:asciiTheme="majorHAnsi" w:eastAsia="Calibri" w:hAnsiTheme="majorHAnsi" w:cs="Calibri"/>
          <w:sz w:val="40"/>
          <w:szCs w:val="40"/>
        </w:rPr>
      </w:pPr>
    </w:p>
    <w:p w14:paraId="41516329"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42" w:name="_Toc90381700"/>
      <w:r w:rsidRPr="006116E0">
        <w:rPr>
          <w:rFonts w:asciiTheme="majorHAnsi" w:eastAsia="Times New Roman" w:hAnsiTheme="majorHAnsi" w:cs="Times New Roman"/>
          <w:b/>
          <w:color w:val="000000"/>
          <w:sz w:val="40"/>
          <w:szCs w:val="40"/>
        </w:rPr>
        <w:t>Pricing: Preferences</w:t>
      </w:r>
      <w:bookmarkEnd w:id="42"/>
    </w:p>
    <w:p w14:paraId="6A55FFB2" w14:textId="56D9A6A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Universal Music Group intends to begin with a low price and progressively raise it. Consumers would not mind if prices were higher than the market average because of the service's quality. Following in the footsteps of Netflix, Universal Music Group does not charge for the use of its </w:t>
      </w:r>
      <w:r w:rsidR="00377BE5" w:rsidRPr="006116E0">
        <w:rPr>
          <w:rFonts w:asciiTheme="majorHAnsi" w:eastAsia="Calibri" w:hAnsiTheme="majorHAnsi" w:cs="Calibri"/>
          <w:sz w:val="40"/>
          <w:szCs w:val="40"/>
        </w:rPr>
        <w:t>music (</w:t>
      </w:r>
      <w:proofErr w:type="spellStart"/>
      <w:r w:rsidRPr="006116E0">
        <w:rPr>
          <w:rFonts w:asciiTheme="majorHAnsi" w:eastAsia="Calibri" w:hAnsiTheme="majorHAnsi" w:cs="Calibri"/>
          <w:sz w:val="40"/>
          <w:szCs w:val="40"/>
        </w:rPr>
        <w:t>Octarina</w:t>
      </w:r>
      <w:proofErr w:type="spellEnd"/>
      <w:r w:rsidRPr="006116E0">
        <w:rPr>
          <w:rFonts w:asciiTheme="majorHAnsi" w:eastAsia="Calibri" w:hAnsiTheme="majorHAnsi" w:cs="Calibri"/>
          <w:sz w:val="40"/>
          <w:szCs w:val="40"/>
        </w:rPr>
        <w:t xml:space="preserve"> and </w:t>
      </w:r>
      <w:proofErr w:type="spellStart"/>
      <w:r w:rsidRPr="006116E0">
        <w:rPr>
          <w:rFonts w:asciiTheme="majorHAnsi" w:eastAsia="Calibri" w:hAnsiTheme="majorHAnsi" w:cs="Calibri"/>
          <w:sz w:val="40"/>
          <w:szCs w:val="40"/>
        </w:rPr>
        <w:t>Kurniawan</w:t>
      </w:r>
      <w:proofErr w:type="spellEnd"/>
      <w:r w:rsidRPr="006116E0">
        <w:rPr>
          <w:rFonts w:asciiTheme="majorHAnsi" w:eastAsia="Calibri" w:hAnsiTheme="majorHAnsi" w:cs="Calibri"/>
          <w:sz w:val="40"/>
          <w:szCs w:val="40"/>
        </w:rPr>
        <w:t xml:space="preserve">, 2021). Unlike other streaming services, Netflix does not have ads or other interruptions. The corporation can avoid advertising since it does not have to pay license fees. Consumers are </w:t>
      </w:r>
      <w:r w:rsidRPr="006116E0">
        <w:rPr>
          <w:rFonts w:asciiTheme="majorHAnsi" w:eastAsia="Calibri" w:hAnsiTheme="majorHAnsi" w:cs="Calibri"/>
          <w:sz w:val="40"/>
          <w:szCs w:val="40"/>
        </w:rPr>
        <w:lastRenderedPageBreak/>
        <w:t>willing to pay a premium for a high-quality product with no interruptions.</w:t>
      </w:r>
    </w:p>
    <w:p w14:paraId="003F4DC6"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43" w:name="_Toc90381701"/>
      <w:r w:rsidRPr="006116E0">
        <w:rPr>
          <w:rFonts w:asciiTheme="majorHAnsi" w:eastAsia="Times New Roman" w:hAnsiTheme="majorHAnsi" w:cs="Times New Roman"/>
          <w:b/>
          <w:color w:val="000000"/>
          <w:sz w:val="40"/>
          <w:szCs w:val="40"/>
        </w:rPr>
        <w:t>Pricing: Strategy</w:t>
      </w:r>
      <w:bookmarkEnd w:id="43"/>
    </w:p>
    <w:p w14:paraId="17974CF2"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Because Universal Music Group has decided to embrace streaming services, penetration pricing is the best option(Shin). Although the company is well-known and respected, its service is unique in the industry. Penetration pricing is used to help a streaming service gain a footing in the market. The organization focuses on delivering excellent services at an affordable cost to attract millennials.</w:t>
      </w:r>
    </w:p>
    <w:p w14:paraId="226F933E"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44" w:name="_Toc90381702"/>
      <w:r w:rsidRPr="006116E0">
        <w:rPr>
          <w:rFonts w:asciiTheme="majorHAnsi" w:eastAsia="Times New Roman" w:hAnsiTheme="majorHAnsi" w:cs="Times New Roman"/>
          <w:b/>
          <w:color w:val="000000"/>
          <w:sz w:val="40"/>
          <w:szCs w:val="40"/>
        </w:rPr>
        <w:t>Modifications</w:t>
      </w:r>
      <w:bookmarkEnd w:id="44"/>
    </w:p>
    <w:p w14:paraId="2D7083A1"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45" w:name="_Toc90381703"/>
      <w:r w:rsidRPr="006116E0">
        <w:rPr>
          <w:rFonts w:asciiTheme="majorHAnsi" w:eastAsia="Times New Roman" w:hAnsiTheme="majorHAnsi" w:cs="Times New Roman"/>
          <w:b/>
          <w:color w:val="000000"/>
          <w:sz w:val="40"/>
          <w:szCs w:val="40"/>
        </w:rPr>
        <w:t>Evaluate the Success</w:t>
      </w:r>
      <w:bookmarkEnd w:id="45"/>
    </w:p>
    <w:p w14:paraId="507675D4"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The success of Universal Music Group's service will be assessed by responding to questions such as " </w:t>
      </w:r>
    </w:p>
    <w:p w14:paraId="6B9324A6" w14:textId="77777777" w:rsidR="00BB234E" w:rsidRPr="006116E0" w:rsidRDefault="000F2FA2">
      <w:pPr>
        <w:numPr>
          <w:ilvl w:val="0"/>
          <w:numId w:val="12"/>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How do consumers feel about the product or service? </w:t>
      </w:r>
    </w:p>
    <w:p w14:paraId="06F1DDF5" w14:textId="77777777" w:rsidR="00BB234E" w:rsidRPr="006116E0" w:rsidRDefault="000F2FA2">
      <w:pPr>
        <w:numPr>
          <w:ilvl w:val="0"/>
          <w:numId w:val="12"/>
        </w:numPr>
        <w:spacing w:after="160" w:line="360" w:lineRule="auto"/>
        <w:ind w:left="720" w:hanging="360"/>
        <w:jc w:val="both"/>
        <w:rPr>
          <w:rFonts w:asciiTheme="majorHAnsi" w:eastAsia="Calibri" w:hAnsiTheme="majorHAnsi" w:cs="Calibri"/>
          <w:sz w:val="40"/>
          <w:szCs w:val="40"/>
        </w:rPr>
      </w:pPr>
      <w:r w:rsidRPr="006116E0">
        <w:rPr>
          <w:rFonts w:asciiTheme="majorHAnsi" w:eastAsia="Calibri" w:hAnsiTheme="majorHAnsi" w:cs="Calibri"/>
          <w:sz w:val="40"/>
          <w:szCs w:val="40"/>
        </w:rPr>
        <w:t>How can the product or service be enhanced to satisfy the public?"</w:t>
      </w:r>
    </w:p>
    <w:p w14:paraId="07DCB7FB" w14:textId="1DFCD478"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lastRenderedPageBreak/>
        <w:t xml:space="preserve"> With the insights gained from research and feedback, Universal Music Group will "start a cycle of </w:t>
      </w:r>
      <w:r w:rsidR="00377BE5" w:rsidRPr="006116E0">
        <w:rPr>
          <w:rFonts w:asciiTheme="majorHAnsi" w:eastAsia="Calibri" w:hAnsiTheme="majorHAnsi" w:cs="Calibri"/>
          <w:sz w:val="40"/>
          <w:szCs w:val="40"/>
        </w:rPr>
        <w:t>listening (</w:t>
      </w:r>
      <w:proofErr w:type="spellStart"/>
      <w:r w:rsidRPr="006116E0">
        <w:rPr>
          <w:rFonts w:asciiTheme="majorHAnsi" w:eastAsia="Calibri" w:hAnsiTheme="majorHAnsi" w:cs="Calibri"/>
          <w:sz w:val="40"/>
          <w:szCs w:val="40"/>
        </w:rPr>
        <w:t>Dellermann</w:t>
      </w:r>
      <w:proofErr w:type="spellEnd"/>
      <w:r w:rsidRPr="006116E0">
        <w:rPr>
          <w:rFonts w:asciiTheme="majorHAnsi" w:eastAsia="Calibri" w:hAnsiTheme="majorHAnsi" w:cs="Calibri"/>
          <w:sz w:val="40"/>
          <w:szCs w:val="40"/>
        </w:rPr>
        <w:t xml:space="preserve"> et al., 2019), learning, iterating, and implementing changes based on true customer input rather than assumptions." The company welcomes any feedback because it understands that its service is not a failure.</w:t>
      </w:r>
    </w:p>
    <w:p w14:paraId="398ABF99" w14:textId="77777777" w:rsidR="00BB234E" w:rsidRPr="006116E0" w:rsidRDefault="000F2FA2" w:rsidP="001A316D">
      <w:pPr>
        <w:spacing w:after="160" w:line="360" w:lineRule="auto"/>
        <w:jc w:val="both"/>
        <w:outlineLvl w:val="0"/>
        <w:rPr>
          <w:rFonts w:asciiTheme="majorHAnsi" w:eastAsia="Calibri" w:hAnsiTheme="majorHAnsi" w:cs="Calibri"/>
          <w:b/>
          <w:i/>
          <w:sz w:val="40"/>
          <w:szCs w:val="40"/>
        </w:rPr>
      </w:pPr>
      <w:bookmarkStart w:id="46" w:name="_Toc90381704"/>
      <w:r w:rsidRPr="006116E0">
        <w:rPr>
          <w:rFonts w:asciiTheme="majorHAnsi" w:eastAsia="Calibri" w:hAnsiTheme="majorHAnsi" w:cs="Calibri"/>
          <w:b/>
          <w:i/>
          <w:sz w:val="40"/>
          <w:szCs w:val="40"/>
        </w:rPr>
        <w:t>According to Davis, the first phase is the release of a product or service:</w:t>
      </w:r>
      <w:bookmarkEnd w:id="46"/>
    </w:p>
    <w:p w14:paraId="1AE518E4"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The launch is the starting point for product promotion." Small, purposeful steps are taken throughout the product's life cycle to design the proper messaging, price, user experience, and </w:t>
      </w:r>
      <w:proofErr w:type="gramStart"/>
      <w:r w:rsidRPr="006116E0">
        <w:rPr>
          <w:rFonts w:asciiTheme="majorHAnsi" w:eastAsia="Calibri" w:hAnsiTheme="majorHAnsi" w:cs="Calibri"/>
          <w:sz w:val="40"/>
          <w:szCs w:val="40"/>
        </w:rPr>
        <w:t>more(</w:t>
      </w:r>
      <w:proofErr w:type="gramEnd"/>
      <w:r w:rsidRPr="006116E0">
        <w:rPr>
          <w:rFonts w:asciiTheme="majorHAnsi" w:eastAsia="Calibri" w:hAnsiTheme="majorHAnsi" w:cs="Calibri"/>
          <w:sz w:val="40"/>
          <w:szCs w:val="40"/>
        </w:rPr>
        <w:t>Negus, 2019). While it is easy to become engrossed with the latest and greatest product launch, it is more important than ever to focus on what is already available. It is impossible to get it right the first time.</w:t>
      </w:r>
    </w:p>
    <w:p w14:paraId="61F8A12B"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lastRenderedPageBreak/>
        <w:t>Universal Music Group will track consumer happiness and displeasure and whether customers renew their subscriptions or refer the service to a family member or friend. The firm is aiming for a 10% or greater conversion rate. Before you begin, there are a few things you should know about Universal Music Group's marketing department. (De León and Gupta, 2017) According to the data below, 27 percent of Spotify's free users become premium customers. This figure is expected to be received for the first three or four months, with the expectation that it will increase in the months to follow. The company's marketing department will use Google Analytics and social media pixels to track conversions.</w:t>
      </w:r>
    </w:p>
    <w:p w14:paraId="1A4BCD42"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hAnsiTheme="majorHAnsi"/>
          <w:sz w:val="40"/>
          <w:szCs w:val="40"/>
        </w:rPr>
        <w:object w:dxaOrig="11232" w:dyaOrig="5034" w14:anchorId="40A86CF3">
          <v:rect id="_x0000_i1109" style="width:562pt;height:252pt" o:ole="" o:preferrelative="t" stroked="f">
            <v:imagedata r:id="rId19" o:title=""/>
          </v:rect>
          <o:OLEObject Type="Embed" ProgID="StaticMetafile" ShapeID="_x0000_i1109" DrawAspect="Content" ObjectID="_1700994820" r:id="rId20"/>
        </w:object>
      </w:r>
    </w:p>
    <w:p w14:paraId="690E2043"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The Universal Music Group will monitor complaints and complaints to gauge consumer pleasure or discontent. Surveys, customer service calls, and nasty comments on social media will be employed. Customer dissatisfaction should be less than 5 percent every two weeks. Anything that irritates customers, especially after they have spent money on something, indicates poor quality. Those obstacles will not be hidden from you; either Customer renewals and the likelihood that they will suggest the service to others will be monitored by Universal Music. </w:t>
      </w:r>
      <w:r w:rsidRPr="006116E0">
        <w:rPr>
          <w:rFonts w:asciiTheme="majorHAnsi" w:eastAsia="Calibri" w:hAnsiTheme="majorHAnsi" w:cs="Calibri"/>
          <w:sz w:val="40"/>
          <w:szCs w:val="40"/>
        </w:rPr>
        <w:lastRenderedPageBreak/>
        <w:t>(</w:t>
      </w:r>
      <w:proofErr w:type="spellStart"/>
      <w:r w:rsidRPr="006116E0">
        <w:rPr>
          <w:rFonts w:asciiTheme="majorHAnsi" w:eastAsia="Calibri" w:hAnsiTheme="majorHAnsi" w:cs="Calibri"/>
          <w:sz w:val="40"/>
          <w:szCs w:val="40"/>
        </w:rPr>
        <w:t>Guichardaz</w:t>
      </w:r>
      <w:proofErr w:type="spellEnd"/>
      <w:r w:rsidRPr="006116E0">
        <w:rPr>
          <w:rFonts w:asciiTheme="majorHAnsi" w:eastAsia="Calibri" w:hAnsiTheme="majorHAnsi" w:cs="Calibri"/>
          <w:sz w:val="40"/>
          <w:szCs w:val="40"/>
        </w:rPr>
        <w:t xml:space="preserve"> et al., 2019). The renewal rate of subscriptions should be at least 95%. We will conduct a subscription renewal review every two to three weeks. </w:t>
      </w:r>
    </w:p>
    <w:p w14:paraId="5DF88886"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47" w:name="_Toc90381705"/>
      <w:r w:rsidRPr="006116E0">
        <w:rPr>
          <w:rFonts w:asciiTheme="majorHAnsi" w:eastAsia="Times New Roman" w:hAnsiTheme="majorHAnsi" w:cs="Times New Roman"/>
          <w:b/>
          <w:color w:val="000000"/>
          <w:sz w:val="40"/>
          <w:szCs w:val="40"/>
        </w:rPr>
        <w:t>Refinement: Feedback Loops</w:t>
      </w:r>
      <w:bookmarkEnd w:id="47"/>
    </w:p>
    <w:p w14:paraId="229A62E2" w14:textId="21DE74F6"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The Universal Music Group expects all members to engage in the feedback loop. Feedback will be taken, assessed, and forwarded to the appropriate department to accomplish specific responsibilities. Each team is responsible for various tasks and </w:t>
      </w:r>
      <w:r w:rsidR="00377BE5" w:rsidRPr="006116E0">
        <w:rPr>
          <w:rFonts w:asciiTheme="majorHAnsi" w:eastAsia="Calibri" w:hAnsiTheme="majorHAnsi" w:cs="Calibri"/>
          <w:sz w:val="40"/>
          <w:szCs w:val="40"/>
        </w:rPr>
        <w:t>information (</w:t>
      </w:r>
      <w:r w:rsidRPr="006116E0">
        <w:rPr>
          <w:rFonts w:asciiTheme="majorHAnsi" w:eastAsia="Calibri" w:hAnsiTheme="majorHAnsi" w:cs="Calibri"/>
          <w:sz w:val="40"/>
          <w:szCs w:val="40"/>
        </w:rPr>
        <w:t xml:space="preserve">Beth, 2021). Some of the divisions involved in administering the streaming service are marketing, sales, research, customer service, and a project manager. The support and research teams are the two main divisions responsible for gathering consumer feedback and data. It is intended to categorize and classify consumer feedback based on themes such as price and </w:t>
      </w:r>
      <w:r w:rsidR="00377BE5" w:rsidRPr="006116E0">
        <w:rPr>
          <w:rFonts w:asciiTheme="majorHAnsi" w:eastAsia="Calibri" w:hAnsiTheme="majorHAnsi" w:cs="Calibri"/>
          <w:sz w:val="40"/>
          <w:szCs w:val="40"/>
        </w:rPr>
        <w:t>messaging (</w:t>
      </w:r>
      <w:proofErr w:type="spellStart"/>
      <w:r w:rsidRPr="006116E0">
        <w:rPr>
          <w:rFonts w:asciiTheme="majorHAnsi" w:eastAsia="Calibri" w:hAnsiTheme="majorHAnsi" w:cs="Calibri"/>
          <w:sz w:val="40"/>
          <w:szCs w:val="40"/>
        </w:rPr>
        <w:t>Bielmeier</w:t>
      </w:r>
      <w:proofErr w:type="spellEnd"/>
      <w:r w:rsidRPr="006116E0">
        <w:rPr>
          <w:rFonts w:asciiTheme="majorHAnsi" w:eastAsia="Calibri" w:hAnsiTheme="majorHAnsi" w:cs="Calibri"/>
          <w:sz w:val="40"/>
          <w:szCs w:val="40"/>
        </w:rPr>
        <w:t>, 2021).</w:t>
      </w:r>
    </w:p>
    <w:p w14:paraId="17D048A7"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48" w:name="_Toc90381706"/>
      <w:r w:rsidRPr="006116E0">
        <w:rPr>
          <w:rFonts w:asciiTheme="majorHAnsi" w:eastAsia="Times New Roman" w:hAnsiTheme="majorHAnsi" w:cs="Times New Roman"/>
          <w:b/>
          <w:color w:val="000000"/>
          <w:sz w:val="40"/>
          <w:szCs w:val="40"/>
        </w:rPr>
        <w:lastRenderedPageBreak/>
        <w:t>Subcategories such as these are recommended:</w:t>
      </w:r>
      <w:bookmarkEnd w:id="48"/>
    </w:p>
    <w:p w14:paraId="2C7FEC43"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Inconsistent customer service is exemplified by bugs, setup issues, and integration. It is critical to understand how many people interact with your landing page and CTA, how many people click to learn more about your product, and how many people scroll to the </w:t>
      </w:r>
      <w:proofErr w:type="gramStart"/>
      <w:r w:rsidRPr="006116E0">
        <w:rPr>
          <w:rFonts w:asciiTheme="majorHAnsi" w:eastAsia="Calibri" w:hAnsiTheme="majorHAnsi" w:cs="Calibri"/>
          <w:sz w:val="40"/>
          <w:szCs w:val="40"/>
        </w:rPr>
        <w:t>bottom(</w:t>
      </w:r>
      <w:proofErr w:type="gramEnd"/>
      <w:r w:rsidRPr="006116E0">
        <w:rPr>
          <w:rFonts w:asciiTheme="majorHAnsi" w:eastAsia="Calibri" w:hAnsiTheme="majorHAnsi" w:cs="Calibri"/>
          <w:sz w:val="40"/>
          <w:szCs w:val="40"/>
        </w:rPr>
        <w:t xml:space="preserve">Skog et al., 2018). Customer comments that your price is overpriced, complex, or unjustified may cause pricing confusion. Other potential customers may request a free trial. People who sign up but do not install: Is this a conversion problem? A 30-day money-back guarantee is available. All of this information must be documented and organized. Keep track of the attributes of terminated </w:t>
      </w:r>
      <w:proofErr w:type="gramStart"/>
      <w:r w:rsidRPr="006116E0">
        <w:rPr>
          <w:rFonts w:asciiTheme="majorHAnsi" w:eastAsia="Calibri" w:hAnsiTheme="majorHAnsi" w:cs="Calibri"/>
          <w:sz w:val="40"/>
          <w:szCs w:val="40"/>
        </w:rPr>
        <w:t>accounts(</w:t>
      </w:r>
      <w:proofErr w:type="spellStart"/>
      <w:proofErr w:type="gramEnd"/>
      <w:r w:rsidRPr="006116E0">
        <w:rPr>
          <w:rFonts w:asciiTheme="majorHAnsi" w:eastAsia="Calibri" w:hAnsiTheme="majorHAnsi" w:cs="Calibri"/>
          <w:sz w:val="40"/>
          <w:szCs w:val="40"/>
        </w:rPr>
        <w:t>Nizamuddin</w:t>
      </w:r>
      <w:proofErr w:type="spellEnd"/>
      <w:r w:rsidRPr="006116E0">
        <w:rPr>
          <w:rFonts w:asciiTheme="majorHAnsi" w:eastAsia="Calibri" w:hAnsiTheme="majorHAnsi" w:cs="Calibri"/>
          <w:sz w:val="40"/>
          <w:szCs w:val="40"/>
        </w:rPr>
        <w:t xml:space="preserve"> et al., 2019). There will almost certainly be some patterns. If your product is aimed at enterprises, but everyone churning is a three-person </w:t>
      </w:r>
      <w:proofErr w:type="spellStart"/>
      <w:r w:rsidRPr="006116E0">
        <w:rPr>
          <w:rFonts w:asciiTheme="majorHAnsi" w:eastAsia="Calibri" w:hAnsiTheme="majorHAnsi" w:cs="Calibri"/>
          <w:sz w:val="40"/>
          <w:szCs w:val="40"/>
        </w:rPr>
        <w:t>startup</w:t>
      </w:r>
      <w:proofErr w:type="spellEnd"/>
      <w:r w:rsidRPr="006116E0">
        <w:rPr>
          <w:rFonts w:asciiTheme="majorHAnsi" w:eastAsia="Calibri" w:hAnsiTheme="majorHAnsi" w:cs="Calibri"/>
          <w:sz w:val="40"/>
          <w:szCs w:val="40"/>
        </w:rPr>
        <w:t>, you may be targeting the wrong audience.</w:t>
      </w:r>
    </w:p>
    <w:p w14:paraId="429785A8" w14:textId="456E6442"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Following that, the project manager will assign marketing or sales teams tasks to improve the service </w:t>
      </w:r>
      <w:r w:rsidRPr="006116E0">
        <w:rPr>
          <w:rFonts w:asciiTheme="majorHAnsi" w:eastAsia="Calibri" w:hAnsiTheme="majorHAnsi" w:cs="Calibri"/>
          <w:sz w:val="40"/>
          <w:szCs w:val="40"/>
        </w:rPr>
        <w:lastRenderedPageBreak/>
        <w:t xml:space="preserve">based on what they have learned from the </w:t>
      </w:r>
      <w:r w:rsidR="00377BE5" w:rsidRPr="006116E0">
        <w:rPr>
          <w:rFonts w:asciiTheme="majorHAnsi" w:eastAsia="Calibri" w:hAnsiTheme="majorHAnsi" w:cs="Calibri"/>
          <w:sz w:val="40"/>
          <w:szCs w:val="40"/>
        </w:rPr>
        <w:t>data (</w:t>
      </w:r>
      <w:proofErr w:type="spellStart"/>
      <w:r w:rsidRPr="006116E0">
        <w:rPr>
          <w:rFonts w:asciiTheme="majorHAnsi" w:eastAsia="Calibri" w:hAnsiTheme="majorHAnsi" w:cs="Calibri"/>
          <w:sz w:val="40"/>
          <w:szCs w:val="40"/>
        </w:rPr>
        <w:t>Goworek</w:t>
      </w:r>
      <w:proofErr w:type="spellEnd"/>
      <w:r w:rsidRPr="006116E0">
        <w:rPr>
          <w:rFonts w:asciiTheme="majorHAnsi" w:eastAsia="Calibri" w:hAnsiTheme="majorHAnsi" w:cs="Calibri"/>
          <w:sz w:val="40"/>
          <w:szCs w:val="40"/>
        </w:rPr>
        <w:t xml:space="preserve"> et al., 2020). Each department will develop a solution and present it to the project manager for final approval. The ideas will be incorporated into Universal Music Group's day-to-day tasks.</w:t>
      </w:r>
    </w:p>
    <w:p w14:paraId="49EF442A"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49" w:name="_Toc90381707"/>
      <w:r w:rsidRPr="006116E0">
        <w:rPr>
          <w:rFonts w:asciiTheme="majorHAnsi" w:eastAsia="Times New Roman" w:hAnsiTheme="majorHAnsi" w:cs="Times New Roman"/>
          <w:b/>
          <w:color w:val="000000"/>
          <w:sz w:val="40"/>
          <w:szCs w:val="40"/>
        </w:rPr>
        <w:t>Refinement: Other Factors</w:t>
      </w:r>
      <w:bookmarkEnd w:id="49"/>
    </w:p>
    <w:p w14:paraId="7B16D9B1" w14:textId="77777777"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Universal Music Group intends to develop its streaming service through social media, free marketing, and client demand. In order to improve service, customers must trust one another. Interacting with Universal Music Group fans on social media is a rapid and frequent practice. Universal Music Group will use Facebook, Snapchat, and Twitter to engage with customers. Universal Music Group will address any issues that arise with the service.</w:t>
      </w:r>
    </w:p>
    <w:p w14:paraId="36AA64B8" w14:textId="373E3DDE"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Furthermore, the organization intends to use free advertising by displaying client </w:t>
      </w:r>
      <w:r w:rsidR="00377BE5" w:rsidRPr="006116E0">
        <w:rPr>
          <w:rFonts w:asciiTheme="majorHAnsi" w:eastAsia="Calibri" w:hAnsiTheme="majorHAnsi" w:cs="Calibri"/>
          <w:sz w:val="40"/>
          <w:szCs w:val="40"/>
        </w:rPr>
        <w:t>testimonials (</w:t>
      </w:r>
      <w:r w:rsidRPr="006116E0">
        <w:rPr>
          <w:rFonts w:asciiTheme="majorHAnsi" w:eastAsia="Calibri" w:hAnsiTheme="majorHAnsi" w:cs="Calibri"/>
          <w:sz w:val="40"/>
          <w:szCs w:val="40"/>
        </w:rPr>
        <w:t xml:space="preserve">Hanlon, 2019). Because direct testimony is not always trustworthy, social media experiences will be used </w:t>
      </w:r>
      <w:r w:rsidRPr="006116E0">
        <w:rPr>
          <w:rFonts w:asciiTheme="majorHAnsi" w:eastAsia="Calibri" w:hAnsiTheme="majorHAnsi" w:cs="Calibri"/>
          <w:sz w:val="40"/>
          <w:szCs w:val="40"/>
        </w:rPr>
        <w:lastRenderedPageBreak/>
        <w:t xml:space="preserve">instead. "Consider it free promotion if you come across a consumer who appreciates what you do," as the saying goes. Reviewing pleasant customer testimonials </w:t>
      </w:r>
      <w:proofErr w:type="spellStart"/>
      <w:r w:rsidRPr="006116E0">
        <w:rPr>
          <w:rFonts w:asciiTheme="majorHAnsi" w:eastAsia="Calibri" w:hAnsiTheme="majorHAnsi" w:cs="Calibri"/>
          <w:sz w:val="40"/>
          <w:szCs w:val="40"/>
        </w:rPr>
        <w:t>instills</w:t>
      </w:r>
      <w:proofErr w:type="spellEnd"/>
      <w:r w:rsidRPr="006116E0">
        <w:rPr>
          <w:rFonts w:asciiTheme="majorHAnsi" w:eastAsia="Calibri" w:hAnsiTheme="majorHAnsi" w:cs="Calibri"/>
          <w:sz w:val="40"/>
          <w:szCs w:val="40"/>
        </w:rPr>
        <w:t xml:space="preserve"> trust in the company's ability and motivates prospective customers to purchase. Finally, Universal Music Group intends to strengthen its streaming service by listening to and responding to its customers' requirements. Universal Music Group's audience will become co-creators or collaborators with the corporation. Customers will use social media, questionnaires, and polls to share their thoughts and ideas about what constitutes a good streaming </w:t>
      </w:r>
      <w:r w:rsidR="00377BE5" w:rsidRPr="006116E0">
        <w:rPr>
          <w:rFonts w:asciiTheme="majorHAnsi" w:eastAsia="Calibri" w:hAnsiTheme="majorHAnsi" w:cs="Calibri"/>
          <w:sz w:val="40"/>
          <w:szCs w:val="40"/>
        </w:rPr>
        <w:t>service (</w:t>
      </w:r>
      <w:proofErr w:type="spellStart"/>
      <w:r w:rsidRPr="006116E0">
        <w:rPr>
          <w:rFonts w:asciiTheme="majorHAnsi" w:eastAsia="Calibri" w:hAnsiTheme="majorHAnsi" w:cs="Calibri"/>
          <w:sz w:val="40"/>
          <w:szCs w:val="40"/>
        </w:rPr>
        <w:t>Pacha</w:t>
      </w:r>
      <w:proofErr w:type="spellEnd"/>
      <w:r w:rsidRPr="006116E0">
        <w:rPr>
          <w:rFonts w:asciiTheme="majorHAnsi" w:eastAsia="Calibri" w:hAnsiTheme="majorHAnsi" w:cs="Calibri"/>
          <w:sz w:val="40"/>
          <w:szCs w:val="40"/>
        </w:rPr>
        <w:t xml:space="preserve"> and </w:t>
      </w:r>
      <w:proofErr w:type="spellStart"/>
      <w:r w:rsidRPr="006116E0">
        <w:rPr>
          <w:rFonts w:asciiTheme="majorHAnsi" w:eastAsia="Calibri" w:hAnsiTheme="majorHAnsi" w:cs="Calibri"/>
          <w:sz w:val="40"/>
          <w:szCs w:val="40"/>
        </w:rPr>
        <w:t>Eidenberger</w:t>
      </w:r>
      <w:proofErr w:type="spellEnd"/>
      <w:r w:rsidRPr="006116E0">
        <w:rPr>
          <w:rFonts w:asciiTheme="majorHAnsi" w:eastAsia="Calibri" w:hAnsiTheme="majorHAnsi" w:cs="Calibri"/>
          <w:sz w:val="40"/>
          <w:szCs w:val="40"/>
        </w:rPr>
        <w:t>, 2017). Involvement strengthens the link between the organization and its clients, generating mutual respect and trust.</w:t>
      </w:r>
    </w:p>
    <w:p w14:paraId="41E6C5C7" w14:textId="77777777" w:rsidR="00BB234E" w:rsidRPr="006116E0" w:rsidRDefault="000F2FA2" w:rsidP="001A316D">
      <w:pPr>
        <w:keepNext/>
        <w:keepLines/>
        <w:spacing w:before="40" w:line="259" w:lineRule="auto"/>
        <w:outlineLvl w:val="0"/>
        <w:rPr>
          <w:rFonts w:asciiTheme="majorHAnsi" w:eastAsia="Times New Roman" w:hAnsiTheme="majorHAnsi" w:cs="Times New Roman"/>
          <w:b/>
          <w:color w:val="000000"/>
          <w:sz w:val="40"/>
          <w:szCs w:val="40"/>
        </w:rPr>
      </w:pPr>
      <w:bookmarkStart w:id="50" w:name="_Toc90381708"/>
      <w:r w:rsidRPr="006116E0">
        <w:rPr>
          <w:rFonts w:asciiTheme="majorHAnsi" w:eastAsia="Times New Roman" w:hAnsiTheme="majorHAnsi" w:cs="Times New Roman"/>
          <w:b/>
          <w:color w:val="000000"/>
          <w:sz w:val="40"/>
          <w:szCs w:val="40"/>
        </w:rPr>
        <w:t>Conclusion</w:t>
      </w:r>
      <w:bookmarkEnd w:id="50"/>
    </w:p>
    <w:p w14:paraId="4D3E4274" w14:textId="7687AA3B" w:rsidR="00BB234E" w:rsidRPr="006116E0" w:rsidRDefault="000F2FA2">
      <w:pPr>
        <w:spacing w:after="160" w:line="360" w:lineRule="auto"/>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Universal Music Group is preparing to enter a new market category with market research assistance. Although the streaming service market is primed for a </w:t>
      </w:r>
      <w:r w:rsidRPr="006116E0">
        <w:rPr>
          <w:rFonts w:asciiTheme="majorHAnsi" w:eastAsia="Calibri" w:hAnsiTheme="majorHAnsi" w:cs="Calibri"/>
          <w:sz w:val="40"/>
          <w:szCs w:val="40"/>
        </w:rPr>
        <w:lastRenderedPageBreak/>
        <w:t xml:space="preserve">new entrant, Universal Music Group has a financial advantage over its </w:t>
      </w:r>
      <w:r w:rsidR="00377BE5" w:rsidRPr="006116E0">
        <w:rPr>
          <w:rFonts w:asciiTheme="majorHAnsi" w:eastAsia="Calibri" w:hAnsiTheme="majorHAnsi" w:cs="Calibri"/>
          <w:sz w:val="40"/>
          <w:szCs w:val="40"/>
        </w:rPr>
        <w:t>competitors (</w:t>
      </w:r>
      <w:proofErr w:type="spellStart"/>
      <w:r w:rsidRPr="006116E0">
        <w:rPr>
          <w:rFonts w:asciiTheme="majorHAnsi" w:eastAsia="Calibri" w:hAnsiTheme="majorHAnsi" w:cs="Calibri"/>
          <w:sz w:val="40"/>
          <w:szCs w:val="40"/>
        </w:rPr>
        <w:t>Draganova</w:t>
      </w:r>
      <w:proofErr w:type="spellEnd"/>
      <w:r w:rsidRPr="006116E0">
        <w:rPr>
          <w:rFonts w:asciiTheme="majorHAnsi" w:eastAsia="Calibri" w:hAnsiTheme="majorHAnsi" w:cs="Calibri"/>
          <w:sz w:val="40"/>
          <w:szCs w:val="40"/>
        </w:rPr>
        <w:t xml:space="preserve">, 2019). Licensing fees can be avoided by solely streaming the artists' work. Universal Music Group has numerous benefits, but it also has some flaws that must be considered. Launching a streaming service may be the right decision if flaws and risks can be recognized. The move by Universal Music Group to develop a streaming service appears to be paying off. While the organization may offer a popular service at a reasonable price, they are also eager to modify their service as </w:t>
      </w:r>
      <w:r w:rsidR="00377BE5" w:rsidRPr="006116E0">
        <w:rPr>
          <w:rFonts w:asciiTheme="majorHAnsi" w:eastAsia="Calibri" w:hAnsiTheme="majorHAnsi" w:cs="Calibri"/>
          <w:sz w:val="40"/>
          <w:szCs w:val="40"/>
        </w:rPr>
        <w:t>needed (</w:t>
      </w:r>
      <w:proofErr w:type="spellStart"/>
      <w:r w:rsidRPr="006116E0">
        <w:rPr>
          <w:rFonts w:asciiTheme="majorHAnsi" w:eastAsia="Calibri" w:hAnsiTheme="majorHAnsi" w:cs="Calibri"/>
          <w:sz w:val="40"/>
          <w:szCs w:val="40"/>
        </w:rPr>
        <w:t>Gundolf</w:t>
      </w:r>
      <w:proofErr w:type="spellEnd"/>
      <w:r w:rsidRPr="006116E0">
        <w:rPr>
          <w:rFonts w:asciiTheme="majorHAnsi" w:eastAsia="Calibri" w:hAnsiTheme="majorHAnsi" w:cs="Calibri"/>
          <w:sz w:val="40"/>
          <w:szCs w:val="40"/>
        </w:rPr>
        <w:t xml:space="preserve"> et al., 2018). Universal Music Group's strengths exceed its shortcomings due to the limited </w:t>
      </w:r>
      <w:r w:rsidR="00377BE5" w:rsidRPr="006116E0">
        <w:rPr>
          <w:rFonts w:asciiTheme="majorHAnsi" w:eastAsia="Calibri" w:hAnsiTheme="majorHAnsi" w:cs="Calibri"/>
          <w:sz w:val="40"/>
          <w:szCs w:val="40"/>
        </w:rPr>
        <w:t>number</w:t>
      </w:r>
      <w:r w:rsidRPr="006116E0">
        <w:rPr>
          <w:rFonts w:asciiTheme="majorHAnsi" w:eastAsia="Calibri" w:hAnsiTheme="majorHAnsi" w:cs="Calibri"/>
          <w:sz w:val="40"/>
          <w:szCs w:val="40"/>
        </w:rPr>
        <w:t xml:space="preserve"> of tracks that can be streamed. Artists. Customers may rest assured that the low price does not distract from the high quality. Universal Music Group has recognized and capitalized on these shifts, resulting in tremendous locally and abroad success. As a result, the company promoted itself as both artist-friendly and artist cull. Here, Universal debuted </w:t>
      </w:r>
      <w:r w:rsidRPr="006116E0">
        <w:rPr>
          <w:rFonts w:asciiTheme="majorHAnsi" w:eastAsia="Calibri" w:hAnsiTheme="majorHAnsi" w:cs="Calibri"/>
          <w:sz w:val="40"/>
          <w:szCs w:val="40"/>
        </w:rPr>
        <w:lastRenderedPageBreak/>
        <w:t xml:space="preserve">new platforms such as the video entertainment channel VEVO, which serves as a home for their corporate music videos. Most of the industry's decision-makers support this rising </w:t>
      </w:r>
      <w:r w:rsidR="00377BE5" w:rsidRPr="006116E0">
        <w:rPr>
          <w:rFonts w:asciiTheme="majorHAnsi" w:eastAsia="Calibri" w:hAnsiTheme="majorHAnsi" w:cs="Calibri"/>
          <w:sz w:val="40"/>
          <w:szCs w:val="40"/>
        </w:rPr>
        <w:t>tendency (</w:t>
      </w:r>
      <w:r w:rsidRPr="006116E0">
        <w:rPr>
          <w:rFonts w:asciiTheme="majorHAnsi" w:eastAsia="Calibri" w:hAnsiTheme="majorHAnsi" w:cs="Calibri"/>
          <w:sz w:val="40"/>
          <w:szCs w:val="40"/>
        </w:rPr>
        <w:t>Coelho and Mendes, 2019). Music is now more than simply an instrument game, and as a result, it is mainly reliant on technology and cannot live without it. Keeping up with the quick speed of technological change is becoming increasingly tricky, raising worries about transparency. Transparency is a critical issue in today's music industry, and the only cure that works is big data. The fact that Universal Music Group is now at the top of the financial charts compared to its competitors implies that it may be a brilliant place to start when it comes to taking the massive risk that the music industry requires. For years, the Universal Music Group has been at the top of the music industry, surviving and developing and expanding its operations. It has been able to build a lasting link with its various clientele from all over the world due to its tireless efforts.</w:t>
      </w:r>
    </w:p>
    <w:p w14:paraId="688829D7" w14:textId="77777777" w:rsidR="00BB234E" w:rsidRPr="006116E0" w:rsidRDefault="00BB234E">
      <w:pPr>
        <w:spacing w:after="160" w:line="360" w:lineRule="auto"/>
        <w:jc w:val="both"/>
        <w:rPr>
          <w:rFonts w:asciiTheme="majorHAnsi" w:eastAsia="Calibri" w:hAnsiTheme="majorHAnsi" w:cs="Calibri"/>
          <w:sz w:val="40"/>
          <w:szCs w:val="40"/>
        </w:rPr>
      </w:pPr>
    </w:p>
    <w:p w14:paraId="4ABA04CE" w14:textId="77777777" w:rsidR="00BB234E" w:rsidRPr="006116E0" w:rsidRDefault="00BB234E">
      <w:pPr>
        <w:spacing w:after="160" w:line="360" w:lineRule="auto"/>
        <w:jc w:val="both"/>
        <w:rPr>
          <w:rFonts w:asciiTheme="majorHAnsi" w:eastAsia="Calibri" w:hAnsiTheme="majorHAnsi" w:cs="Calibri"/>
          <w:sz w:val="40"/>
          <w:szCs w:val="40"/>
        </w:rPr>
      </w:pPr>
    </w:p>
    <w:p w14:paraId="5D573BA9" w14:textId="77777777" w:rsidR="00BB234E" w:rsidRPr="006116E0" w:rsidRDefault="000F2FA2">
      <w:pPr>
        <w:spacing w:after="160" w:line="259" w:lineRule="auto"/>
        <w:rPr>
          <w:rFonts w:asciiTheme="majorHAnsi" w:eastAsia="Calibri" w:hAnsiTheme="majorHAnsi" w:cs="Calibri"/>
          <w:sz w:val="40"/>
          <w:szCs w:val="40"/>
        </w:rPr>
      </w:pPr>
      <w:r w:rsidRPr="006116E0">
        <w:rPr>
          <w:rFonts w:asciiTheme="majorHAnsi" w:eastAsia="Calibri" w:hAnsiTheme="majorHAnsi" w:cs="Calibri"/>
          <w:sz w:val="40"/>
          <w:szCs w:val="40"/>
        </w:rPr>
        <w:t xml:space="preserve"> </w:t>
      </w:r>
    </w:p>
    <w:p w14:paraId="7698A0A7" w14:textId="77777777" w:rsidR="00BB234E" w:rsidRPr="006116E0" w:rsidRDefault="00BB234E">
      <w:pPr>
        <w:spacing w:after="160" w:line="259" w:lineRule="auto"/>
        <w:rPr>
          <w:rFonts w:asciiTheme="majorHAnsi" w:eastAsia="Calibri" w:hAnsiTheme="majorHAnsi" w:cs="Calibri"/>
          <w:sz w:val="40"/>
          <w:szCs w:val="40"/>
        </w:rPr>
      </w:pPr>
    </w:p>
    <w:p w14:paraId="585813D6" w14:textId="77777777" w:rsidR="00BB234E" w:rsidRPr="006116E0" w:rsidRDefault="00BB234E">
      <w:pPr>
        <w:spacing w:after="160" w:line="360" w:lineRule="auto"/>
        <w:jc w:val="both"/>
        <w:rPr>
          <w:rFonts w:asciiTheme="majorHAnsi" w:eastAsia="Calibri" w:hAnsiTheme="majorHAnsi" w:cs="Calibri"/>
          <w:sz w:val="40"/>
          <w:szCs w:val="40"/>
        </w:rPr>
      </w:pPr>
    </w:p>
    <w:p w14:paraId="45FDEB9B" w14:textId="77777777" w:rsidR="00BB234E" w:rsidRPr="006116E0" w:rsidRDefault="000F2FA2">
      <w:pPr>
        <w:keepNext/>
        <w:keepLines/>
        <w:spacing w:before="40" w:line="259" w:lineRule="auto"/>
        <w:rPr>
          <w:rFonts w:asciiTheme="majorHAnsi" w:eastAsia="Times New Roman" w:hAnsiTheme="majorHAnsi" w:cs="Times New Roman"/>
          <w:b/>
          <w:color w:val="000000"/>
          <w:sz w:val="40"/>
          <w:szCs w:val="40"/>
        </w:rPr>
      </w:pPr>
      <w:r w:rsidRPr="006116E0">
        <w:rPr>
          <w:rFonts w:asciiTheme="majorHAnsi" w:eastAsia="Times New Roman" w:hAnsiTheme="majorHAnsi" w:cs="Times New Roman"/>
          <w:b/>
          <w:color w:val="000000"/>
          <w:sz w:val="40"/>
          <w:szCs w:val="40"/>
        </w:rPr>
        <w:t xml:space="preserve">Reference </w:t>
      </w:r>
    </w:p>
    <w:p w14:paraId="3944849B"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ALLEYNE, M. 2019. </w:t>
      </w:r>
      <w:r w:rsidRPr="006116E0">
        <w:rPr>
          <w:rFonts w:asciiTheme="majorHAnsi" w:eastAsia="Calibri" w:hAnsiTheme="majorHAnsi" w:cs="Calibri"/>
          <w:i/>
          <w:sz w:val="40"/>
          <w:szCs w:val="40"/>
        </w:rPr>
        <w:t>“Real Situation”: The Mainstream Marketing of Bob Marley</w:t>
      </w:r>
      <w:r w:rsidRPr="006116E0">
        <w:rPr>
          <w:rFonts w:asciiTheme="majorHAnsi" w:eastAsia="Calibri" w:hAnsiTheme="majorHAnsi" w:cs="Calibri"/>
          <w:sz w:val="40"/>
          <w:szCs w:val="40"/>
        </w:rPr>
        <w:t>, SAGE Publications: SAGE Business Cases Originals.</w:t>
      </w:r>
    </w:p>
    <w:p w14:paraId="14A00C59"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AMPOUNTOLAS, A., SHAW, G. &amp; JAMES, S. 2019. The role of social media as a distribution channel for promoting pricing strategies. </w:t>
      </w:r>
      <w:r w:rsidRPr="006116E0">
        <w:rPr>
          <w:rFonts w:asciiTheme="majorHAnsi" w:eastAsia="Calibri" w:hAnsiTheme="majorHAnsi" w:cs="Calibri"/>
          <w:i/>
          <w:sz w:val="40"/>
          <w:szCs w:val="40"/>
        </w:rPr>
        <w:t>Journal of Hospitality and Tourism Insights</w:t>
      </w:r>
      <w:r w:rsidRPr="006116E0">
        <w:rPr>
          <w:rFonts w:asciiTheme="majorHAnsi" w:eastAsia="Calibri" w:hAnsiTheme="majorHAnsi" w:cs="Calibri"/>
          <w:sz w:val="40"/>
          <w:szCs w:val="40"/>
        </w:rPr>
        <w:t>.</w:t>
      </w:r>
    </w:p>
    <w:p w14:paraId="5B06643C"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ANDREU, E. &amp; PADILLA, J. 2013. THE USE OF ECONOMIC THEORY AND EVIDENCE IN UNIVERSAL MUSIC GROUP/EMIMUSIC. </w:t>
      </w:r>
      <w:proofErr w:type="spellStart"/>
      <w:r w:rsidRPr="006116E0">
        <w:rPr>
          <w:rFonts w:asciiTheme="majorHAnsi" w:eastAsia="Calibri" w:hAnsiTheme="majorHAnsi" w:cs="Calibri"/>
          <w:i/>
          <w:sz w:val="40"/>
          <w:szCs w:val="40"/>
        </w:rPr>
        <w:t>Anuario</w:t>
      </w:r>
      <w:proofErr w:type="spellEnd"/>
      <w:r w:rsidRPr="006116E0">
        <w:rPr>
          <w:rFonts w:asciiTheme="majorHAnsi" w:eastAsia="Calibri" w:hAnsiTheme="majorHAnsi" w:cs="Calibri"/>
          <w:i/>
          <w:sz w:val="40"/>
          <w:szCs w:val="40"/>
        </w:rPr>
        <w:t xml:space="preserve"> de la </w:t>
      </w:r>
      <w:proofErr w:type="spellStart"/>
      <w:r w:rsidRPr="006116E0">
        <w:rPr>
          <w:rFonts w:asciiTheme="majorHAnsi" w:eastAsia="Calibri" w:hAnsiTheme="majorHAnsi" w:cs="Calibri"/>
          <w:i/>
          <w:sz w:val="40"/>
          <w:szCs w:val="40"/>
        </w:rPr>
        <w:t>competencia</w:t>
      </w:r>
      <w:proofErr w:type="spellEnd"/>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119-132.</w:t>
      </w:r>
    </w:p>
    <w:p w14:paraId="1F402A97"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ARBATANI, T. R., ASADI, H. &amp; OMIDI, A. 2018. Media innovations in digital music distribution: the case of </w:t>
      </w:r>
      <w:proofErr w:type="spellStart"/>
      <w:r w:rsidRPr="006116E0">
        <w:rPr>
          <w:rFonts w:asciiTheme="majorHAnsi" w:eastAsia="Calibri" w:hAnsiTheme="majorHAnsi" w:cs="Calibri"/>
          <w:sz w:val="40"/>
          <w:szCs w:val="40"/>
        </w:rPr>
        <w:t>Beeptunes</w:t>
      </w:r>
      <w:proofErr w:type="spellEnd"/>
      <w:r w:rsidRPr="006116E0">
        <w:rPr>
          <w:rFonts w:asciiTheme="majorHAnsi" w:eastAsia="Calibri" w:hAnsiTheme="majorHAnsi" w:cs="Calibri"/>
          <w:sz w:val="40"/>
          <w:szCs w:val="40"/>
        </w:rPr>
        <w:t xml:space="preserve">. com. </w:t>
      </w:r>
      <w:r w:rsidRPr="006116E0">
        <w:rPr>
          <w:rFonts w:asciiTheme="majorHAnsi" w:eastAsia="Calibri" w:hAnsiTheme="majorHAnsi" w:cs="Calibri"/>
          <w:i/>
          <w:sz w:val="40"/>
          <w:szCs w:val="40"/>
        </w:rPr>
        <w:t>Competitiveness in emerging markets.</w:t>
      </w:r>
      <w:r w:rsidRPr="006116E0">
        <w:rPr>
          <w:rFonts w:asciiTheme="majorHAnsi" w:eastAsia="Calibri" w:hAnsiTheme="majorHAnsi" w:cs="Calibri"/>
          <w:sz w:val="40"/>
          <w:szCs w:val="40"/>
        </w:rPr>
        <w:t xml:space="preserve"> Springer.</w:t>
      </w:r>
    </w:p>
    <w:p w14:paraId="7BAE9FB2"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BANERJEE, A., FAYE, M., KRUEGER, A., NIEHAUS, P. &amp; SURI, T. 2020. Effects of a Universal Basic Income during the pandemic. </w:t>
      </w:r>
      <w:r w:rsidRPr="006116E0">
        <w:rPr>
          <w:rFonts w:asciiTheme="majorHAnsi" w:eastAsia="Calibri" w:hAnsiTheme="majorHAnsi" w:cs="Calibri"/>
          <w:i/>
          <w:sz w:val="40"/>
          <w:szCs w:val="40"/>
        </w:rPr>
        <w:t>Working Paper</w:t>
      </w:r>
      <w:r w:rsidRPr="006116E0">
        <w:rPr>
          <w:rFonts w:asciiTheme="majorHAnsi" w:eastAsia="Calibri" w:hAnsiTheme="majorHAnsi" w:cs="Calibri"/>
          <w:sz w:val="40"/>
          <w:szCs w:val="40"/>
        </w:rPr>
        <w:t>.</w:t>
      </w:r>
    </w:p>
    <w:p w14:paraId="75315C62"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lastRenderedPageBreak/>
        <w:t xml:space="preserve">BECHER, S. I. 2018. Unintended consequences and the design of consumer protection legislation. </w:t>
      </w:r>
      <w:proofErr w:type="spellStart"/>
      <w:r w:rsidRPr="006116E0">
        <w:rPr>
          <w:rFonts w:asciiTheme="majorHAnsi" w:eastAsia="Calibri" w:hAnsiTheme="majorHAnsi" w:cs="Calibri"/>
          <w:i/>
          <w:sz w:val="40"/>
          <w:szCs w:val="40"/>
        </w:rPr>
        <w:t>Tul</w:t>
      </w:r>
      <w:proofErr w:type="spellEnd"/>
      <w:r w:rsidRPr="006116E0">
        <w:rPr>
          <w:rFonts w:asciiTheme="majorHAnsi" w:eastAsia="Calibri" w:hAnsiTheme="majorHAnsi" w:cs="Calibri"/>
          <w:i/>
          <w:sz w:val="40"/>
          <w:szCs w:val="40"/>
        </w:rPr>
        <w:t>. L. Rev.,</w:t>
      </w:r>
      <w:r w:rsidRPr="006116E0">
        <w:rPr>
          <w:rFonts w:asciiTheme="majorHAnsi" w:eastAsia="Calibri" w:hAnsiTheme="majorHAnsi" w:cs="Calibri"/>
          <w:sz w:val="40"/>
          <w:szCs w:val="40"/>
        </w:rPr>
        <w:t xml:space="preserve"> 93</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105.</w:t>
      </w:r>
    </w:p>
    <w:p w14:paraId="01B20B06"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BENNETT, T. 2020. Towards ‘Embedded Non-</w:t>
      </w:r>
      <w:proofErr w:type="gramStart"/>
      <w:r w:rsidRPr="006116E0">
        <w:rPr>
          <w:rFonts w:asciiTheme="majorHAnsi" w:eastAsia="Calibri" w:hAnsiTheme="majorHAnsi" w:cs="Calibri"/>
          <w:sz w:val="40"/>
          <w:szCs w:val="40"/>
        </w:rPr>
        <w:t>creative</w:t>
      </w:r>
      <w:proofErr w:type="gramEnd"/>
      <w:r w:rsidRPr="006116E0">
        <w:rPr>
          <w:rFonts w:asciiTheme="majorHAnsi" w:eastAsia="Calibri" w:hAnsiTheme="majorHAnsi" w:cs="Calibri"/>
          <w:sz w:val="40"/>
          <w:szCs w:val="40"/>
        </w:rPr>
        <w:t xml:space="preserve"> Work’? Administration, digitisation and the recorded music industry. </w:t>
      </w:r>
      <w:r w:rsidRPr="006116E0">
        <w:rPr>
          <w:rFonts w:asciiTheme="majorHAnsi" w:eastAsia="Calibri" w:hAnsiTheme="majorHAnsi" w:cs="Calibri"/>
          <w:i/>
          <w:sz w:val="40"/>
          <w:szCs w:val="40"/>
        </w:rPr>
        <w:t>International journal of cultural policy,</w:t>
      </w:r>
      <w:r w:rsidRPr="006116E0">
        <w:rPr>
          <w:rFonts w:asciiTheme="majorHAnsi" w:eastAsia="Calibri" w:hAnsiTheme="majorHAnsi" w:cs="Calibri"/>
          <w:sz w:val="40"/>
          <w:szCs w:val="40"/>
        </w:rPr>
        <w:t xml:space="preserve"> 26</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223-238.</w:t>
      </w:r>
    </w:p>
    <w:p w14:paraId="265D9C8E"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BETH, S. 2021. Songs from Sweden: Shaping Pop Culture in a Globalized Music Industry. </w:t>
      </w:r>
      <w:r w:rsidRPr="006116E0">
        <w:rPr>
          <w:rFonts w:asciiTheme="majorHAnsi" w:eastAsia="Calibri" w:hAnsiTheme="majorHAnsi" w:cs="Calibri"/>
          <w:i/>
          <w:sz w:val="40"/>
          <w:szCs w:val="40"/>
        </w:rPr>
        <w:t>AAG REVIEW</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6.</w:t>
      </w:r>
    </w:p>
    <w:p w14:paraId="704BAFFA"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BIELMEIER, D. Expanding Audio Education Pedagogy: linking creative practice with audio production education.  Audio Engineering Society Conference: 2021 AES International Audio Education Conference, 2021. Audio Engineering Society.</w:t>
      </w:r>
    </w:p>
    <w:p w14:paraId="22AB0A1A"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BOFASA, C. B. 2018. The BCG matrix and Marketing strategies of Apple. </w:t>
      </w:r>
      <w:proofErr w:type="spellStart"/>
      <w:r w:rsidRPr="006116E0">
        <w:rPr>
          <w:rFonts w:asciiTheme="majorHAnsi" w:eastAsia="Calibri" w:hAnsiTheme="majorHAnsi" w:cs="Calibri"/>
          <w:i/>
          <w:sz w:val="40"/>
          <w:szCs w:val="40"/>
        </w:rPr>
        <w:t>Матеріали</w:t>
      </w:r>
      <w:proofErr w:type="spellEnd"/>
      <w:r w:rsidRPr="006116E0">
        <w:rPr>
          <w:rFonts w:asciiTheme="majorHAnsi" w:eastAsia="Calibri" w:hAnsiTheme="majorHAnsi" w:cs="Calibri"/>
          <w:i/>
          <w:sz w:val="40"/>
          <w:szCs w:val="40"/>
        </w:rPr>
        <w:t xml:space="preserve"> </w:t>
      </w:r>
      <w:r w:rsidRPr="006116E0">
        <w:rPr>
          <w:rFonts w:ascii="MS Mincho" w:eastAsia="MS Mincho" w:hAnsi="MS Mincho" w:cs="MS Mincho"/>
          <w:i/>
          <w:sz w:val="40"/>
          <w:szCs w:val="40"/>
        </w:rPr>
        <w:t>Ⅸ</w:t>
      </w:r>
      <w:r w:rsidRPr="006116E0">
        <w:rPr>
          <w:rFonts w:asciiTheme="majorHAnsi" w:eastAsia="Calibri" w:hAnsiTheme="majorHAnsi" w:cs="Calibri"/>
          <w:i/>
          <w:sz w:val="40"/>
          <w:szCs w:val="40"/>
        </w:rPr>
        <w:t xml:space="preserve"> </w:t>
      </w:r>
      <w:proofErr w:type="spellStart"/>
      <w:r w:rsidRPr="006116E0">
        <w:rPr>
          <w:rFonts w:asciiTheme="majorHAnsi" w:eastAsia="Calibri" w:hAnsiTheme="majorHAnsi" w:cs="Calibri"/>
          <w:i/>
          <w:sz w:val="40"/>
          <w:szCs w:val="40"/>
        </w:rPr>
        <w:t>Регіональної</w:t>
      </w:r>
      <w:proofErr w:type="spellEnd"/>
      <w:r w:rsidRPr="006116E0">
        <w:rPr>
          <w:rFonts w:asciiTheme="majorHAnsi" w:eastAsia="Calibri" w:hAnsiTheme="majorHAnsi" w:cs="Calibri"/>
          <w:i/>
          <w:sz w:val="40"/>
          <w:szCs w:val="40"/>
        </w:rPr>
        <w:t xml:space="preserve"> </w:t>
      </w:r>
      <w:proofErr w:type="spellStart"/>
      <w:r w:rsidRPr="006116E0">
        <w:rPr>
          <w:rFonts w:asciiTheme="majorHAnsi" w:eastAsia="Calibri" w:hAnsiTheme="majorHAnsi" w:cs="Calibri"/>
          <w:i/>
          <w:sz w:val="40"/>
          <w:szCs w:val="40"/>
        </w:rPr>
        <w:t>науково-практичної</w:t>
      </w:r>
      <w:proofErr w:type="spellEnd"/>
      <w:r w:rsidRPr="006116E0">
        <w:rPr>
          <w:rFonts w:asciiTheme="majorHAnsi" w:eastAsia="Calibri" w:hAnsiTheme="majorHAnsi" w:cs="Calibri"/>
          <w:i/>
          <w:sz w:val="40"/>
          <w:szCs w:val="40"/>
        </w:rPr>
        <w:t xml:space="preserve"> </w:t>
      </w:r>
      <w:proofErr w:type="spellStart"/>
      <w:r w:rsidRPr="006116E0">
        <w:rPr>
          <w:rFonts w:asciiTheme="majorHAnsi" w:eastAsia="Calibri" w:hAnsiTheme="majorHAnsi" w:cs="Calibri"/>
          <w:i/>
          <w:sz w:val="40"/>
          <w:szCs w:val="40"/>
        </w:rPr>
        <w:t>Інтернет-конференції</w:t>
      </w:r>
      <w:proofErr w:type="spellEnd"/>
      <w:r w:rsidRPr="006116E0">
        <w:rPr>
          <w:rFonts w:asciiTheme="majorHAnsi" w:eastAsia="Calibri" w:hAnsiTheme="majorHAnsi" w:cs="Calibri"/>
          <w:i/>
          <w:sz w:val="40"/>
          <w:szCs w:val="40"/>
        </w:rPr>
        <w:t xml:space="preserve"> </w:t>
      </w:r>
      <w:proofErr w:type="spellStart"/>
      <w:r w:rsidRPr="006116E0">
        <w:rPr>
          <w:rFonts w:asciiTheme="majorHAnsi" w:eastAsia="Calibri" w:hAnsiTheme="majorHAnsi" w:cs="Calibri"/>
          <w:i/>
          <w:sz w:val="40"/>
          <w:szCs w:val="40"/>
        </w:rPr>
        <w:t>молодих</w:t>
      </w:r>
      <w:proofErr w:type="spellEnd"/>
      <w:r w:rsidRPr="006116E0">
        <w:rPr>
          <w:rFonts w:asciiTheme="majorHAnsi" w:eastAsia="Calibri" w:hAnsiTheme="majorHAnsi" w:cs="Calibri"/>
          <w:i/>
          <w:sz w:val="40"/>
          <w:szCs w:val="40"/>
        </w:rPr>
        <w:t xml:space="preserve"> </w:t>
      </w:r>
      <w:proofErr w:type="spellStart"/>
      <w:r w:rsidRPr="006116E0">
        <w:rPr>
          <w:rFonts w:asciiTheme="majorHAnsi" w:eastAsia="Calibri" w:hAnsiTheme="majorHAnsi" w:cs="Calibri"/>
          <w:i/>
          <w:sz w:val="40"/>
          <w:szCs w:val="40"/>
        </w:rPr>
        <w:t>вчених</w:t>
      </w:r>
      <w:proofErr w:type="spellEnd"/>
      <w:r w:rsidRPr="006116E0">
        <w:rPr>
          <w:rFonts w:asciiTheme="majorHAnsi" w:eastAsia="Calibri" w:hAnsiTheme="majorHAnsi" w:cs="Calibri"/>
          <w:i/>
          <w:sz w:val="40"/>
          <w:szCs w:val="40"/>
        </w:rPr>
        <w:t xml:space="preserve"> </w:t>
      </w:r>
      <w:proofErr w:type="spellStart"/>
      <w:r w:rsidRPr="006116E0">
        <w:rPr>
          <w:rFonts w:asciiTheme="majorHAnsi" w:eastAsia="Calibri" w:hAnsiTheme="majorHAnsi" w:cs="Calibri"/>
          <w:i/>
          <w:sz w:val="40"/>
          <w:szCs w:val="40"/>
        </w:rPr>
        <w:t>та</w:t>
      </w:r>
      <w:proofErr w:type="spellEnd"/>
      <w:r w:rsidRPr="006116E0">
        <w:rPr>
          <w:rFonts w:asciiTheme="majorHAnsi" w:eastAsia="Calibri" w:hAnsiTheme="majorHAnsi" w:cs="Calibri"/>
          <w:i/>
          <w:sz w:val="40"/>
          <w:szCs w:val="40"/>
        </w:rPr>
        <w:t xml:space="preserve"> </w:t>
      </w:r>
      <w:proofErr w:type="spellStart"/>
      <w:r w:rsidRPr="006116E0">
        <w:rPr>
          <w:rFonts w:asciiTheme="majorHAnsi" w:eastAsia="Calibri" w:hAnsiTheme="majorHAnsi" w:cs="Calibri"/>
          <w:i/>
          <w:sz w:val="40"/>
          <w:szCs w:val="40"/>
        </w:rPr>
        <w:t>студентів</w:t>
      </w:r>
      <w:proofErr w:type="spellEnd"/>
      <w:r w:rsidRPr="006116E0">
        <w:rPr>
          <w:rFonts w:asciiTheme="majorHAnsi" w:eastAsia="Calibri" w:hAnsiTheme="majorHAnsi" w:cs="Calibri"/>
          <w:i/>
          <w:sz w:val="40"/>
          <w:szCs w:val="40"/>
        </w:rPr>
        <w:t xml:space="preserve"> „</w:t>
      </w:r>
      <w:proofErr w:type="spellStart"/>
      <w:r w:rsidRPr="006116E0">
        <w:rPr>
          <w:rFonts w:asciiTheme="majorHAnsi" w:eastAsia="Calibri" w:hAnsiTheme="majorHAnsi" w:cs="Calibri"/>
          <w:i/>
          <w:sz w:val="40"/>
          <w:szCs w:val="40"/>
        </w:rPr>
        <w:t>Маркетингові</w:t>
      </w:r>
      <w:proofErr w:type="spellEnd"/>
      <w:r w:rsidRPr="006116E0">
        <w:rPr>
          <w:rFonts w:asciiTheme="majorHAnsi" w:eastAsia="Calibri" w:hAnsiTheme="majorHAnsi" w:cs="Calibri"/>
          <w:i/>
          <w:sz w:val="40"/>
          <w:szCs w:val="40"/>
        </w:rPr>
        <w:t xml:space="preserve"> </w:t>
      </w:r>
      <w:proofErr w:type="spellStart"/>
      <w:r w:rsidRPr="006116E0">
        <w:rPr>
          <w:rFonts w:asciiTheme="majorHAnsi" w:eastAsia="Calibri" w:hAnsiTheme="majorHAnsi" w:cs="Calibri"/>
          <w:i/>
          <w:sz w:val="40"/>
          <w:szCs w:val="40"/>
        </w:rPr>
        <w:t>технології</w:t>
      </w:r>
      <w:proofErr w:type="spellEnd"/>
      <w:r w:rsidRPr="006116E0">
        <w:rPr>
          <w:rFonts w:asciiTheme="majorHAnsi" w:eastAsia="Calibri" w:hAnsiTheme="majorHAnsi" w:cs="Calibri"/>
          <w:i/>
          <w:sz w:val="40"/>
          <w:szCs w:val="40"/>
        </w:rPr>
        <w:t xml:space="preserve"> </w:t>
      </w:r>
      <w:proofErr w:type="spellStart"/>
      <w:r w:rsidRPr="006116E0">
        <w:rPr>
          <w:rFonts w:asciiTheme="majorHAnsi" w:eastAsia="Calibri" w:hAnsiTheme="majorHAnsi" w:cs="Calibri"/>
          <w:i/>
          <w:sz w:val="40"/>
          <w:szCs w:val="40"/>
        </w:rPr>
        <w:t>підприємств</w:t>
      </w:r>
      <w:proofErr w:type="spellEnd"/>
      <w:r w:rsidRPr="006116E0">
        <w:rPr>
          <w:rFonts w:asciiTheme="majorHAnsi" w:eastAsia="Calibri" w:hAnsiTheme="majorHAnsi" w:cs="Calibri"/>
          <w:i/>
          <w:sz w:val="40"/>
          <w:szCs w:val="40"/>
        </w:rPr>
        <w:t xml:space="preserve"> в </w:t>
      </w:r>
      <w:proofErr w:type="spellStart"/>
      <w:r w:rsidRPr="006116E0">
        <w:rPr>
          <w:rFonts w:asciiTheme="majorHAnsi" w:eastAsia="Calibri" w:hAnsiTheme="majorHAnsi" w:cs="Calibri"/>
          <w:i/>
          <w:sz w:val="40"/>
          <w:szCs w:val="40"/>
        </w:rPr>
        <w:t>сучасному</w:t>
      </w:r>
      <w:proofErr w:type="spellEnd"/>
      <w:r w:rsidRPr="006116E0">
        <w:rPr>
          <w:rFonts w:asciiTheme="majorHAnsi" w:eastAsia="Calibri" w:hAnsiTheme="majorHAnsi" w:cs="Calibri"/>
          <w:i/>
          <w:sz w:val="40"/>
          <w:szCs w:val="40"/>
        </w:rPr>
        <w:t xml:space="preserve"> </w:t>
      </w:r>
      <w:proofErr w:type="spellStart"/>
      <w:r w:rsidRPr="006116E0">
        <w:rPr>
          <w:rFonts w:asciiTheme="majorHAnsi" w:eastAsia="Calibri" w:hAnsiTheme="majorHAnsi" w:cs="Calibri"/>
          <w:i/>
          <w:sz w:val="40"/>
          <w:szCs w:val="40"/>
        </w:rPr>
        <w:t>науково-технічному</w:t>
      </w:r>
      <w:proofErr w:type="spellEnd"/>
      <w:r w:rsidRPr="006116E0">
        <w:rPr>
          <w:rFonts w:asciiTheme="majorHAnsi" w:eastAsia="Calibri" w:hAnsiTheme="majorHAnsi" w:cs="Calibri"/>
          <w:i/>
          <w:sz w:val="40"/>
          <w:szCs w:val="40"/>
        </w:rPr>
        <w:t xml:space="preserve"> </w:t>
      </w:r>
      <w:proofErr w:type="spellStart"/>
      <w:r w:rsidRPr="006116E0">
        <w:rPr>
          <w:rFonts w:asciiTheme="majorHAnsi" w:eastAsia="Calibri" w:hAnsiTheme="majorHAnsi" w:cs="Calibri"/>
          <w:i/>
          <w:sz w:val="40"/>
          <w:szCs w:val="40"/>
        </w:rPr>
        <w:t>середовищі</w:t>
      </w:r>
      <w:proofErr w:type="spellEnd"/>
      <w:r w:rsidRPr="006116E0">
        <w:rPr>
          <w:rFonts w:asciiTheme="majorHAnsi" w:eastAsia="Calibri" w:hAnsiTheme="majorHAnsi" w:cs="Calibri"/>
          <w:i/>
          <w:sz w:val="40"/>
          <w:szCs w:val="40"/>
        </w:rPr>
        <w:t xml:space="preserve"> “</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144-146.</w:t>
      </w:r>
    </w:p>
    <w:p w14:paraId="16AF39BA"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BUDINSKY, J. &amp; BRYANT, S. 2013. It's not easy being green": The greenwashing of environmental discourses in advertising. </w:t>
      </w:r>
      <w:r w:rsidRPr="006116E0">
        <w:rPr>
          <w:rFonts w:asciiTheme="majorHAnsi" w:eastAsia="Calibri" w:hAnsiTheme="majorHAnsi" w:cs="Calibri"/>
          <w:i/>
          <w:sz w:val="40"/>
          <w:szCs w:val="40"/>
        </w:rPr>
        <w:t>Canadian Journal of Communication,</w:t>
      </w:r>
      <w:r w:rsidRPr="006116E0">
        <w:rPr>
          <w:rFonts w:asciiTheme="majorHAnsi" w:eastAsia="Calibri" w:hAnsiTheme="majorHAnsi" w:cs="Calibri"/>
          <w:sz w:val="40"/>
          <w:szCs w:val="40"/>
        </w:rPr>
        <w:t xml:space="preserve"> 38</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207-226.</w:t>
      </w:r>
    </w:p>
    <w:p w14:paraId="5B464379"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CARBONI, M. 2018. Evolving Business Models in the Classical Record Industry. </w:t>
      </w:r>
      <w:r w:rsidRPr="006116E0">
        <w:rPr>
          <w:rFonts w:asciiTheme="majorHAnsi" w:eastAsia="Calibri" w:hAnsiTheme="majorHAnsi" w:cs="Calibri"/>
          <w:i/>
          <w:sz w:val="40"/>
          <w:szCs w:val="40"/>
        </w:rPr>
        <w:t>The Classical Music Industry.</w:t>
      </w:r>
      <w:r w:rsidRPr="006116E0">
        <w:rPr>
          <w:rFonts w:asciiTheme="majorHAnsi" w:eastAsia="Calibri" w:hAnsiTheme="majorHAnsi" w:cs="Calibri"/>
          <w:sz w:val="40"/>
          <w:szCs w:val="40"/>
        </w:rPr>
        <w:t xml:space="preserve"> Routledge.</w:t>
      </w:r>
    </w:p>
    <w:p w14:paraId="31976DEC"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lastRenderedPageBreak/>
        <w:t xml:space="preserve">CARRUTHERS, G. 2009. Engaging Music and Media: Technology as a Universal Language. </w:t>
      </w:r>
      <w:r w:rsidRPr="006116E0">
        <w:rPr>
          <w:rFonts w:asciiTheme="majorHAnsi" w:eastAsia="Calibri" w:hAnsiTheme="majorHAnsi" w:cs="Calibri"/>
          <w:i/>
          <w:sz w:val="40"/>
          <w:szCs w:val="40"/>
        </w:rPr>
        <w:t>Research and Issues in Music Education,</w:t>
      </w:r>
      <w:r w:rsidRPr="006116E0">
        <w:rPr>
          <w:rFonts w:asciiTheme="majorHAnsi" w:eastAsia="Calibri" w:hAnsiTheme="majorHAnsi" w:cs="Calibri"/>
          <w:sz w:val="40"/>
          <w:szCs w:val="40"/>
        </w:rPr>
        <w:t xml:space="preserve"> 7</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n1.</w:t>
      </w:r>
    </w:p>
    <w:p w14:paraId="1960BEF8"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CASES, T. 32 FLR 305, 133 Trade Practices Commission v CSBP &amp; Farmers Ltd (1980) 53 FLR 135, 133 Universal Music Australia Pty Ltd </w:t>
      </w:r>
      <w:proofErr w:type="gramStart"/>
      <w:r w:rsidRPr="006116E0">
        <w:rPr>
          <w:rFonts w:asciiTheme="majorHAnsi" w:eastAsia="Calibri" w:hAnsiTheme="majorHAnsi" w:cs="Calibri"/>
          <w:sz w:val="40"/>
          <w:szCs w:val="40"/>
        </w:rPr>
        <w:t>v</w:t>
      </w:r>
      <w:proofErr w:type="gramEnd"/>
      <w:r w:rsidRPr="006116E0">
        <w:rPr>
          <w:rFonts w:asciiTheme="majorHAnsi" w:eastAsia="Calibri" w:hAnsiTheme="majorHAnsi" w:cs="Calibri"/>
          <w:sz w:val="40"/>
          <w:szCs w:val="40"/>
        </w:rPr>
        <w:t xml:space="preserve"> Australian Competition and Consumer Commission [2003] FCAFC 193, 87 </w:t>
      </w:r>
      <w:proofErr w:type="spellStart"/>
      <w:r w:rsidRPr="006116E0">
        <w:rPr>
          <w:rFonts w:asciiTheme="majorHAnsi" w:eastAsia="Calibri" w:hAnsiTheme="majorHAnsi" w:cs="Calibri"/>
          <w:sz w:val="40"/>
          <w:szCs w:val="40"/>
        </w:rPr>
        <w:t>Yorke</w:t>
      </w:r>
      <w:proofErr w:type="spellEnd"/>
      <w:r w:rsidRPr="006116E0">
        <w:rPr>
          <w:rFonts w:asciiTheme="majorHAnsi" w:eastAsia="Calibri" w:hAnsiTheme="majorHAnsi" w:cs="Calibri"/>
          <w:sz w:val="40"/>
          <w:szCs w:val="40"/>
        </w:rPr>
        <w:t xml:space="preserve"> v Lucas (1985) 158 CLR 661, 33.</w:t>
      </w:r>
    </w:p>
    <w:p w14:paraId="2F8AE778"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CHALMERS, D., MATTHEWS, R. &amp; HYSLOP, A. 2021. </w:t>
      </w:r>
      <w:proofErr w:type="spellStart"/>
      <w:r w:rsidRPr="006116E0">
        <w:rPr>
          <w:rFonts w:asciiTheme="majorHAnsi" w:eastAsia="Calibri" w:hAnsiTheme="majorHAnsi" w:cs="Calibri"/>
          <w:sz w:val="40"/>
          <w:szCs w:val="40"/>
        </w:rPr>
        <w:t>Blockchain</w:t>
      </w:r>
      <w:proofErr w:type="spellEnd"/>
      <w:r w:rsidRPr="006116E0">
        <w:rPr>
          <w:rFonts w:asciiTheme="majorHAnsi" w:eastAsia="Calibri" w:hAnsiTheme="majorHAnsi" w:cs="Calibri"/>
          <w:sz w:val="40"/>
          <w:szCs w:val="40"/>
        </w:rPr>
        <w:t xml:space="preserve"> as an external enabler of new venture ideas: Digital entrepreneurs and the disintermediation of the global music industry. </w:t>
      </w:r>
      <w:r w:rsidRPr="006116E0">
        <w:rPr>
          <w:rFonts w:asciiTheme="majorHAnsi" w:eastAsia="Calibri" w:hAnsiTheme="majorHAnsi" w:cs="Calibri"/>
          <w:i/>
          <w:sz w:val="40"/>
          <w:szCs w:val="40"/>
        </w:rPr>
        <w:t>Journal of Business Research,</w:t>
      </w:r>
      <w:r w:rsidRPr="006116E0">
        <w:rPr>
          <w:rFonts w:asciiTheme="majorHAnsi" w:eastAsia="Calibri" w:hAnsiTheme="majorHAnsi" w:cs="Calibri"/>
          <w:sz w:val="40"/>
          <w:szCs w:val="40"/>
        </w:rPr>
        <w:t xml:space="preserve"> 125</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577-591.</w:t>
      </w:r>
    </w:p>
    <w:p w14:paraId="7EDEA2FC"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COELHO, M. P. &amp; MENDES, J. Z. 2019. Digital music and the “death of the long tail”. </w:t>
      </w:r>
      <w:r w:rsidRPr="006116E0">
        <w:rPr>
          <w:rFonts w:asciiTheme="majorHAnsi" w:eastAsia="Calibri" w:hAnsiTheme="majorHAnsi" w:cs="Calibri"/>
          <w:i/>
          <w:sz w:val="40"/>
          <w:szCs w:val="40"/>
        </w:rPr>
        <w:t>Journal of Business Research,</w:t>
      </w:r>
      <w:r w:rsidRPr="006116E0">
        <w:rPr>
          <w:rFonts w:asciiTheme="majorHAnsi" w:eastAsia="Calibri" w:hAnsiTheme="majorHAnsi" w:cs="Calibri"/>
          <w:sz w:val="40"/>
          <w:szCs w:val="40"/>
        </w:rPr>
        <w:t xml:space="preserve"> 101</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454-460.</w:t>
      </w:r>
    </w:p>
    <w:p w14:paraId="3E1F86D2"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CZISCHKE, D. &amp; VAN BORTEL, G. 2018. An exploration of concepts and polices on ‘affordable </w:t>
      </w:r>
      <w:proofErr w:type="spellStart"/>
      <w:r w:rsidRPr="006116E0">
        <w:rPr>
          <w:rFonts w:asciiTheme="majorHAnsi" w:eastAsia="Calibri" w:hAnsiTheme="majorHAnsi" w:cs="Calibri"/>
          <w:sz w:val="40"/>
          <w:szCs w:val="40"/>
        </w:rPr>
        <w:t>housing’in</w:t>
      </w:r>
      <w:proofErr w:type="spellEnd"/>
      <w:r w:rsidRPr="006116E0">
        <w:rPr>
          <w:rFonts w:asciiTheme="majorHAnsi" w:eastAsia="Calibri" w:hAnsiTheme="majorHAnsi" w:cs="Calibri"/>
          <w:sz w:val="40"/>
          <w:szCs w:val="40"/>
        </w:rPr>
        <w:t xml:space="preserve"> England, Italy, Poland and The Netherlands. </w:t>
      </w:r>
      <w:r w:rsidRPr="006116E0">
        <w:rPr>
          <w:rFonts w:asciiTheme="majorHAnsi" w:eastAsia="Calibri" w:hAnsiTheme="majorHAnsi" w:cs="Calibri"/>
          <w:i/>
          <w:sz w:val="40"/>
          <w:szCs w:val="40"/>
        </w:rPr>
        <w:t>Journal of Housing and the Built Environment</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1-21.</w:t>
      </w:r>
    </w:p>
    <w:p w14:paraId="5A840812"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DE LEÓN, I. L. &amp; GUPTA, R. 2017. The impact of digital innovation and </w:t>
      </w:r>
      <w:proofErr w:type="spellStart"/>
      <w:r w:rsidRPr="006116E0">
        <w:rPr>
          <w:rFonts w:asciiTheme="majorHAnsi" w:eastAsia="Calibri" w:hAnsiTheme="majorHAnsi" w:cs="Calibri"/>
          <w:sz w:val="40"/>
          <w:szCs w:val="40"/>
        </w:rPr>
        <w:t>blockchain</w:t>
      </w:r>
      <w:proofErr w:type="spellEnd"/>
      <w:r w:rsidRPr="006116E0">
        <w:rPr>
          <w:rFonts w:asciiTheme="majorHAnsi" w:eastAsia="Calibri" w:hAnsiTheme="majorHAnsi" w:cs="Calibri"/>
          <w:sz w:val="40"/>
          <w:szCs w:val="40"/>
        </w:rPr>
        <w:t xml:space="preserve"> on the music industry. </w:t>
      </w:r>
      <w:r w:rsidRPr="006116E0">
        <w:rPr>
          <w:rFonts w:asciiTheme="majorHAnsi" w:eastAsia="Calibri" w:hAnsiTheme="majorHAnsi" w:cs="Calibri"/>
          <w:i/>
          <w:sz w:val="40"/>
          <w:szCs w:val="40"/>
        </w:rPr>
        <w:t xml:space="preserve">Inter-American Development </w:t>
      </w:r>
      <w:proofErr w:type="gramStart"/>
      <w:r w:rsidRPr="006116E0">
        <w:rPr>
          <w:rFonts w:asciiTheme="majorHAnsi" w:eastAsia="Calibri" w:hAnsiTheme="majorHAnsi" w:cs="Calibri"/>
          <w:i/>
          <w:sz w:val="40"/>
          <w:szCs w:val="40"/>
        </w:rPr>
        <w:t>Bank.(</w:t>
      </w:r>
      <w:proofErr w:type="gramEnd"/>
      <w:r w:rsidRPr="006116E0">
        <w:rPr>
          <w:rFonts w:asciiTheme="majorHAnsi" w:eastAsia="Calibri" w:hAnsiTheme="majorHAnsi" w:cs="Calibri"/>
          <w:i/>
          <w:sz w:val="40"/>
          <w:szCs w:val="40"/>
        </w:rPr>
        <w:t xml:space="preserve">Nov 2017). Available online: </w:t>
      </w:r>
      <w:hyperlink r:id="rId21">
        <w:r w:rsidRPr="006116E0">
          <w:rPr>
            <w:rFonts w:asciiTheme="majorHAnsi" w:eastAsia="Calibri" w:hAnsiTheme="majorHAnsi" w:cs="Calibri"/>
            <w:i/>
            <w:color w:val="0563C1"/>
            <w:sz w:val="40"/>
            <w:szCs w:val="40"/>
            <w:u w:val="single"/>
          </w:rPr>
          <w:t>https://publications</w:t>
        </w:r>
      </w:hyperlink>
      <w:r w:rsidRPr="006116E0">
        <w:rPr>
          <w:rFonts w:asciiTheme="majorHAnsi" w:eastAsia="Calibri" w:hAnsiTheme="majorHAnsi" w:cs="Calibri"/>
          <w:i/>
          <w:sz w:val="40"/>
          <w:szCs w:val="40"/>
        </w:rPr>
        <w:t xml:space="preserve">. </w:t>
      </w:r>
      <w:proofErr w:type="spellStart"/>
      <w:r w:rsidRPr="006116E0">
        <w:rPr>
          <w:rFonts w:asciiTheme="majorHAnsi" w:eastAsia="Calibri" w:hAnsiTheme="majorHAnsi" w:cs="Calibri"/>
          <w:i/>
          <w:sz w:val="40"/>
          <w:szCs w:val="40"/>
        </w:rPr>
        <w:t>iadb</w:t>
      </w:r>
      <w:proofErr w:type="spellEnd"/>
      <w:r w:rsidRPr="006116E0">
        <w:rPr>
          <w:rFonts w:asciiTheme="majorHAnsi" w:eastAsia="Calibri" w:hAnsiTheme="majorHAnsi" w:cs="Calibri"/>
          <w:i/>
          <w:sz w:val="40"/>
          <w:szCs w:val="40"/>
        </w:rPr>
        <w:t>. org/</w:t>
      </w:r>
      <w:proofErr w:type="spellStart"/>
      <w:r w:rsidRPr="006116E0">
        <w:rPr>
          <w:rFonts w:asciiTheme="majorHAnsi" w:eastAsia="Calibri" w:hAnsiTheme="majorHAnsi" w:cs="Calibri"/>
          <w:i/>
          <w:sz w:val="40"/>
          <w:szCs w:val="40"/>
        </w:rPr>
        <w:t>en</w:t>
      </w:r>
      <w:proofErr w:type="spellEnd"/>
      <w:r w:rsidRPr="006116E0">
        <w:rPr>
          <w:rFonts w:asciiTheme="majorHAnsi" w:eastAsia="Calibri" w:hAnsiTheme="majorHAnsi" w:cs="Calibri"/>
          <w:i/>
          <w:sz w:val="40"/>
          <w:szCs w:val="40"/>
        </w:rPr>
        <w:t>/impact-digital-innovation-and-</w:t>
      </w:r>
      <w:proofErr w:type="spellStart"/>
      <w:r w:rsidRPr="006116E0">
        <w:rPr>
          <w:rFonts w:asciiTheme="majorHAnsi" w:eastAsia="Calibri" w:hAnsiTheme="majorHAnsi" w:cs="Calibri"/>
          <w:i/>
          <w:sz w:val="40"/>
          <w:szCs w:val="40"/>
        </w:rPr>
        <w:t>blockchain</w:t>
      </w:r>
      <w:proofErr w:type="spellEnd"/>
      <w:r w:rsidRPr="006116E0">
        <w:rPr>
          <w:rFonts w:asciiTheme="majorHAnsi" w:eastAsia="Calibri" w:hAnsiTheme="majorHAnsi" w:cs="Calibri"/>
          <w:i/>
          <w:sz w:val="40"/>
          <w:szCs w:val="40"/>
        </w:rPr>
        <w:t>-music-industry (accessed on 23 June 2020)</w:t>
      </w:r>
      <w:r w:rsidRPr="006116E0">
        <w:rPr>
          <w:rFonts w:asciiTheme="majorHAnsi" w:eastAsia="Calibri" w:hAnsiTheme="majorHAnsi" w:cs="Calibri"/>
          <w:sz w:val="40"/>
          <w:szCs w:val="40"/>
        </w:rPr>
        <w:t>.</w:t>
      </w:r>
    </w:p>
    <w:p w14:paraId="163675F4"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DELLERMANN, D., LIPUSCH, N., EBEL, P. &amp; LEIMEISTER, J. M. 2019. Design principles for a hybrid intelligence </w:t>
      </w:r>
      <w:r w:rsidRPr="006116E0">
        <w:rPr>
          <w:rFonts w:asciiTheme="majorHAnsi" w:eastAsia="Calibri" w:hAnsiTheme="majorHAnsi" w:cs="Calibri"/>
          <w:sz w:val="40"/>
          <w:szCs w:val="40"/>
        </w:rPr>
        <w:lastRenderedPageBreak/>
        <w:t xml:space="preserve">decision support system for business model validation. </w:t>
      </w:r>
      <w:r w:rsidRPr="006116E0">
        <w:rPr>
          <w:rFonts w:asciiTheme="majorHAnsi" w:eastAsia="Calibri" w:hAnsiTheme="majorHAnsi" w:cs="Calibri"/>
          <w:i/>
          <w:sz w:val="40"/>
          <w:szCs w:val="40"/>
        </w:rPr>
        <w:t>Electronic markets,</w:t>
      </w:r>
      <w:r w:rsidRPr="006116E0">
        <w:rPr>
          <w:rFonts w:asciiTheme="majorHAnsi" w:eastAsia="Calibri" w:hAnsiTheme="majorHAnsi" w:cs="Calibri"/>
          <w:sz w:val="40"/>
          <w:szCs w:val="40"/>
        </w:rPr>
        <w:t xml:space="preserve"> 29</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423-441.</w:t>
      </w:r>
    </w:p>
    <w:p w14:paraId="4257DC32"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DENG, S., LYU, Y. &amp; XU, F. Strategic Management Analysis of Universal Music Group Under Covid-19.  2021 International Conference on Public Relations and Social Sciences (ICPRSS 2021), 2021. Atlantis Press, 1067-1072.</w:t>
      </w:r>
    </w:p>
    <w:p w14:paraId="3FA739BD"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DOLATA, U. 2020. The digital transformation of the music industry. The second decade: From download to streaming. SOI Discussion Paper.</w:t>
      </w:r>
    </w:p>
    <w:p w14:paraId="0D5EDDC2"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DRAGANOVA, A. 2019. </w:t>
      </w:r>
      <w:r w:rsidRPr="006116E0">
        <w:rPr>
          <w:rFonts w:asciiTheme="majorHAnsi" w:eastAsia="Calibri" w:hAnsiTheme="majorHAnsi" w:cs="Calibri"/>
          <w:i/>
          <w:sz w:val="40"/>
          <w:szCs w:val="40"/>
        </w:rPr>
        <w:t>Popular music in contemporary Bulgaria: At the crossroads</w:t>
      </w:r>
      <w:r w:rsidRPr="006116E0">
        <w:rPr>
          <w:rFonts w:asciiTheme="majorHAnsi" w:eastAsia="Calibri" w:hAnsiTheme="majorHAnsi" w:cs="Calibri"/>
          <w:sz w:val="40"/>
          <w:szCs w:val="40"/>
        </w:rPr>
        <w:t>, Emerald Group Publishing.</w:t>
      </w:r>
    </w:p>
    <w:p w14:paraId="0B6E03A4"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DROTT, E. A. 2018. Music as a Technology of Surveillance. </w:t>
      </w:r>
      <w:r w:rsidRPr="006116E0">
        <w:rPr>
          <w:rFonts w:asciiTheme="majorHAnsi" w:eastAsia="Calibri" w:hAnsiTheme="majorHAnsi" w:cs="Calibri"/>
          <w:i/>
          <w:sz w:val="40"/>
          <w:szCs w:val="40"/>
        </w:rPr>
        <w:t>Journal of the Society for American Music,</w:t>
      </w:r>
      <w:r w:rsidRPr="006116E0">
        <w:rPr>
          <w:rFonts w:asciiTheme="majorHAnsi" w:eastAsia="Calibri" w:hAnsiTheme="majorHAnsi" w:cs="Calibri"/>
          <w:sz w:val="40"/>
          <w:szCs w:val="40"/>
        </w:rPr>
        <w:t xml:space="preserve"> 12</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233-267.</w:t>
      </w:r>
    </w:p>
    <w:p w14:paraId="168E6BD8"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FAGERJORD, A. &amp; KUENG, L. 2019. Mapping the core actors and flows in streaming video services: what Netflix can tell us about these new media networks. </w:t>
      </w:r>
      <w:r w:rsidRPr="006116E0">
        <w:rPr>
          <w:rFonts w:asciiTheme="majorHAnsi" w:eastAsia="Calibri" w:hAnsiTheme="majorHAnsi" w:cs="Calibri"/>
          <w:i/>
          <w:sz w:val="40"/>
          <w:szCs w:val="40"/>
        </w:rPr>
        <w:t>Journal of Media Business Studies,</w:t>
      </w:r>
      <w:r w:rsidRPr="006116E0">
        <w:rPr>
          <w:rFonts w:asciiTheme="majorHAnsi" w:eastAsia="Calibri" w:hAnsiTheme="majorHAnsi" w:cs="Calibri"/>
          <w:sz w:val="40"/>
          <w:szCs w:val="40"/>
        </w:rPr>
        <w:t xml:space="preserve"> 16</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166-181.</w:t>
      </w:r>
    </w:p>
    <w:p w14:paraId="70CBF8F6"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FILEBORN, B., WADDS, P. &amp; TOMSEN, S. 2020. Sexual harassment and violence at Australian music festivals: Reporting practices and experiences of festival attendees. </w:t>
      </w:r>
      <w:r w:rsidRPr="006116E0">
        <w:rPr>
          <w:rFonts w:asciiTheme="majorHAnsi" w:eastAsia="Calibri" w:hAnsiTheme="majorHAnsi" w:cs="Calibri"/>
          <w:i/>
          <w:sz w:val="40"/>
          <w:szCs w:val="40"/>
        </w:rPr>
        <w:t>Australian &amp; New Zealand Journal of Criminology,</w:t>
      </w:r>
      <w:r w:rsidRPr="006116E0">
        <w:rPr>
          <w:rFonts w:asciiTheme="majorHAnsi" w:eastAsia="Calibri" w:hAnsiTheme="majorHAnsi" w:cs="Calibri"/>
          <w:sz w:val="40"/>
          <w:szCs w:val="40"/>
        </w:rPr>
        <w:t xml:space="preserve"> 53</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194-212.</w:t>
      </w:r>
    </w:p>
    <w:p w14:paraId="5C1AD7BF"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FLEMING, T., MERRY, S., STASIAK, K., HOPKINS, S., PATOLO, T., RURU, S., LATU, M., SHEPHERD, M., CHRISTIE, G. &amp; GOODYEAR-SMITH, F. 2019. The </w:t>
      </w:r>
      <w:r w:rsidRPr="006116E0">
        <w:rPr>
          <w:rFonts w:asciiTheme="majorHAnsi" w:eastAsia="Calibri" w:hAnsiTheme="majorHAnsi" w:cs="Calibri"/>
          <w:sz w:val="40"/>
          <w:szCs w:val="40"/>
        </w:rPr>
        <w:lastRenderedPageBreak/>
        <w:t xml:space="preserve">importance of user segmentation for designing digital therapy for adolescent mental health: findings from scoping processes. </w:t>
      </w:r>
      <w:r w:rsidRPr="006116E0">
        <w:rPr>
          <w:rFonts w:asciiTheme="majorHAnsi" w:eastAsia="Calibri" w:hAnsiTheme="majorHAnsi" w:cs="Calibri"/>
          <w:i/>
          <w:sz w:val="40"/>
          <w:szCs w:val="40"/>
        </w:rPr>
        <w:t>JMIR mental health,</w:t>
      </w:r>
      <w:r w:rsidRPr="006116E0">
        <w:rPr>
          <w:rFonts w:asciiTheme="majorHAnsi" w:eastAsia="Calibri" w:hAnsiTheme="majorHAnsi" w:cs="Calibri"/>
          <w:sz w:val="40"/>
          <w:szCs w:val="40"/>
        </w:rPr>
        <w:t xml:space="preserve"> 6</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e12656.</w:t>
      </w:r>
    </w:p>
    <w:p w14:paraId="0CD3A743"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GIANNOUMIS, G. A. &amp; STEIN, M. A. 2019. Conceptualizing universal design for the information society through a universal human rights lens. </w:t>
      </w:r>
      <w:r w:rsidRPr="006116E0">
        <w:rPr>
          <w:rFonts w:asciiTheme="majorHAnsi" w:eastAsia="Calibri" w:hAnsiTheme="majorHAnsi" w:cs="Calibri"/>
          <w:i/>
          <w:sz w:val="40"/>
          <w:szCs w:val="40"/>
        </w:rPr>
        <w:t>International Human Rights Law Review,</w:t>
      </w:r>
      <w:r w:rsidRPr="006116E0">
        <w:rPr>
          <w:rFonts w:asciiTheme="majorHAnsi" w:eastAsia="Calibri" w:hAnsiTheme="majorHAnsi" w:cs="Calibri"/>
          <w:sz w:val="40"/>
          <w:szCs w:val="40"/>
        </w:rPr>
        <w:t xml:space="preserve"> 8</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38-66.</w:t>
      </w:r>
    </w:p>
    <w:p w14:paraId="2EC465E5"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GILAL, F. G., ZHANG, J., GILAL, N. G. &amp; GILAL, R. G. 2018. Integrating self-determined needs into the relationship among product design, willingness-to-pay a premium, and word-of-mouth: a cross-cultural gender-specific study. </w:t>
      </w:r>
      <w:r w:rsidRPr="006116E0">
        <w:rPr>
          <w:rFonts w:asciiTheme="majorHAnsi" w:eastAsia="Calibri" w:hAnsiTheme="majorHAnsi" w:cs="Calibri"/>
          <w:i/>
          <w:sz w:val="40"/>
          <w:szCs w:val="40"/>
        </w:rPr>
        <w:t xml:space="preserve">Psychology research and </w:t>
      </w:r>
      <w:proofErr w:type="spellStart"/>
      <w:r w:rsidRPr="006116E0">
        <w:rPr>
          <w:rFonts w:asciiTheme="majorHAnsi" w:eastAsia="Calibri" w:hAnsiTheme="majorHAnsi" w:cs="Calibri"/>
          <w:i/>
          <w:sz w:val="40"/>
          <w:szCs w:val="40"/>
        </w:rPr>
        <w:t>behavior</w:t>
      </w:r>
      <w:proofErr w:type="spellEnd"/>
      <w:r w:rsidRPr="006116E0">
        <w:rPr>
          <w:rFonts w:asciiTheme="majorHAnsi" w:eastAsia="Calibri" w:hAnsiTheme="majorHAnsi" w:cs="Calibri"/>
          <w:i/>
          <w:sz w:val="40"/>
          <w:szCs w:val="40"/>
        </w:rPr>
        <w:t xml:space="preserve"> management,</w:t>
      </w:r>
      <w:r w:rsidRPr="006116E0">
        <w:rPr>
          <w:rFonts w:asciiTheme="majorHAnsi" w:eastAsia="Calibri" w:hAnsiTheme="majorHAnsi" w:cs="Calibri"/>
          <w:sz w:val="40"/>
          <w:szCs w:val="40"/>
        </w:rPr>
        <w:t xml:space="preserve"> 11</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227.</w:t>
      </w:r>
    </w:p>
    <w:p w14:paraId="3F85D0A4"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GLEDHILL, T. 2021. ‘House is not universal. House is hyper-specific’: dance music sequences and affect in 120 BPM and Eden. </w:t>
      </w:r>
      <w:r w:rsidRPr="006116E0">
        <w:rPr>
          <w:rFonts w:asciiTheme="majorHAnsi" w:eastAsia="Calibri" w:hAnsiTheme="majorHAnsi" w:cs="Calibri"/>
          <w:i/>
          <w:sz w:val="40"/>
          <w:szCs w:val="40"/>
        </w:rPr>
        <w:t>Modern &amp; Contemporary France</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1-17.</w:t>
      </w:r>
    </w:p>
    <w:p w14:paraId="0BA2043D"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GOUK, P., KENNAWAY, J., PRINS, J. &amp; THORMÄHLEN, W. 2018. Introduction: historical and contemporary perspectives on music, mind and well-being. </w:t>
      </w:r>
      <w:r w:rsidRPr="006116E0">
        <w:rPr>
          <w:rFonts w:asciiTheme="majorHAnsi" w:eastAsia="Calibri" w:hAnsiTheme="majorHAnsi" w:cs="Calibri"/>
          <w:i/>
          <w:sz w:val="40"/>
          <w:szCs w:val="40"/>
        </w:rPr>
        <w:t>The Routledge Companion to Music, Mind and Well-Being.</w:t>
      </w:r>
      <w:r w:rsidRPr="006116E0">
        <w:rPr>
          <w:rFonts w:asciiTheme="majorHAnsi" w:eastAsia="Calibri" w:hAnsiTheme="majorHAnsi" w:cs="Calibri"/>
          <w:sz w:val="40"/>
          <w:szCs w:val="40"/>
        </w:rPr>
        <w:t xml:space="preserve"> Routledge.</w:t>
      </w:r>
    </w:p>
    <w:p w14:paraId="618957C6"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GOWOREK, H., OXBORROW, L., CLAXTON, S., MCLAREN, A., COOPER, T. &amp; HILL, H. 2020. Managing sustainability in the fashion business: Challenges in product development for clothing longevity in the UK. </w:t>
      </w:r>
      <w:r w:rsidRPr="006116E0">
        <w:rPr>
          <w:rFonts w:asciiTheme="majorHAnsi" w:eastAsia="Calibri" w:hAnsiTheme="majorHAnsi" w:cs="Calibri"/>
          <w:i/>
          <w:sz w:val="40"/>
          <w:szCs w:val="40"/>
        </w:rPr>
        <w:t>Journal of Business Research,</w:t>
      </w:r>
      <w:r w:rsidRPr="006116E0">
        <w:rPr>
          <w:rFonts w:asciiTheme="majorHAnsi" w:eastAsia="Calibri" w:hAnsiTheme="majorHAnsi" w:cs="Calibri"/>
          <w:sz w:val="40"/>
          <w:szCs w:val="40"/>
        </w:rPr>
        <w:t xml:space="preserve"> 117</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629-641.</w:t>
      </w:r>
    </w:p>
    <w:p w14:paraId="6CF928EF"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lastRenderedPageBreak/>
        <w:t xml:space="preserve">GUICHARDAZ, R., BACH, L. &amp; PENIN, J. 2019. Music industry intermediation in the digital era and the resilience of the Majors’ oligopoly: the role of transactional capability. </w:t>
      </w:r>
      <w:r w:rsidRPr="006116E0">
        <w:rPr>
          <w:rFonts w:asciiTheme="majorHAnsi" w:eastAsia="Calibri" w:hAnsiTheme="majorHAnsi" w:cs="Calibri"/>
          <w:i/>
          <w:sz w:val="40"/>
          <w:szCs w:val="40"/>
        </w:rPr>
        <w:t>Industry and Innovation,</w:t>
      </w:r>
      <w:r w:rsidRPr="006116E0">
        <w:rPr>
          <w:rFonts w:asciiTheme="majorHAnsi" w:eastAsia="Calibri" w:hAnsiTheme="majorHAnsi" w:cs="Calibri"/>
          <w:sz w:val="40"/>
          <w:szCs w:val="40"/>
        </w:rPr>
        <w:t xml:space="preserve"> 26</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843-869.</w:t>
      </w:r>
    </w:p>
    <w:p w14:paraId="2DA44925"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GUNDOLF, K., JAOUEN, A. &amp; GAST, J. 2018. Motives for strategic alliances in cultural and creative industries. </w:t>
      </w:r>
      <w:r w:rsidRPr="006116E0">
        <w:rPr>
          <w:rFonts w:asciiTheme="majorHAnsi" w:eastAsia="Calibri" w:hAnsiTheme="majorHAnsi" w:cs="Calibri"/>
          <w:i/>
          <w:sz w:val="40"/>
          <w:szCs w:val="40"/>
        </w:rPr>
        <w:t>Creativity and Innovation Management,</w:t>
      </w:r>
      <w:r w:rsidRPr="006116E0">
        <w:rPr>
          <w:rFonts w:asciiTheme="majorHAnsi" w:eastAsia="Calibri" w:hAnsiTheme="majorHAnsi" w:cs="Calibri"/>
          <w:sz w:val="40"/>
          <w:szCs w:val="40"/>
        </w:rPr>
        <w:t xml:space="preserve"> 27</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148-160.</w:t>
      </w:r>
    </w:p>
    <w:p w14:paraId="1296CEB6"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HANLON, A. 2019. </w:t>
      </w:r>
      <w:r w:rsidRPr="006116E0">
        <w:rPr>
          <w:rFonts w:asciiTheme="majorHAnsi" w:eastAsia="Calibri" w:hAnsiTheme="majorHAnsi" w:cs="Calibri"/>
          <w:i/>
          <w:sz w:val="40"/>
          <w:szCs w:val="40"/>
        </w:rPr>
        <w:t>Digital marketing: strategic planning &amp; integration</w:t>
      </w:r>
      <w:r w:rsidRPr="006116E0">
        <w:rPr>
          <w:rFonts w:asciiTheme="majorHAnsi" w:eastAsia="Calibri" w:hAnsiTheme="majorHAnsi" w:cs="Calibri"/>
          <w:sz w:val="40"/>
          <w:szCs w:val="40"/>
        </w:rPr>
        <w:t>, Sage.</w:t>
      </w:r>
    </w:p>
    <w:p w14:paraId="3E84CD6C"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HELM, S. V., LIGON, V., STOVALL, T. &amp; VAN RIPER, S. 2018. Consumer interpretations of digital ownership in the book market. </w:t>
      </w:r>
      <w:r w:rsidRPr="006116E0">
        <w:rPr>
          <w:rFonts w:asciiTheme="majorHAnsi" w:eastAsia="Calibri" w:hAnsiTheme="majorHAnsi" w:cs="Calibri"/>
          <w:i/>
          <w:sz w:val="40"/>
          <w:szCs w:val="40"/>
        </w:rPr>
        <w:t>Electronic Markets,</w:t>
      </w:r>
      <w:r w:rsidRPr="006116E0">
        <w:rPr>
          <w:rFonts w:asciiTheme="majorHAnsi" w:eastAsia="Calibri" w:hAnsiTheme="majorHAnsi" w:cs="Calibri"/>
          <w:sz w:val="40"/>
          <w:szCs w:val="40"/>
        </w:rPr>
        <w:t xml:space="preserve"> 28</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177-189.</w:t>
      </w:r>
    </w:p>
    <w:p w14:paraId="07C96FA5"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HERZOG, P. S. 2018. </w:t>
      </w:r>
      <w:r w:rsidRPr="006116E0">
        <w:rPr>
          <w:rFonts w:asciiTheme="majorHAnsi" w:eastAsia="Calibri" w:hAnsiTheme="majorHAnsi" w:cs="Calibri"/>
          <w:i/>
          <w:sz w:val="40"/>
          <w:szCs w:val="40"/>
        </w:rPr>
        <w:t>Youth, Emerging Adults, Faith, and Giving</w:t>
      </w:r>
      <w:r w:rsidRPr="006116E0">
        <w:rPr>
          <w:rFonts w:asciiTheme="majorHAnsi" w:eastAsia="Calibri" w:hAnsiTheme="majorHAnsi" w:cs="Calibri"/>
          <w:sz w:val="40"/>
          <w:szCs w:val="40"/>
        </w:rPr>
        <w:t>, MDPI.</w:t>
      </w:r>
    </w:p>
    <w:p w14:paraId="55CCC463"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HOLZAPFEL, A., STURM, B. &amp; COECKELBERGH, M. 2018. Ethical dimensions of music information retrieval technology. </w:t>
      </w:r>
      <w:r w:rsidRPr="006116E0">
        <w:rPr>
          <w:rFonts w:asciiTheme="majorHAnsi" w:eastAsia="Calibri" w:hAnsiTheme="majorHAnsi" w:cs="Calibri"/>
          <w:i/>
          <w:sz w:val="40"/>
          <w:szCs w:val="40"/>
        </w:rPr>
        <w:t>Transactions of the International Society for Music Information Retrieval,</w:t>
      </w:r>
      <w:r w:rsidRPr="006116E0">
        <w:rPr>
          <w:rFonts w:asciiTheme="majorHAnsi" w:eastAsia="Calibri" w:hAnsiTheme="majorHAnsi" w:cs="Calibri"/>
          <w:sz w:val="40"/>
          <w:szCs w:val="40"/>
        </w:rPr>
        <w:t xml:space="preserve"> 1</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44-55.</w:t>
      </w:r>
    </w:p>
    <w:p w14:paraId="2B96F3B1"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INOUYE, T. M. &amp; KLING, J. A. 2020. From Farm to Cup: A Coffee Supply Chain Negotiation Role‐Play. </w:t>
      </w:r>
      <w:r w:rsidRPr="006116E0">
        <w:rPr>
          <w:rFonts w:asciiTheme="majorHAnsi" w:eastAsia="Calibri" w:hAnsiTheme="majorHAnsi" w:cs="Calibri"/>
          <w:i/>
          <w:sz w:val="40"/>
          <w:szCs w:val="40"/>
        </w:rPr>
        <w:t>Decision Sciences Journal of Innovative Education,</w:t>
      </w:r>
      <w:r w:rsidRPr="006116E0">
        <w:rPr>
          <w:rFonts w:asciiTheme="majorHAnsi" w:eastAsia="Calibri" w:hAnsiTheme="majorHAnsi" w:cs="Calibri"/>
          <w:sz w:val="40"/>
          <w:szCs w:val="40"/>
        </w:rPr>
        <w:t xml:space="preserve"> 18</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344-373.</w:t>
      </w:r>
    </w:p>
    <w:p w14:paraId="590F8C17"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JACOBY, N., UNDURRAGA, E. A., MCPHERSON, M. J., VALDÉS, J., OSSANDÓN, T. &amp; MCDERMOTT, J. H. 2019. Universal and non-universal features of </w:t>
      </w:r>
      <w:r w:rsidRPr="006116E0">
        <w:rPr>
          <w:rFonts w:asciiTheme="majorHAnsi" w:eastAsia="Calibri" w:hAnsiTheme="majorHAnsi" w:cs="Calibri"/>
          <w:sz w:val="40"/>
          <w:szCs w:val="40"/>
        </w:rPr>
        <w:lastRenderedPageBreak/>
        <w:t xml:space="preserve">musical pitch perception revealed by singing. </w:t>
      </w:r>
      <w:r w:rsidRPr="006116E0">
        <w:rPr>
          <w:rFonts w:asciiTheme="majorHAnsi" w:eastAsia="Calibri" w:hAnsiTheme="majorHAnsi" w:cs="Calibri"/>
          <w:i/>
          <w:sz w:val="40"/>
          <w:szCs w:val="40"/>
        </w:rPr>
        <w:t>Current Biology,</w:t>
      </w:r>
      <w:r w:rsidRPr="006116E0">
        <w:rPr>
          <w:rFonts w:asciiTheme="majorHAnsi" w:eastAsia="Calibri" w:hAnsiTheme="majorHAnsi" w:cs="Calibri"/>
          <w:sz w:val="40"/>
          <w:szCs w:val="40"/>
        </w:rPr>
        <w:t xml:space="preserve"> 29</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3229-3243. e12.</w:t>
      </w:r>
    </w:p>
    <w:p w14:paraId="447E3070"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JIANG, Q., SU, G., FENG, X.-T., CHEN, G., ZHANG, M.-Z. &amp; LIU, C. 2019. Excavation optimization and stability analysis for large underground caverns under high </w:t>
      </w:r>
      <w:proofErr w:type="spellStart"/>
      <w:r w:rsidRPr="006116E0">
        <w:rPr>
          <w:rFonts w:asciiTheme="majorHAnsi" w:eastAsia="Calibri" w:hAnsiTheme="majorHAnsi" w:cs="Calibri"/>
          <w:sz w:val="40"/>
          <w:szCs w:val="40"/>
        </w:rPr>
        <w:t>geostress</w:t>
      </w:r>
      <w:proofErr w:type="spellEnd"/>
      <w:r w:rsidRPr="006116E0">
        <w:rPr>
          <w:rFonts w:asciiTheme="majorHAnsi" w:eastAsia="Calibri" w:hAnsiTheme="majorHAnsi" w:cs="Calibri"/>
          <w:sz w:val="40"/>
          <w:szCs w:val="40"/>
        </w:rPr>
        <w:t xml:space="preserve">: a case study of the Chinese </w:t>
      </w:r>
      <w:proofErr w:type="spellStart"/>
      <w:r w:rsidRPr="006116E0">
        <w:rPr>
          <w:rFonts w:asciiTheme="majorHAnsi" w:eastAsia="Calibri" w:hAnsiTheme="majorHAnsi" w:cs="Calibri"/>
          <w:sz w:val="40"/>
          <w:szCs w:val="40"/>
        </w:rPr>
        <w:t>Laxiwa</w:t>
      </w:r>
      <w:proofErr w:type="spellEnd"/>
      <w:r w:rsidRPr="006116E0">
        <w:rPr>
          <w:rFonts w:asciiTheme="majorHAnsi" w:eastAsia="Calibri" w:hAnsiTheme="majorHAnsi" w:cs="Calibri"/>
          <w:sz w:val="40"/>
          <w:szCs w:val="40"/>
        </w:rPr>
        <w:t xml:space="preserve"> project. </w:t>
      </w:r>
      <w:r w:rsidRPr="006116E0">
        <w:rPr>
          <w:rFonts w:asciiTheme="majorHAnsi" w:eastAsia="Calibri" w:hAnsiTheme="majorHAnsi" w:cs="Calibri"/>
          <w:i/>
          <w:sz w:val="40"/>
          <w:szCs w:val="40"/>
        </w:rPr>
        <w:t>Rock Mechanics and Rock Engineering,</w:t>
      </w:r>
      <w:r w:rsidRPr="006116E0">
        <w:rPr>
          <w:rFonts w:asciiTheme="majorHAnsi" w:eastAsia="Calibri" w:hAnsiTheme="majorHAnsi" w:cs="Calibri"/>
          <w:sz w:val="40"/>
          <w:szCs w:val="40"/>
        </w:rPr>
        <w:t xml:space="preserve"> 52</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895-915.</w:t>
      </w:r>
    </w:p>
    <w:p w14:paraId="3815099C"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KASK, J. &amp; ÖBERG, C. 2019. Why “majors” surge in the post-disruptive recording industry. </w:t>
      </w:r>
      <w:r w:rsidRPr="006116E0">
        <w:rPr>
          <w:rFonts w:asciiTheme="majorHAnsi" w:eastAsia="Calibri" w:hAnsiTheme="majorHAnsi" w:cs="Calibri"/>
          <w:i/>
          <w:sz w:val="40"/>
          <w:szCs w:val="40"/>
        </w:rPr>
        <w:t>European Journal of Marketing</w:t>
      </w:r>
      <w:r w:rsidRPr="006116E0">
        <w:rPr>
          <w:rFonts w:asciiTheme="majorHAnsi" w:eastAsia="Calibri" w:hAnsiTheme="majorHAnsi" w:cs="Calibri"/>
          <w:sz w:val="40"/>
          <w:szCs w:val="40"/>
        </w:rPr>
        <w:t>.</w:t>
      </w:r>
    </w:p>
    <w:p w14:paraId="1A1E861B"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KHALILI, S. 2018. Knowledge creation essentials in the data based forming world. </w:t>
      </w:r>
      <w:r w:rsidRPr="006116E0">
        <w:rPr>
          <w:rFonts w:asciiTheme="majorHAnsi" w:eastAsia="Calibri" w:hAnsiTheme="majorHAnsi" w:cs="Calibri"/>
          <w:i/>
          <w:sz w:val="40"/>
          <w:szCs w:val="40"/>
        </w:rPr>
        <w:t>International Journal of Modern Engineering Technologies,</w:t>
      </w:r>
      <w:r w:rsidRPr="006116E0">
        <w:rPr>
          <w:rFonts w:asciiTheme="majorHAnsi" w:eastAsia="Calibri" w:hAnsiTheme="majorHAnsi" w:cs="Calibri"/>
          <w:sz w:val="40"/>
          <w:szCs w:val="40"/>
        </w:rPr>
        <w:t xml:space="preserve"> 1.</w:t>
      </w:r>
    </w:p>
    <w:p w14:paraId="200B8AE2"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KHARE, N., DEVAN, P., CHOWDHARY, C. L., BHATTACHARYA, S., SINGH, G., SINGH, S. &amp; YOON, B. 2020. </w:t>
      </w:r>
      <w:proofErr w:type="spellStart"/>
      <w:r w:rsidRPr="006116E0">
        <w:rPr>
          <w:rFonts w:asciiTheme="majorHAnsi" w:eastAsia="Calibri" w:hAnsiTheme="majorHAnsi" w:cs="Calibri"/>
          <w:sz w:val="40"/>
          <w:szCs w:val="40"/>
        </w:rPr>
        <w:t>Smo-dnn</w:t>
      </w:r>
      <w:proofErr w:type="spellEnd"/>
      <w:r w:rsidRPr="006116E0">
        <w:rPr>
          <w:rFonts w:asciiTheme="majorHAnsi" w:eastAsia="Calibri" w:hAnsiTheme="majorHAnsi" w:cs="Calibri"/>
          <w:sz w:val="40"/>
          <w:szCs w:val="40"/>
        </w:rPr>
        <w:t xml:space="preserve">: Spider monkey optimization and deep neural network hybrid classifier model for intrusion detection. </w:t>
      </w:r>
      <w:r w:rsidRPr="006116E0">
        <w:rPr>
          <w:rFonts w:asciiTheme="majorHAnsi" w:eastAsia="Calibri" w:hAnsiTheme="majorHAnsi" w:cs="Calibri"/>
          <w:i/>
          <w:sz w:val="40"/>
          <w:szCs w:val="40"/>
        </w:rPr>
        <w:t>Electronics,</w:t>
      </w:r>
      <w:r w:rsidRPr="006116E0">
        <w:rPr>
          <w:rFonts w:asciiTheme="majorHAnsi" w:eastAsia="Calibri" w:hAnsiTheme="majorHAnsi" w:cs="Calibri"/>
          <w:sz w:val="40"/>
          <w:szCs w:val="40"/>
        </w:rPr>
        <w:t xml:space="preserve"> 9</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692.</w:t>
      </w:r>
    </w:p>
    <w:p w14:paraId="75DBC81B"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KHOSRAVIAN, L. WHAT HAS CHANGED IN THE MUSIC INDUSTRY: FROM TRADITIONAL TO DIGITALIZATION OF MUSIC AND PLATFORM CAPITALISATION SPOTIFY VS. TIKTOK.</w:t>
      </w:r>
    </w:p>
    <w:p w14:paraId="0B98A301"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KIM, J.-A., YOON, S., KIM, L.-Y. &amp; KIM, D.-S. 2017. Towards actualizing the value potential of Korea Health Insurance Review and Assessment (HIRA) data as a resource for health research: strengths, limitations, applications, and strategies for optimal </w:t>
      </w:r>
      <w:r w:rsidRPr="006116E0">
        <w:rPr>
          <w:rFonts w:asciiTheme="majorHAnsi" w:eastAsia="Calibri" w:hAnsiTheme="majorHAnsi" w:cs="Calibri"/>
          <w:sz w:val="40"/>
          <w:szCs w:val="40"/>
        </w:rPr>
        <w:lastRenderedPageBreak/>
        <w:t xml:space="preserve">use of HIRA data. </w:t>
      </w:r>
      <w:r w:rsidRPr="006116E0">
        <w:rPr>
          <w:rFonts w:asciiTheme="majorHAnsi" w:eastAsia="Calibri" w:hAnsiTheme="majorHAnsi" w:cs="Calibri"/>
          <w:i/>
          <w:sz w:val="40"/>
          <w:szCs w:val="40"/>
        </w:rPr>
        <w:t>Journal of Korean medical science,</w:t>
      </w:r>
      <w:r w:rsidRPr="006116E0">
        <w:rPr>
          <w:rFonts w:asciiTheme="majorHAnsi" w:eastAsia="Calibri" w:hAnsiTheme="majorHAnsi" w:cs="Calibri"/>
          <w:sz w:val="40"/>
          <w:szCs w:val="40"/>
        </w:rPr>
        <w:t xml:space="preserve"> 32</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718-728.</w:t>
      </w:r>
    </w:p>
    <w:p w14:paraId="79B2261E"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LIANG, F., YU, W., AN, D., YANG, Q., FU, X. &amp; ZHAO, W. 2018. A survey on big data market: Pricing, trading and protection. </w:t>
      </w:r>
      <w:proofErr w:type="spellStart"/>
      <w:r w:rsidRPr="006116E0">
        <w:rPr>
          <w:rFonts w:asciiTheme="majorHAnsi" w:eastAsia="Calibri" w:hAnsiTheme="majorHAnsi" w:cs="Calibri"/>
          <w:i/>
          <w:sz w:val="40"/>
          <w:szCs w:val="40"/>
        </w:rPr>
        <w:t>Ieee</w:t>
      </w:r>
      <w:proofErr w:type="spellEnd"/>
      <w:r w:rsidRPr="006116E0">
        <w:rPr>
          <w:rFonts w:asciiTheme="majorHAnsi" w:eastAsia="Calibri" w:hAnsiTheme="majorHAnsi" w:cs="Calibri"/>
          <w:i/>
          <w:sz w:val="40"/>
          <w:szCs w:val="40"/>
        </w:rPr>
        <w:t xml:space="preserve"> Access,</w:t>
      </w:r>
      <w:r w:rsidRPr="006116E0">
        <w:rPr>
          <w:rFonts w:asciiTheme="majorHAnsi" w:eastAsia="Calibri" w:hAnsiTheme="majorHAnsi" w:cs="Calibri"/>
          <w:sz w:val="40"/>
          <w:szCs w:val="40"/>
        </w:rPr>
        <w:t xml:space="preserve"> 6</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15132-15154.</w:t>
      </w:r>
    </w:p>
    <w:p w14:paraId="426D350D"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LINK, K. 2014. </w:t>
      </w:r>
      <w:r w:rsidRPr="006116E0">
        <w:rPr>
          <w:rFonts w:asciiTheme="majorHAnsi" w:eastAsia="Calibri" w:hAnsiTheme="majorHAnsi" w:cs="Calibri"/>
          <w:i/>
          <w:sz w:val="40"/>
          <w:szCs w:val="40"/>
        </w:rPr>
        <w:t xml:space="preserve">Business Model Dynamics </w:t>
      </w:r>
      <w:proofErr w:type="gramStart"/>
      <w:r w:rsidRPr="006116E0">
        <w:rPr>
          <w:rFonts w:asciiTheme="majorHAnsi" w:eastAsia="Calibri" w:hAnsiTheme="majorHAnsi" w:cs="Calibri"/>
          <w:i/>
          <w:sz w:val="40"/>
          <w:szCs w:val="40"/>
        </w:rPr>
        <w:t>In</w:t>
      </w:r>
      <w:proofErr w:type="gramEnd"/>
      <w:r w:rsidRPr="006116E0">
        <w:rPr>
          <w:rFonts w:asciiTheme="majorHAnsi" w:eastAsia="Calibri" w:hAnsiTheme="majorHAnsi" w:cs="Calibri"/>
          <w:i/>
          <w:sz w:val="40"/>
          <w:szCs w:val="40"/>
        </w:rPr>
        <w:t xml:space="preserve"> The Music Industry: Video Killed The Radio Star-Or How The Internet Altered Business Models In The Music Industry.</w:t>
      </w:r>
      <w:r w:rsidRPr="006116E0">
        <w:rPr>
          <w:rFonts w:asciiTheme="majorHAnsi" w:eastAsia="Calibri" w:hAnsiTheme="majorHAnsi" w:cs="Calibri"/>
          <w:sz w:val="40"/>
          <w:szCs w:val="40"/>
        </w:rPr>
        <w:t xml:space="preserve"> University of </w:t>
      </w:r>
      <w:proofErr w:type="spellStart"/>
      <w:r w:rsidRPr="006116E0">
        <w:rPr>
          <w:rFonts w:asciiTheme="majorHAnsi" w:eastAsia="Calibri" w:hAnsiTheme="majorHAnsi" w:cs="Calibri"/>
          <w:sz w:val="40"/>
          <w:szCs w:val="40"/>
        </w:rPr>
        <w:t>Twente</w:t>
      </w:r>
      <w:proofErr w:type="spellEnd"/>
      <w:r w:rsidRPr="006116E0">
        <w:rPr>
          <w:rFonts w:asciiTheme="majorHAnsi" w:eastAsia="Calibri" w:hAnsiTheme="majorHAnsi" w:cs="Calibri"/>
          <w:sz w:val="40"/>
          <w:szCs w:val="40"/>
        </w:rPr>
        <w:t>.</w:t>
      </w:r>
    </w:p>
    <w:p w14:paraId="7298F9C7"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LOZIC, J. 2020. Managerial disruptive strategies in the global music industry: Building of the competitive advantages of Spotify and Pandora digital streaming corporations. </w:t>
      </w:r>
      <w:r w:rsidRPr="006116E0">
        <w:rPr>
          <w:rFonts w:asciiTheme="majorHAnsi" w:eastAsia="Calibri" w:hAnsiTheme="majorHAnsi" w:cs="Calibri"/>
          <w:i/>
          <w:sz w:val="40"/>
          <w:szCs w:val="40"/>
        </w:rPr>
        <w:t>Economic and Social Development: Book of Proceedings</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183-194.</w:t>
      </w:r>
    </w:p>
    <w:p w14:paraId="71B34120"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MEHR, S. A., KRASNOW, M. M., BRYANT, G. A. &amp; HAGEN, E. H. 2021. Origins of music in credible </w:t>
      </w:r>
      <w:proofErr w:type="spellStart"/>
      <w:r w:rsidRPr="006116E0">
        <w:rPr>
          <w:rFonts w:asciiTheme="majorHAnsi" w:eastAsia="Calibri" w:hAnsiTheme="majorHAnsi" w:cs="Calibri"/>
          <w:sz w:val="40"/>
          <w:szCs w:val="40"/>
        </w:rPr>
        <w:t>signaling</w:t>
      </w:r>
      <w:proofErr w:type="spellEnd"/>
      <w:r w:rsidRPr="006116E0">
        <w:rPr>
          <w:rFonts w:asciiTheme="majorHAnsi" w:eastAsia="Calibri" w:hAnsiTheme="majorHAnsi" w:cs="Calibri"/>
          <w:sz w:val="40"/>
          <w:szCs w:val="40"/>
        </w:rPr>
        <w:t xml:space="preserve">. </w:t>
      </w:r>
      <w:proofErr w:type="spellStart"/>
      <w:r w:rsidRPr="006116E0">
        <w:rPr>
          <w:rFonts w:asciiTheme="majorHAnsi" w:eastAsia="Calibri" w:hAnsiTheme="majorHAnsi" w:cs="Calibri"/>
          <w:i/>
          <w:sz w:val="40"/>
          <w:szCs w:val="40"/>
        </w:rPr>
        <w:t>Behavioral</w:t>
      </w:r>
      <w:proofErr w:type="spellEnd"/>
      <w:r w:rsidRPr="006116E0">
        <w:rPr>
          <w:rFonts w:asciiTheme="majorHAnsi" w:eastAsia="Calibri" w:hAnsiTheme="majorHAnsi" w:cs="Calibri"/>
          <w:i/>
          <w:sz w:val="40"/>
          <w:szCs w:val="40"/>
        </w:rPr>
        <w:t xml:space="preserve"> and Brain Sciences,</w:t>
      </w:r>
      <w:r w:rsidRPr="006116E0">
        <w:rPr>
          <w:rFonts w:asciiTheme="majorHAnsi" w:eastAsia="Calibri" w:hAnsiTheme="majorHAnsi" w:cs="Calibri"/>
          <w:sz w:val="40"/>
          <w:szCs w:val="40"/>
        </w:rPr>
        <w:t xml:space="preserve"> 44.</w:t>
      </w:r>
    </w:p>
    <w:p w14:paraId="04D64FF4"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MEI, H., MA, Z., JIAO, S., CHEN, X., LV, X. &amp; ZHAN, Z. 2017. The sustainable personality in entrepreneurship: the relationship between big six personality, entrepreneurial self-efficacy, and entrepreneurial intention in the Chinese context. </w:t>
      </w:r>
      <w:r w:rsidRPr="006116E0">
        <w:rPr>
          <w:rFonts w:asciiTheme="majorHAnsi" w:eastAsia="Calibri" w:hAnsiTheme="majorHAnsi" w:cs="Calibri"/>
          <w:i/>
          <w:sz w:val="40"/>
          <w:szCs w:val="40"/>
        </w:rPr>
        <w:t>Sustainability,</w:t>
      </w:r>
      <w:r w:rsidRPr="006116E0">
        <w:rPr>
          <w:rFonts w:asciiTheme="majorHAnsi" w:eastAsia="Calibri" w:hAnsiTheme="majorHAnsi" w:cs="Calibri"/>
          <w:sz w:val="40"/>
          <w:szCs w:val="40"/>
        </w:rPr>
        <w:t xml:space="preserve"> 9</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1649.</w:t>
      </w:r>
    </w:p>
    <w:p w14:paraId="2CC609B3"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MOHAMMAD, F., ANDI, S. M. &amp; KARYANTI, K. 2021. The development of group healing storytelling model in multicultural counselling services in Indonesian schools: Examination of disciplinary cases. </w:t>
      </w:r>
      <w:proofErr w:type="spellStart"/>
      <w:r w:rsidRPr="006116E0">
        <w:rPr>
          <w:rFonts w:asciiTheme="majorHAnsi" w:eastAsia="Calibri" w:hAnsiTheme="majorHAnsi" w:cs="Calibri"/>
          <w:i/>
          <w:sz w:val="40"/>
          <w:szCs w:val="40"/>
        </w:rPr>
        <w:t>Образование</w:t>
      </w:r>
      <w:proofErr w:type="spellEnd"/>
      <w:r w:rsidRPr="006116E0">
        <w:rPr>
          <w:rFonts w:asciiTheme="majorHAnsi" w:eastAsia="Calibri" w:hAnsiTheme="majorHAnsi" w:cs="Calibri"/>
          <w:i/>
          <w:sz w:val="40"/>
          <w:szCs w:val="40"/>
        </w:rPr>
        <w:t xml:space="preserve"> и </w:t>
      </w:r>
      <w:proofErr w:type="spellStart"/>
      <w:r w:rsidRPr="006116E0">
        <w:rPr>
          <w:rFonts w:asciiTheme="majorHAnsi" w:eastAsia="Calibri" w:hAnsiTheme="majorHAnsi" w:cs="Calibri"/>
          <w:i/>
          <w:sz w:val="40"/>
          <w:szCs w:val="40"/>
        </w:rPr>
        <w:t>наука</w:t>
      </w:r>
      <w:proofErr w:type="spellEnd"/>
      <w:r w:rsidRPr="006116E0">
        <w:rPr>
          <w:rFonts w:asciiTheme="majorHAnsi" w:eastAsia="Calibri" w:hAnsiTheme="majorHAnsi" w:cs="Calibri"/>
          <w:i/>
          <w:sz w:val="40"/>
          <w:szCs w:val="40"/>
        </w:rPr>
        <w:t>,</w:t>
      </w:r>
      <w:r w:rsidRPr="006116E0">
        <w:rPr>
          <w:rFonts w:asciiTheme="majorHAnsi" w:eastAsia="Calibri" w:hAnsiTheme="majorHAnsi" w:cs="Calibri"/>
          <w:sz w:val="40"/>
          <w:szCs w:val="40"/>
        </w:rPr>
        <w:t xml:space="preserve"> 23</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157-180.</w:t>
      </w:r>
    </w:p>
    <w:p w14:paraId="446EEB7F"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lastRenderedPageBreak/>
        <w:t xml:space="preserve">NARAINE, M. L., PEGORARO, A. &amp; WEAR, H. 2021. # </w:t>
      </w:r>
      <w:proofErr w:type="spellStart"/>
      <w:r w:rsidRPr="006116E0">
        <w:rPr>
          <w:rFonts w:asciiTheme="majorHAnsi" w:eastAsia="Calibri" w:hAnsiTheme="majorHAnsi" w:cs="Calibri"/>
          <w:sz w:val="40"/>
          <w:szCs w:val="40"/>
        </w:rPr>
        <w:t>WeTheNorth</w:t>
      </w:r>
      <w:proofErr w:type="spellEnd"/>
      <w:r w:rsidRPr="006116E0">
        <w:rPr>
          <w:rFonts w:asciiTheme="majorHAnsi" w:eastAsia="Calibri" w:hAnsiTheme="majorHAnsi" w:cs="Calibri"/>
          <w:sz w:val="40"/>
          <w:szCs w:val="40"/>
        </w:rPr>
        <w:t xml:space="preserve">: Examining an online brand community through a professional sport organization’s hashtag marketing campaign. </w:t>
      </w:r>
      <w:r w:rsidRPr="006116E0">
        <w:rPr>
          <w:rFonts w:asciiTheme="majorHAnsi" w:eastAsia="Calibri" w:hAnsiTheme="majorHAnsi" w:cs="Calibri"/>
          <w:i/>
          <w:sz w:val="40"/>
          <w:szCs w:val="40"/>
        </w:rPr>
        <w:t>Communication &amp; Sport,</w:t>
      </w:r>
      <w:r w:rsidRPr="006116E0">
        <w:rPr>
          <w:rFonts w:asciiTheme="majorHAnsi" w:eastAsia="Calibri" w:hAnsiTheme="majorHAnsi" w:cs="Calibri"/>
          <w:sz w:val="40"/>
          <w:szCs w:val="40"/>
        </w:rPr>
        <w:t xml:space="preserve"> 9</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625-645.</w:t>
      </w:r>
    </w:p>
    <w:p w14:paraId="6E4D4E4F"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NEGUS, K. 2019. From creator to data: the post-record music industry and the digital conglomerates. </w:t>
      </w:r>
      <w:r w:rsidRPr="006116E0">
        <w:rPr>
          <w:rFonts w:asciiTheme="majorHAnsi" w:eastAsia="Calibri" w:hAnsiTheme="majorHAnsi" w:cs="Calibri"/>
          <w:i/>
          <w:sz w:val="40"/>
          <w:szCs w:val="40"/>
        </w:rPr>
        <w:t>Media, Culture &amp; Society,</w:t>
      </w:r>
      <w:r w:rsidRPr="006116E0">
        <w:rPr>
          <w:rFonts w:asciiTheme="majorHAnsi" w:eastAsia="Calibri" w:hAnsiTheme="majorHAnsi" w:cs="Calibri"/>
          <w:sz w:val="40"/>
          <w:szCs w:val="40"/>
        </w:rPr>
        <w:t xml:space="preserve"> 41</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367-384.</w:t>
      </w:r>
    </w:p>
    <w:p w14:paraId="26C23179"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NIEMAND, T., MAI, R. &amp; KRAUS, S. 2019. The zero‐price effect in freemium business models: The moderating effects of free mentality and price–quality inference. </w:t>
      </w:r>
      <w:r w:rsidRPr="006116E0">
        <w:rPr>
          <w:rFonts w:asciiTheme="majorHAnsi" w:eastAsia="Calibri" w:hAnsiTheme="majorHAnsi" w:cs="Calibri"/>
          <w:i/>
          <w:sz w:val="40"/>
          <w:szCs w:val="40"/>
        </w:rPr>
        <w:t>Psychology &amp; Marketing,</w:t>
      </w:r>
      <w:r w:rsidRPr="006116E0">
        <w:rPr>
          <w:rFonts w:asciiTheme="majorHAnsi" w:eastAsia="Calibri" w:hAnsiTheme="majorHAnsi" w:cs="Calibri"/>
          <w:sz w:val="40"/>
          <w:szCs w:val="40"/>
        </w:rPr>
        <w:t xml:space="preserve"> 36</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773-790.</w:t>
      </w:r>
    </w:p>
    <w:p w14:paraId="02F0C3B4"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NIZAMUDDIN, N., HASAN, H., SALAH, K. &amp; IQBAL, R. 2019. </w:t>
      </w:r>
      <w:proofErr w:type="spellStart"/>
      <w:r w:rsidRPr="006116E0">
        <w:rPr>
          <w:rFonts w:asciiTheme="majorHAnsi" w:eastAsia="Calibri" w:hAnsiTheme="majorHAnsi" w:cs="Calibri"/>
          <w:sz w:val="40"/>
          <w:szCs w:val="40"/>
        </w:rPr>
        <w:t>Blockchain</w:t>
      </w:r>
      <w:proofErr w:type="spellEnd"/>
      <w:r w:rsidRPr="006116E0">
        <w:rPr>
          <w:rFonts w:asciiTheme="majorHAnsi" w:eastAsia="Calibri" w:hAnsiTheme="majorHAnsi" w:cs="Calibri"/>
          <w:sz w:val="40"/>
          <w:szCs w:val="40"/>
        </w:rPr>
        <w:t xml:space="preserve">-based framework for protecting author royalty of digital assets. </w:t>
      </w:r>
      <w:r w:rsidRPr="006116E0">
        <w:rPr>
          <w:rFonts w:asciiTheme="majorHAnsi" w:eastAsia="Calibri" w:hAnsiTheme="majorHAnsi" w:cs="Calibri"/>
          <w:i/>
          <w:sz w:val="40"/>
          <w:szCs w:val="40"/>
        </w:rPr>
        <w:t>Arabian Journal for Science and Engineering,</w:t>
      </w:r>
      <w:r w:rsidRPr="006116E0">
        <w:rPr>
          <w:rFonts w:asciiTheme="majorHAnsi" w:eastAsia="Calibri" w:hAnsiTheme="majorHAnsi" w:cs="Calibri"/>
          <w:sz w:val="40"/>
          <w:szCs w:val="40"/>
        </w:rPr>
        <w:t xml:space="preserve"> 44</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3849-3866.</w:t>
      </w:r>
    </w:p>
    <w:p w14:paraId="69909493"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O’DAIR, M. &amp; BEAVEN, Z. 2017. The networked record industry: How </w:t>
      </w:r>
      <w:proofErr w:type="spellStart"/>
      <w:r w:rsidRPr="006116E0">
        <w:rPr>
          <w:rFonts w:asciiTheme="majorHAnsi" w:eastAsia="Calibri" w:hAnsiTheme="majorHAnsi" w:cs="Calibri"/>
          <w:sz w:val="40"/>
          <w:szCs w:val="40"/>
        </w:rPr>
        <w:t>blockchain</w:t>
      </w:r>
      <w:proofErr w:type="spellEnd"/>
      <w:r w:rsidRPr="006116E0">
        <w:rPr>
          <w:rFonts w:asciiTheme="majorHAnsi" w:eastAsia="Calibri" w:hAnsiTheme="majorHAnsi" w:cs="Calibri"/>
          <w:sz w:val="40"/>
          <w:szCs w:val="40"/>
        </w:rPr>
        <w:t xml:space="preserve"> technology could transform the record industry. </w:t>
      </w:r>
      <w:r w:rsidRPr="006116E0">
        <w:rPr>
          <w:rFonts w:asciiTheme="majorHAnsi" w:eastAsia="Calibri" w:hAnsiTheme="majorHAnsi" w:cs="Calibri"/>
          <w:i/>
          <w:sz w:val="40"/>
          <w:szCs w:val="40"/>
        </w:rPr>
        <w:t>Strategic Change,</w:t>
      </w:r>
      <w:r w:rsidRPr="006116E0">
        <w:rPr>
          <w:rFonts w:asciiTheme="majorHAnsi" w:eastAsia="Calibri" w:hAnsiTheme="majorHAnsi" w:cs="Calibri"/>
          <w:sz w:val="40"/>
          <w:szCs w:val="40"/>
        </w:rPr>
        <w:t xml:space="preserve"> 26</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471-480.</w:t>
      </w:r>
    </w:p>
    <w:p w14:paraId="6AA0B07B"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O’FLYNN, J. 2005. Re-appraising ideas of musicality in intercultural contexts of music education. </w:t>
      </w:r>
      <w:r w:rsidRPr="006116E0">
        <w:rPr>
          <w:rFonts w:asciiTheme="majorHAnsi" w:eastAsia="Calibri" w:hAnsiTheme="majorHAnsi" w:cs="Calibri"/>
          <w:i/>
          <w:sz w:val="40"/>
          <w:szCs w:val="40"/>
        </w:rPr>
        <w:t>International Journal of Music Education,</w:t>
      </w:r>
      <w:r w:rsidRPr="006116E0">
        <w:rPr>
          <w:rFonts w:asciiTheme="majorHAnsi" w:eastAsia="Calibri" w:hAnsiTheme="majorHAnsi" w:cs="Calibri"/>
          <w:sz w:val="40"/>
          <w:szCs w:val="40"/>
        </w:rPr>
        <w:t xml:space="preserve"> 23</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191-203.</w:t>
      </w:r>
    </w:p>
    <w:p w14:paraId="319F50CD"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OCTARINA, D. &amp; KURNIAWAN, J. 2021. Product Mix Pricing Applied in the Events Sector: Study of Generation Z Perceive the Pricing of Music Festival </w:t>
      </w:r>
      <w:r w:rsidRPr="006116E0">
        <w:rPr>
          <w:rFonts w:asciiTheme="majorHAnsi" w:eastAsia="Calibri" w:hAnsiTheme="majorHAnsi" w:cs="Calibri"/>
          <w:sz w:val="40"/>
          <w:szCs w:val="40"/>
        </w:rPr>
        <w:lastRenderedPageBreak/>
        <w:t xml:space="preserve">in Jakarta. </w:t>
      </w:r>
      <w:r w:rsidRPr="006116E0">
        <w:rPr>
          <w:rFonts w:asciiTheme="majorHAnsi" w:eastAsia="Calibri" w:hAnsiTheme="majorHAnsi" w:cs="Calibri"/>
          <w:i/>
          <w:sz w:val="40"/>
          <w:szCs w:val="40"/>
        </w:rPr>
        <w:t>Product Mix Pricing Applied in the Events Sector: Study of Generation Z Perceive the Pricing of Music Festival in Jakarta,</w:t>
      </w:r>
      <w:r w:rsidRPr="006116E0">
        <w:rPr>
          <w:rFonts w:asciiTheme="majorHAnsi" w:eastAsia="Calibri" w:hAnsiTheme="majorHAnsi" w:cs="Calibri"/>
          <w:sz w:val="40"/>
          <w:szCs w:val="40"/>
        </w:rPr>
        <w:t xml:space="preserve"> 4</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1-7.</w:t>
      </w:r>
    </w:p>
    <w:p w14:paraId="47EB9473"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PACHA, A. &amp; EIDENBERGER, H. Towards a universal music symbol classifier.  2017 14th IAPR International Conference on Document Analysis and Recognition (ICDAR), 2017. IEEE, 35-36.</w:t>
      </w:r>
    </w:p>
    <w:p w14:paraId="33AAE0A9"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PARC, J. &amp; KIM, Y. 2020. </w:t>
      </w:r>
      <w:proofErr w:type="spellStart"/>
      <w:r w:rsidRPr="006116E0">
        <w:rPr>
          <w:rFonts w:asciiTheme="majorHAnsi" w:eastAsia="Calibri" w:hAnsiTheme="majorHAnsi" w:cs="Calibri"/>
          <w:sz w:val="40"/>
          <w:szCs w:val="40"/>
        </w:rPr>
        <w:t>Analyzing</w:t>
      </w:r>
      <w:proofErr w:type="spellEnd"/>
      <w:r w:rsidRPr="006116E0">
        <w:rPr>
          <w:rFonts w:asciiTheme="majorHAnsi" w:eastAsia="Calibri" w:hAnsiTheme="majorHAnsi" w:cs="Calibri"/>
          <w:sz w:val="40"/>
          <w:szCs w:val="40"/>
        </w:rPr>
        <w:t xml:space="preserve"> the reasons for the global popularity of BTS: A new approach from a business perspective. </w:t>
      </w:r>
      <w:r w:rsidRPr="006116E0">
        <w:rPr>
          <w:rFonts w:asciiTheme="majorHAnsi" w:eastAsia="Calibri" w:hAnsiTheme="majorHAnsi" w:cs="Calibri"/>
          <w:i/>
          <w:sz w:val="40"/>
          <w:szCs w:val="40"/>
        </w:rPr>
        <w:t>Journal of International Business and Economy,</w:t>
      </w:r>
      <w:r w:rsidRPr="006116E0">
        <w:rPr>
          <w:rFonts w:asciiTheme="majorHAnsi" w:eastAsia="Calibri" w:hAnsiTheme="majorHAnsi" w:cs="Calibri"/>
          <w:sz w:val="40"/>
          <w:szCs w:val="40"/>
        </w:rPr>
        <w:t xml:space="preserve"> 21</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15-36.</w:t>
      </w:r>
    </w:p>
    <w:p w14:paraId="3D7987EA"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PONS, J., NIETO, O., PROCKUP, M., SCHMIDT, E., EHMANN, A. &amp; SERRA, X. 2017. End-to-end learning for music audio tagging at scale. </w:t>
      </w:r>
      <w:proofErr w:type="spellStart"/>
      <w:r w:rsidRPr="006116E0">
        <w:rPr>
          <w:rFonts w:asciiTheme="majorHAnsi" w:eastAsia="Calibri" w:hAnsiTheme="majorHAnsi" w:cs="Calibri"/>
          <w:i/>
          <w:sz w:val="40"/>
          <w:szCs w:val="40"/>
        </w:rPr>
        <w:t>arXiv</w:t>
      </w:r>
      <w:proofErr w:type="spellEnd"/>
      <w:r w:rsidRPr="006116E0">
        <w:rPr>
          <w:rFonts w:asciiTheme="majorHAnsi" w:eastAsia="Calibri" w:hAnsiTheme="majorHAnsi" w:cs="Calibri"/>
          <w:i/>
          <w:sz w:val="40"/>
          <w:szCs w:val="40"/>
        </w:rPr>
        <w:t xml:space="preserve"> preprint arXiv:1711.02520</w:t>
      </w:r>
      <w:r w:rsidRPr="006116E0">
        <w:rPr>
          <w:rFonts w:asciiTheme="majorHAnsi" w:eastAsia="Calibri" w:hAnsiTheme="majorHAnsi" w:cs="Calibri"/>
          <w:sz w:val="40"/>
          <w:szCs w:val="40"/>
        </w:rPr>
        <w:t>.</w:t>
      </w:r>
    </w:p>
    <w:p w14:paraId="7A5FF1A6"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PRESTON, P. &amp; ROGERS, J. 2011. Social networks, legal innovations and the “new” music industry. </w:t>
      </w:r>
      <w:r w:rsidRPr="006116E0">
        <w:rPr>
          <w:rFonts w:asciiTheme="majorHAnsi" w:eastAsia="Calibri" w:hAnsiTheme="majorHAnsi" w:cs="Calibri"/>
          <w:i/>
          <w:sz w:val="40"/>
          <w:szCs w:val="40"/>
        </w:rPr>
        <w:t>info</w:t>
      </w:r>
      <w:r w:rsidRPr="006116E0">
        <w:rPr>
          <w:rFonts w:asciiTheme="majorHAnsi" w:eastAsia="Calibri" w:hAnsiTheme="majorHAnsi" w:cs="Calibri"/>
          <w:sz w:val="40"/>
          <w:szCs w:val="40"/>
        </w:rPr>
        <w:t>.</w:t>
      </w:r>
    </w:p>
    <w:p w14:paraId="4DC65EBF"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REYMOND, M. J. 2016. Lenz v Universal Music Corp: Much ado about nothing? </w:t>
      </w:r>
      <w:r w:rsidRPr="006116E0">
        <w:rPr>
          <w:rFonts w:asciiTheme="majorHAnsi" w:eastAsia="Calibri" w:hAnsiTheme="majorHAnsi" w:cs="Calibri"/>
          <w:i/>
          <w:sz w:val="40"/>
          <w:szCs w:val="40"/>
        </w:rPr>
        <w:t>International Journal of Law and Information Technology,</w:t>
      </w:r>
      <w:r w:rsidRPr="006116E0">
        <w:rPr>
          <w:rFonts w:asciiTheme="majorHAnsi" w:eastAsia="Calibri" w:hAnsiTheme="majorHAnsi" w:cs="Calibri"/>
          <w:sz w:val="40"/>
          <w:szCs w:val="40"/>
        </w:rPr>
        <w:t xml:space="preserve"> 24</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119-127.</w:t>
      </w:r>
    </w:p>
    <w:p w14:paraId="4E2D9F86"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RUUD, E. 1997. Music and the quality of life. </w:t>
      </w:r>
      <w:r w:rsidRPr="006116E0">
        <w:rPr>
          <w:rFonts w:asciiTheme="majorHAnsi" w:eastAsia="Calibri" w:hAnsiTheme="majorHAnsi" w:cs="Calibri"/>
          <w:i/>
          <w:sz w:val="40"/>
          <w:szCs w:val="40"/>
        </w:rPr>
        <w:t>Nordic journal of music therapy,</w:t>
      </w:r>
      <w:r w:rsidRPr="006116E0">
        <w:rPr>
          <w:rFonts w:asciiTheme="majorHAnsi" w:eastAsia="Calibri" w:hAnsiTheme="majorHAnsi" w:cs="Calibri"/>
          <w:sz w:val="40"/>
          <w:szCs w:val="40"/>
        </w:rPr>
        <w:t xml:space="preserve"> 6</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86-97.</w:t>
      </w:r>
    </w:p>
    <w:p w14:paraId="474DC53A" w14:textId="77777777" w:rsidR="00BB234E" w:rsidRPr="006116E0" w:rsidRDefault="000F2FA2">
      <w:pPr>
        <w:ind w:left="720" w:hanging="720"/>
        <w:jc w:val="both"/>
        <w:rPr>
          <w:rFonts w:asciiTheme="majorHAnsi" w:eastAsia="Calibri" w:hAnsiTheme="majorHAnsi" w:cs="Calibri"/>
          <w:i/>
          <w:sz w:val="40"/>
          <w:szCs w:val="40"/>
        </w:rPr>
      </w:pPr>
      <w:r w:rsidRPr="006116E0">
        <w:rPr>
          <w:rFonts w:asciiTheme="majorHAnsi" w:eastAsia="Calibri" w:hAnsiTheme="majorHAnsi" w:cs="Calibri"/>
          <w:sz w:val="40"/>
          <w:szCs w:val="40"/>
        </w:rPr>
        <w:t xml:space="preserve">SAOULI, H. </w:t>
      </w:r>
      <w:r w:rsidRPr="006116E0">
        <w:rPr>
          <w:rFonts w:asciiTheme="majorHAnsi" w:eastAsia="Calibri" w:hAnsiTheme="majorHAnsi" w:cs="Calibri"/>
          <w:i/>
          <w:sz w:val="40"/>
          <w:szCs w:val="40"/>
        </w:rPr>
        <w:t xml:space="preserve">The Origins and Development of the </w:t>
      </w:r>
      <w:proofErr w:type="spellStart"/>
      <w:r w:rsidRPr="006116E0">
        <w:rPr>
          <w:rFonts w:asciiTheme="majorHAnsi" w:eastAsia="Calibri" w:hAnsiTheme="majorHAnsi" w:cs="Calibri"/>
          <w:i/>
          <w:sz w:val="40"/>
          <w:szCs w:val="40"/>
        </w:rPr>
        <w:t>Africo</w:t>
      </w:r>
      <w:proofErr w:type="spellEnd"/>
      <w:r w:rsidRPr="006116E0">
        <w:rPr>
          <w:rFonts w:asciiTheme="majorHAnsi" w:eastAsia="Calibri" w:hAnsiTheme="majorHAnsi" w:cs="Calibri"/>
          <w:i/>
          <w:sz w:val="40"/>
          <w:szCs w:val="40"/>
        </w:rPr>
        <w:t>-American Music.</w:t>
      </w:r>
    </w:p>
    <w:p w14:paraId="0D940AFB"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SHI, S., WANG, Y., CHEN, X. &amp; ZHANG, Q. 2020. Conceptualization of </w:t>
      </w:r>
      <w:proofErr w:type="spellStart"/>
      <w:r w:rsidRPr="006116E0">
        <w:rPr>
          <w:rFonts w:asciiTheme="majorHAnsi" w:eastAsia="Calibri" w:hAnsiTheme="majorHAnsi" w:cs="Calibri"/>
          <w:sz w:val="40"/>
          <w:szCs w:val="40"/>
        </w:rPr>
        <w:t>omnichannel</w:t>
      </w:r>
      <w:proofErr w:type="spellEnd"/>
      <w:r w:rsidRPr="006116E0">
        <w:rPr>
          <w:rFonts w:asciiTheme="majorHAnsi" w:eastAsia="Calibri" w:hAnsiTheme="majorHAnsi" w:cs="Calibri"/>
          <w:sz w:val="40"/>
          <w:szCs w:val="40"/>
        </w:rPr>
        <w:t xml:space="preserve"> customer experience and its impact on shopping intention: A </w:t>
      </w:r>
      <w:r w:rsidRPr="006116E0">
        <w:rPr>
          <w:rFonts w:asciiTheme="majorHAnsi" w:eastAsia="Calibri" w:hAnsiTheme="majorHAnsi" w:cs="Calibri"/>
          <w:sz w:val="40"/>
          <w:szCs w:val="40"/>
        </w:rPr>
        <w:lastRenderedPageBreak/>
        <w:t xml:space="preserve">mixed-method approach. </w:t>
      </w:r>
      <w:r w:rsidRPr="006116E0">
        <w:rPr>
          <w:rFonts w:asciiTheme="majorHAnsi" w:eastAsia="Calibri" w:hAnsiTheme="majorHAnsi" w:cs="Calibri"/>
          <w:i/>
          <w:sz w:val="40"/>
          <w:szCs w:val="40"/>
        </w:rPr>
        <w:t>International Journal of Information Management,</w:t>
      </w:r>
      <w:r w:rsidRPr="006116E0">
        <w:rPr>
          <w:rFonts w:asciiTheme="majorHAnsi" w:eastAsia="Calibri" w:hAnsiTheme="majorHAnsi" w:cs="Calibri"/>
          <w:sz w:val="40"/>
          <w:szCs w:val="40"/>
        </w:rPr>
        <w:t xml:space="preserve"> 50</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325-336.</w:t>
      </w:r>
    </w:p>
    <w:p w14:paraId="0375E88C"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SHIN, L. Y. Customer choices, charging policy and social welfare analysis in a duopoly music industry. </w:t>
      </w:r>
      <w:r w:rsidRPr="006116E0">
        <w:rPr>
          <w:rFonts w:asciiTheme="majorHAnsi" w:eastAsia="Calibri" w:hAnsiTheme="majorHAnsi" w:cs="Calibri"/>
          <w:i/>
          <w:sz w:val="40"/>
          <w:szCs w:val="40"/>
        </w:rPr>
        <w:t>Web Journal of Chinese Management Review,</w:t>
      </w:r>
      <w:r w:rsidRPr="006116E0">
        <w:rPr>
          <w:rFonts w:asciiTheme="majorHAnsi" w:eastAsia="Calibri" w:hAnsiTheme="majorHAnsi" w:cs="Calibri"/>
          <w:sz w:val="40"/>
          <w:szCs w:val="40"/>
        </w:rPr>
        <w:t xml:space="preserve"> 21</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2.</w:t>
      </w:r>
    </w:p>
    <w:p w14:paraId="5D670086"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SIAU, K. &amp; WANG, W. 2020. Artificial intelligence (AI) ethics: ethics of AI and ethical AI. </w:t>
      </w:r>
      <w:r w:rsidRPr="006116E0">
        <w:rPr>
          <w:rFonts w:asciiTheme="majorHAnsi" w:eastAsia="Calibri" w:hAnsiTheme="majorHAnsi" w:cs="Calibri"/>
          <w:i/>
          <w:sz w:val="40"/>
          <w:szCs w:val="40"/>
        </w:rPr>
        <w:t>Journal of Database Management (JDM),</w:t>
      </w:r>
      <w:r w:rsidRPr="006116E0">
        <w:rPr>
          <w:rFonts w:asciiTheme="majorHAnsi" w:eastAsia="Calibri" w:hAnsiTheme="majorHAnsi" w:cs="Calibri"/>
          <w:sz w:val="40"/>
          <w:szCs w:val="40"/>
        </w:rPr>
        <w:t xml:space="preserve"> 31</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74-87.</w:t>
      </w:r>
    </w:p>
    <w:p w14:paraId="538C0153"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SITONIO, C. &amp; NUCCIARELLI, A. 2018. The impact of </w:t>
      </w:r>
      <w:proofErr w:type="spellStart"/>
      <w:r w:rsidRPr="006116E0">
        <w:rPr>
          <w:rFonts w:asciiTheme="majorHAnsi" w:eastAsia="Calibri" w:hAnsiTheme="majorHAnsi" w:cs="Calibri"/>
          <w:sz w:val="40"/>
          <w:szCs w:val="40"/>
        </w:rPr>
        <w:t>blockchain</w:t>
      </w:r>
      <w:proofErr w:type="spellEnd"/>
      <w:r w:rsidRPr="006116E0">
        <w:rPr>
          <w:rFonts w:asciiTheme="majorHAnsi" w:eastAsia="Calibri" w:hAnsiTheme="majorHAnsi" w:cs="Calibri"/>
          <w:sz w:val="40"/>
          <w:szCs w:val="40"/>
        </w:rPr>
        <w:t xml:space="preserve"> on the music industry.</w:t>
      </w:r>
    </w:p>
    <w:p w14:paraId="3D1BB587"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SKOG, D., WIMELIUS, H. &amp; SANDBERG, J. 2018. Digital service platform evolution: how Spotify leveraged boundary resources to become a global leader in music streaming.</w:t>
      </w:r>
    </w:p>
    <w:p w14:paraId="6B0FD6DB"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TANG, Q. &amp; ZHU, W. 2020. Measurement-induced phase transition: A case study in the </w:t>
      </w:r>
      <w:proofErr w:type="spellStart"/>
      <w:r w:rsidRPr="006116E0">
        <w:rPr>
          <w:rFonts w:asciiTheme="majorHAnsi" w:eastAsia="Calibri" w:hAnsiTheme="majorHAnsi" w:cs="Calibri"/>
          <w:sz w:val="40"/>
          <w:szCs w:val="40"/>
        </w:rPr>
        <w:t>nonintegrable</w:t>
      </w:r>
      <w:proofErr w:type="spellEnd"/>
      <w:r w:rsidRPr="006116E0">
        <w:rPr>
          <w:rFonts w:asciiTheme="majorHAnsi" w:eastAsia="Calibri" w:hAnsiTheme="majorHAnsi" w:cs="Calibri"/>
          <w:sz w:val="40"/>
          <w:szCs w:val="40"/>
        </w:rPr>
        <w:t xml:space="preserve"> model by density-matrix renormalization group calculations. </w:t>
      </w:r>
      <w:r w:rsidRPr="006116E0">
        <w:rPr>
          <w:rFonts w:asciiTheme="majorHAnsi" w:eastAsia="Calibri" w:hAnsiTheme="majorHAnsi" w:cs="Calibri"/>
          <w:i/>
          <w:sz w:val="40"/>
          <w:szCs w:val="40"/>
        </w:rPr>
        <w:t>Physical Review Research,</w:t>
      </w:r>
      <w:r w:rsidRPr="006116E0">
        <w:rPr>
          <w:rFonts w:asciiTheme="majorHAnsi" w:eastAsia="Calibri" w:hAnsiTheme="majorHAnsi" w:cs="Calibri"/>
          <w:sz w:val="40"/>
          <w:szCs w:val="40"/>
        </w:rPr>
        <w:t xml:space="preserve"> 2</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013022.</w:t>
      </w:r>
    </w:p>
    <w:p w14:paraId="59B26F17"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TOBIN, T. J. 2018. Re-Framing UDL for Broader Adoption in Higher Education”. </w:t>
      </w:r>
      <w:r w:rsidRPr="006116E0">
        <w:rPr>
          <w:rFonts w:asciiTheme="majorHAnsi" w:eastAsia="Calibri" w:hAnsiTheme="majorHAnsi" w:cs="Calibri"/>
          <w:i/>
          <w:sz w:val="40"/>
          <w:szCs w:val="40"/>
        </w:rPr>
        <w:t>learning disabilities,</w:t>
      </w:r>
      <w:r w:rsidRPr="006116E0">
        <w:rPr>
          <w:rFonts w:asciiTheme="majorHAnsi" w:eastAsia="Calibri" w:hAnsiTheme="majorHAnsi" w:cs="Calibri"/>
          <w:sz w:val="40"/>
          <w:szCs w:val="40"/>
        </w:rPr>
        <w:t xml:space="preserve"> 21</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3-14.</w:t>
      </w:r>
    </w:p>
    <w:p w14:paraId="2D5CB5F9"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TOCCALINO, L. E. 2021. Human Canvases: The Implications of Copyright Law in Body Art. </w:t>
      </w:r>
      <w:r w:rsidRPr="006116E0">
        <w:rPr>
          <w:rFonts w:asciiTheme="majorHAnsi" w:eastAsia="Calibri" w:hAnsiTheme="majorHAnsi" w:cs="Calibri"/>
          <w:i/>
          <w:sz w:val="40"/>
          <w:szCs w:val="40"/>
        </w:rPr>
        <w:t>Intellectual Property Journal,</w:t>
      </w:r>
      <w:r w:rsidRPr="006116E0">
        <w:rPr>
          <w:rFonts w:asciiTheme="majorHAnsi" w:eastAsia="Calibri" w:hAnsiTheme="majorHAnsi" w:cs="Calibri"/>
          <w:sz w:val="40"/>
          <w:szCs w:val="40"/>
        </w:rPr>
        <w:t xml:space="preserve"> 34</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61-80.</w:t>
      </w:r>
    </w:p>
    <w:p w14:paraId="58BDEB85"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TRIMMER, C., TYO, R., PIKARD, J., MCKENNA, C. &amp; NAEEM, F. 2018. Low-intensity cognitive behavioural therapy-based music group (</w:t>
      </w:r>
      <w:proofErr w:type="spellStart"/>
      <w:r w:rsidRPr="006116E0">
        <w:rPr>
          <w:rFonts w:asciiTheme="majorHAnsi" w:eastAsia="Calibri" w:hAnsiTheme="majorHAnsi" w:cs="Calibri"/>
          <w:sz w:val="40"/>
          <w:szCs w:val="40"/>
        </w:rPr>
        <w:t>cbt</w:t>
      </w:r>
      <w:proofErr w:type="spellEnd"/>
      <w:r w:rsidRPr="006116E0">
        <w:rPr>
          <w:rFonts w:asciiTheme="majorHAnsi" w:eastAsia="Calibri" w:hAnsiTheme="majorHAnsi" w:cs="Calibri"/>
          <w:sz w:val="40"/>
          <w:szCs w:val="40"/>
        </w:rPr>
        <w:t xml:space="preserve">-music) for the treatment of symptoms of anxiety and </w:t>
      </w:r>
      <w:r w:rsidRPr="006116E0">
        <w:rPr>
          <w:rFonts w:asciiTheme="majorHAnsi" w:eastAsia="Calibri" w:hAnsiTheme="majorHAnsi" w:cs="Calibri"/>
          <w:sz w:val="40"/>
          <w:szCs w:val="40"/>
        </w:rPr>
        <w:lastRenderedPageBreak/>
        <w:t xml:space="preserve">depression: a feasibility study. </w:t>
      </w:r>
      <w:r w:rsidRPr="006116E0">
        <w:rPr>
          <w:rFonts w:asciiTheme="majorHAnsi" w:eastAsia="Calibri" w:hAnsiTheme="majorHAnsi" w:cs="Calibri"/>
          <w:i/>
          <w:sz w:val="40"/>
          <w:szCs w:val="40"/>
        </w:rPr>
        <w:t>Behavioural and cognitive psychotherapy,</w:t>
      </w:r>
      <w:r w:rsidRPr="006116E0">
        <w:rPr>
          <w:rFonts w:asciiTheme="majorHAnsi" w:eastAsia="Calibri" w:hAnsiTheme="majorHAnsi" w:cs="Calibri"/>
          <w:sz w:val="40"/>
          <w:szCs w:val="40"/>
        </w:rPr>
        <w:t xml:space="preserve"> 46</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168-181.</w:t>
      </w:r>
    </w:p>
    <w:p w14:paraId="090133E6" w14:textId="77777777" w:rsidR="00BB234E" w:rsidRPr="006116E0" w:rsidRDefault="000F2FA2">
      <w:pPr>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VIDANI, J. 2015. The Study of PESTLE Analysis of Kerala. </w:t>
      </w:r>
      <w:r w:rsidRPr="006116E0">
        <w:rPr>
          <w:rFonts w:asciiTheme="majorHAnsi" w:eastAsia="Calibri" w:hAnsiTheme="majorHAnsi" w:cs="Calibri"/>
          <w:i/>
          <w:sz w:val="40"/>
          <w:szCs w:val="40"/>
        </w:rPr>
        <w:t>JN Vidani," The study of PESTLE analysis of Kerala", Zenith international journal multidisciplinary research, ISSN</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2231-5780.</w:t>
      </w:r>
    </w:p>
    <w:p w14:paraId="0E30A539" w14:textId="77777777" w:rsidR="00BB234E" w:rsidRPr="006116E0" w:rsidRDefault="000F2FA2">
      <w:pPr>
        <w:spacing w:after="160"/>
        <w:ind w:left="720" w:hanging="720"/>
        <w:jc w:val="both"/>
        <w:rPr>
          <w:rFonts w:asciiTheme="majorHAnsi" w:eastAsia="Calibri" w:hAnsiTheme="majorHAnsi" w:cs="Calibri"/>
          <w:sz w:val="40"/>
          <w:szCs w:val="40"/>
        </w:rPr>
      </w:pPr>
      <w:r w:rsidRPr="006116E0">
        <w:rPr>
          <w:rFonts w:asciiTheme="majorHAnsi" w:eastAsia="Calibri" w:hAnsiTheme="majorHAnsi" w:cs="Calibri"/>
          <w:sz w:val="40"/>
          <w:szCs w:val="40"/>
        </w:rPr>
        <w:t xml:space="preserve">ZAKHAROVA, I., KOBICHEVA, A. &amp; ROZOVA, N. 2019. Results analysis of </w:t>
      </w:r>
      <w:proofErr w:type="spellStart"/>
      <w:r w:rsidRPr="006116E0">
        <w:rPr>
          <w:rFonts w:asciiTheme="majorHAnsi" w:eastAsia="Calibri" w:hAnsiTheme="majorHAnsi" w:cs="Calibri"/>
          <w:sz w:val="40"/>
          <w:szCs w:val="40"/>
        </w:rPr>
        <w:t>russian</w:t>
      </w:r>
      <w:proofErr w:type="spellEnd"/>
      <w:r w:rsidRPr="006116E0">
        <w:rPr>
          <w:rFonts w:asciiTheme="majorHAnsi" w:eastAsia="Calibri" w:hAnsiTheme="majorHAnsi" w:cs="Calibri"/>
          <w:sz w:val="40"/>
          <w:szCs w:val="40"/>
        </w:rPr>
        <w:t xml:space="preserve"> students’ participation in the online international educational project x-culture. </w:t>
      </w:r>
      <w:r w:rsidRPr="006116E0">
        <w:rPr>
          <w:rFonts w:asciiTheme="majorHAnsi" w:eastAsia="Calibri" w:hAnsiTheme="majorHAnsi" w:cs="Calibri"/>
          <w:i/>
          <w:sz w:val="40"/>
          <w:szCs w:val="40"/>
        </w:rPr>
        <w:t>Education sciences,</w:t>
      </w:r>
      <w:r w:rsidRPr="006116E0">
        <w:rPr>
          <w:rFonts w:asciiTheme="majorHAnsi" w:eastAsia="Calibri" w:hAnsiTheme="majorHAnsi" w:cs="Calibri"/>
          <w:sz w:val="40"/>
          <w:szCs w:val="40"/>
        </w:rPr>
        <w:t xml:space="preserve"> 9</w:t>
      </w:r>
      <w:r w:rsidRPr="006116E0">
        <w:rPr>
          <w:rFonts w:asciiTheme="majorHAnsi" w:eastAsia="Calibri" w:hAnsiTheme="majorHAnsi" w:cs="Calibri"/>
          <w:b/>
          <w:sz w:val="40"/>
          <w:szCs w:val="40"/>
        </w:rPr>
        <w:t>,</w:t>
      </w:r>
      <w:r w:rsidRPr="006116E0">
        <w:rPr>
          <w:rFonts w:asciiTheme="majorHAnsi" w:eastAsia="Calibri" w:hAnsiTheme="majorHAnsi" w:cs="Calibri"/>
          <w:sz w:val="40"/>
          <w:szCs w:val="40"/>
        </w:rPr>
        <w:t xml:space="preserve"> 168.</w:t>
      </w:r>
    </w:p>
    <w:p w14:paraId="7B3F24B1" w14:textId="77777777" w:rsidR="00BB234E" w:rsidRPr="006116E0" w:rsidRDefault="00BB234E">
      <w:pPr>
        <w:spacing w:after="160" w:line="360" w:lineRule="auto"/>
        <w:jc w:val="both"/>
        <w:rPr>
          <w:rFonts w:asciiTheme="majorHAnsi" w:eastAsia="Calibri" w:hAnsiTheme="majorHAnsi" w:cs="Calibri"/>
          <w:sz w:val="40"/>
          <w:szCs w:val="40"/>
        </w:rPr>
      </w:pPr>
    </w:p>
    <w:sectPr w:rsidR="00BB234E" w:rsidRPr="006116E0" w:rsidSect="00CD24C5">
      <w:pgSz w:w="11906" w:h="16838"/>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F2C0D"/>
    <w:multiLevelType w:val="multilevel"/>
    <w:tmpl w:val="647A29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12609A"/>
    <w:multiLevelType w:val="multilevel"/>
    <w:tmpl w:val="724090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4725B1F"/>
    <w:multiLevelType w:val="multilevel"/>
    <w:tmpl w:val="14F681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C6E2C43"/>
    <w:multiLevelType w:val="multilevel"/>
    <w:tmpl w:val="A448E7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E842EA6"/>
    <w:multiLevelType w:val="multilevel"/>
    <w:tmpl w:val="8FCC23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26E5C26"/>
    <w:multiLevelType w:val="multilevel"/>
    <w:tmpl w:val="BEFA13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5506414"/>
    <w:multiLevelType w:val="multilevel"/>
    <w:tmpl w:val="31E21E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E665D73"/>
    <w:multiLevelType w:val="multilevel"/>
    <w:tmpl w:val="A7BA31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FDE2CF4"/>
    <w:multiLevelType w:val="multilevel"/>
    <w:tmpl w:val="AF921F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0E11B23"/>
    <w:multiLevelType w:val="multilevel"/>
    <w:tmpl w:val="AD1EE0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88009C6"/>
    <w:multiLevelType w:val="multilevel"/>
    <w:tmpl w:val="32BE21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92F4CBF"/>
    <w:multiLevelType w:val="multilevel"/>
    <w:tmpl w:val="1E282D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2"/>
  </w:num>
  <w:num w:numId="3">
    <w:abstractNumId w:val="10"/>
  </w:num>
  <w:num w:numId="4">
    <w:abstractNumId w:val="6"/>
  </w:num>
  <w:num w:numId="5">
    <w:abstractNumId w:val="3"/>
  </w:num>
  <w:num w:numId="6">
    <w:abstractNumId w:val="9"/>
  </w:num>
  <w:num w:numId="7">
    <w:abstractNumId w:val="8"/>
  </w:num>
  <w:num w:numId="8">
    <w:abstractNumId w:val="7"/>
  </w:num>
  <w:num w:numId="9">
    <w:abstractNumId w:val="4"/>
  </w:num>
  <w:num w:numId="10">
    <w:abstractNumId w:val="0"/>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34E"/>
    <w:rsid w:val="000F2FA2"/>
    <w:rsid w:val="00121D75"/>
    <w:rsid w:val="001A316D"/>
    <w:rsid w:val="00377BE5"/>
    <w:rsid w:val="006116E0"/>
    <w:rsid w:val="007C75FC"/>
    <w:rsid w:val="00B37A2D"/>
    <w:rsid w:val="00B508BC"/>
    <w:rsid w:val="00BB234E"/>
    <w:rsid w:val="00CD24C5"/>
    <w:rsid w:val="00DC4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48D303F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16E0"/>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1A316D"/>
  </w:style>
  <w:style w:type="character" w:customStyle="1" w:styleId="Heading1Char">
    <w:name w:val="Heading 1 Char"/>
    <w:basedOn w:val="DefaultParagraphFont"/>
    <w:link w:val="Heading1"/>
    <w:uiPriority w:val="9"/>
    <w:rsid w:val="006116E0"/>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6116E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16E0"/>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6116E0"/>
    <w:rPr>
      <w:b/>
      <w:bCs/>
    </w:rPr>
  </w:style>
  <w:style w:type="paragraph" w:styleId="NoSpacing">
    <w:name w:val="No Spacing"/>
    <w:link w:val="NoSpacingChar"/>
    <w:uiPriority w:val="1"/>
    <w:qFormat/>
    <w:rsid w:val="00CD24C5"/>
    <w:rPr>
      <w:sz w:val="22"/>
      <w:szCs w:val="22"/>
      <w:lang w:val="en-US" w:eastAsia="zh-CN"/>
    </w:rPr>
  </w:style>
  <w:style w:type="character" w:customStyle="1" w:styleId="NoSpacingChar">
    <w:name w:val="No Spacing Char"/>
    <w:basedOn w:val="DefaultParagraphFont"/>
    <w:link w:val="NoSpacing"/>
    <w:uiPriority w:val="1"/>
    <w:rsid w:val="00CD24C5"/>
    <w:rPr>
      <w:sz w:val="22"/>
      <w:szCs w:val="22"/>
      <w:lang w:val="en-US" w:eastAsia="zh-CN"/>
    </w:rPr>
  </w:style>
  <w:style w:type="paragraph" w:styleId="TOCHeading">
    <w:name w:val="TOC Heading"/>
    <w:basedOn w:val="Heading1"/>
    <w:next w:val="Normal"/>
    <w:uiPriority w:val="39"/>
    <w:unhideWhenUsed/>
    <w:qFormat/>
    <w:rsid w:val="00B508BC"/>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B508BC"/>
    <w:pPr>
      <w:spacing w:before="120"/>
    </w:pPr>
    <w:rPr>
      <w:b/>
      <w:bCs/>
    </w:rPr>
  </w:style>
  <w:style w:type="character" w:styleId="Hyperlink">
    <w:name w:val="Hyperlink"/>
    <w:basedOn w:val="DefaultParagraphFont"/>
    <w:uiPriority w:val="99"/>
    <w:unhideWhenUsed/>
    <w:rsid w:val="00B508BC"/>
    <w:rPr>
      <w:color w:val="0563C1" w:themeColor="hyperlink"/>
      <w:u w:val="single"/>
    </w:rPr>
  </w:style>
  <w:style w:type="paragraph" w:styleId="TOC2">
    <w:name w:val="toc 2"/>
    <w:basedOn w:val="Normal"/>
    <w:next w:val="Normal"/>
    <w:autoRedefine/>
    <w:uiPriority w:val="39"/>
    <w:semiHidden/>
    <w:unhideWhenUsed/>
    <w:rsid w:val="00B508BC"/>
    <w:pPr>
      <w:ind w:left="240"/>
    </w:pPr>
    <w:rPr>
      <w:b/>
      <w:bCs/>
      <w:sz w:val="22"/>
      <w:szCs w:val="22"/>
    </w:rPr>
  </w:style>
  <w:style w:type="paragraph" w:styleId="TOC3">
    <w:name w:val="toc 3"/>
    <w:basedOn w:val="Normal"/>
    <w:next w:val="Normal"/>
    <w:autoRedefine/>
    <w:uiPriority w:val="39"/>
    <w:semiHidden/>
    <w:unhideWhenUsed/>
    <w:rsid w:val="00B508BC"/>
    <w:pPr>
      <w:ind w:left="480"/>
    </w:pPr>
    <w:rPr>
      <w:sz w:val="22"/>
      <w:szCs w:val="22"/>
    </w:rPr>
  </w:style>
  <w:style w:type="paragraph" w:styleId="TOC4">
    <w:name w:val="toc 4"/>
    <w:basedOn w:val="Normal"/>
    <w:next w:val="Normal"/>
    <w:autoRedefine/>
    <w:uiPriority w:val="39"/>
    <w:semiHidden/>
    <w:unhideWhenUsed/>
    <w:rsid w:val="00B508BC"/>
    <w:pPr>
      <w:ind w:left="720"/>
    </w:pPr>
    <w:rPr>
      <w:sz w:val="20"/>
      <w:szCs w:val="20"/>
    </w:rPr>
  </w:style>
  <w:style w:type="paragraph" w:styleId="TOC5">
    <w:name w:val="toc 5"/>
    <w:basedOn w:val="Normal"/>
    <w:next w:val="Normal"/>
    <w:autoRedefine/>
    <w:uiPriority w:val="39"/>
    <w:semiHidden/>
    <w:unhideWhenUsed/>
    <w:rsid w:val="00B508BC"/>
    <w:pPr>
      <w:ind w:left="960"/>
    </w:pPr>
    <w:rPr>
      <w:sz w:val="20"/>
      <w:szCs w:val="20"/>
    </w:rPr>
  </w:style>
  <w:style w:type="paragraph" w:styleId="TOC6">
    <w:name w:val="toc 6"/>
    <w:basedOn w:val="Normal"/>
    <w:next w:val="Normal"/>
    <w:autoRedefine/>
    <w:uiPriority w:val="39"/>
    <w:semiHidden/>
    <w:unhideWhenUsed/>
    <w:rsid w:val="00B508BC"/>
    <w:pPr>
      <w:ind w:left="1200"/>
    </w:pPr>
    <w:rPr>
      <w:sz w:val="20"/>
      <w:szCs w:val="20"/>
    </w:rPr>
  </w:style>
  <w:style w:type="paragraph" w:styleId="TOC7">
    <w:name w:val="toc 7"/>
    <w:basedOn w:val="Normal"/>
    <w:next w:val="Normal"/>
    <w:autoRedefine/>
    <w:uiPriority w:val="39"/>
    <w:semiHidden/>
    <w:unhideWhenUsed/>
    <w:rsid w:val="00B508BC"/>
    <w:pPr>
      <w:ind w:left="1440"/>
    </w:pPr>
    <w:rPr>
      <w:sz w:val="20"/>
      <w:szCs w:val="20"/>
    </w:rPr>
  </w:style>
  <w:style w:type="paragraph" w:styleId="TOC8">
    <w:name w:val="toc 8"/>
    <w:basedOn w:val="Normal"/>
    <w:next w:val="Normal"/>
    <w:autoRedefine/>
    <w:uiPriority w:val="39"/>
    <w:semiHidden/>
    <w:unhideWhenUsed/>
    <w:rsid w:val="00B508BC"/>
    <w:pPr>
      <w:ind w:left="1680"/>
    </w:pPr>
    <w:rPr>
      <w:sz w:val="20"/>
      <w:szCs w:val="20"/>
    </w:rPr>
  </w:style>
  <w:style w:type="paragraph" w:styleId="TOC9">
    <w:name w:val="toc 9"/>
    <w:basedOn w:val="Normal"/>
    <w:next w:val="Normal"/>
    <w:autoRedefine/>
    <w:uiPriority w:val="39"/>
    <w:semiHidden/>
    <w:unhideWhenUsed/>
    <w:rsid w:val="00B508BC"/>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wmf"/><Relationship Id="rId20" Type="http://schemas.openxmlformats.org/officeDocument/2006/relationships/oleObject" Target="embeddings/oleObject6.bin"/><Relationship Id="rId21" Type="http://schemas.openxmlformats.org/officeDocument/2006/relationships/hyperlink" Target="https://publications/" TargetMode="Externa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oleObject" Target="embeddings/oleObject1.bin"/><Relationship Id="rId11" Type="http://schemas.openxmlformats.org/officeDocument/2006/relationships/image" Target="media/image2.wmf"/><Relationship Id="rId12" Type="http://schemas.openxmlformats.org/officeDocument/2006/relationships/oleObject" Target="embeddings/oleObject2.bin"/><Relationship Id="rId13" Type="http://schemas.openxmlformats.org/officeDocument/2006/relationships/image" Target="media/image3.wmf"/><Relationship Id="rId14" Type="http://schemas.openxmlformats.org/officeDocument/2006/relationships/oleObject" Target="embeddings/oleObject3.bin"/><Relationship Id="rId15" Type="http://schemas.openxmlformats.org/officeDocument/2006/relationships/image" Target="media/image4.wmf"/><Relationship Id="rId16" Type="http://schemas.openxmlformats.org/officeDocument/2006/relationships/oleObject" Target="embeddings/oleObject4.bin"/><Relationship Id="rId17" Type="http://schemas.openxmlformats.org/officeDocument/2006/relationships/image" Target="media/image5.wmf"/><Relationship Id="rId18" Type="http://schemas.openxmlformats.org/officeDocument/2006/relationships/oleObject" Target="embeddings/oleObject5.bin"/><Relationship Id="rId19" Type="http://schemas.openxmlformats.org/officeDocument/2006/relationships/image" Target="media/image6.w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file://localhost/Volumes/Untitled/Tileyard%20Uni%20assignment%202021%202022/Updated%20S598%20Universal%20Music%20Group%20updated%20work%20craig%20Matthews%20p3.docx" TargetMode="External"/><Relationship Id="rId7" Type="http://schemas.openxmlformats.org/officeDocument/2006/relationships/hyperlink" Target="file://localhost/Volumes/Untitled/Tileyard%20Uni%20assignment%202021%202022/Updated%20S598%20Universal%20Music%20Group%20updated%20work%20craig%20Matthews%20p3.docx" TargetMode="External"/><Relationship Id="rId8" Type="http://schemas.openxmlformats.org/officeDocument/2006/relationships/hyperlink" Target="file://localhost/Volumes/Untitled/Tileyard%20Uni%20assignment%202021%202022/Updated%20S598%20Universal%20Music%20Group%20updated%20work%20craig%20Matthews%20p3.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7C8D300A-33E8-6440-AF68-C94BEBFA5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9281</Words>
  <Characters>52906</Characters>
  <Application>Microsoft Macintosh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62063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2021-12-14T13:46:00Z</dcterms:created>
  <dcterms:modified xsi:type="dcterms:W3CDTF">2021-12-14T13:46:00Z</dcterms:modified>
</cp:coreProperties>
</file>