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A0755FA" w14:textId="5F3A6FB5" w:rsidR="006E1AF4" w:rsidRPr="00036F1E" w:rsidRDefault="00036F1E" w:rsidP="00C112A2">
      <w:r>
        <w:t xml:space="preserve">This </w:t>
      </w:r>
      <w:r w:rsidR="006007B6">
        <w:t>e</w:t>
      </w:r>
      <w:r>
        <w:t xml:space="preserve">ssay will </w:t>
      </w:r>
      <w:r w:rsidR="006007B6">
        <w:t>explore</w:t>
      </w:r>
      <w:r>
        <w:t xml:space="preserve"> the campaign of </w:t>
      </w:r>
      <w:r w:rsidR="001827E9">
        <w:t>‘</w:t>
      </w:r>
      <w:r>
        <w:rPr>
          <w:i/>
          <w:iCs/>
        </w:rPr>
        <w:t>Not Every Disability is Visible</w:t>
      </w:r>
      <w:r w:rsidR="001827E9">
        <w:rPr>
          <w:i/>
          <w:iCs/>
        </w:rPr>
        <w:t>’</w:t>
      </w:r>
      <w:r>
        <w:rPr>
          <w:i/>
          <w:iCs/>
        </w:rPr>
        <w:t xml:space="preserve">, </w:t>
      </w:r>
      <w:r>
        <w:t xml:space="preserve">launched by Chron’s and Colitis UK in 2016 in partnership with global Pharmaceutical company, Janssen. </w:t>
      </w:r>
      <w:r w:rsidR="006007B6">
        <w:t>This essay will c</w:t>
      </w:r>
      <w:r>
        <w:t>ritically analys</w:t>
      </w:r>
      <w:r w:rsidR="006007B6">
        <w:t>e</w:t>
      </w:r>
      <w:r>
        <w:t xml:space="preserve"> the engagement of the campaign though the views of individuals who have </w:t>
      </w:r>
      <w:r w:rsidR="0019181E">
        <w:t xml:space="preserve">experienced life with </w:t>
      </w:r>
      <w:r>
        <w:t>a hidden disability, and the discrimination and stigma attached to using public disabled toilets when an individual appears seemingly healthy</w:t>
      </w:r>
      <w:r w:rsidR="001827E9">
        <w:t xml:space="preserve">. The </w:t>
      </w:r>
      <w:r w:rsidR="006007B6">
        <w:t xml:space="preserve">debate of the </w:t>
      </w:r>
      <w:r w:rsidR="001827E9">
        <w:t>psychological element of disability</w:t>
      </w:r>
      <w:r w:rsidR="006007B6">
        <w:t xml:space="preserve"> between</w:t>
      </w:r>
      <w:r w:rsidR="001827E9">
        <w:t xml:space="preserve"> the social and medical differences </w:t>
      </w:r>
      <w:r w:rsidR="006007B6">
        <w:t>will discuss the l</w:t>
      </w:r>
      <w:r w:rsidR="001827E9">
        <w:t>iberal</w:t>
      </w:r>
      <w:r w:rsidR="006007B6">
        <w:t>,</w:t>
      </w:r>
      <w:r w:rsidR="001827E9">
        <w:t xml:space="preserve"> democratic </w:t>
      </w:r>
      <w:r w:rsidR="006007B6">
        <w:t xml:space="preserve">and </w:t>
      </w:r>
      <w:r w:rsidR="001827E9">
        <w:t>political process marginalisation of disability</w:t>
      </w:r>
      <w:r w:rsidR="006007B6">
        <w:t>, exploring it as</w:t>
      </w:r>
      <w:r w:rsidR="001827E9">
        <w:t xml:space="preserve"> a political issue</w:t>
      </w:r>
      <w:r w:rsidR="006007B6">
        <w:t>,</w:t>
      </w:r>
      <w:r w:rsidR="001827E9">
        <w:t xml:space="preserve"> </w:t>
      </w:r>
      <w:r w:rsidR="006007B6">
        <w:t>i</w:t>
      </w:r>
      <w:r w:rsidR="001827E9">
        <w:t>ncluding discrimination theory, and how discrimination is the underlying historic issue concerned with all disabilities</w:t>
      </w:r>
      <w:r w:rsidR="006007B6">
        <w:t xml:space="preserve"> and</w:t>
      </w:r>
      <w:r w:rsidR="00034956">
        <w:t xml:space="preserve"> by</w:t>
      </w:r>
      <w:r w:rsidR="006007B6">
        <w:t xml:space="preserve"> following the</w:t>
      </w:r>
      <w:r w:rsidR="001827E9">
        <w:t xml:space="preserve"> </w:t>
      </w:r>
      <w:r w:rsidR="003C519C">
        <w:t>Equality Act 2010</w:t>
      </w:r>
      <w:r w:rsidR="0019181E">
        <w:t xml:space="preserve"> this essay will explore the </w:t>
      </w:r>
      <w:r w:rsidR="006007B6">
        <w:t>legalities</w:t>
      </w:r>
      <w:r w:rsidR="00197046">
        <w:t xml:space="preserve"> </w:t>
      </w:r>
      <w:r w:rsidR="006007B6">
        <w:t xml:space="preserve">and </w:t>
      </w:r>
      <w:r w:rsidR="00197046">
        <w:t xml:space="preserve">concluding with </w:t>
      </w:r>
      <w:r w:rsidR="006007B6">
        <w:t xml:space="preserve">the partnership </w:t>
      </w:r>
      <w:r w:rsidR="00034956">
        <w:t>between Chron’s and Colitis UK and</w:t>
      </w:r>
      <w:r w:rsidR="006007B6">
        <w:t xml:space="preserve"> Janssen on how this personal issue has become a global crusade. </w:t>
      </w:r>
    </w:p>
    <w:p w14:paraId="2EA922B6" w14:textId="77777777" w:rsidR="00036F1E" w:rsidRDefault="00036F1E" w:rsidP="00C112A2"/>
    <w:p w14:paraId="2368191D" w14:textId="309B1F8C" w:rsidR="00C112A2" w:rsidRDefault="00C112A2" w:rsidP="00C112A2">
      <w:r>
        <w:t xml:space="preserve">Grace Warnock, a </w:t>
      </w:r>
      <w:r w:rsidR="00156BDB">
        <w:t>‘</w:t>
      </w:r>
      <w:r>
        <w:t>fantastic</w:t>
      </w:r>
      <w:r w:rsidR="00156BDB">
        <w:t>’</w:t>
      </w:r>
      <w:r>
        <w:t xml:space="preserve"> young campaigner inspired Chron’s and Colitis UK </w:t>
      </w:r>
      <w:r w:rsidR="00B519B0">
        <w:t xml:space="preserve">(no date) </w:t>
      </w:r>
      <w:r>
        <w:t>to Launch</w:t>
      </w:r>
      <w:r w:rsidR="00036F1E">
        <w:t xml:space="preserve"> the</w:t>
      </w:r>
      <w:r>
        <w:t xml:space="preserve"> </w:t>
      </w:r>
      <w:r w:rsidR="001827E9">
        <w:t>‘</w:t>
      </w:r>
      <w:r>
        <w:rPr>
          <w:i/>
          <w:iCs/>
        </w:rPr>
        <w:t>Not Every Disability is Visible</w:t>
      </w:r>
      <w:r w:rsidR="001827E9">
        <w:rPr>
          <w:i/>
          <w:iCs/>
        </w:rPr>
        <w:t>’</w:t>
      </w:r>
      <w:r>
        <w:rPr>
          <w:i/>
          <w:iCs/>
        </w:rPr>
        <w:t xml:space="preserve"> </w:t>
      </w:r>
      <w:r>
        <w:t>Campaign in 2016, with the view of encouraging all UK major supermarkets to change their accessible toilet sign to highlight that not all disabilities are visible.</w:t>
      </w:r>
      <w:r w:rsidR="004B0A26">
        <w:t xml:space="preserve"> </w:t>
      </w:r>
      <w:r>
        <w:t xml:space="preserve">Chron’s and Colitis UK </w:t>
      </w:r>
      <w:r w:rsidR="00B519B0">
        <w:t xml:space="preserve">(no date) </w:t>
      </w:r>
      <w:r>
        <w:t>claim that since the start of the campaign, nearly 2500 branches in the UK’s five leading supermarkets have changed their signs nation-wide. The campaign gained momentum, extending into travel hubs and shopping centres, however, more needs to be done to ensure that the signage is standard, to end the stigma associated with hidden disabilities.</w:t>
      </w:r>
    </w:p>
    <w:p w14:paraId="1510FE6E" w14:textId="3A8DF86E" w:rsidR="004B0A26" w:rsidRDefault="00C112A2" w:rsidP="00C112A2">
      <w:r>
        <w:t xml:space="preserve">Chron’s and Colitis UK </w:t>
      </w:r>
      <w:r w:rsidR="00B519B0">
        <w:t xml:space="preserve">(no date) </w:t>
      </w:r>
      <w:r>
        <w:t xml:space="preserve">explain </w:t>
      </w:r>
      <w:r w:rsidR="00036F1E">
        <w:t xml:space="preserve">that </w:t>
      </w:r>
      <w:r>
        <w:t xml:space="preserve">the anxiety for people living with a hidden disability is being refused toilet access or being confronted and questioned about their usage of the disabled toilet. Statistics gathered by Chron’s and Colitis UK </w:t>
      </w:r>
      <w:r w:rsidR="00B519B0">
        <w:t xml:space="preserve">(no date) </w:t>
      </w:r>
      <w:r>
        <w:t xml:space="preserve">show that 1 in 2 people have experienced negative comments made to them when using a disabled toilet, and alarmingly, 29% of people have been refused access because their disability is not visible.  The main focus of this campaign is ensuring that people who have a stoma bag, are not discriminated against for using the disabled toilets containing extra facilities which are needed for the constant care and upkeep required for the function of a stoma bag. Over the past year, media coverage of stoma bag discrimination has increased, with business’s being ‘named and shamed’, as </w:t>
      </w:r>
      <w:proofErr w:type="spellStart"/>
      <w:r>
        <w:t>Rimmer</w:t>
      </w:r>
      <w:proofErr w:type="spellEnd"/>
      <w:r>
        <w:t xml:space="preserve"> (2019) reports</w:t>
      </w:r>
      <w:r w:rsidR="00156BDB">
        <w:t xml:space="preserve"> with a headline: </w:t>
      </w:r>
      <w:r>
        <w:t>‘</w:t>
      </w:r>
      <w:r w:rsidRPr="00156BDB">
        <w:t xml:space="preserve">Student with stoma accused by Wetherspoon’s staff of taking drugs’ </w:t>
      </w:r>
      <w:r>
        <w:t xml:space="preserve">Amber Davies, a </w:t>
      </w:r>
      <w:r w:rsidR="00F773FA">
        <w:t xml:space="preserve">21 year old </w:t>
      </w:r>
      <w:r>
        <w:t>student who has a stoma after being diagnosed with Ulcerative Colitis at age 13</w:t>
      </w:r>
      <w:r w:rsidR="00F773FA">
        <w:t>,</w:t>
      </w:r>
      <w:r w:rsidR="0001001A">
        <w:t xml:space="preserve"> explains that despite gaining access to a locked disabled toilet using a </w:t>
      </w:r>
      <w:r w:rsidR="00036F1E">
        <w:t>RADAR</w:t>
      </w:r>
      <w:r w:rsidR="0001001A">
        <w:t xml:space="preserve"> key, when she left the toilet, she was ‘grabbed’ by a female </w:t>
      </w:r>
      <w:r w:rsidR="00FA758E">
        <w:t>member of staff</w:t>
      </w:r>
      <w:r w:rsidR="004B0A26">
        <w:t xml:space="preserve"> who accused her of taking drugs.</w:t>
      </w:r>
      <w:r w:rsidR="00036F1E">
        <w:t xml:space="preserve"> </w:t>
      </w:r>
      <w:r w:rsidR="004B0A26">
        <w:t xml:space="preserve">Fiona Munro (2017) is a writer and </w:t>
      </w:r>
      <w:r w:rsidR="004B0A26">
        <w:lastRenderedPageBreak/>
        <w:t>ovarian cancer survivor who has experienced life with a colostomy bag</w:t>
      </w:r>
      <w:r w:rsidR="00881884">
        <w:t xml:space="preserve">, detailing her experience before, during and after her stoma surgery. Munro recalls being given a ‘special card’ which confirms her medical condition and was also provided with a RADAR key that allows access to any public toilet, 24 hours a day, 7 days a week. Both of these items she saw as ‘perks’ provided to maintain self-care, however, what is not provided is the awareness of the stigma attached when using these two items. </w:t>
      </w:r>
    </w:p>
    <w:p w14:paraId="677649F3" w14:textId="4E1C1274" w:rsidR="00036F1E" w:rsidRDefault="00881884" w:rsidP="00C112A2">
      <w:r>
        <w:t>Colo-</w:t>
      </w:r>
      <w:proofErr w:type="spellStart"/>
      <w:r w:rsidR="00CA411C">
        <w:t>M</w:t>
      </w:r>
      <w:r>
        <w:t>ajic</w:t>
      </w:r>
      <w:proofErr w:type="spellEnd"/>
      <w:r>
        <w:t xml:space="preserve"> </w:t>
      </w:r>
      <w:r w:rsidR="00CA411C">
        <w:t>(2020) an ostomy bag supplier confirms the stigma placed on individuals for using public toilets, explaining that standard public toilets do not provide enough space for an ostomy bag to be emptied or changed, and that is why disabled facilities are more appropriate</w:t>
      </w:r>
      <w:r w:rsidR="00036F1E">
        <w:t>,</w:t>
      </w:r>
      <w:r w:rsidR="00CA411C">
        <w:t xml:space="preserve"> </w:t>
      </w:r>
      <w:r w:rsidR="00036F1E">
        <w:t>w</w:t>
      </w:r>
      <w:r w:rsidR="00CA411C">
        <w:t>ith Colo-</w:t>
      </w:r>
      <w:proofErr w:type="spellStart"/>
      <w:r w:rsidR="00CA411C">
        <w:t>Majic</w:t>
      </w:r>
      <w:proofErr w:type="spellEnd"/>
      <w:r w:rsidR="00CA411C">
        <w:t xml:space="preserve"> blaming members of the public for not realising that people without an obvious disability, still need to use disabled facilities.</w:t>
      </w:r>
      <w:r w:rsidR="00036F1E">
        <w:t xml:space="preserve"> </w:t>
      </w:r>
      <w:proofErr w:type="spellStart"/>
      <w:r w:rsidR="00665EC9">
        <w:t>Ramiah</w:t>
      </w:r>
      <w:proofErr w:type="spellEnd"/>
      <w:r w:rsidR="00665EC9">
        <w:t xml:space="preserve"> </w:t>
      </w:r>
      <w:r w:rsidR="00665EC9">
        <w:rPr>
          <w:i/>
          <w:iCs/>
        </w:rPr>
        <w:t xml:space="preserve">et al </w:t>
      </w:r>
      <w:r w:rsidR="00665EC9">
        <w:t xml:space="preserve">(2010) explain that discrimination refers to unjustifiable negative behaviour towards a group or its members. </w:t>
      </w:r>
      <w:proofErr w:type="spellStart"/>
      <w:r w:rsidR="00665EC9">
        <w:t>Ramiah</w:t>
      </w:r>
      <w:proofErr w:type="spellEnd"/>
      <w:r w:rsidR="00665EC9">
        <w:t xml:space="preserve"> continues to explain that discrimination as a Theory can have several categories, which have all contributed to our understanding of discrimination, however, </w:t>
      </w:r>
      <w:r w:rsidR="00036F1E">
        <w:t>a</w:t>
      </w:r>
      <w:r w:rsidR="00665EC9">
        <w:t>s individuals living within a social context, we struggle to disassociate our thoughts and our actions. This creates discrimination through facial expressions and body language as Colo-</w:t>
      </w:r>
      <w:proofErr w:type="spellStart"/>
      <w:r w:rsidR="00665EC9">
        <w:t>Majic</w:t>
      </w:r>
      <w:proofErr w:type="spellEnd"/>
      <w:r w:rsidR="00665EC9">
        <w:t xml:space="preserve"> </w:t>
      </w:r>
      <w:r w:rsidR="00036F1E">
        <w:t>explain that</w:t>
      </w:r>
      <w:r w:rsidR="00665EC9">
        <w:t xml:space="preserve"> using a disabled toilet </w:t>
      </w:r>
      <w:r w:rsidR="003033C2">
        <w:t>h</w:t>
      </w:r>
      <w:r w:rsidR="00665EC9">
        <w:t xml:space="preserve">as resulted in individuals being </w:t>
      </w:r>
      <w:r w:rsidR="00E672D8">
        <w:t>‘</w:t>
      </w:r>
      <w:r w:rsidR="00665EC9">
        <w:t>judged</w:t>
      </w:r>
      <w:r w:rsidR="00E672D8">
        <w:t>’</w:t>
      </w:r>
      <w:r w:rsidR="00036F1E">
        <w:t>. Gladwell (2017) a blogger with various physical and mental health problems, including a Stoma, further confirms Colo-</w:t>
      </w:r>
      <w:proofErr w:type="spellStart"/>
      <w:r w:rsidR="00036F1E">
        <w:t>majic’s</w:t>
      </w:r>
      <w:proofErr w:type="spellEnd"/>
      <w:r w:rsidR="00036F1E">
        <w:t xml:space="preserve"> explanation by describing her feelings towards the judgement when she uses a disabled toilet, illustrating that when people see a heathy young girl leaving, she can feel people’s eyes </w:t>
      </w:r>
      <w:r w:rsidR="00E672D8">
        <w:t>‘</w:t>
      </w:r>
      <w:r w:rsidR="00036F1E">
        <w:t>looking her up and down</w:t>
      </w:r>
      <w:r w:rsidR="00E672D8">
        <w:t>’</w:t>
      </w:r>
      <w:r w:rsidR="00036F1E">
        <w:t>, they do not have to say anything and because of this Gladwell has ‘grown fearsome’ of using public toilets despite being allowed and within her right</w:t>
      </w:r>
      <w:r w:rsidR="00E672D8">
        <w:t>s</w:t>
      </w:r>
      <w:r w:rsidR="00036F1E">
        <w:t xml:space="preserve"> to have a safe and </w:t>
      </w:r>
      <w:r w:rsidR="00036F1E" w:rsidRPr="00036F1E">
        <w:rPr>
          <w:color w:val="000000" w:themeColor="text1"/>
        </w:rPr>
        <w:t>sanitary space. Chron’s and Colitis UK conducted a Survey in 2019 to gather information on the able-bodied person’s perception of Bowl Disease</w:t>
      </w:r>
      <w:r w:rsidR="00036F1E">
        <w:rPr>
          <w:color w:val="000000" w:themeColor="text1"/>
        </w:rPr>
        <w:t>,</w:t>
      </w:r>
      <w:r w:rsidR="00036F1E" w:rsidRPr="00036F1E">
        <w:rPr>
          <w:color w:val="000000" w:themeColor="text1"/>
        </w:rPr>
        <w:t xml:space="preserve"> </w:t>
      </w:r>
      <w:r w:rsidR="00036F1E">
        <w:rPr>
          <w:color w:val="000000" w:themeColor="text1"/>
        </w:rPr>
        <w:t>resulting in</w:t>
      </w:r>
      <w:r w:rsidR="00036F1E">
        <w:t xml:space="preserve"> 93% of the general public admitting to challenging ‘healthy looking’ people using the disabled toilets, believing that they were not discriminating, but they were in fact ‘standing up for the rights of disabled people’ (Chron’s and Colitis UK, 2019).</w:t>
      </w:r>
    </w:p>
    <w:p w14:paraId="04917786" w14:textId="039B8142" w:rsidR="00CA411C" w:rsidRDefault="00036F1E" w:rsidP="00C112A2">
      <w:r>
        <w:t xml:space="preserve">Finkelstein (1990) explains that the Psychology of Disability was primarily created by non-disabled people usually within rehabilitation or medical settings, ignoring the Social Model. Furthermore, generally those interpreting the psychology of disability have typically been able-bodied practitioners. Within the medical world, disability is often observed or presented, made obvious to those in the medical profession, however in the social world, contemporary ideas about the psychology of disability have been developed on the basis of three main assumptions, having a disability means that ‘you have problems’, it is something that you ‘have’ or ‘possess’ </w:t>
      </w:r>
      <w:r>
        <w:lastRenderedPageBreak/>
        <w:t xml:space="preserve">and therefore the psychological reactions to the disabled individual are purely interpretations of their own reactions to their own ‘personal disfunction’ (Finkelstein, 1990). </w:t>
      </w:r>
      <w:proofErr w:type="spellStart"/>
      <w:r>
        <w:t>Cavet</w:t>
      </w:r>
      <w:proofErr w:type="spellEnd"/>
      <w:r>
        <w:t xml:space="preserve"> (1998) argues that individuals with a disability are fear-full of the social world, and therefore people who have a disability very often work hard to hide their disability and minimise the impact that their disability has on their lives, and often these people do not think of themselves as disabled. Disability has transformed from an individual medical problem to a socio-political issue through the many local, national and international campaigns, but also through the emergence of the positive culture and identity of a disabled person. Barnes and Mercer (2003) consider the political angle of disability, suggesting that although disability is heavily written into policy and legislation, disabled people have been marginalized from the liberal democratic political process, creating a further gap between disabled and able-bodied people. This results in making disabled people feel ‘powerless’, resulting in the need for campaigns to combat the stigma and discrimination created by the marginalization by the political issue itself (Barnes &amp; Mercer, 2003. p.110)</w:t>
      </w:r>
    </w:p>
    <w:p w14:paraId="157D08BB" w14:textId="098E95F3" w:rsidR="00036F1E" w:rsidRPr="00036F1E" w:rsidRDefault="00036F1E" w:rsidP="00C112A2">
      <w:pPr>
        <w:rPr>
          <w:u w:val="single"/>
        </w:rPr>
      </w:pPr>
      <w:r>
        <w:t xml:space="preserve">Disability is a protected characteristic under the Equality Act (2010), which protects individuals from discrimination by addressing the actions taken by others to take disability into account. This includes shops and organisations, for example, having to change the way they do things if necessary, to accommodate for the disability. The Equality Act (2010) also protects those from receiving discrimination if an organisation is not accommodating their disability. It could be argued that by supermarkets not displaying the </w:t>
      </w:r>
      <w:r>
        <w:rPr>
          <w:i/>
          <w:iCs/>
        </w:rPr>
        <w:t xml:space="preserve">Not every disability is visible </w:t>
      </w:r>
      <w:r>
        <w:t xml:space="preserve">signage on the disabled toilet doors, it could be seen as not accommodating for a hidden disability, and therefore all shops, organisations and other public areas should support the campaign, not only to show support, but to also follow the legislation provided to accommodate for all types of disability. Oliver (1996) believes that it is the welfare state that has failed people with a disability, by addressing the overwhelming social disadvantage from a young age, suggesting that the majority of schools, colleges and universities were simply un prepared to accommodate disabled students within a main stream setting, forcing those individuals to be schooled in segregated ‘special’ units, which is both educationally and socially degrading, and giving the assumption to those able-bodied, that disabled people are inadequate, creating the beginning of the discrimination that we know today. </w:t>
      </w:r>
    </w:p>
    <w:p w14:paraId="27CA2FA8" w14:textId="048E3F76" w:rsidR="00036F1E" w:rsidRDefault="00446FE5" w:rsidP="00C112A2">
      <w:r>
        <w:t xml:space="preserve">Hidden Disabilities have become a talked about subject, inspired by individuals who are no longer hiding behind their disability, making a stand, and making a change. The youth of today are no longer afraid to educate, as Chron’s and Colitis UK highlight, and with </w:t>
      </w:r>
      <w:r w:rsidR="00036F1E">
        <w:t xml:space="preserve">Janssen- </w:t>
      </w:r>
      <w:proofErr w:type="spellStart"/>
      <w:r w:rsidR="00036F1E">
        <w:t>Cilag</w:t>
      </w:r>
      <w:proofErr w:type="spellEnd"/>
      <w:r w:rsidR="00036F1E">
        <w:t xml:space="preserve"> Limited Pharmaceutical, in partnership with Chron’s and Colitis UK, bec</w:t>
      </w:r>
      <w:r>
        <w:t>oming</w:t>
      </w:r>
      <w:r w:rsidR="00036F1E">
        <w:t xml:space="preserve"> the campaigns </w:t>
      </w:r>
      <w:r w:rsidR="00036F1E">
        <w:lastRenderedPageBreak/>
        <w:t xml:space="preserve">main funder in April 2019, </w:t>
      </w:r>
      <w:r>
        <w:t xml:space="preserve">the campaign gained momentum </w:t>
      </w:r>
      <w:r w:rsidR="00036F1E">
        <w:t xml:space="preserve">by providing the support from the European Federation of Chron’s and Ulcerative Colitis Association (EFCCA) which focusses their attention on Irritable Bowel Disease (IBD) co-ordinating World IBD day with an </w:t>
      </w:r>
      <w:r w:rsidR="00036F1E" w:rsidRPr="00156BDB">
        <w:t xml:space="preserve">aim ‘to unite people worldwide in their fight against Chron’s disease and Ulcerative Colitis’ promoting this year’s theme </w:t>
      </w:r>
      <w:r w:rsidR="00156BDB">
        <w:t>‘</w:t>
      </w:r>
      <w:r w:rsidR="00036F1E" w:rsidRPr="00156BDB">
        <w:t>Making the invisible visible</w:t>
      </w:r>
      <w:r w:rsidR="00156BDB">
        <w:t>’</w:t>
      </w:r>
      <w:r w:rsidR="00036F1E" w:rsidRPr="00156BDB">
        <w:t xml:space="preserve"> (</w:t>
      </w:r>
      <w:r w:rsidR="00036F1E">
        <w:t>Jansen EMEA, 2020). The Partnership formed between these two campaigns, has created a macro focus on a seemingly unknown disability, being led by patient organisations, representing fifty countries across five continents, which is evident from the statistics gathered within the last twelve months of campaigning</w:t>
      </w:r>
      <w:r w:rsidR="00532A42">
        <w:t xml:space="preserve"> and their plans for the next twelve months. </w:t>
      </w:r>
      <w:r w:rsidR="00036F1E">
        <w:t xml:space="preserve">Moving forward, </w:t>
      </w:r>
      <w:r w:rsidR="002068C2">
        <w:t xml:space="preserve">Chron’s and Colitis UK (no date), </w:t>
      </w:r>
      <w:r w:rsidR="00036F1E">
        <w:t>acting on their new partnership</w:t>
      </w:r>
      <w:r w:rsidR="00E672D8">
        <w:t>, the</w:t>
      </w:r>
      <w:r w:rsidR="00036F1E">
        <w:t xml:space="preserve"> </w:t>
      </w:r>
      <w:r w:rsidR="00036F1E">
        <w:rPr>
          <w:i/>
          <w:iCs/>
        </w:rPr>
        <w:t xml:space="preserve">Not every disability is visible </w:t>
      </w:r>
      <w:r w:rsidR="00036F1E">
        <w:t>campaign is focussing on Restaurants</w:t>
      </w:r>
      <w:r w:rsidR="00532A42">
        <w:t xml:space="preserve">, </w:t>
      </w:r>
      <w:r w:rsidR="00036F1E">
        <w:t>pubs</w:t>
      </w:r>
      <w:r w:rsidR="00532A42">
        <w:t xml:space="preserve"> and organisations</w:t>
      </w:r>
      <w:r w:rsidR="00E672D8">
        <w:t xml:space="preserve"> who serve food,</w:t>
      </w:r>
      <w:r w:rsidR="00036F1E">
        <w:t xml:space="preserve"> encouraging them to participate in addressing the stigma of hidden disabilities by following suit of the Supermarket chains and changing their toilet signage. Chron’s and Colitis UK (no date) suggest that 75% of people with Chron’s or Colitis make informed decisions about which food facility they visit depending on the accessibility of their toilets, and the likelihood of issues arising from using them. </w:t>
      </w:r>
      <w:r w:rsidR="00532A42">
        <w:t>Chron’s and Colitis UK are proud of their current supporters which include forty-three major chains and organisations so far, including Football clubs, Manchester City FC, Tottenham Hotspur FC, Airports, Railway services and Universities to name a few, however, it is apparent that only chains and or</w:t>
      </w:r>
      <w:r w:rsidR="009F1550">
        <w:t>ganisations from larger cities have shown full support, with smaller, local education providers falling behind from contemporary issues</w:t>
      </w:r>
      <w:r w:rsidR="001827E9">
        <w:t xml:space="preserve"> indicating that although the campaign has vastly spread, more can still be done to end the stigma and discrimination of needing to use the toilet. </w:t>
      </w:r>
    </w:p>
    <w:p w14:paraId="17470C82" w14:textId="77777777" w:rsidR="00CA411C" w:rsidRDefault="00CA411C" w:rsidP="00C112A2"/>
    <w:p w14:paraId="780696DD" w14:textId="41100C32" w:rsidR="00C112A2" w:rsidRPr="00C112A2" w:rsidRDefault="00F773FA" w:rsidP="00C112A2">
      <w:r>
        <w:t xml:space="preserve"> </w:t>
      </w:r>
    </w:p>
    <w:p w14:paraId="16F42DCE" w14:textId="4585CB72" w:rsidR="00211318" w:rsidRDefault="00211318"/>
    <w:p w14:paraId="38DAAD5B" w14:textId="383946D6" w:rsidR="00F773FA" w:rsidRDefault="00F773FA"/>
    <w:p w14:paraId="085F643A" w14:textId="4E94A870" w:rsidR="00F773FA" w:rsidRDefault="00F773FA"/>
    <w:p w14:paraId="380EA056" w14:textId="2429E04E" w:rsidR="00F773FA" w:rsidRDefault="00F773FA"/>
    <w:p w14:paraId="758EDABD" w14:textId="046A6CAA" w:rsidR="00F773FA" w:rsidRDefault="00F773FA"/>
    <w:p w14:paraId="67A5B676" w14:textId="77777777" w:rsidR="005442FC" w:rsidRDefault="005442FC" w:rsidP="00DB77A1">
      <w:pPr>
        <w:jc w:val="left"/>
        <w:rPr>
          <w:b/>
          <w:bCs/>
          <w:u w:val="single"/>
        </w:rPr>
      </w:pPr>
    </w:p>
    <w:p w14:paraId="043ECD83" w14:textId="77777777" w:rsidR="005442FC" w:rsidRDefault="005442FC" w:rsidP="00DB77A1">
      <w:pPr>
        <w:jc w:val="left"/>
        <w:rPr>
          <w:b/>
          <w:bCs/>
          <w:u w:val="single"/>
        </w:rPr>
      </w:pPr>
    </w:p>
    <w:p w14:paraId="6556D367" w14:textId="77777777" w:rsidR="005442FC" w:rsidRDefault="005442FC" w:rsidP="00DB77A1">
      <w:pPr>
        <w:jc w:val="left"/>
        <w:rPr>
          <w:b/>
          <w:bCs/>
          <w:u w:val="single"/>
        </w:rPr>
      </w:pPr>
    </w:p>
    <w:p w14:paraId="4050D833" w14:textId="77777777" w:rsidR="005442FC" w:rsidRDefault="005442FC" w:rsidP="00DB77A1">
      <w:pPr>
        <w:jc w:val="left"/>
        <w:rPr>
          <w:b/>
          <w:bCs/>
          <w:u w:val="single"/>
        </w:rPr>
      </w:pPr>
    </w:p>
    <w:p w14:paraId="522411FA" w14:textId="77777777" w:rsidR="005442FC" w:rsidRDefault="005442FC" w:rsidP="00DB77A1">
      <w:pPr>
        <w:jc w:val="left"/>
        <w:rPr>
          <w:b/>
          <w:bCs/>
          <w:u w:val="single"/>
        </w:rPr>
      </w:pPr>
    </w:p>
    <w:p w14:paraId="23621EFB" w14:textId="7882EF52" w:rsidR="005442FC" w:rsidRPr="005442FC" w:rsidRDefault="00F773FA" w:rsidP="00DB77A1">
      <w:pPr>
        <w:jc w:val="left"/>
        <w:rPr>
          <w:b/>
          <w:bCs/>
          <w:u w:val="single"/>
        </w:rPr>
      </w:pPr>
      <w:r w:rsidRPr="00E672D8">
        <w:rPr>
          <w:b/>
          <w:bCs/>
          <w:u w:val="single"/>
        </w:rPr>
        <w:lastRenderedPageBreak/>
        <w:t>Reference:</w:t>
      </w:r>
    </w:p>
    <w:p w14:paraId="064B3829" w14:textId="77777777" w:rsidR="005442FC" w:rsidRDefault="005442FC" w:rsidP="00D51537">
      <w:pPr>
        <w:ind w:left="720" w:hanging="720"/>
        <w:jc w:val="left"/>
      </w:pPr>
      <w:r w:rsidRPr="00034956">
        <w:t xml:space="preserve">Al </w:t>
      </w:r>
      <w:proofErr w:type="spellStart"/>
      <w:r w:rsidRPr="00034956">
        <w:t>Ramiah</w:t>
      </w:r>
      <w:proofErr w:type="spellEnd"/>
      <w:r w:rsidRPr="00034956">
        <w:t xml:space="preserve">, </w:t>
      </w:r>
      <w:proofErr w:type="spellStart"/>
      <w:r w:rsidRPr="00034956">
        <w:t>Ananthi</w:t>
      </w:r>
      <w:proofErr w:type="spellEnd"/>
      <w:r w:rsidRPr="00034956">
        <w:t xml:space="preserve"> &amp; </w:t>
      </w:r>
      <w:proofErr w:type="spellStart"/>
      <w:r w:rsidRPr="00034956">
        <w:t>Hewstone</w:t>
      </w:r>
      <w:proofErr w:type="spellEnd"/>
      <w:r w:rsidRPr="00034956">
        <w:t>, Miles &amp; Dovidio, J.F. &amp; Penner, L.A (2010).</w:t>
      </w:r>
      <w:r w:rsidRPr="00034956">
        <w:rPr>
          <w:i/>
          <w:iCs/>
        </w:rPr>
        <w:t xml:space="preserve"> The social psychology of discrimination: theory, measurement and consequences. Making Equality Count: Irish and International Research Measuring Equality and Discrimination.</w:t>
      </w:r>
      <w:r>
        <w:rPr>
          <w:i/>
          <w:iCs/>
        </w:rPr>
        <w:t xml:space="preserve"> </w:t>
      </w:r>
      <w:r>
        <w:t>pp.</w:t>
      </w:r>
      <w:r w:rsidRPr="00E97C41">
        <w:t>84-112.</w:t>
      </w:r>
      <w:r>
        <w:rPr>
          <w:i/>
          <w:iCs/>
        </w:rPr>
        <w:t xml:space="preserve"> </w:t>
      </w:r>
      <w:r>
        <w:t xml:space="preserve">Available at: </w:t>
      </w:r>
      <w:hyperlink r:id="rId7" w:history="1">
        <w:r w:rsidRPr="005065BB">
          <w:rPr>
            <w:rStyle w:val="Hyperlink"/>
          </w:rPr>
          <w:t>https://www.researchgate.net/publication/292811039_The_social_psychology_of_discrimination_theory_measurement_and_consequences</w:t>
        </w:r>
      </w:hyperlink>
      <w:r>
        <w:t xml:space="preserve"> (Accessed on: 12</w:t>
      </w:r>
      <w:r w:rsidRPr="00034956">
        <w:rPr>
          <w:vertAlign w:val="superscript"/>
        </w:rPr>
        <w:t>th</w:t>
      </w:r>
      <w:r>
        <w:t xml:space="preserve"> February 2020)</w:t>
      </w:r>
    </w:p>
    <w:p w14:paraId="00D48262" w14:textId="77777777" w:rsidR="005442FC" w:rsidRDefault="005442FC" w:rsidP="00D51537">
      <w:pPr>
        <w:ind w:left="720" w:hanging="720"/>
        <w:jc w:val="left"/>
      </w:pPr>
      <w:r>
        <w:t xml:space="preserve">Chron’s and Colitis UK (2019) </w:t>
      </w:r>
      <w:r>
        <w:rPr>
          <w:i/>
          <w:iCs/>
        </w:rPr>
        <w:t xml:space="preserve">Not Every Disability is Visible survey results </w:t>
      </w:r>
      <w:r>
        <w:t xml:space="preserve">Available at: </w:t>
      </w:r>
      <w:hyperlink r:id="rId8" w:history="1">
        <w:r w:rsidRPr="005065BB">
          <w:rPr>
            <w:rStyle w:val="Hyperlink"/>
          </w:rPr>
          <w:t>https://crohnsandcolitisuk.s3.amazonaws.com/imager/NEDIV-Infographic-Final.pdf?mtime=20190409164839</w:t>
        </w:r>
      </w:hyperlink>
      <w:r>
        <w:t xml:space="preserve"> (Accessed: 12</w:t>
      </w:r>
      <w:r w:rsidRPr="002068C2">
        <w:rPr>
          <w:vertAlign w:val="superscript"/>
        </w:rPr>
        <w:t>th</w:t>
      </w:r>
      <w:r>
        <w:t xml:space="preserve"> February 2020)</w:t>
      </w:r>
    </w:p>
    <w:p w14:paraId="739A98F4" w14:textId="77777777" w:rsidR="005442FC" w:rsidRDefault="005442FC" w:rsidP="00D51537">
      <w:pPr>
        <w:ind w:left="720" w:hanging="720"/>
        <w:jc w:val="left"/>
      </w:pPr>
      <w:r>
        <w:t xml:space="preserve">Chron’s and Colitis UK (no date) </w:t>
      </w:r>
      <w:r>
        <w:rPr>
          <w:i/>
          <w:iCs/>
        </w:rPr>
        <w:t xml:space="preserve">About the Campaign </w:t>
      </w:r>
      <w:r>
        <w:t xml:space="preserve">Available at: </w:t>
      </w:r>
      <w:hyperlink r:id="rId9" w:history="1">
        <w:r w:rsidRPr="00344B54">
          <w:rPr>
            <w:rStyle w:val="Hyperlink"/>
          </w:rPr>
          <w:t>https://www.noteverydisabilityisvisible.org.uk/about-the-campaign</w:t>
        </w:r>
      </w:hyperlink>
      <w:r>
        <w:t xml:space="preserve"> (Accessed: 5</w:t>
      </w:r>
      <w:r w:rsidRPr="00C35E41">
        <w:rPr>
          <w:vertAlign w:val="superscript"/>
        </w:rPr>
        <w:t>th</w:t>
      </w:r>
      <w:r>
        <w:t xml:space="preserve"> February 2020)</w:t>
      </w:r>
    </w:p>
    <w:p w14:paraId="5B49A1C2" w14:textId="77777777" w:rsidR="00D51537" w:rsidRDefault="005442FC" w:rsidP="00D51537">
      <w:pPr>
        <w:ind w:left="720" w:hanging="720"/>
        <w:jc w:val="left"/>
      </w:pPr>
      <w:r>
        <w:t>Colo-</w:t>
      </w:r>
      <w:proofErr w:type="spellStart"/>
      <w:r>
        <w:t>Majic</w:t>
      </w:r>
      <w:proofErr w:type="spellEnd"/>
      <w:r>
        <w:t xml:space="preserve"> (2020) </w:t>
      </w:r>
      <w:r>
        <w:rPr>
          <w:i/>
          <w:iCs/>
        </w:rPr>
        <w:t xml:space="preserve">Overcoming Ostomy bag Stigma </w:t>
      </w:r>
      <w:r>
        <w:t xml:space="preserve">Available at: </w:t>
      </w:r>
      <w:hyperlink r:id="rId10" w:history="1">
        <w:r w:rsidRPr="00344B54">
          <w:rPr>
            <w:rStyle w:val="Hyperlink"/>
          </w:rPr>
          <w:t>https://colomajic.com/overcoming-ostomy-bag-stigma/</w:t>
        </w:r>
      </w:hyperlink>
      <w:r>
        <w:t xml:space="preserve"> (Accessed: 5</w:t>
      </w:r>
      <w:r w:rsidRPr="00CA411C">
        <w:rPr>
          <w:vertAlign w:val="superscript"/>
        </w:rPr>
        <w:t>th</w:t>
      </w:r>
      <w:r>
        <w:t xml:space="preserve"> February 2020) </w:t>
      </w:r>
    </w:p>
    <w:p w14:paraId="24FCF135" w14:textId="3E8A50C6" w:rsidR="005442FC" w:rsidRPr="00D51537" w:rsidRDefault="005442FC" w:rsidP="00D51537">
      <w:pPr>
        <w:ind w:left="720" w:hanging="720"/>
        <w:jc w:val="left"/>
      </w:pPr>
      <w:r w:rsidRPr="00D51537">
        <w:rPr>
          <w:rFonts w:cs="Times New Roman"/>
          <w:color w:val="000000" w:themeColor="text1"/>
        </w:rPr>
        <w:t xml:space="preserve">Equality Act (2010) </w:t>
      </w:r>
      <w:r w:rsidR="00D51537" w:rsidRPr="00D51537">
        <w:rPr>
          <w:rFonts w:cs="Times New Roman"/>
          <w:color w:val="000000" w:themeColor="text1"/>
        </w:rPr>
        <w:t xml:space="preserve">Legislation.gov.uk. (2010). Equality Act 2010. Available at: </w:t>
      </w:r>
      <w:r w:rsidR="00D51537">
        <w:rPr>
          <w:rFonts w:cs="Times New Roman"/>
          <w:color w:val="000000" w:themeColor="text1"/>
        </w:rPr>
        <w:t xml:space="preserve">                                 </w:t>
      </w:r>
      <w:hyperlink r:id="rId11" w:history="1">
        <w:r w:rsidR="00D51537" w:rsidRPr="005065BB">
          <w:rPr>
            <w:rStyle w:val="Hyperlink"/>
            <w:rFonts w:cs="Times New Roman"/>
          </w:rPr>
          <w:t>http://www.legislation.gov.uk/ukpga/2010/15/section/29</w:t>
        </w:r>
      </w:hyperlink>
      <w:r w:rsidR="00D51537">
        <w:rPr>
          <w:rFonts w:cs="Times New Roman"/>
          <w:color w:val="000000" w:themeColor="text1"/>
        </w:rPr>
        <w:t xml:space="preserve"> </w:t>
      </w:r>
      <w:r w:rsidR="00D51537" w:rsidRPr="00D51537">
        <w:rPr>
          <w:rFonts w:cs="Times New Roman"/>
          <w:color w:val="000000" w:themeColor="text1"/>
        </w:rPr>
        <w:t xml:space="preserve"> (Accessed 15 February 2020).</w:t>
      </w:r>
      <w:r w:rsidR="00D51537">
        <w:rPr>
          <w:rFonts w:cs="Times New Roman"/>
          <w:color w:val="000000" w:themeColor="text1"/>
        </w:rPr>
        <w:t xml:space="preserve"> </w:t>
      </w:r>
    </w:p>
    <w:p w14:paraId="16BE3DCC" w14:textId="77777777" w:rsidR="005442FC" w:rsidRDefault="005442FC" w:rsidP="00D51537">
      <w:pPr>
        <w:ind w:left="720" w:hanging="720"/>
        <w:jc w:val="left"/>
      </w:pPr>
      <w:r>
        <w:t xml:space="preserve">Finkelstein, V (1990) </w:t>
      </w:r>
      <w:r>
        <w:rPr>
          <w:i/>
          <w:iCs/>
        </w:rPr>
        <w:t xml:space="preserve">Experience and Consciousness </w:t>
      </w:r>
      <w:r>
        <w:t xml:space="preserve">Available at: </w:t>
      </w:r>
      <w:hyperlink r:id="rId12" w:history="1">
        <w:r w:rsidRPr="005065BB">
          <w:rPr>
            <w:rStyle w:val="Hyperlink"/>
          </w:rPr>
          <w:t>https://disability-studies.leeds.ac.uk/wp-content/uploads/sites/40/library/finkelstein-expconsc.pdf</w:t>
        </w:r>
      </w:hyperlink>
      <w:r>
        <w:t xml:space="preserve"> (Accessed: 12</w:t>
      </w:r>
      <w:r w:rsidRPr="00036F1E">
        <w:rPr>
          <w:vertAlign w:val="superscript"/>
        </w:rPr>
        <w:t>th</w:t>
      </w:r>
      <w:r>
        <w:t xml:space="preserve"> February 2020) </w:t>
      </w:r>
    </w:p>
    <w:p w14:paraId="1B556FC9" w14:textId="77777777" w:rsidR="005442FC" w:rsidRDefault="005442FC" w:rsidP="00D51537">
      <w:pPr>
        <w:ind w:left="720" w:hanging="720"/>
        <w:jc w:val="left"/>
      </w:pPr>
      <w:r>
        <w:t xml:space="preserve">Gladwell, H, (2017) </w:t>
      </w:r>
      <w:r>
        <w:rPr>
          <w:i/>
          <w:iCs/>
        </w:rPr>
        <w:t xml:space="preserve">An open letter to the people who’ve made me feel guilty for using the disabled toilets </w:t>
      </w:r>
      <w:r>
        <w:t xml:space="preserve">But you look great Available at: </w:t>
      </w:r>
      <w:hyperlink r:id="rId13" w:history="1">
        <w:r w:rsidRPr="005065BB">
          <w:rPr>
            <w:rStyle w:val="Hyperlink"/>
          </w:rPr>
          <w:t>https://butyoulookgreat.com/2017/08/22/an-open-letter-to-the-people-whove-made-me-feel-guilty-for-using-the-disabled-toilets/</w:t>
        </w:r>
      </w:hyperlink>
      <w:r>
        <w:t xml:space="preserve"> (Accessed: 11</w:t>
      </w:r>
      <w:r w:rsidRPr="00036F1E">
        <w:rPr>
          <w:vertAlign w:val="superscript"/>
        </w:rPr>
        <w:t>th</w:t>
      </w:r>
      <w:r>
        <w:t xml:space="preserve"> February 2020) BLOG</w:t>
      </w:r>
    </w:p>
    <w:p w14:paraId="37AE4018" w14:textId="77777777" w:rsidR="005442FC" w:rsidRPr="005442FC" w:rsidRDefault="005442FC" w:rsidP="00D51537">
      <w:pPr>
        <w:ind w:left="720" w:hanging="720"/>
        <w:rPr>
          <w:rFonts w:cs="Times New Roman"/>
          <w:color w:val="000000" w:themeColor="text1"/>
        </w:rPr>
      </w:pPr>
      <w:r>
        <w:rPr>
          <w:rFonts w:cs="Times New Roman"/>
          <w:color w:val="000000" w:themeColor="text1"/>
        </w:rPr>
        <w:t xml:space="preserve">Janssen EMEA (2020) </w:t>
      </w:r>
      <w:r>
        <w:rPr>
          <w:rFonts w:cs="Times New Roman"/>
          <w:i/>
          <w:iCs/>
          <w:color w:val="000000" w:themeColor="text1"/>
        </w:rPr>
        <w:t xml:space="preserve">Join Janssen in helping making the invisible, visible this World IBD Day </w:t>
      </w:r>
      <w:r>
        <w:rPr>
          <w:rFonts w:cs="Times New Roman"/>
          <w:color w:val="000000" w:themeColor="text1"/>
        </w:rPr>
        <w:t xml:space="preserve">Available at: </w:t>
      </w:r>
      <w:hyperlink r:id="rId14" w:history="1">
        <w:r w:rsidRPr="005065BB">
          <w:rPr>
            <w:rStyle w:val="Hyperlink"/>
            <w:rFonts w:cs="Times New Roman"/>
          </w:rPr>
          <w:t>https://www.janssen.com/emea/join-janssen-helping-making-invisible-visible-world-ibd-day</w:t>
        </w:r>
      </w:hyperlink>
      <w:r>
        <w:rPr>
          <w:rFonts w:cs="Times New Roman"/>
          <w:color w:val="000000" w:themeColor="text1"/>
        </w:rPr>
        <w:t xml:space="preserve"> (Accessed on: 12</w:t>
      </w:r>
      <w:r w:rsidRPr="005442FC">
        <w:rPr>
          <w:rFonts w:cs="Times New Roman"/>
          <w:color w:val="000000" w:themeColor="text1"/>
          <w:vertAlign w:val="superscript"/>
        </w:rPr>
        <w:t>th</w:t>
      </w:r>
      <w:r>
        <w:rPr>
          <w:rFonts w:cs="Times New Roman"/>
          <w:color w:val="000000" w:themeColor="text1"/>
        </w:rPr>
        <w:t xml:space="preserve"> February 2020)</w:t>
      </w:r>
    </w:p>
    <w:p w14:paraId="32DDBCE6" w14:textId="77777777" w:rsidR="005442FC" w:rsidRDefault="005442FC" w:rsidP="00D51537">
      <w:pPr>
        <w:ind w:left="720" w:hanging="720"/>
        <w:jc w:val="left"/>
      </w:pPr>
      <w:r>
        <w:t xml:space="preserve">Munro, F (2017) ‘Everybody Poo’s’ </w:t>
      </w:r>
      <w:r>
        <w:rPr>
          <w:i/>
          <w:iCs/>
        </w:rPr>
        <w:t xml:space="preserve">Colostomy Association: Tidings </w:t>
      </w:r>
      <w:r>
        <w:t xml:space="preserve">(44) p.7 Available at: </w:t>
      </w:r>
      <w:hyperlink r:id="rId15" w:history="1">
        <w:r w:rsidRPr="005065BB">
          <w:rPr>
            <w:rStyle w:val="Hyperlink"/>
          </w:rPr>
          <w:t>http://www.colostomyuk.org/wp-content/uploads/2017/07/Tidings_issue-44-Winter-2017.pdf</w:t>
        </w:r>
      </w:hyperlink>
      <w:r>
        <w:t xml:space="preserve"> (Accessed: 10</w:t>
      </w:r>
      <w:r w:rsidRPr="00156BDB">
        <w:rPr>
          <w:vertAlign w:val="superscript"/>
        </w:rPr>
        <w:t>th</w:t>
      </w:r>
      <w:r>
        <w:t xml:space="preserve"> February 2020)</w:t>
      </w:r>
    </w:p>
    <w:p w14:paraId="7F40BCFB" w14:textId="101E2593" w:rsidR="00036F1E" w:rsidRPr="007649FF" w:rsidRDefault="005442FC" w:rsidP="00D51537">
      <w:pPr>
        <w:ind w:left="720" w:hanging="720"/>
        <w:jc w:val="left"/>
      </w:pPr>
      <w:proofErr w:type="spellStart"/>
      <w:r>
        <w:lastRenderedPageBreak/>
        <w:t>Rimmer</w:t>
      </w:r>
      <w:proofErr w:type="spellEnd"/>
      <w:r>
        <w:t xml:space="preserve">, M (2019) </w:t>
      </w:r>
      <w:r w:rsidRPr="00156BDB">
        <w:t xml:space="preserve">‘Student with Stoma accused by Wetherspoons staff of taking drugs’ </w:t>
      </w:r>
      <w:r>
        <w:rPr>
          <w:i/>
          <w:iCs/>
        </w:rPr>
        <w:t xml:space="preserve">BBC News </w:t>
      </w:r>
      <w:r>
        <w:t xml:space="preserve">Available at: </w:t>
      </w:r>
      <w:hyperlink r:id="rId16" w:history="1">
        <w:r w:rsidRPr="00344B54">
          <w:rPr>
            <w:rStyle w:val="Hyperlink"/>
          </w:rPr>
          <w:t>https://www.bbc.co.uk/news/uk-wales-49556333</w:t>
        </w:r>
      </w:hyperlink>
      <w:r>
        <w:t xml:space="preserve"> (Accessed: 5</w:t>
      </w:r>
      <w:r w:rsidRPr="00B519B0">
        <w:rPr>
          <w:vertAlign w:val="superscript"/>
        </w:rPr>
        <w:t>th</w:t>
      </w:r>
      <w:r>
        <w:t xml:space="preserve"> February 2020)  </w:t>
      </w:r>
    </w:p>
    <w:sectPr w:rsidR="00036F1E" w:rsidRPr="007649FF" w:rsidSect="00E672D8">
      <w:headerReference w:type="even" r:id="rId17"/>
      <w:headerReference w:type="default" r:id="rId18"/>
      <w:pgSz w:w="11900" w:h="16820"/>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205208C" w14:textId="77777777" w:rsidR="00667180" w:rsidRDefault="00667180" w:rsidP="00E672D8">
      <w:pPr>
        <w:spacing w:line="240" w:lineRule="auto"/>
      </w:pPr>
      <w:r>
        <w:separator/>
      </w:r>
    </w:p>
  </w:endnote>
  <w:endnote w:type="continuationSeparator" w:id="0">
    <w:p w14:paraId="7C89B1EF" w14:textId="77777777" w:rsidR="00667180" w:rsidRDefault="00667180" w:rsidP="00E672D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imes New Roman (Body CS)">
    <w:altName w:val="Times New Roman"/>
    <w:panose1 w:val="020B0604020202020204"/>
    <w:charset w:val="00"/>
    <w:family w:val="roman"/>
    <w:pitch w:val="default"/>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9C9ECD1" w14:textId="77777777" w:rsidR="00667180" w:rsidRDefault="00667180" w:rsidP="00E672D8">
      <w:pPr>
        <w:spacing w:line="240" w:lineRule="auto"/>
      </w:pPr>
      <w:r>
        <w:separator/>
      </w:r>
    </w:p>
  </w:footnote>
  <w:footnote w:type="continuationSeparator" w:id="0">
    <w:p w14:paraId="6BBAC5C6" w14:textId="77777777" w:rsidR="00667180" w:rsidRDefault="00667180" w:rsidP="00E672D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089570457"/>
      <w:docPartObj>
        <w:docPartGallery w:val="Page Numbers (Top of Page)"/>
        <w:docPartUnique/>
      </w:docPartObj>
    </w:sdtPr>
    <w:sdtEndPr>
      <w:rPr>
        <w:rStyle w:val="PageNumber"/>
      </w:rPr>
    </w:sdtEndPr>
    <w:sdtContent>
      <w:p w14:paraId="2D3B4ACD" w14:textId="55192442" w:rsidR="00E672D8" w:rsidRDefault="00E672D8" w:rsidP="005065BB">
        <w:pPr>
          <w:pStyle w:val="Head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4B4C9AF3" w14:textId="77777777" w:rsidR="00E672D8" w:rsidRDefault="00E672D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829517731"/>
      <w:docPartObj>
        <w:docPartGallery w:val="Page Numbers (Top of Page)"/>
        <w:docPartUnique/>
      </w:docPartObj>
    </w:sdtPr>
    <w:sdtEndPr>
      <w:rPr>
        <w:rStyle w:val="PageNumber"/>
      </w:rPr>
    </w:sdtEndPr>
    <w:sdtContent>
      <w:p w14:paraId="25E2E824" w14:textId="2898426E" w:rsidR="00E672D8" w:rsidRDefault="00E672D8" w:rsidP="005065BB">
        <w:pPr>
          <w:pStyle w:val="Head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40CFB9F" w14:textId="44F6946C" w:rsidR="00E672D8" w:rsidRDefault="00E672D8">
    <w:pPr>
      <w:pStyle w:val="Header"/>
    </w:pPr>
    <w:r>
      <w:t>1805211                                                                                                                         SJSI5021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1"/>
  <w:mirrorMargins/>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12A2"/>
    <w:rsid w:val="0001001A"/>
    <w:rsid w:val="00034956"/>
    <w:rsid w:val="00036F1E"/>
    <w:rsid w:val="00156BDB"/>
    <w:rsid w:val="001827E9"/>
    <w:rsid w:val="0019181E"/>
    <w:rsid w:val="00197046"/>
    <w:rsid w:val="002068C2"/>
    <w:rsid w:val="00211318"/>
    <w:rsid w:val="003033C2"/>
    <w:rsid w:val="003C519C"/>
    <w:rsid w:val="00446FE5"/>
    <w:rsid w:val="004B0A26"/>
    <w:rsid w:val="00532A42"/>
    <w:rsid w:val="005442FC"/>
    <w:rsid w:val="005D4A3D"/>
    <w:rsid w:val="006007B6"/>
    <w:rsid w:val="00607DCC"/>
    <w:rsid w:val="00612410"/>
    <w:rsid w:val="00665EC9"/>
    <w:rsid w:val="00667180"/>
    <w:rsid w:val="006E1AF4"/>
    <w:rsid w:val="00701F9C"/>
    <w:rsid w:val="007649FF"/>
    <w:rsid w:val="00773CBE"/>
    <w:rsid w:val="00881884"/>
    <w:rsid w:val="009165E5"/>
    <w:rsid w:val="00974C4A"/>
    <w:rsid w:val="009B1378"/>
    <w:rsid w:val="009F1550"/>
    <w:rsid w:val="00AE6C47"/>
    <w:rsid w:val="00B519B0"/>
    <w:rsid w:val="00C112A2"/>
    <w:rsid w:val="00C35E41"/>
    <w:rsid w:val="00CA411C"/>
    <w:rsid w:val="00CE259D"/>
    <w:rsid w:val="00D00708"/>
    <w:rsid w:val="00D51537"/>
    <w:rsid w:val="00DB77A1"/>
    <w:rsid w:val="00E672D8"/>
    <w:rsid w:val="00E97C41"/>
    <w:rsid w:val="00F773FA"/>
    <w:rsid w:val="00FA75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0D10C4"/>
  <w15:chartTrackingRefBased/>
  <w15:docId w15:val="{36BBCE70-598D-E041-B02F-C4B18893BD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imes New Roman (Body CS)"/>
        <w:sz w:val="24"/>
        <w:szCs w:val="24"/>
        <w:lang w:val="en-GB"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12A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519B0"/>
    <w:rPr>
      <w:color w:val="0563C1" w:themeColor="hyperlink"/>
      <w:u w:val="single"/>
    </w:rPr>
  </w:style>
  <w:style w:type="character" w:styleId="UnresolvedMention">
    <w:name w:val="Unresolved Mention"/>
    <w:basedOn w:val="DefaultParagraphFont"/>
    <w:uiPriority w:val="99"/>
    <w:semiHidden/>
    <w:unhideWhenUsed/>
    <w:rsid w:val="00B519B0"/>
    <w:rPr>
      <w:color w:val="605E5C"/>
      <w:shd w:val="clear" w:color="auto" w:fill="E1DFDD"/>
    </w:rPr>
  </w:style>
  <w:style w:type="character" w:styleId="FollowedHyperlink">
    <w:name w:val="FollowedHyperlink"/>
    <w:basedOn w:val="DefaultParagraphFont"/>
    <w:uiPriority w:val="99"/>
    <w:semiHidden/>
    <w:unhideWhenUsed/>
    <w:rsid w:val="00CA411C"/>
    <w:rPr>
      <w:color w:val="954F72" w:themeColor="followedHyperlink"/>
      <w:u w:val="single"/>
    </w:rPr>
  </w:style>
  <w:style w:type="paragraph" w:styleId="Header">
    <w:name w:val="header"/>
    <w:basedOn w:val="Normal"/>
    <w:link w:val="HeaderChar"/>
    <w:uiPriority w:val="99"/>
    <w:unhideWhenUsed/>
    <w:rsid w:val="00E672D8"/>
    <w:pPr>
      <w:tabs>
        <w:tab w:val="center" w:pos="4680"/>
        <w:tab w:val="right" w:pos="9360"/>
      </w:tabs>
      <w:spacing w:line="240" w:lineRule="auto"/>
    </w:pPr>
  </w:style>
  <w:style w:type="character" w:customStyle="1" w:styleId="HeaderChar">
    <w:name w:val="Header Char"/>
    <w:basedOn w:val="DefaultParagraphFont"/>
    <w:link w:val="Header"/>
    <w:uiPriority w:val="99"/>
    <w:rsid w:val="00E672D8"/>
  </w:style>
  <w:style w:type="paragraph" w:styleId="Footer">
    <w:name w:val="footer"/>
    <w:basedOn w:val="Normal"/>
    <w:link w:val="FooterChar"/>
    <w:uiPriority w:val="99"/>
    <w:unhideWhenUsed/>
    <w:rsid w:val="00E672D8"/>
    <w:pPr>
      <w:tabs>
        <w:tab w:val="center" w:pos="4680"/>
        <w:tab w:val="right" w:pos="9360"/>
      </w:tabs>
      <w:spacing w:line="240" w:lineRule="auto"/>
    </w:pPr>
  </w:style>
  <w:style w:type="character" w:customStyle="1" w:styleId="FooterChar">
    <w:name w:val="Footer Char"/>
    <w:basedOn w:val="DefaultParagraphFont"/>
    <w:link w:val="Footer"/>
    <w:uiPriority w:val="99"/>
    <w:rsid w:val="00E672D8"/>
  </w:style>
  <w:style w:type="character" w:styleId="PageNumber">
    <w:name w:val="page number"/>
    <w:basedOn w:val="DefaultParagraphFont"/>
    <w:uiPriority w:val="99"/>
    <w:semiHidden/>
    <w:unhideWhenUsed/>
    <w:rsid w:val="00E672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1794878">
      <w:bodyDiv w:val="1"/>
      <w:marLeft w:val="0"/>
      <w:marRight w:val="0"/>
      <w:marTop w:val="0"/>
      <w:marBottom w:val="0"/>
      <w:divBdr>
        <w:top w:val="none" w:sz="0" w:space="0" w:color="auto"/>
        <w:left w:val="none" w:sz="0" w:space="0" w:color="auto"/>
        <w:bottom w:val="none" w:sz="0" w:space="0" w:color="auto"/>
        <w:right w:val="none" w:sz="0" w:space="0" w:color="auto"/>
      </w:divBdr>
    </w:div>
    <w:div w:id="8537607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rohnsandcolitisuk.s3.amazonaws.com/imager/NEDIV-Infographic-Final.pdf?mtime=20190409164839" TargetMode="External"/><Relationship Id="rId13" Type="http://schemas.openxmlformats.org/officeDocument/2006/relationships/hyperlink" Target="https://butyoulookgreat.com/2017/08/22/an-open-letter-to-the-people-whove-made-me-feel-guilty-for-using-the-disabled-toilets/" TargetMode="External"/><Relationship Id="rId1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yperlink" Target="https://www.researchgate.net/publication/292811039_The_social_psychology_of_discrimination_theory_measurement_and_consequences" TargetMode="External"/><Relationship Id="rId12" Type="http://schemas.openxmlformats.org/officeDocument/2006/relationships/hyperlink" Target="https://disability-studies.leeds.ac.uk/wp-content/uploads/sites/40/library/finkelstein-expconsc.pdf"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www.bbc.co.uk/news/uk-wales-49556333"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www.legislation.gov.uk/ukpga/2010/15/section/29" TargetMode="External"/><Relationship Id="rId5" Type="http://schemas.openxmlformats.org/officeDocument/2006/relationships/footnotes" Target="footnotes.xml"/><Relationship Id="rId15" Type="http://schemas.openxmlformats.org/officeDocument/2006/relationships/hyperlink" Target="http://www.colostomyuk.org/wp-content/uploads/2017/07/Tidings_issue-44-Winter-2017.pdf" TargetMode="External"/><Relationship Id="rId10" Type="http://schemas.openxmlformats.org/officeDocument/2006/relationships/hyperlink" Target="https://colomajic.com/overcoming-ostomy-bag-stigma/"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noteverydisabilityisvisible.org.uk/about-the-campaign" TargetMode="External"/><Relationship Id="rId14" Type="http://schemas.openxmlformats.org/officeDocument/2006/relationships/hyperlink" Target="https://www.janssen.com/emea/join-janssen-helping-making-invisible-visible-world-ibd-da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257DCAD-E71D-CA44-B6EA-3A5ABC5CA1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2147</Words>
  <Characters>12243</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Hadley</dc:creator>
  <cp:keywords/>
  <dc:description/>
  <cp:lastModifiedBy>Laura Hadley</cp:lastModifiedBy>
  <cp:revision>2</cp:revision>
  <dcterms:created xsi:type="dcterms:W3CDTF">2020-04-06T19:35:00Z</dcterms:created>
  <dcterms:modified xsi:type="dcterms:W3CDTF">2020-04-06T19:35:00Z</dcterms:modified>
</cp:coreProperties>
</file>