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0D9EF4C4" w:rsidR="00CD4222" w:rsidRPr="00980D08" w:rsidRDefault="00CD4222" w:rsidP="008047E6">
            <w:pPr>
              <w:rPr>
                <w:rFonts w:eastAsia="Arial" w:cs="Arial"/>
                <w:szCs w:val="22"/>
              </w:rPr>
            </w:pPr>
            <w:r w:rsidRPr="00980D08">
              <w:rPr>
                <w:rFonts w:eastAsia="Arial" w:cs="Arial"/>
                <w:szCs w:val="22"/>
              </w:rPr>
              <w:t xml:space="preserve"> </w:t>
            </w:r>
            <w:r w:rsidR="000415F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2620AA05" w:rsidR="00CD4222" w:rsidRPr="00980D08" w:rsidRDefault="000415F8"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E2738BD" w:rsidR="00CD4222" w:rsidRPr="00980D08" w:rsidRDefault="000415F8"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0A7B1E42" w:rsidR="00CD4222" w:rsidRPr="00980D08" w:rsidRDefault="000415F8" w:rsidP="008047E6">
            <w:pPr>
              <w:rPr>
                <w:rFonts w:eastAsia="Arial" w:cs="Arial"/>
                <w:szCs w:val="22"/>
              </w:rPr>
            </w:pPr>
            <w:r>
              <w:rPr>
                <w:rFonts w:eastAsia="Arial" w:cs="Arial"/>
                <w:szCs w:val="22"/>
              </w:rPr>
              <w:t xml:space="preserve">University of Wales </w:t>
            </w:r>
            <w:proofErr w:type="spellStart"/>
            <w:r>
              <w:rPr>
                <w:rFonts w:eastAsia="Arial" w:cs="Arial"/>
                <w:szCs w:val="22"/>
              </w:rPr>
              <w:t>Trinty</w:t>
            </w:r>
            <w:proofErr w:type="spellEnd"/>
            <w:r>
              <w:rPr>
                <w:rFonts w:eastAsia="Arial" w:cs="Arial"/>
                <w:szCs w:val="22"/>
              </w:rPr>
              <w:t xml:space="preserve"> St Davids</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304478F5" w:rsidR="00CD4222" w:rsidRPr="00980D08" w:rsidRDefault="00CD4222" w:rsidP="008047E6">
            <w:pPr>
              <w:rPr>
                <w:rFonts w:eastAsia="Arial" w:cs="Arial"/>
                <w:szCs w:val="22"/>
              </w:rPr>
            </w:pPr>
            <w:r w:rsidRPr="00980D08">
              <w:rPr>
                <w:rFonts w:eastAsia="Arial" w:cs="Arial"/>
                <w:szCs w:val="22"/>
              </w:rPr>
              <w:t xml:space="preserve"> </w:t>
            </w:r>
            <w:r w:rsidR="000415F8">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5144DF83" w:rsidR="00CD4222" w:rsidRPr="00980D08" w:rsidRDefault="000415F8" w:rsidP="008047E6">
            <w:pPr>
              <w:rPr>
                <w:rFonts w:eastAsia="Arial" w:cs="Arial"/>
                <w:szCs w:val="22"/>
              </w:rPr>
            </w:pPr>
            <w:r>
              <w:rPr>
                <w:rFonts w:eastAsia="Arial"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5A3F82B3" w:rsidR="00CD4222" w:rsidRPr="00980D08" w:rsidRDefault="000415F8" w:rsidP="008047E6">
            <w:pPr>
              <w:rPr>
                <w:rFonts w:eastAsia="Arial" w:cs="Arial"/>
                <w:szCs w:val="22"/>
              </w:rPr>
            </w:pPr>
            <w:r>
              <w:rPr>
                <w:rFonts w:eastAsia="Arial" w:cs="Arial"/>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5185EC43" w:rsidR="00CD4222" w:rsidRPr="00980D08" w:rsidRDefault="000415F8" w:rsidP="008047E6">
            <w:pPr>
              <w:rPr>
                <w:rFonts w:eastAsia="Arial" w:cs="Arial"/>
                <w:szCs w:val="22"/>
              </w:rPr>
            </w:pPr>
            <w:r>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19C59B03" w:rsidR="00CD4222" w:rsidRPr="00980D08" w:rsidRDefault="000415F8" w:rsidP="008047E6">
            <w:pPr>
              <w:rPr>
                <w:rFonts w:eastAsia="Arial" w:cs="Arial"/>
                <w:szCs w:val="22"/>
              </w:rPr>
            </w:pPr>
            <w:r>
              <w:rPr>
                <w:rFonts w:eastAsia="Arial"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0685AE83" w:rsidR="00CD4222" w:rsidRPr="00980D08" w:rsidRDefault="000415F8" w:rsidP="008047E6">
            <w:pPr>
              <w:rPr>
                <w:rFonts w:eastAsia="Arial" w:cs="Arial"/>
                <w:szCs w:val="22"/>
              </w:rPr>
            </w:pPr>
            <w:r>
              <w:rPr>
                <w:rFonts w:eastAsia="Arial"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518489CB" w:rsidR="00CD4222" w:rsidRPr="00980D08" w:rsidRDefault="000415F8" w:rsidP="008047E6">
            <w:pPr>
              <w:rPr>
                <w:rFonts w:eastAsia="Arial" w:cs="Arial"/>
                <w:szCs w:val="22"/>
              </w:rPr>
            </w:pPr>
            <w:r>
              <w:rPr>
                <w:rFonts w:eastAsia="Arial" w:cs="Arial"/>
                <w:szCs w:val="22"/>
              </w:rPr>
              <w:t>5</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663AB376" w:rsidR="00CD4222" w:rsidRPr="00980D08" w:rsidRDefault="00CD4222" w:rsidP="008047E6">
            <w:pPr>
              <w:rPr>
                <w:rFonts w:eastAsia="Arial" w:cs="Arial"/>
                <w:szCs w:val="22"/>
              </w:rPr>
            </w:pPr>
            <w:r w:rsidRPr="00980D08">
              <w:rPr>
                <w:rFonts w:eastAsia="Arial" w:cs="Arial"/>
                <w:szCs w:val="22"/>
              </w:rPr>
              <w:t xml:space="preserve"> </w:t>
            </w:r>
            <w:r w:rsidR="000415F8">
              <w:rPr>
                <w:rFonts w:eastAsia="Arial" w:cs="Arial"/>
                <w:szCs w:val="22"/>
              </w:rPr>
              <w:t>Farrier</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30CBFBB8" w:rsidR="00CD4222" w:rsidRPr="00980D08" w:rsidRDefault="00CD4222" w:rsidP="008047E6">
            <w:pPr>
              <w:rPr>
                <w:rFonts w:eastAsia="Arial" w:cs="Arial"/>
                <w:szCs w:val="22"/>
              </w:rPr>
            </w:pPr>
            <w:r w:rsidRPr="00980D08">
              <w:rPr>
                <w:rFonts w:eastAsia="Arial" w:cs="Arial"/>
                <w:szCs w:val="22"/>
              </w:rPr>
              <w:t xml:space="preserve"> </w:t>
            </w:r>
            <w:r w:rsidR="000415F8">
              <w:rPr>
                <w:rFonts w:eastAsia="Arial" w:cs="Arial"/>
                <w:szCs w:val="22"/>
              </w:rPr>
              <w:t>Ffion</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7777777" w:rsidR="00CD4222" w:rsidRPr="00980D08" w:rsidRDefault="00CD4222" w:rsidP="008047E6">
            <w:pPr>
              <w:rPr>
                <w:rFonts w:eastAsia="Arial" w:cs="Arial"/>
                <w:szCs w:val="22"/>
              </w:rPr>
            </w:pP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607D142B" w:rsidR="00CD4222" w:rsidRPr="00980D08" w:rsidRDefault="000415F8" w:rsidP="008047E6">
            <w:pPr>
              <w:rPr>
                <w:rFonts w:eastAsia="Arial" w:cs="Arial"/>
                <w:szCs w:val="22"/>
              </w:rPr>
            </w:pPr>
            <w:r>
              <w:rPr>
                <w:rFonts w:eastAsia="Arial" w:cs="Arial"/>
                <w:szCs w:val="22"/>
              </w:rPr>
              <w:t>4, 271</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An important part of that relationship is the culture, and the extent to which the organisation seeks to be </w:t>
      </w:r>
      <w:proofErr w:type="gramStart"/>
      <w:r w:rsidRPr="005707A2">
        <w:rPr>
          <w:rFonts w:asciiTheme="minorHAnsi" w:eastAsia="Calibri" w:hAnsiTheme="minorHAnsi" w:cstheme="minorHAnsi"/>
          <w:color w:val="58595B"/>
          <w:szCs w:val="22"/>
        </w:rPr>
        <w:t>resolution-focused</w:t>
      </w:r>
      <w:proofErr w:type="gramEnd"/>
      <w:r w:rsidRPr="005707A2">
        <w:rPr>
          <w:rFonts w:asciiTheme="minorHAnsi" w:eastAsia="Calibri" w:hAnsiTheme="minorHAnsi" w:cstheme="minorHAnsi"/>
          <w:color w:val="58595B"/>
          <w:szCs w:val="22"/>
        </w:rPr>
        <w:t xml:space="preserve">. People professionals have an important role in setting that culture through the development of policies and processes which apply the law in a practical, fair and transparent way. So, specialists in this area need a deep understanding of employment / labour law, keeping </w:t>
      </w:r>
      <w:proofErr w:type="gramStart"/>
      <w:r w:rsidRPr="005707A2">
        <w:rPr>
          <w:rFonts w:asciiTheme="minorHAnsi" w:eastAsia="Calibri" w:hAnsiTheme="minorHAnsi" w:cstheme="minorHAnsi"/>
          <w:color w:val="58595B"/>
          <w:szCs w:val="22"/>
        </w:rPr>
        <w:t>up-to-date</w:t>
      </w:r>
      <w:proofErr w:type="gramEnd"/>
      <w:r w:rsidRPr="005707A2">
        <w:rPr>
          <w:rFonts w:asciiTheme="minorHAnsi" w:eastAsia="Calibri" w:hAnsiTheme="minorHAnsi" w:cstheme="minorHAnsi"/>
          <w:color w:val="58595B"/>
          <w:szCs w:val="22"/>
        </w:rPr>
        <w:t xml:space="preserve"> with legislative developments in order to advise the business and line managers to create the best outcome for individuals and the organisation</w:t>
      </w:r>
    </w:p>
    <w:p w14:paraId="527717B4" w14:textId="48BA7B6C" w:rsidR="009C75FB" w:rsidRPr="005707A2" w:rsidRDefault="00000000" w:rsidP="5CAA9738">
      <w:pPr>
        <w:spacing w:after="360"/>
        <w:rPr>
          <w:rFonts w:asciiTheme="minorHAnsi" w:hAnsiTheme="minorHAnsi" w:cstheme="minorHAnsi"/>
          <w:szCs w:val="22"/>
        </w:rPr>
      </w:pPr>
      <w:hyperlink r:id="rId15">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000000" w:rsidP="5CAA9738">
      <w:pPr>
        <w:spacing w:after="360"/>
        <w:rPr>
          <w:rFonts w:asciiTheme="minorHAnsi" w:hAnsiTheme="minorHAnsi" w:cstheme="minorHAnsi"/>
          <w:szCs w:val="22"/>
        </w:rPr>
      </w:pPr>
      <w:hyperlink r:id="rId16">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rFonts w:asciiTheme="minorHAnsi" w:eastAsia="Calibri" w:hAnsiTheme="minorHAnsi" w:cstheme="minorHAnsi"/>
          <w:color w:val="58595B"/>
          <w:szCs w:val="22"/>
        </w:rPr>
        <w:t>gains</w:t>
      </w:r>
      <w:proofErr w:type="gramEnd"/>
      <w:r w:rsidRPr="005707A2">
        <w:rPr>
          <w:rFonts w:asciiTheme="minorHAnsi" w:eastAsia="Calibri" w:hAnsiTheme="minorHAnsi" w:cstheme="minorHAnsi"/>
          <w:color w:val="58595B"/>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7">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36A907DA" w:rsidR="00BA6EF4" w:rsidRPr="00553528" w:rsidRDefault="00BA6EF4" w:rsidP="008047E6">
            <w:pPr>
              <w:spacing w:before="120" w:after="120" w:line="360" w:lineRule="auto"/>
            </w:pPr>
            <w:r w:rsidRPr="00553528">
              <w:rPr>
                <w:b/>
              </w:rPr>
              <w:t>Learner name:</w:t>
            </w:r>
            <w:r w:rsidR="000415F8">
              <w:rPr>
                <w:b/>
              </w:rPr>
              <w:t xml:space="preserve"> F Farrier</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4AFB889B" w:rsidR="00BA6EF4" w:rsidRPr="00553528" w:rsidRDefault="00BA6EF4" w:rsidP="008047E6">
            <w:pPr>
              <w:spacing w:before="120" w:after="120" w:line="360" w:lineRule="auto"/>
            </w:pPr>
            <w:r w:rsidRPr="00553528">
              <w:rPr>
                <w:b/>
              </w:rPr>
              <w:t>Learner signature:</w:t>
            </w:r>
            <w:r w:rsidR="000415F8">
              <w:rPr>
                <w:b/>
              </w:rPr>
              <w:t xml:space="preserve">  </w:t>
            </w:r>
            <w:r w:rsidR="000415F8">
              <w:rPr>
                <w:noProof/>
              </w:rPr>
              <w:drawing>
                <wp:inline distT="0" distB="0" distL="0" distR="0" wp14:anchorId="2EB48EE2" wp14:editId="5FDA2F25">
                  <wp:extent cx="1047750" cy="742950"/>
                  <wp:effectExtent l="0" t="0" r="0" b="0"/>
                  <wp:docPr id="664399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399619" name=""/>
                          <pic:cNvPicPr/>
                        </pic:nvPicPr>
                        <pic:blipFill>
                          <a:blip r:embed="rId19"/>
                          <a:stretch>
                            <a:fillRect/>
                          </a:stretch>
                        </pic:blipFill>
                        <pic:spPr>
                          <a:xfrm>
                            <a:off x="0" y="0"/>
                            <a:ext cx="1047750" cy="742950"/>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518436F3" w:rsidR="00BA6EF4" w:rsidRDefault="00BA6EF4" w:rsidP="008047E6">
            <w:pPr>
              <w:spacing w:before="120" w:after="120" w:line="360" w:lineRule="auto"/>
              <w:rPr>
                <w:b/>
              </w:rPr>
            </w:pPr>
            <w:r w:rsidRPr="00553528">
              <w:rPr>
                <w:b/>
              </w:rPr>
              <w:t>Dat</w:t>
            </w:r>
            <w:r>
              <w:rPr>
                <w:b/>
              </w:rPr>
              <w:t>e*</w:t>
            </w:r>
            <w:r w:rsidR="000415F8">
              <w:rPr>
                <w:b/>
              </w:rPr>
              <w:t xml:space="preserve">   23 July 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BED83" w14:textId="77777777" w:rsidR="00D33565" w:rsidRDefault="00D33565" w:rsidP="00CB3ADD">
      <w:pPr>
        <w:spacing w:line="240" w:lineRule="auto"/>
      </w:pPr>
      <w:r>
        <w:separator/>
      </w:r>
    </w:p>
  </w:endnote>
  <w:endnote w:type="continuationSeparator" w:id="0">
    <w:p w14:paraId="2FB32B80" w14:textId="77777777" w:rsidR="00D33565" w:rsidRDefault="00D33565" w:rsidP="00CB3ADD">
      <w:pPr>
        <w:spacing w:line="240" w:lineRule="auto"/>
      </w:pPr>
      <w:r>
        <w:continuationSeparator/>
      </w:r>
    </w:p>
  </w:endnote>
  <w:endnote w:type="continuationNotice" w:id="1">
    <w:p w14:paraId="03506933" w14:textId="77777777" w:rsidR="00D33565" w:rsidRDefault="00D335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51294" w14:textId="77777777" w:rsidR="00D33565" w:rsidRDefault="00D33565" w:rsidP="00CB3ADD">
      <w:pPr>
        <w:spacing w:line="240" w:lineRule="auto"/>
      </w:pPr>
      <w:r>
        <w:separator/>
      </w:r>
    </w:p>
  </w:footnote>
  <w:footnote w:type="continuationSeparator" w:id="0">
    <w:p w14:paraId="253D9CEF" w14:textId="77777777" w:rsidR="00D33565" w:rsidRDefault="00D33565" w:rsidP="00CB3ADD">
      <w:pPr>
        <w:spacing w:line="240" w:lineRule="auto"/>
      </w:pPr>
      <w:r>
        <w:continuationSeparator/>
      </w:r>
    </w:p>
  </w:footnote>
  <w:footnote w:type="continuationNotice" w:id="1">
    <w:p w14:paraId="51C11342" w14:textId="77777777" w:rsidR="00D33565" w:rsidRDefault="00D3356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15F8"/>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565"/>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ngageforsuccess.org/" TargetMode="External"/><Relationship Id="rId2" Type="http://schemas.openxmlformats.org/officeDocument/2006/relationships/customXml" Target="../customXml/item2.xml"/><Relationship Id="rId16" Type="http://schemas.openxmlformats.org/officeDocument/2006/relationships/hyperlink" Target="https://www.cipd.co.uk/news-views/viewpoint/employee-voi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peopleprofession.cipd.org/profession-map/specialist-knowledge/employee-relation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3287</Words>
  <Characters>18609</Characters>
  <Application>Microsoft Office Word</Application>
  <DocSecurity>0</DocSecurity>
  <Lines>1094</Lines>
  <Paragraphs>446</Paragraphs>
  <ScaleCrop>false</ScaleCrop>
  <Company/>
  <LinksUpToDate>false</LinksUpToDate>
  <CharactersWithSpaces>21450</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Ffion Farrier</cp:lastModifiedBy>
  <cp:revision>2</cp:revision>
  <dcterms:created xsi:type="dcterms:W3CDTF">2023-07-23T11:55:00Z</dcterms:created>
  <dcterms:modified xsi:type="dcterms:W3CDTF">2023-07-23T11:55:00Z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dbb0fe719ca734c06d9fcafb3f18aa99acf8faab053b3c0d2f16284d3505b781</vt:lpwstr>
  </property>
</Properties>
</file>