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D48D9B3" w:rsidP="3D48D9B3" w:rsidRDefault="3D48D9B3" w14:paraId="3CC279F5" w14:textId="38B06D62">
      <w:pPr>
        <w:jc w:val="center"/>
        <w:rPr>
          <w:rFonts w:ascii="Arial" w:hAnsi="Arial" w:eastAsia="Arial" w:cs="Arial"/>
          <w:b w:val="1"/>
          <w:bCs w:val="1"/>
          <w:sz w:val="40"/>
          <w:szCs w:val="40"/>
        </w:rPr>
      </w:pPr>
    </w:p>
    <w:p w:rsidR="3D48D9B3" w:rsidP="3D48D9B3" w:rsidRDefault="3D48D9B3" w14:paraId="114B454D" w14:textId="2E22C705">
      <w:pPr>
        <w:jc w:val="center"/>
        <w:rPr>
          <w:rFonts w:ascii="Arial" w:hAnsi="Arial" w:eastAsia="Arial" w:cs="Arial"/>
          <w:b w:val="1"/>
          <w:bCs w:val="1"/>
          <w:sz w:val="40"/>
          <w:szCs w:val="40"/>
        </w:rPr>
      </w:pPr>
    </w:p>
    <w:p w:rsidR="3D48D9B3" w:rsidP="3D48D9B3" w:rsidRDefault="3D48D9B3" w14:paraId="30001E8E" w14:textId="28664D15">
      <w:pPr>
        <w:jc w:val="center"/>
        <w:rPr>
          <w:rFonts w:ascii="Arial" w:hAnsi="Arial" w:eastAsia="Arial" w:cs="Arial"/>
          <w:b w:val="1"/>
          <w:bCs w:val="1"/>
          <w:sz w:val="40"/>
          <w:szCs w:val="40"/>
        </w:rPr>
      </w:pPr>
    </w:p>
    <w:p w:rsidR="3D48D9B3" w:rsidP="3D48D9B3" w:rsidRDefault="3D48D9B3" w14:paraId="72BA73D8" w14:textId="6D2378F4">
      <w:pPr>
        <w:jc w:val="center"/>
        <w:rPr>
          <w:rFonts w:ascii="Arial" w:hAnsi="Arial" w:eastAsia="Arial" w:cs="Arial"/>
          <w:b w:val="1"/>
          <w:bCs w:val="1"/>
          <w:sz w:val="40"/>
          <w:szCs w:val="40"/>
        </w:rPr>
      </w:pPr>
    </w:p>
    <w:p w:rsidR="3D48D9B3" w:rsidP="3D48D9B3" w:rsidRDefault="3D48D9B3" w14:paraId="3F6C4EDC" w14:textId="57A29C7E">
      <w:pPr>
        <w:jc w:val="center"/>
        <w:rPr>
          <w:rFonts w:ascii="Arial" w:hAnsi="Arial" w:eastAsia="Arial" w:cs="Arial"/>
          <w:b w:val="1"/>
          <w:bCs w:val="1"/>
          <w:sz w:val="40"/>
          <w:szCs w:val="40"/>
        </w:rPr>
      </w:pPr>
    </w:p>
    <w:p w:rsidR="3D48D9B3" w:rsidP="3D48D9B3" w:rsidRDefault="3D48D9B3" w14:paraId="7244D5E6" w14:textId="08EA0F34">
      <w:pPr>
        <w:jc w:val="center"/>
        <w:rPr>
          <w:rFonts w:ascii="Arial" w:hAnsi="Arial" w:eastAsia="Arial" w:cs="Arial"/>
          <w:b w:val="1"/>
          <w:bCs w:val="1"/>
          <w:sz w:val="40"/>
          <w:szCs w:val="40"/>
        </w:rPr>
      </w:pPr>
    </w:p>
    <w:p xmlns:wp14="http://schemas.microsoft.com/office/word/2010/wordml" w:rsidP="3D48D9B3" w14:paraId="5E5787A5" wp14:textId="7BABA686">
      <w:pPr>
        <w:jc w:val="center"/>
        <w:rPr>
          <w:rFonts w:ascii="Arial" w:hAnsi="Arial" w:eastAsia="Arial" w:cs="Arial"/>
          <w:b w:val="1"/>
          <w:bCs w:val="1"/>
          <w:sz w:val="40"/>
          <w:szCs w:val="40"/>
        </w:rPr>
      </w:pPr>
      <w:bookmarkStart w:name="_GoBack" w:id="0"/>
      <w:bookmarkEnd w:id="0"/>
      <w:r w:rsidRPr="3D48D9B3" w:rsidR="1A4AA01B">
        <w:rPr>
          <w:rFonts w:ascii="Arial" w:hAnsi="Arial" w:eastAsia="Arial" w:cs="Arial"/>
          <w:b w:val="1"/>
          <w:bCs w:val="1"/>
          <w:sz w:val="40"/>
          <w:szCs w:val="40"/>
        </w:rPr>
        <w:t>Blended learning vs Traditional</w:t>
      </w:r>
      <w:r w:rsidRPr="3D48D9B3" w:rsidR="082663EB">
        <w:rPr>
          <w:rFonts w:ascii="Arial" w:hAnsi="Arial" w:eastAsia="Arial" w:cs="Arial"/>
          <w:b w:val="1"/>
          <w:bCs w:val="1"/>
          <w:sz w:val="40"/>
          <w:szCs w:val="40"/>
        </w:rPr>
        <w:t xml:space="preserve"> Class-room</w:t>
      </w:r>
      <w:r w:rsidRPr="3D48D9B3" w:rsidR="1A4AA01B">
        <w:rPr>
          <w:rFonts w:ascii="Arial" w:hAnsi="Arial" w:eastAsia="Arial" w:cs="Arial"/>
          <w:b w:val="1"/>
          <w:bCs w:val="1"/>
          <w:sz w:val="40"/>
          <w:szCs w:val="40"/>
        </w:rPr>
        <w:t xml:space="preserve"> learning</w:t>
      </w:r>
    </w:p>
    <w:p w:rsidR="3D48D9B3" w:rsidP="3D48D9B3" w:rsidRDefault="3D48D9B3" w14:paraId="6E1F3DD5" w14:textId="51125798">
      <w:pPr>
        <w:pStyle w:val="Normal"/>
        <w:jc w:val="center"/>
        <w:rPr>
          <w:rFonts w:ascii="Arial" w:hAnsi="Arial" w:eastAsia="Arial" w:cs="Arial"/>
          <w:b w:val="1"/>
          <w:bCs w:val="1"/>
          <w:sz w:val="40"/>
          <w:szCs w:val="40"/>
        </w:rPr>
      </w:pPr>
    </w:p>
    <w:p w:rsidR="3D48D9B3" w:rsidP="3D48D9B3" w:rsidRDefault="3D48D9B3" w14:paraId="1412D383" w14:textId="4C6F1A02">
      <w:pPr>
        <w:pStyle w:val="Normal"/>
        <w:jc w:val="center"/>
        <w:rPr>
          <w:rFonts w:ascii="Arial" w:hAnsi="Arial" w:eastAsia="Arial" w:cs="Arial"/>
          <w:b w:val="1"/>
          <w:bCs w:val="1"/>
          <w:sz w:val="40"/>
          <w:szCs w:val="40"/>
        </w:rPr>
      </w:pPr>
    </w:p>
    <w:p w:rsidR="3D48D9B3" w:rsidP="3D48D9B3" w:rsidRDefault="3D48D9B3" w14:paraId="7200EA7A" w14:textId="2722361C">
      <w:pPr>
        <w:pStyle w:val="Normal"/>
        <w:jc w:val="center"/>
        <w:rPr>
          <w:rFonts w:ascii="Arial" w:hAnsi="Arial" w:eastAsia="Arial" w:cs="Arial"/>
          <w:b w:val="1"/>
          <w:bCs w:val="1"/>
          <w:sz w:val="40"/>
          <w:szCs w:val="40"/>
        </w:rPr>
      </w:pPr>
    </w:p>
    <w:p w:rsidR="3D48D9B3" w:rsidP="3D48D9B3" w:rsidRDefault="3D48D9B3" w14:paraId="531AC98A" w14:textId="030E26A2">
      <w:pPr>
        <w:pStyle w:val="Normal"/>
        <w:jc w:val="center"/>
        <w:rPr>
          <w:rFonts w:ascii="Arial" w:hAnsi="Arial" w:eastAsia="Arial" w:cs="Arial"/>
          <w:b w:val="1"/>
          <w:bCs w:val="1"/>
          <w:sz w:val="40"/>
          <w:szCs w:val="40"/>
        </w:rPr>
      </w:pPr>
    </w:p>
    <w:p w:rsidR="3D48D9B3" w:rsidP="3D48D9B3" w:rsidRDefault="3D48D9B3" w14:paraId="688A6F54" w14:textId="4080A056">
      <w:pPr>
        <w:pStyle w:val="Normal"/>
        <w:jc w:val="center"/>
        <w:rPr>
          <w:rFonts w:ascii="Arial" w:hAnsi="Arial" w:eastAsia="Arial" w:cs="Arial"/>
          <w:b w:val="1"/>
          <w:bCs w:val="1"/>
          <w:sz w:val="40"/>
          <w:szCs w:val="40"/>
        </w:rPr>
      </w:pPr>
    </w:p>
    <w:p w:rsidR="3D48D9B3" w:rsidP="3D48D9B3" w:rsidRDefault="3D48D9B3" w14:paraId="1250A505" w14:textId="469FE589">
      <w:pPr>
        <w:pStyle w:val="Normal"/>
        <w:jc w:val="center"/>
        <w:rPr>
          <w:rFonts w:ascii="Arial" w:hAnsi="Arial" w:eastAsia="Arial" w:cs="Arial"/>
          <w:b w:val="1"/>
          <w:bCs w:val="1"/>
          <w:sz w:val="40"/>
          <w:szCs w:val="40"/>
        </w:rPr>
      </w:pPr>
    </w:p>
    <w:p w:rsidR="1A4AA01B" w:rsidP="3D48D9B3" w:rsidRDefault="1A4AA01B" w14:paraId="6DC3A38B" w14:textId="3EDA177C">
      <w:pPr>
        <w:pStyle w:val="Normal"/>
        <w:jc w:val="right"/>
        <w:rPr>
          <w:rFonts w:ascii="Arial" w:hAnsi="Arial" w:eastAsia="Arial" w:cs="Arial"/>
          <w:b w:val="0"/>
          <w:bCs w:val="0"/>
          <w:sz w:val="22"/>
          <w:szCs w:val="22"/>
        </w:rPr>
      </w:pPr>
      <w:r w:rsidRPr="3D48D9B3" w:rsidR="1A4AA01B">
        <w:rPr>
          <w:rFonts w:ascii="Arial" w:hAnsi="Arial" w:eastAsia="Arial" w:cs="Arial"/>
          <w:b w:val="0"/>
          <w:bCs w:val="0"/>
          <w:sz w:val="22"/>
          <w:szCs w:val="22"/>
        </w:rPr>
        <w:t>Student: Mihai Nicolae Tincu 2109992</w:t>
      </w:r>
    </w:p>
    <w:p w:rsidR="1A4AA01B" w:rsidP="3D48D9B3" w:rsidRDefault="1A4AA01B" w14:paraId="0526A122" w14:textId="04F2D24B">
      <w:pPr>
        <w:pStyle w:val="Normal"/>
        <w:jc w:val="right"/>
        <w:rPr>
          <w:rFonts w:ascii="Arial" w:hAnsi="Arial" w:eastAsia="Arial" w:cs="Arial"/>
          <w:b w:val="0"/>
          <w:bCs w:val="0"/>
          <w:sz w:val="22"/>
          <w:szCs w:val="22"/>
        </w:rPr>
      </w:pPr>
      <w:r w:rsidRPr="3D48D9B3" w:rsidR="1A4AA01B">
        <w:rPr>
          <w:rFonts w:ascii="Arial" w:hAnsi="Arial" w:eastAsia="Arial" w:cs="Arial"/>
          <w:b w:val="0"/>
          <w:bCs w:val="0"/>
          <w:sz w:val="22"/>
          <w:szCs w:val="22"/>
        </w:rPr>
        <w:t>Lecturer: Giridhar Katti</w:t>
      </w:r>
    </w:p>
    <w:p w:rsidR="1A4AA01B" w:rsidP="3D48D9B3" w:rsidRDefault="1A4AA01B" w14:paraId="0F5E2923" w14:textId="47C97166">
      <w:pPr>
        <w:pStyle w:val="Normal"/>
        <w:jc w:val="right"/>
        <w:rPr>
          <w:rFonts w:ascii="Arial" w:hAnsi="Arial" w:eastAsia="Arial" w:cs="Arial"/>
          <w:b w:val="0"/>
          <w:bCs w:val="0"/>
          <w:sz w:val="22"/>
          <w:szCs w:val="22"/>
        </w:rPr>
      </w:pPr>
      <w:r w:rsidRPr="3D48D9B3" w:rsidR="1A4AA01B">
        <w:rPr>
          <w:rFonts w:ascii="Arial" w:hAnsi="Arial" w:eastAsia="Arial" w:cs="Arial"/>
          <w:b w:val="0"/>
          <w:bCs w:val="0"/>
          <w:sz w:val="22"/>
          <w:szCs w:val="22"/>
        </w:rPr>
        <w:t>BMSW4001 – Academic and Employability Skills</w:t>
      </w:r>
    </w:p>
    <w:p w:rsidR="3D48D9B3" w:rsidP="3D48D9B3" w:rsidRDefault="3D48D9B3" w14:paraId="7F49EB7C" w14:textId="5582E87E">
      <w:pPr>
        <w:pStyle w:val="Normal"/>
        <w:jc w:val="right"/>
        <w:rPr>
          <w:rFonts w:ascii="Arial" w:hAnsi="Arial" w:eastAsia="Arial" w:cs="Arial"/>
          <w:b w:val="0"/>
          <w:bCs w:val="0"/>
          <w:sz w:val="22"/>
          <w:szCs w:val="22"/>
        </w:rPr>
      </w:pPr>
    </w:p>
    <w:p w:rsidR="3D48D9B3" w:rsidP="3D48D9B3" w:rsidRDefault="3D48D9B3" w14:paraId="78503EAC" w14:textId="3C4E023D">
      <w:pPr>
        <w:pStyle w:val="Normal"/>
        <w:jc w:val="right"/>
        <w:rPr>
          <w:rFonts w:ascii="Arial" w:hAnsi="Arial" w:eastAsia="Arial" w:cs="Arial"/>
          <w:b w:val="0"/>
          <w:bCs w:val="0"/>
          <w:sz w:val="22"/>
          <w:szCs w:val="22"/>
        </w:rPr>
      </w:pPr>
    </w:p>
    <w:p w:rsidR="3D48D9B3" w:rsidP="3D48D9B3" w:rsidRDefault="3D48D9B3" w14:paraId="4E54BDE5" w14:textId="0FD0ED77">
      <w:pPr>
        <w:pStyle w:val="Normal"/>
        <w:jc w:val="right"/>
        <w:rPr>
          <w:rFonts w:ascii="Arial" w:hAnsi="Arial" w:eastAsia="Arial" w:cs="Arial"/>
          <w:b w:val="0"/>
          <w:bCs w:val="0"/>
          <w:sz w:val="22"/>
          <w:szCs w:val="22"/>
        </w:rPr>
      </w:pPr>
    </w:p>
    <w:p w:rsidR="3D48D9B3" w:rsidP="3D48D9B3" w:rsidRDefault="3D48D9B3" w14:paraId="6F096C2A" w14:textId="0F1256D4">
      <w:pPr>
        <w:pStyle w:val="Normal"/>
        <w:jc w:val="right"/>
        <w:rPr>
          <w:rFonts w:ascii="Arial" w:hAnsi="Arial" w:eastAsia="Arial" w:cs="Arial"/>
          <w:b w:val="0"/>
          <w:bCs w:val="0"/>
          <w:sz w:val="22"/>
          <w:szCs w:val="22"/>
        </w:rPr>
      </w:pPr>
    </w:p>
    <w:p w:rsidR="3D48D9B3" w:rsidP="3D48D9B3" w:rsidRDefault="3D48D9B3" w14:paraId="4F1DA2F2" w14:textId="14A30CB5">
      <w:pPr>
        <w:pStyle w:val="Normal"/>
        <w:jc w:val="right"/>
        <w:rPr>
          <w:rFonts w:ascii="Arial" w:hAnsi="Arial" w:eastAsia="Arial" w:cs="Arial"/>
          <w:b w:val="0"/>
          <w:bCs w:val="0"/>
          <w:sz w:val="22"/>
          <w:szCs w:val="22"/>
        </w:rPr>
      </w:pPr>
    </w:p>
    <w:p w:rsidR="3D48D9B3" w:rsidP="3D48D9B3" w:rsidRDefault="3D48D9B3" w14:paraId="09FEA7CF" w14:textId="05F0A8F4">
      <w:pPr>
        <w:pStyle w:val="Normal"/>
        <w:jc w:val="right"/>
        <w:rPr>
          <w:rFonts w:ascii="Arial" w:hAnsi="Arial" w:eastAsia="Arial" w:cs="Arial"/>
          <w:b w:val="0"/>
          <w:bCs w:val="0"/>
          <w:sz w:val="22"/>
          <w:szCs w:val="22"/>
        </w:rPr>
      </w:pPr>
    </w:p>
    <w:p w:rsidR="3D48D9B3" w:rsidP="3D48D9B3" w:rsidRDefault="3D48D9B3" w14:paraId="76C6DDE1" w14:textId="46A2B36F">
      <w:pPr>
        <w:pStyle w:val="Normal"/>
        <w:jc w:val="right"/>
        <w:rPr>
          <w:rFonts w:ascii="Arial" w:hAnsi="Arial" w:eastAsia="Arial" w:cs="Arial"/>
          <w:b w:val="0"/>
          <w:bCs w:val="0"/>
          <w:sz w:val="22"/>
          <w:szCs w:val="22"/>
        </w:rPr>
      </w:pPr>
    </w:p>
    <w:p w:rsidR="3D48D9B3" w:rsidP="3D48D9B3" w:rsidRDefault="3D48D9B3" w14:paraId="404549C6" w14:textId="5EDC4A3E">
      <w:pPr>
        <w:pStyle w:val="Normal"/>
        <w:jc w:val="right"/>
        <w:rPr>
          <w:rFonts w:ascii="Arial" w:hAnsi="Arial" w:eastAsia="Arial" w:cs="Arial"/>
          <w:b w:val="0"/>
          <w:bCs w:val="0"/>
          <w:sz w:val="22"/>
          <w:szCs w:val="22"/>
        </w:rPr>
      </w:pPr>
    </w:p>
    <w:p w:rsidR="3D48D9B3" w:rsidP="3D48D9B3" w:rsidRDefault="3D48D9B3" w14:paraId="275E6DD8" w14:textId="35F5D266">
      <w:pPr>
        <w:pStyle w:val="Normal"/>
        <w:jc w:val="right"/>
        <w:rPr>
          <w:rFonts w:ascii="Arial" w:hAnsi="Arial" w:eastAsia="Arial" w:cs="Arial"/>
          <w:b w:val="0"/>
          <w:bCs w:val="0"/>
          <w:sz w:val="22"/>
          <w:szCs w:val="22"/>
        </w:rPr>
      </w:pPr>
    </w:p>
    <w:p w:rsidR="3D48D9B3" w:rsidP="3D48D9B3" w:rsidRDefault="3D48D9B3" w14:paraId="4267C554" w14:textId="64472EBF">
      <w:pPr>
        <w:pStyle w:val="Normal"/>
        <w:jc w:val="right"/>
        <w:rPr>
          <w:rFonts w:ascii="Arial" w:hAnsi="Arial" w:eastAsia="Arial" w:cs="Arial"/>
          <w:b w:val="1"/>
          <w:bCs w:val="1"/>
          <w:sz w:val="22"/>
          <w:szCs w:val="22"/>
        </w:rPr>
      </w:pPr>
    </w:p>
    <w:p w:rsidR="7006F0EE" w:rsidP="3D48D9B3" w:rsidRDefault="7006F0EE" w14:paraId="1A395479" w14:textId="7C004018">
      <w:pPr>
        <w:pStyle w:val="Normal"/>
        <w:jc w:val="center"/>
        <w:rPr>
          <w:rFonts w:ascii="Arial" w:hAnsi="Arial" w:eastAsia="Arial" w:cs="Arial"/>
          <w:b w:val="1"/>
          <w:bCs w:val="1"/>
          <w:sz w:val="22"/>
          <w:szCs w:val="22"/>
        </w:rPr>
      </w:pPr>
      <w:r w:rsidRPr="3D48D9B3" w:rsidR="7006F0EE">
        <w:rPr>
          <w:rFonts w:ascii="Arial" w:hAnsi="Arial" w:eastAsia="Arial" w:cs="Arial"/>
          <w:b w:val="1"/>
          <w:bCs w:val="1"/>
          <w:sz w:val="22"/>
          <w:szCs w:val="22"/>
        </w:rPr>
        <w:t>Table of content</w:t>
      </w:r>
    </w:p>
    <w:p w:rsidR="3D48D9B3" w:rsidP="3D48D9B3" w:rsidRDefault="3D48D9B3" w14:paraId="4C8B03C6" w14:textId="456727DF">
      <w:pPr>
        <w:pStyle w:val="Normal"/>
        <w:jc w:val="center"/>
        <w:rPr>
          <w:rFonts w:ascii="Arial" w:hAnsi="Arial" w:eastAsia="Arial" w:cs="Arial"/>
          <w:b w:val="1"/>
          <w:bCs w:val="1"/>
          <w:sz w:val="22"/>
          <w:szCs w:val="22"/>
        </w:rPr>
      </w:pPr>
    </w:p>
    <w:p w:rsidR="3D48D9B3" w:rsidP="3D48D9B3" w:rsidRDefault="3D48D9B3" w14:paraId="45D1B487" w14:textId="522C753C">
      <w:pPr>
        <w:pStyle w:val="Normal"/>
        <w:jc w:val="both"/>
        <w:rPr>
          <w:rFonts w:ascii="Arial" w:hAnsi="Arial" w:eastAsia="Arial" w:cs="Arial"/>
          <w:b w:val="0"/>
          <w:bCs w:val="0"/>
          <w:sz w:val="22"/>
          <w:szCs w:val="22"/>
        </w:rPr>
      </w:pP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705"/>
        <w:gridCol w:w="3802"/>
        <w:gridCol w:w="3900"/>
        <w:gridCol w:w="608"/>
      </w:tblGrid>
      <w:tr w:rsidR="3D48D9B3" w:rsidTr="3D48D9B3" w14:paraId="19CBF455">
        <w:trPr>
          <w:trHeight w:val="315"/>
        </w:trPr>
        <w:tc>
          <w:tcPr>
            <w:tcW w:w="705" w:type="dxa"/>
            <w:tcMar/>
          </w:tcPr>
          <w:p w:rsidR="3418415A" w:rsidP="3D48D9B3" w:rsidRDefault="3418415A" w14:paraId="7B8CE370" w14:textId="7E87D03C">
            <w:pPr>
              <w:pStyle w:val="Normal"/>
              <w:rPr>
                <w:rFonts w:ascii="Arial" w:hAnsi="Arial" w:eastAsia="Arial" w:cs="Arial"/>
                <w:b w:val="0"/>
                <w:bCs w:val="0"/>
                <w:sz w:val="22"/>
                <w:szCs w:val="22"/>
              </w:rPr>
            </w:pPr>
            <w:r w:rsidRPr="3D48D9B3" w:rsidR="3418415A">
              <w:rPr>
                <w:rFonts w:ascii="Arial" w:hAnsi="Arial" w:eastAsia="Arial" w:cs="Arial"/>
                <w:b w:val="0"/>
                <w:bCs w:val="0"/>
                <w:sz w:val="22"/>
                <w:szCs w:val="22"/>
              </w:rPr>
              <w:t>1.</w:t>
            </w:r>
          </w:p>
        </w:tc>
        <w:tc>
          <w:tcPr>
            <w:tcW w:w="3802" w:type="dxa"/>
            <w:tcMar/>
          </w:tcPr>
          <w:p w:rsidR="766D8752" w:rsidP="3D48D9B3" w:rsidRDefault="766D8752" w14:paraId="2E9FB2CC" w14:textId="375E26DF">
            <w:pPr>
              <w:pStyle w:val="Normal"/>
              <w:rPr>
                <w:rFonts w:ascii="Arial" w:hAnsi="Arial" w:eastAsia="Arial" w:cs="Arial"/>
                <w:b w:val="0"/>
                <w:bCs w:val="0"/>
                <w:sz w:val="22"/>
                <w:szCs w:val="22"/>
              </w:rPr>
            </w:pPr>
            <w:r w:rsidRPr="3D48D9B3" w:rsidR="766D8752">
              <w:rPr>
                <w:rFonts w:ascii="Arial" w:hAnsi="Arial" w:eastAsia="Arial" w:cs="Arial"/>
                <w:b w:val="0"/>
                <w:bCs w:val="0"/>
                <w:sz w:val="22"/>
                <w:szCs w:val="22"/>
              </w:rPr>
              <w:t>Introduction</w:t>
            </w:r>
          </w:p>
        </w:tc>
        <w:tc>
          <w:tcPr>
            <w:tcW w:w="3900" w:type="dxa"/>
            <w:tcMar/>
          </w:tcPr>
          <w:p w:rsidR="1CFD78FC" w:rsidP="3D48D9B3" w:rsidRDefault="1CFD78FC" w14:paraId="7BA47476" w14:textId="0DA41A16">
            <w:pPr>
              <w:pStyle w:val="Normal"/>
              <w:rPr>
                <w:rFonts w:ascii="Arial" w:hAnsi="Arial" w:eastAsia="Arial" w:cs="Arial"/>
                <w:b w:val="0"/>
                <w:bCs w:val="0"/>
                <w:sz w:val="22"/>
                <w:szCs w:val="22"/>
              </w:rPr>
            </w:pPr>
            <w:r w:rsidRPr="3D48D9B3" w:rsidR="1CFD78FC">
              <w:rPr>
                <w:rFonts w:ascii="Arial" w:hAnsi="Arial" w:eastAsia="Arial" w:cs="Arial"/>
                <w:b w:val="0"/>
                <w:bCs w:val="0"/>
                <w:sz w:val="22"/>
                <w:szCs w:val="22"/>
              </w:rPr>
              <w:t>............................................................</w:t>
            </w:r>
          </w:p>
        </w:tc>
        <w:tc>
          <w:tcPr>
            <w:tcW w:w="608" w:type="dxa"/>
            <w:tcMar/>
          </w:tcPr>
          <w:p w:rsidR="6400D3EC" w:rsidP="3D48D9B3" w:rsidRDefault="6400D3EC" w14:paraId="445AC494" w14:textId="71AF3A31">
            <w:pPr>
              <w:pStyle w:val="Normal"/>
              <w:rPr>
                <w:rFonts w:ascii="Arial" w:hAnsi="Arial" w:eastAsia="Arial" w:cs="Arial"/>
                <w:b w:val="0"/>
                <w:bCs w:val="0"/>
                <w:sz w:val="22"/>
                <w:szCs w:val="22"/>
              </w:rPr>
            </w:pPr>
            <w:r w:rsidRPr="3D48D9B3" w:rsidR="6400D3EC">
              <w:rPr>
                <w:rFonts w:ascii="Arial" w:hAnsi="Arial" w:eastAsia="Arial" w:cs="Arial"/>
                <w:b w:val="0"/>
                <w:bCs w:val="0"/>
                <w:sz w:val="22"/>
                <w:szCs w:val="22"/>
              </w:rPr>
              <w:t>3</w:t>
            </w:r>
          </w:p>
        </w:tc>
      </w:tr>
      <w:tr w:rsidR="3D48D9B3" w:rsidTr="3D48D9B3" w14:paraId="4A5757C1">
        <w:tc>
          <w:tcPr>
            <w:tcW w:w="705" w:type="dxa"/>
            <w:tcMar/>
          </w:tcPr>
          <w:p w:rsidR="3418415A" w:rsidP="3D48D9B3" w:rsidRDefault="3418415A" w14:paraId="6285E368" w14:textId="69D4B2F5">
            <w:pPr>
              <w:pStyle w:val="Normal"/>
              <w:rPr>
                <w:rFonts w:ascii="Arial" w:hAnsi="Arial" w:eastAsia="Arial" w:cs="Arial"/>
                <w:b w:val="0"/>
                <w:bCs w:val="0"/>
                <w:sz w:val="22"/>
                <w:szCs w:val="22"/>
              </w:rPr>
            </w:pPr>
            <w:r w:rsidRPr="3D48D9B3" w:rsidR="3418415A">
              <w:rPr>
                <w:rFonts w:ascii="Arial" w:hAnsi="Arial" w:eastAsia="Arial" w:cs="Arial"/>
                <w:b w:val="0"/>
                <w:bCs w:val="0"/>
                <w:sz w:val="22"/>
                <w:szCs w:val="22"/>
              </w:rPr>
              <w:t>2</w:t>
            </w:r>
            <w:r w:rsidRPr="3D48D9B3" w:rsidR="2F252BE4">
              <w:rPr>
                <w:rFonts w:ascii="Arial" w:hAnsi="Arial" w:eastAsia="Arial" w:cs="Arial"/>
                <w:b w:val="0"/>
                <w:bCs w:val="0"/>
                <w:sz w:val="22"/>
                <w:szCs w:val="22"/>
              </w:rPr>
              <w:t>.</w:t>
            </w:r>
          </w:p>
        </w:tc>
        <w:tc>
          <w:tcPr>
            <w:tcW w:w="3802" w:type="dxa"/>
            <w:tcMar/>
          </w:tcPr>
          <w:p w:rsidR="2F252BE4" w:rsidP="3D48D9B3" w:rsidRDefault="2F252BE4" w14:paraId="2D919A2E" w14:textId="7943D022">
            <w:pPr>
              <w:pStyle w:val="Normal"/>
              <w:rPr>
                <w:rFonts w:ascii="Arial" w:hAnsi="Arial" w:eastAsia="Arial" w:cs="Arial"/>
                <w:b w:val="0"/>
                <w:bCs w:val="0"/>
                <w:sz w:val="22"/>
                <w:szCs w:val="22"/>
              </w:rPr>
            </w:pPr>
            <w:r w:rsidRPr="3D48D9B3" w:rsidR="2F252BE4">
              <w:rPr>
                <w:rFonts w:ascii="Arial" w:hAnsi="Arial" w:eastAsia="Arial" w:cs="Arial"/>
                <w:b w:val="0"/>
                <w:bCs w:val="0"/>
                <w:sz w:val="22"/>
                <w:szCs w:val="22"/>
              </w:rPr>
              <w:t>Pros and cons of blended learning in the university education</w:t>
            </w:r>
          </w:p>
        </w:tc>
        <w:tc>
          <w:tcPr>
            <w:tcW w:w="3900" w:type="dxa"/>
            <w:tcMar/>
          </w:tcPr>
          <w:p w:rsidR="4C17ADB5" w:rsidP="3D48D9B3" w:rsidRDefault="4C17ADB5" w14:paraId="4FAAE2B3" w14:textId="3073F02E">
            <w:pPr>
              <w:pStyle w:val="Normal"/>
              <w:rPr>
                <w:rFonts w:ascii="Arial" w:hAnsi="Arial" w:eastAsia="Arial" w:cs="Arial"/>
                <w:b w:val="0"/>
                <w:bCs w:val="0"/>
                <w:sz w:val="22"/>
                <w:szCs w:val="22"/>
              </w:rPr>
            </w:pPr>
            <w:r w:rsidRPr="3D48D9B3" w:rsidR="4C17ADB5">
              <w:rPr>
                <w:rFonts w:ascii="Arial" w:hAnsi="Arial" w:eastAsia="Arial" w:cs="Arial"/>
                <w:b w:val="0"/>
                <w:bCs w:val="0"/>
                <w:sz w:val="22"/>
                <w:szCs w:val="22"/>
              </w:rPr>
              <w:t>............................................................</w:t>
            </w:r>
          </w:p>
        </w:tc>
        <w:tc>
          <w:tcPr>
            <w:tcW w:w="608" w:type="dxa"/>
            <w:tcMar/>
          </w:tcPr>
          <w:p w:rsidR="51E4A4E7" w:rsidP="3D48D9B3" w:rsidRDefault="51E4A4E7" w14:paraId="5BBE3E94" w14:textId="0948A3C2">
            <w:pPr>
              <w:pStyle w:val="Normal"/>
              <w:rPr>
                <w:rFonts w:ascii="Arial" w:hAnsi="Arial" w:eastAsia="Arial" w:cs="Arial"/>
                <w:b w:val="0"/>
                <w:bCs w:val="0"/>
                <w:sz w:val="22"/>
                <w:szCs w:val="22"/>
              </w:rPr>
            </w:pPr>
            <w:r w:rsidRPr="3D48D9B3" w:rsidR="51E4A4E7">
              <w:rPr>
                <w:rFonts w:ascii="Arial" w:hAnsi="Arial" w:eastAsia="Arial" w:cs="Arial"/>
                <w:b w:val="0"/>
                <w:bCs w:val="0"/>
                <w:sz w:val="22"/>
                <w:szCs w:val="22"/>
              </w:rPr>
              <w:t>3</w:t>
            </w:r>
          </w:p>
        </w:tc>
      </w:tr>
      <w:tr w:rsidR="3D48D9B3" w:rsidTr="3D48D9B3" w14:paraId="3158F58B">
        <w:tc>
          <w:tcPr>
            <w:tcW w:w="705" w:type="dxa"/>
            <w:tcMar/>
          </w:tcPr>
          <w:p w:rsidR="29F3B123" w:rsidP="3D48D9B3" w:rsidRDefault="29F3B123" w14:paraId="02B32DFC" w14:textId="727A4302">
            <w:pPr>
              <w:pStyle w:val="Normal"/>
              <w:rPr>
                <w:rFonts w:ascii="Arial" w:hAnsi="Arial" w:eastAsia="Arial" w:cs="Arial"/>
                <w:b w:val="0"/>
                <w:bCs w:val="0"/>
                <w:sz w:val="22"/>
                <w:szCs w:val="22"/>
              </w:rPr>
            </w:pPr>
            <w:r w:rsidRPr="3D48D9B3" w:rsidR="29F3B123">
              <w:rPr>
                <w:rFonts w:ascii="Arial" w:hAnsi="Arial" w:eastAsia="Arial" w:cs="Arial"/>
                <w:b w:val="0"/>
                <w:bCs w:val="0"/>
                <w:sz w:val="22"/>
                <w:szCs w:val="22"/>
              </w:rPr>
              <w:t>3</w:t>
            </w:r>
            <w:r w:rsidRPr="3D48D9B3" w:rsidR="2F252BE4">
              <w:rPr>
                <w:rFonts w:ascii="Arial" w:hAnsi="Arial" w:eastAsia="Arial" w:cs="Arial"/>
                <w:b w:val="0"/>
                <w:bCs w:val="0"/>
                <w:sz w:val="22"/>
                <w:szCs w:val="22"/>
              </w:rPr>
              <w:t>.</w:t>
            </w:r>
          </w:p>
        </w:tc>
        <w:tc>
          <w:tcPr>
            <w:tcW w:w="3802" w:type="dxa"/>
            <w:tcMar/>
          </w:tcPr>
          <w:p w:rsidR="2F252BE4" w:rsidP="3D48D9B3" w:rsidRDefault="2F252BE4" w14:paraId="5CF1EDF1" w14:textId="1696C226">
            <w:pPr>
              <w:pStyle w:val="Normal"/>
              <w:rPr>
                <w:rFonts w:ascii="Arial" w:hAnsi="Arial" w:eastAsia="Arial" w:cs="Arial"/>
                <w:b w:val="0"/>
                <w:bCs w:val="0"/>
                <w:sz w:val="22"/>
                <w:szCs w:val="22"/>
              </w:rPr>
            </w:pPr>
            <w:r w:rsidRPr="3D48D9B3" w:rsidR="2F252BE4">
              <w:rPr>
                <w:rFonts w:ascii="Arial" w:hAnsi="Arial" w:eastAsia="Arial" w:cs="Arial"/>
                <w:b w:val="0"/>
                <w:bCs w:val="0"/>
                <w:sz w:val="22"/>
                <w:szCs w:val="22"/>
              </w:rPr>
              <w:t>Pros and cons of traditional classroom learning in the HE sectors</w:t>
            </w:r>
          </w:p>
        </w:tc>
        <w:tc>
          <w:tcPr>
            <w:tcW w:w="3900" w:type="dxa"/>
            <w:tcMar/>
          </w:tcPr>
          <w:p w:rsidR="3D48D9B3" w:rsidP="3D48D9B3" w:rsidRDefault="3D48D9B3" w14:paraId="7662ADA4" w14:textId="7AB8D042">
            <w:pPr>
              <w:pStyle w:val="Normal"/>
              <w:rPr>
                <w:rFonts w:ascii="Arial" w:hAnsi="Arial" w:eastAsia="Arial" w:cs="Arial"/>
                <w:b w:val="0"/>
                <w:bCs w:val="0"/>
                <w:sz w:val="22"/>
                <w:szCs w:val="22"/>
              </w:rPr>
            </w:pPr>
          </w:p>
          <w:p w:rsidR="56D09537" w:rsidP="3D48D9B3" w:rsidRDefault="56D09537" w14:paraId="5AC25D0D" w14:textId="7C8EC948">
            <w:pPr>
              <w:pStyle w:val="Normal"/>
              <w:rPr>
                <w:rFonts w:ascii="Arial" w:hAnsi="Arial" w:eastAsia="Arial" w:cs="Arial"/>
                <w:b w:val="0"/>
                <w:bCs w:val="0"/>
                <w:sz w:val="22"/>
                <w:szCs w:val="22"/>
              </w:rPr>
            </w:pPr>
            <w:r w:rsidRPr="3D48D9B3" w:rsidR="56D09537">
              <w:rPr>
                <w:rFonts w:ascii="Arial" w:hAnsi="Arial" w:eastAsia="Arial" w:cs="Arial"/>
                <w:b w:val="0"/>
                <w:bCs w:val="0"/>
                <w:sz w:val="22"/>
                <w:szCs w:val="22"/>
              </w:rPr>
              <w:t>............................................................</w:t>
            </w:r>
          </w:p>
        </w:tc>
        <w:tc>
          <w:tcPr>
            <w:tcW w:w="608" w:type="dxa"/>
            <w:tcMar/>
          </w:tcPr>
          <w:p w:rsidR="3D48D9B3" w:rsidP="3D48D9B3" w:rsidRDefault="3D48D9B3" w14:paraId="007E37AD" w14:textId="219BC95D">
            <w:pPr>
              <w:pStyle w:val="Normal"/>
              <w:rPr>
                <w:rFonts w:ascii="Arial" w:hAnsi="Arial" w:eastAsia="Arial" w:cs="Arial"/>
                <w:b w:val="0"/>
                <w:bCs w:val="0"/>
                <w:sz w:val="22"/>
                <w:szCs w:val="22"/>
              </w:rPr>
            </w:pPr>
          </w:p>
          <w:p w:rsidR="49C90CCC" w:rsidP="3D48D9B3" w:rsidRDefault="49C90CCC" w14:paraId="06FA72F9" w14:textId="043110BB">
            <w:pPr>
              <w:pStyle w:val="Normal"/>
              <w:rPr>
                <w:rFonts w:ascii="Arial" w:hAnsi="Arial" w:eastAsia="Arial" w:cs="Arial"/>
                <w:b w:val="0"/>
                <w:bCs w:val="0"/>
                <w:sz w:val="22"/>
                <w:szCs w:val="22"/>
              </w:rPr>
            </w:pPr>
            <w:r w:rsidRPr="3D48D9B3" w:rsidR="49C90CCC">
              <w:rPr>
                <w:rFonts w:ascii="Arial" w:hAnsi="Arial" w:eastAsia="Arial" w:cs="Arial"/>
                <w:b w:val="0"/>
                <w:bCs w:val="0"/>
                <w:sz w:val="22"/>
                <w:szCs w:val="22"/>
              </w:rPr>
              <w:t>4</w:t>
            </w:r>
          </w:p>
        </w:tc>
      </w:tr>
      <w:tr w:rsidR="3D48D9B3" w:rsidTr="3D48D9B3" w14:paraId="46983036">
        <w:tc>
          <w:tcPr>
            <w:tcW w:w="705" w:type="dxa"/>
            <w:tcMar/>
          </w:tcPr>
          <w:p w:rsidR="3CD9A963" w:rsidP="3D48D9B3" w:rsidRDefault="3CD9A963" w14:paraId="296EC7D9" w14:textId="351FFD5D">
            <w:pPr>
              <w:pStyle w:val="Normal"/>
              <w:rPr>
                <w:rFonts w:ascii="Arial" w:hAnsi="Arial" w:eastAsia="Arial" w:cs="Arial"/>
                <w:b w:val="0"/>
                <w:bCs w:val="0"/>
                <w:sz w:val="22"/>
                <w:szCs w:val="22"/>
              </w:rPr>
            </w:pPr>
            <w:r w:rsidRPr="3D48D9B3" w:rsidR="3CD9A963">
              <w:rPr>
                <w:rFonts w:ascii="Arial" w:hAnsi="Arial" w:eastAsia="Arial" w:cs="Arial"/>
                <w:b w:val="0"/>
                <w:bCs w:val="0"/>
                <w:sz w:val="22"/>
                <w:szCs w:val="22"/>
              </w:rPr>
              <w:t>4</w:t>
            </w:r>
            <w:r w:rsidRPr="3D48D9B3" w:rsidR="2F252BE4">
              <w:rPr>
                <w:rFonts w:ascii="Arial" w:hAnsi="Arial" w:eastAsia="Arial" w:cs="Arial"/>
                <w:b w:val="0"/>
                <w:bCs w:val="0"/>
                <w:sz w:val="22"/>
                <w:szCs w:val="22"/>
              </w:rPr>
              <w:t xml:space="preserve">. </w:t>
            </w:r>
          </w:p>
        </w:tc>
        <w:tc>
          <w:tcPr>
            <w:tcW w:w="3802" w:type="dxa"/>
            <w:tcMar/>
          </w:tcPr>
          <w:p w:rsidR="3CE1F4BF" w:rsidP="3D48D9B3" w:rsidRDefault="3CE1F4BF" w14:paraId="3548D7B3" w14:textId="725210C5">
            <w:pPr>
              <w:pStyle w:val="Normal"/>
              <w:rPr>
                <w:rFonts w:ascii="Arial" w:hAnsi="Arial" w:eastAsia="Arial" w:cs="Arial"/>
                <w:b w:val="0"/>
                <w:bCs w:val="0"/>
                <w:sz w:val="22"/>
                <w:szCs w:val="22"/>
              </w:rPr>
            </w:pPr>
            <w:r w:rsidRPr="3D48D9B3" w:rsidR="3CE1F4BF">
              <w:rPr>
                <w:rFonts w:ascii="Arial" w:hAnsi="Arial" w:eastAsia="Arial" w:cs="Arial"/>
                <w:b w:val="0"/>
                <w:bCs w:val="0"/>
                <w:sz w:val="22"/>
                <w:szCs w:val="22"/>
              </w:rPr>
              <w:t>Evaluation of both forms of teaching and learning in the past and present.</w:t>
            </w:r>
          </w:p>
        </w:tc>
        <w:tc>
          <w:tcPr>
            <w:tcW w:w="3900" w:type="dxa"/>
            <w:tcMar/>
          </w:tcPr>
          <w:p w:rsidR="3D48D9B3" w:rsidP="3D48D9B3" w:rsidRDefault="3D48D9B3" w14:paraId="73294F49" w14:textId="189E3DE5">
            <w:pPr>
              <w:pStyle w:val="Normal"/>
              <w:rPr>
                <w:rFonts w:ascii="Arial" w:hAnsi="Arial" w:eastAsia="Arial" w:cs="Arial"/>
                <w:b w:val="0"/>
                <w:bCs w:val="0"/>
                <w:sz w:val="22"/>
                <w:szCs w:val="22"/>
              </w:rPr>
            </w:pPr>
          </w:p>
          <w:p w:rsidR="4F50E8C3" w:rsidP="3D48D9B3" w:rsidRDefault="4F50E8C3" w14:paraId="779CAD27" w14:textId="24539A65">
            <w:pPr>
              <w:pStyle w:val="Normal"/>
              <w:rPr>
                <w:rFonts w:ascii="Arial" w:hAnsi="Arial" w:eastAsia="Arial" w:cs="Arial"/>
                <w:b w:val="0"/>
                <w:bCs w:val="0"/>
                <w:sz w:val="22"/>
                <w:szCs w:val="22"/>
              </w:rPr>
            </w:pPr>
            <w:r w:rsidRPr="3D48D9B3" w:rsidR="4F50E8C3">
              <w:rPr>
                <w:rFonts w:ascii="Arial" w:hAnsi="Arial" w:eastAsia="Arial" w:cs="Arial"/>
                <w:b w:val="0"/>
                <w:bCs w:val="0"/>
                <w:sz w:val="22"/>
                <w:szCs w:val="22"/>
              </w:rPr>
              <w:t>............................................................</w:t>
            </w:r>
          </w:p>
        </w:tc>
        <w:tc>
          <w:tcPr>
            <w:tcW w:w="608" w:type="dxa"/>
            <w:tcMar/>
          </w:tcPr>
          <w:p w:rsidR="3D48D9B3" w:rsidP="3D48D9B3" w:rsidRDefault="3D48D9B3" w14:paraId="3F9B7510" w14:textId="53B9478D">
            <w:pPr>
              <w:pStyle w:val="Normal"/>
              <w:rPr>
                <w:rFonts w:ascii="Arial" w:hAnsi="Arial" w:eastAsia="Arial" w:cs="Arial"/>
                <w:b w:val="0"/>
                <w:bCs w:val="0"/>
                <w:sz w:val="22"/>
                <w:szCs w:val="22"/>
              </w:rPr>
            </w:pPr>
          </w:p>
          <w:p w:rsidR="7A1348AF" w:rsidP="3D48D9B3" w:rsidRDefault="7A1348AF" w14:paraId="1A8317A3" w14:textId="4D422277">
            <w:pPr>
              <w:pStyle w:val="Normal"/>
              <w:rPr>
                <w:rFonts w:ascii="Arial" w:hAnsi="Arial" w:eastAsia="Arial" w:cs="Arial"/>
                <w:b w:val="0"/>
                <w:bCs w:val="0"/>
                <w:sz w:val="22"/>
                <w:szCs w:val="22"/>
              </w:rPr>
            </w:pPr>
            <w:r w:rsidRPr="3D48D9B3" w:rsidR="7A1348AF">
              <w:rPr>
                <w:rFonts w:ascii="Arial" w:hAnsi="Arial" w:eastAsia="Arial" w:cs="Arial"/>
                <w:b w:val="0"/>
                <w:bCs w:val="0"/>
                <w:sz w:val="22"/>
                <w:szCs w:val="22"/>
              </w:rPr>
              <w:t>6</w:t>
            </w:r>
          </w:p>
        </w:tc>
      </w:tr>
      <w:tr w:rsidR="3D48D9B3" w:rsidTr="3D48D9B3" w14:paraId="4B5E9B96">
        <w:tc>
          <w:tcPr>
            <w:tcW w:w="705" w:type="dxa"/>
            <w:tcMar/>
          </w:tcPr>
          <w:p w:rsidR="3CE1F4BF" w:rsidP="3D48D9B3" w:rsidRDefault="3CE1F4BF" w14:paraId="36C1B9A2" w14:textId="6FEEA787">
            <w:pPr>
              <w:pStyle w:val="Normal"/>
              <w:rPr>
                <w:rFonts w:ascii="Arial" w:hAnsi="Arial" w:eastAsia="Arial" w:cs="Arial"/>
                <w:b w:val="0"/>
                <w:bCs w:val="0"/>
                <w:sz w:val="22"/>
                <w:szCs w:val="22"/>
              </w:rPr>
            </w:pPr>
            <w:r w:rsidRPr="3D48D9B3" w:rsidR="3CE1F4BF">
              <w:rPr>
                <w:rFonts w:ascii="Arial" w:hAnsi="Arial" w:eastAsia="Arial" w:cs="Arial"/>
                <w:b w:val="0"/>
                <w:bCs w:val="0"/>
                <w:sz w:val="22"/>
                <w:szCs w:val="22"/>
              </w:rPr>
              <w:t>5.</w:t>
            </w:r>
          </w:p>
        </w:tc>
        <w:tc>
          <w:tcPr>
            <w:tcW w:w="3802" w:type="dxa"/>
            <w:tcMar/>
          </w:tcPr>
          <w:p w:rsidR="3CE1F4BF" w:rsidP="3D48D9B3" w:rsidRDefault="3CE1F4BF" w14:paraId="7772C0BC" w14:textId="554EAD1D">
            <w:pPr>
              <w:pStyle w:val="Normal"/>
              <w:rPr>
                <w:rFonts w:ascii="Arial" w:hAnsi="Arial" w:eastAsia="Arial" w:cs="Arial"/>
                <w:b w:val="0"/>
                <w:bCs w:val="0"/>
                <w:sz w:val="22"/>
                <w:szCs w:val="22"/>
              </w:rPr>
            </w:pPr>
            <w:r w:rsidRPr="3D48D9B3" w:rsidR="3CE1F4BF">
              <w:rPr>
                <w:rFonts w:ascii="Arial" w:hAnsi="Arial" w:eastAsia="Arial" w:cs="Arial"/>
                <w:b w:val="0"/>
                <w:bCs w:val="0"/>
                <w:sz w:val="22"/>
                <w:szCs w:val="22"/>
              </w:rPr>
              <w:t>Recommendations</w:t>
            </w:r>
          </w:p>
        </w:tc>
        <w:tc>
          <w:tcPr>
            <w:tcW w:w="3900" w:type="dxa"/>
            <w:tcMar/>
          </w:tcPr>
          <w:p w:rsidR="75C1C128" w:rsidP="3D48D9B3" w:rsidRDefault="75C1C128" w14:paraId="1B51B2C2" w14:textId="31308343">
            <w:pPr>
              <w:pStyle w:val="Normal"/>
              <w:rPr>
                <w:rFonts w:ascii="Arial" w:hAnsi="Arial" w:eastAsia="Arial" w:cs="Arial"/>
                <w:b w:val="0"/>
                <w:bCs w:val="0"/>
                <w:sz w:val="22"/>
                <w:szCs w:val="22"/>
              </w:rPr>
            </w:pPr>
            <w:r w:rsidRPr="3D48D9B3" w:rsidR="75C1C128">
              <w:rPr>
                <w:rFonts w:ascii="Arial" w:hAnsi="Arial" w:eastAsia="Arial" w:cs="Arial"/>
                <w:b w:val="0"/>
                <w:bCs w:val="0"/>
                <w:sz w:val="22"/>
                <w:szCs w:val="22"/>
              </w:rPr>
              <w:t>............................................................</w:t>
            </w:r>
          </w:p>
        </w:tc>
        <w:tc>
          <w:tcPr>
            <w:tcW w:w="608" w:type="dxa"/>
            <w:tcMar/>
          </w:tcPr>
          <w:p w:rsidR="3FDBEE39" w:rsidP="3D48D9B3" w:rsidRDefault="3FDBEE39" w14:paraId="426F92AF" w14:textId="4472A970">
            <w:pPr>
              <w:pStyle w:val="Normal"/>
              <w:rPr>
                <w:rFonts w:ascii="Arial" w:hAnsi="Arial" w:eastAsia="Arial" w:cs="Arial"/>
                <w:b w:val="0"/>
                <w:bCs w:val="0"/>
                <w:sz w:val="22"/>
                <w:szCs w:val="22"/>
              </w:rPr>
            </w:pPr>
            <w:r w:rsidRPr="3D48D9B3" w:rsidR="3FDBEE39">
              <w:rPr>
                <w:rFonts w:ascii="Arial" w:hAnsi="Arial" w:eastAsia="Arial" w:cs="Arial"/>
                <w:b w:val="0"/>
                <w:bCs w:val="0"/>
                <w:sz w:val="22"/>
                <w:szCs w:val="22"/>
              </w:rPr>
              <w:t>7</w:t>
            </w:r>
          </w:p>
        </w:tc>
      </w:tr>
      <w:tr w:rsidR="3D48D9B3" w:rsidTr="3D48D9B3" w14:paraId="337FF58F">
        <w:tc>
          <w:tcPr>
            <w:tcW w:w="705" w:type="dxa"/>
            <w:tcMar/>
          </w:tcPr>
          <w:p w:rsidR="3D48D9B3" w:rsidP="3D48D9B3" w:rsidRDefault="3D48D9B3" w14:paraId="2B49A874" w14:textId="7584B16D">
            <w:pPr>
              <w:pStyle w:val="Normal"/>
              <w:rPr>
                <w:rFonts w:ascii="Arial" w:hAnsi="Arial" w:eastAsia="Arial" w:cs="Arial"/>
                <w:b w:val="0"/>
                <w:bCs w:val="0"/>
                <w:sz w:val="22"/>
                <w:szCs w:val="22"/>
              </w:rPr>
            </w:pPr>
          </w:p>
        </w:tc>
        <w:tc>
          <w:tcPr>
            <w:tcW w:w="3802" w:type="dxa"/>
            <w:tcMar/>
          </w:tcPr>
          <w:p w:rsidR="1051A177" w:rsidP="3D48D9B3" w:rsidRDefault="1051A177" w14:paraId="4EB001FD" w14:textId="018DB01B">
            <w:pPr>
              <w:pStyle w:val="Normal"/>
              <w:rPr>
                <w:rFonts w:ascii="Arial" w:hAnsi="Arial" w:eastAsia="Arial" w:cs="Arial"/>
                <w:b w:val="0"/>
                <w:bCs w:val="0"/>
                <w:sz w:val="22"/>
                <w:szCs w:val="22"/>
              </w:rPr>
            </w:pPr>
            <w:r w:rsidRPr="3D48D9B3" w:rsidR="1051A177">
              <w:rPr>
                <w:rFonts w:ascii="Arial" w:hAnsi="Arial" w:eastAsia="Arial" w:cs="Arial"/>
                <w:b w:val="0"/>
                <w:bCs w:val="0"/>
                <w:sz w:val="22"/>
                <w:szCs w:val="22"/>
              </w:rPr>
              <w:t>References</w:t>
            </w:r>
          </w:p>
        </w:tc>
        <w:tc>
          <w:tcPr>
            <w:tcW w:w="3900" w:type="dxa"/>
            <w:tcMar/>
          </w:tcPr>
          <w:p w:rsidR="1051A177" w:rsidP="3D48D9B3" w:rsidRDefault="1051A177" w14:paraId="561B708F" w14:textId="2D59EE54">
            <w:pPr>
              <w:pStyle w:val="Normal"/>
              <w:rPr>
                <w:rFonts w:ascii="Arial" w:hAnsi="Arial" w:eastAsia="Arial" w:cs="Arial"/>
                <w:b w:val="0"/>
                <w:bCs w:val="0"/>
                <w:sz w:val="22"/>
                <w:szCs w:val="22"/>
              </w:rPr>
            </w:pPr>
            <w:r w:rsidRPr="3D48D9B3" w:rsidR="1051A177">
              <w:rPr>
                <w:rFonts w:ascii="Arial" w:hAnsi="Arial" w:eastAsia="Arial" w:cs="Arial"/>
                <w:b w:val="0"/>
                <w:bCs w:val="0"/>
                <w:sz w:val="22"/>
                <w:szCs w:val="22"/>
              </w:rPr>
              <w:t>............................................................</w:t>
            </w:r>
          </w:p>
        </w:tc>
        <w:tc>
          <w:tcPr>
            <w:tcW w:w="608" w:type="dxa"/>
            <w:tcMar/>
          </w:tcPr>
          <w:p w:rsidR="0746CDF2" w:rsidP="3D48D9B3" w:rsidRDefault="0746CDF2" w14:paraId="38447FB3" w14:textId="16D2413D">
            <w:pPr>
              <w:pStyle w:val="Normal"/>
              <w:rPr>
                <w:rFonts w:ascii="Arial" w:hAnsi="Arial" w:eastAsia="Arial" w:cs="Arial"/>
                <w:b w:val="0"/>
                <w:bCs w:val="0"/>
                <w:sz w:val="22"/>
                <w:szCs w:val="22"/>
              </w:rPr>
            </w:pPr>
            <w:r w:rsidRPr="3D48D9B3" w:rsidR="0746CDF2">
              <w:rPr>
                <w:rFonts w:ascii="Arial" w:hAnsi="Arial" w:eastAsia="Arial" w:cs="Arial"/>
                <w:b w:val="0"/>
                <w:bCs w:val="0"/>
                <w:sz w:val="22"/>
                <w:szCs w:val="22"/>
              </w:rPr>
              <w:t>9</w:t>
            </w:r>
          </w:p>
        </w:tc>
      </w:tr>
    </w:tbl>
    <w:p w:rsidR="3D48D9B3" w:rsidP="3D48D9B3" w:rsidRDefault="3D48D9B3" w14:paraId="4D97E7EC" w14:textId="16BF03E6">
      <w:pPr>
        <w:pStyle w:val="Normal"/>
        <w:jc w:val="right"/>
        <w:rPr>
          <w:rFonts w:ascii="Arial" w:hAnsi="Arial" w:eastAsia="Arial" w:cs="Arial"/>
          <w:b w:val="1"/>
          <w:bCs w:val="1"/>
          <w:sz w:val="22"/>
          <w:szCs w:val="22"/>
        </w:rPr>
      </w:pPr>
    </w:p>
    <w:p w:rsidR="3D48D9B3" w:rsidP="3D48D9B3" w:rsidRDefault="3D48D9B3" w14:paraId="1CDD63CC" w14:textId="6A64FE6B">
      <w:pPr>
        <w:pStyle w:val="Normal"/>
        <w:jc w:val="right"/>
        <w:rPr>
          <w:rFonts w:ascii="Arial" w:hAnsi="Arial" w:eastAsia="Arial" w:cs="Arial"/>
          <w:b w:val="1"/>
          <w:bCs w:val="1"/>
          <w:sz w:val="22"/>
          <w:szCs w:val="22"/>
        </w:rPr>
      </w:pPr>
    </w:p>
    <w:p w:rsidR="3D48D9B3" w:rsidP="3D48D9B3" w:rsidRDefault="3D48D9B3" w14:paraId="39CD899E" w14:textId="4A65A07C">
      <w:pPr>
        <w:pStyle w:val="Normal"/>
        <w:jc w:val="right"/>
        <w:rPr>
          <w:rFonts w:ascii="Arial" w:hAnsi="Arial" w:eastAsia="Arial" w:cs="Arial"/>
          <w:b w:val="1"/>
          <w:bCs w:val="1"/>
          <w:sz w:val="22"/>
          <w:szCs w:val="22"/>
        </w:rPr>
      </w:pPr>
    </w:p>
    <w:p w:rsidR="3D48D9B3" w:rsidP="3D48D9B3" w:rsidRDefault="3D48D9B3" w14:paraId="18CCB7D5" w14:textId="67C8A750">
      <w:pPr>
        <w:pStyle w:val="Normal"/>
        <w:jc w:val="right"/>
        <w:rPr>
          <w:rFonts w:ascii="Arial" w:hAnsi="Arial" w:eastAsia="Arial" w:cs="Arial"/>
          <w:b w:val="1"/>
          <w:bCs w:val="1"/>
          <w:sz w:val="22"/>
          <w:szCs w:val="22"/>
        </w:rPr>
      </w:pPr>
    </w:p>
    <w:p w:rsidR="3D48D9B3" w:rsidP="3D48D9B3" w:rsidRDefault="3D48D9B3" w14:paraId="691331A9" w14:textId="0AA096E1">
      <w:pPr>
        <w:pStyle w:val="Normal"/>
        <w:jc w:val="right"/>
        <w:rPr>
          <w:rFonts w:ascii="Arial" w:hAnsi="Arial" w:eastAsia="Arial" w:cs="Arial"/>
          <w:b w:val="1"/>
          <w:bCs w:val="1"/>
          <w:sz w:val="22"/>
          <w:szCs w:val="22"/>
        </w:rPr>
      </w:pPr>
    </w:p>
    <w:p w:rsidR="3D48D9B3" w:rsidP="3D48D9B3" w:rsidRDefault="3D48D9B3" w14:paraId="5221654A" w14:textId="431D0386">
      <w:pPr>
        <w:pStyle w:val="Normal"/>
        <w:jc w:val="right"/>
        <w:rPr>
          <w:rFonts w:ascii="Arial" w:hAnsi="Arial" w:eastAsia="Arial" w:cs="Arial"/>
          <w:b w:val="1"/>
          <w:bCs w:val="1"/>
          <w:sz w:val="22"/>
          <w:szCs w:val="22"/>
        </w:rPr>
      </w:pPr>
    </w:p>
    <w:p w:rsidR="3D48D9B3" w:rsidP="3D48D9B3" w:rsidRDefault="3D48D9B3" w14:paraId="7B517EC3" w14:textId="4EB850F8">
      <w:pPr>
        <w:pStyle w:val="Normal"/>
        <w:jc w:val="right"/>
        <w:rPr>
          <w:rFonts w:ascii="Arial" w:hAnsi="Arial" w:eastAsia="Arial" w:cs="Arial"/>
          <w:b w:val="1"/>
          <w:bCs w:val="1"/>
          <w:sz w:val="22"/>
          <w:szCs w:val="22"/>
        </w:rPr>
      </w:pPr>
    </w:p>
    <w:p w:rsidR="3D48D9B3" w:rsidP="3D48D9B3" w:rsidRDefault="3D48D9B3" w14:paraId="7E5740D4" w14:textId="253CD044">
      <w:pPr>
        <w:pStyle w:val="Normal"/>
        <w:jc w:val="right"/>
        <w:rPr>
          <w:rFonts w:ascii="Arial" w:hAnsi="Arial" w:eastAsia="Arial" w:cs="Arial"/>
          <w:b w:val="1"/>
          <w:bCs w:val="1"/>
          <w:sz w:val="22"/>
          <w:szCs w:val="22"/>
        </w:rPr>
      </w:pPr>
    </w:p>
    <w:p w:rsidR="3D48D9B3" w:rsidP="3D48D9B3" w:rsidRDefault="3D48D9B3" w14:paraId="46FBA276" w14:textId="228FE47A">
      <w:pPr>
        <w:pStyle w:val="Normal"/>
        <w:jc w:val="right"/>
        <w:rPr>
          <w:rFonts w:ascii="Arial" w:hAnsi="Arial" w:eastAsia="Arial" w:cs="Arial"/>
          <w:b w:val="1"/>
          <w:bCs w:val="1"/>
          <w:sz w:val="22"/>
          <w:szCs w:val="22"/>
        </w:rPr>
      </w:pPr>
    </w:p>
    <w:p w:rsidR="3D48D9B3" w:rsidP="3D48D9B3" w:rsidRDefault="3D48D9B3" w14:paraId="5FD16A8A" w14:textId="2E58C010">
      <w:pPr>
        <w:pStyle w:val="Normal"/>
        <w:jc w:val="right"/>
        <w:rPr>
          <w:rFonts w:ascii="Arial" w:hAnsi="Arial" w:eastAsia="Arial" w:cs="Arial"/>
          <w:b w:val="1"/>
          <w:bCs w:val="1"/>
          <w:sz w:val="22"/>
          <w:szCs w:val="22"/>
        </w:rPr>
      </w:pPr>
    </w:p>
    <w:p w:rsidR="3D48D9B3" w:rsidP="3D48D9B3" w:rsidRDefault="3D48D9B3" w14:paraId="7610128E" w14:textId="2A55BC3E">
      <w:pPr>
        <w:pStyle w:val="Normal"/>
        <w:jc w:val="right"/>
        <w:rPr>
          <w:rFonts w:ascii="Arial" w:hAnsi="Arial" w:eastAsia="Arial" w:cs="Arial"/>
          <w:b w:val="1"/>
          <w:bCs w:val="1"/>
          <w:sz w:val="22"/>
          <w:szCs w:val="22"/>
        </w:rPr>
      </w:pPr>
    </w:p>
    <w:p w:rsidR="3D48D9B3" w:rsidP="3D48D9B3" w:rsidRDefault="3D48D9B3" w14:paraId="0D6D0514" w14:textId="055290C1">
      <w:pPr>
        <w:pStyle w:val="Normal"/>
        <w:jc w:val="right"/>
        <w:rPr>
          <w:rFonts w:ascii="Arial" w:hAnsi="Arial" w:eastAsia="Arial" w:cs="Arial"/>
          <w:b w:val="1"/>
          <w:bCs w:val="1"/>
          <w:sz w:val="22"/>
          <w:szCs w:val="22"/>
        </w:rPr>
      </w:pPr>
    </w:p>
    <w:p w:rsidR="3D48D9B3" w:rsidP="3D48D9B3" w:rsidRDefault="3D48D9B3" w14:paraId="708F117F" w14:textId="357E63F4">
      <w:pPr>
        <w:pStyle w:val="Normal"/>
        <w:jc w:val="right"/>
        <w:rPr>
          <w:rFonts w:ascii="Arial" w:hAnsi="Arial" w:eastAsia="Arial" w:cs="Arial"/>
          <w:b w:val="1"/>
          <w:bCs w:val="1"/>
          <w:sz w:val="22"/>
          <w:szCs w:val="22"/>
        </w:rPr>
      </w:pPr>
    </w:p>
    <w:p w:rsidR="3D48D9B3" w:rsidP="3D48D9B3" w:rsidRDefault="3D48D9B3" w14:paraId="1BD80CE9" w14:textId="3A2576FB">
      <w:pPr>
        <w:pStyle w:val="Normal"/>
        <w:jc w:val="right"/>
        <w:rPr>
          <w:rFonts w:ascii="Arial" w:hAnsi="Arial" w:eastAsia="Arial" w:cs="Arial"/>
          <w:b w:val="1"/>
          <w:bCs w:val="1"/>
          <w:sz w:val="22"/>
          <w:szCs w:val="22"/>
        </w:rPr>
      </w:pPr>
    </w:p>
    <w:p w:rsidR="3D48D9B3" w:rsidP="3D48D9B3" w:rsidRDefault="3D48D9B3" w14:paraId="338DFE17" w14:textId="5410867E">
      <w:pPr>
        <w:pStyle w:val="Normal"/>
        <w:jc w:val="right"/>
        <w:rPr>
          <w:rFonts w:ascii="Arial" w:hAnsi="Arial" w:eastAsia="Arial" w:cs="Arial"/>
          <w:b w:val="1"/>
          <w:bCs w:val="1"/>
          <w:sz w:val="22"/>
          <w:szCs w:val="22"/>
        </w:rPr>
      </w:pPr>
    </w:p>
    <w:p w:rsidR="3D48D9B3" w:rsidP="3D48D9B3" w:rsidRDefault="3D48D9B3" w14:paraId="364C84E4" w14:textId="7F6E6218">
      <w:pPr>
        <w:pStyle w:val="Normal"/>
        <w:jc w:val="right"/>
        <w:rPr>
          <w:rFonts w:ascii="Arial" w:hAnsi="Arial" w:eastAsia="Arial" w:cs="Arial"/>
          <w:b w:val="1"/>
          <w:bCs w:val="1"/>
          <w:sz w:val="22"/>
          <w:szCs w:val="22"/>
        </w:rPr>
      </w:pPr>
    </w:p>
    <w:p w:rsidR="3D48D9B3" w:rsidP="3D48D9B3" w:rsidRDefault="3D48D9B3" w14:paraId="5199BA43" w14:textId="2F85A359">
      <w:pPr>
        <w:pStyle w:val="Normal"/>
        <w:jc w:val="right"/>
        <w:rPr>
          <w:rFonts w:ascii="Arial" w:hAnsi="Arial" w:eastAsia="Arial" w:cs="Arial"/>
          <w:b w:val="1"/>
          <w:bCs w:val="1"/>
          <w:sz w:val="22"/>
          <w:szCs w:val="22"/>
        </w:rPr>
      </w:pPr>
    </w:p>
    <w:p w:rsidR="3D48D9B3" w:rsidP="3D48D9B3" w:rsidRDefault="3D48D9B3" w14:paraId="03D360E2" w14:textId="6D002051">
      <w:pPr>
        <w:pStyle w:val="Normal"/>
        <w:jc w:val="right"/>
        <w:rPr>
          <w:rFonts w:ascii="Arial" w:hAnsi="Arial" w:eastAsia="Arial" w:cs="Arial"/>
          <w:b w:val="1"/>
          <w:bCs w:val="1"/>
          <w:sz w:val="22"/>
          <w:szCs w:val="22"/>
        </w:rPr>
      </w:pPr>
    </w:p>
    <w:p w:rsidR="3D48D9B3" w:rsidP="3D48D9B3" w:rsidRDefault="3D48D9B3" w14:paraId="6F785F96" w14:textId="1DE82181">
      <w:pPr>
        <w:pStyle w:val="Normal"/>
        <w:jc w:val="right"/>
        <w:rPr>
          <w:rFonts w:ascii="Arial" w:hAnsi="Arial" w:eastAsia="Arial" w:cs="Arial"/>
          <w:b w:val="1"/>
          <w:bCs w:val="1"/>
          <w:sz w:val="22"/>
          <w:szCs w:val="22"/>
        </w:rPr>
      </w:pPr>
    </w:p>
    <w:p w:rsidR="3D48D9B3" w:rsidP="3D48D9B3" w:rsidRDefault="3D48D9B3" w14:paraId="2269A123" w14:textId="347813C1">
      <w:pPr>
        <w:pStyle w:val="Normal"/>
        <w:jc w:val="right"/>
        <w:rPr>
          <w:rFonts w:ascii="Arial" w:hAnsi="Arial" w:eastAsia="Arial" w:cs="Arial"/>
          <w:b w:val="1"/>
          <w:bCs w:val="1"/>
          <w:sz w:val="22"/>
          <w:szCs w:val="22"/>
        </w:rPr>
      </w:pPr>
    </w:p>
    <w:p w:rsidR="3D48D9B3" w:rsidP="3D48D9B3" w:rsidRDefault="3D48D9B3" w14:paraId="60D85DED" w14:textId="4D5461C5">
      <w:pPr>
        <w:pStyle w:val="Normal"/>
        <w:jc w:val="right"/>
        <w:rPr>
          <w:rFonts w:ascii="Arial" w:hAnsi="Arial" w:eastAsia="Arial" w:cs="Arial"/>
          <w:b w:val="1"/>
          <w:bCs w:val="1"/>
          <w:sz w:val="22"/>
          <w:szCs w:val="22"/>
        </w:rPr>
      </w:pPr>
    </w:p>
    <w:p w:rsidR="3D48D9B3" w:rsidP="3D48D9B3" w:rsidRDefault="3D48D9B3" w14:paraId="14CD4B83" w14:textId="4B31B4E9">
      <w:pPr>
        <w:pStyle w:val="Normal"/>
        <w:jc w:val="right"/>
        <w:rPr>
          <w:rFonts w:ascii="Arial" w:hAnsi="Arial" w:eastAsia="Arial" w:cs="Arial"/>
          <w:b w:val="1"/>
          <w:bCs w:val="1"/>
          <w:sz w:val="22"/>
          <w:szCs w:val="22"/>
        </w:rPr>
      </w:pPr>
    </w:p>
    <w:p w:rsidR="3D48D9B3" w:rsidP="3D48D9B3" w:rsidRDefault="3D48D9B3" w14:paraId="09387ABD" w14:textId="0E52CA4A">
      <w:pPr>
        <w:pStyle w:val="Normal"/>
        <w:jc w:val="right"/>
        <w:rPr>
          <w:rFonts w:ascii="Arial" w:hAnsi="Arial" w:eastAsia="Arial" w:cs="Arial"/>
          <w:b w:val="1"/>
          <w:bCs w:val="1"/>
          <w:sz w:val="22"/>
          <w:szCs w:val="22"/>
        </w:rPr>
      </w:pPr>
    </w:p>
    <w:p w:rsidR="3D48D9B3" w:rsidP="3D48D9B3" w:rsidRDefault="3D48D9B3" w14:paraId="67CE28B7" w14:textId="03E4A393">
      <w:pPr>
        <w:pStyle w:val="Normal"/>
        <w:jc w:val="both"/>
        <w:rPr>
          <w:rFonts w:ascii="Arial" w:hAnsi="Arial" w:eastAsia="Arial" w:cs="Arial"/>
          <w:b w:val="1"/>
          <w:bCs w:val="1"/>
          <w:color w:val="auto"/>
          <w:sz w:val="22"/>
          <w:szCs w:val="22"/>
        </w:rPr>
      </w:pPr>
    </w:p>
    <w:p w:rsidR="11A77922" w:rsidP="3D48D9B3" w:rsidRDefault="11A77922" w14:paraId="695F469A" w14:textId="6410FDB2">
      <w:pPr>
        <w:pStyle w:val="ListParagraph"/>
        <w:numPr>
          <w:ilvl w:val="0"/>
          <w:numId w:val="1"/>
        </w:numPr>
        <w:spacing w:after="0" w:afterAutospacing="off" w:line="360" w:lineRule="auto"/>
        <w:ind w:left="-360" w:firstLine="720"/>
        <w:jc w:val="both"/>
        <w:rPr>
          <w:b w:val="1"/>
          <w:bCs w:val="1"/>
          <w:color w:val="000000" w:themeColor="text1" w:themeTint="FF" w:themeShade="FF"/>
          <w:sz w:val="22"/>
          <w:szCs w:val="22"/>
        </w:rPr>
      </w:pPr>
      <w:r w:rsidRPr="5B0C8CD3" w:rsidR="11A77922">
        <w:rPr>
          <w:rFonts w:ascii="Arial" w:hAnsi="Arial" w:eastAsia="Arial" w:cs="Arial"/>
          <w:b w:val="1"/>
          <w:bCs w:val="1"/>
          <w:color w:val="auto"/>
          <w:sz w:val="22"/>
          <w:szCs w:val="22"/>
        </w:rPr>
        <w:t>Introduction</w:t>
      </w:r>
    </w:p>
    <w:p w:rsidR="3D48D9B3" w:rsidP="3D48D9B3" w:rsidRDefault="3D48D9B3" w14:paraId="1D30C1F2" w14:textId="40A8637A">
      <w:pPr>
        <w:pStyle w:val="Normal"/>
        <w:spacing w:after="0" w:afterAutospacing="off" w:line="360" w:lineRule="auto"/>
        <w:ind w:left="0" w:firstLine="720"/>
        <w:jc w:val="both"/>
        <w:rPr>
          <w:rFonts w:ascii="Arial" w:hAnsi="Arial" w:eastAsia="Arial" w:cs="Arial"/>
          <w:b w:val="1"/>
          <w:bCs w:val="1"/>
          <w:color w:val="auto"/>
          <w:sz w:val="22"/>
          <w:szCs w:val="22"/>
        </w:rPr>
      </w:pPr>
    </w:p>
    <w:p w:rsidR="3D48D9B3" w:rsidP="3D48D9B3" w:rsidRDefault="3D48D9B3" w14:paraId="7246B324" w14:textId="659BB86B">
      <w:pPr>
        <w:pStyle w:val="Normal"/>
        <w:spacing w:after="0" w:afterAutospacing="off" w:line="360" w:lineRule="auto"/>
        <w:ind w:left="0" w:firstLine="720"/>
        <w:jc w:val="both"/>
        <w:rPr>
          <w:rFonts w:ascii="Arial" w:hAnsi="Arial" w:eastAsia="Arial" w:cs="Arial"/>
          <w:b w:val="0"/>
          <w:bCs w:val="0"/>
          <w:color w:val="auto"/>
          <w:sz w:val="22"/>
          <w:szCs w:val="22"/>
        </w:rPr>
      </w:pPr>
    </w:p>
    <w:p w:rsidR="27E262DD" w:rsidP="3D48D9B3" w:rsidRDefault="27E262DD" w14:paraId="0C43F10A" w14:textId="30476B16">
      <w:pPr>
        <w:pStyle w:val="Normal"/>
        <w:spacing w:after="0" w:afterAutospacing="off" w:line="360" w:lineRule="auto"/>
        <w:ind w:left="0" w:firstLine="720"/>
        <w:jc w:val="both"/>
        <w:rPr>
          <w:rFonts w:ascii="Arial" w:hAnsi="Arial" w:eastAsia="Arial" w:cs="Arial"/>
          <w:b w:val="0"/>
          <w:bCs w:val="0"/>
          <w:color w:val="auto"/>
          <w:sz w:val="22"/>
          <w:szCs w:val="22"/>
        </w:rPr>
      </w:pPr>
      <w:r w:rsidRPr="5B0C8CD3" w:rsidR="27E262DD">
        <w:rPr>
          <w:rFonts w:ascii="Arial" w:hAnsi="Arial" w:eastAsia="Arial" w:cs="Arial"/>
          <w:b w:val="0"/>
          <w:bCs w:val="0"/>
          <w:color w:val="auto"/>
          <w:sz w:val="22"/>
          <w:szCs w:val="22"/>
        </w:rPr>
        <w:t xml:space="preserve">This first task of the assignment is based on the </w:t>
      </w:r>
      <w:r w:rsidRPr="5B0C8CD3" w:rsidR="27E262DD">
        <w:rPr>
          <w:rFonts w:ascii="Arial" w:hAnsi="Arial" w:eastAsia="Arial" w:cs="Arial"/>
          <w:b w:val="0"/>
          <w:bCs w:val="0"/>
          <w:color w:val="auto"/>
          <w:sz w:val="22"/>
          <w:szCs w:val="22"/>
        </w:rPr>
        <w:t>different factors</w:t>
      </w:r>
      <w:r w:rsidRPr="5B0C8CD3" w:rsidR="27E262DD">
        <w:rPr>
          <w:rFonts w:ascii="Arial" w:hAnsi="Arial" w:eastAsia="Arial" w:cs="Arial"/>
          <w:b w:val="0"/>
          <w:bCs w:val="0"/>
          <w:color w:val="auto"/>
          <w:sz w:val="22"/>
          <w:szCs w:val="22"/>
        </w:rPr>
        <w:t xml:space="preserve"> of two types of the learning pr</w:t>
      </w:r>
      <w:r w:rsidRPr="5B0C8CD3" w:rsidR="0B623801">
        <w:rPr>
          <w:rFonts w:ascii="Arial" w:hAnsi="Arial" w:eastAsia="Arial" w:cs="Arial"/>
          <w:b w:val="0"/>
          <w:bCs w:val="0"/>
          <w:color w:val="auto"/>
          <w:sz w:val="22"/>
          <w:szCs w:val="22"/>
        </w:rPr>
        <w:t xml:space="preserve">ocess, </w:t>
      </w:r>
      <w:r w:rsidRPr="5B0C8CD3" w:rsidR="0B623801">
        <w:rPr>
          <w:rFonts w:ascii="Arial" w:hAnsi="Arial" w:eastAsia="Arial" w:cs="Arial"/>
          <w:b w:val="0"/>
          <w:bCs w:val="0"/>
          <w:color w:val="auto"/>
          <w:sz w:val="22"/>
          <w:szCs w:val="22"/>
        </w:rPr>
        <w:t>blended</w:t>
      </w:r>
      <w:r w:rsidRPr="5B0C8CD3" w:rsidR="0B623801">
        <w:rPr>
          <w:rFonts w:ascii="Arial" w:hAnsi="Arial" w:eastAsia="Arial" w:cs="Arial"/>
          <w:b w:val="0"/>
          <w:bCs w:val="0"/>
          <w:color w:val="auto"/>
          <w:sz w:val="22"/>
          <w:szCs w:val="22"/>
        </w:rPr>
        <w:t xml:space="preserve"> </w:t>
      </w:r>
      <w:r w:rsidRPr="5B0C8CD3" w:rsidR="0B623801">
        <w:rPr>
          <w:rFonts w:ascii="Arial" w:hAnsi="Arial" w:eastAsia="Arial" w:cs="Arial"/>
          <w:b w:val="0"/>
          <w:bCs w:val="0"/>
          <w:color w:val="auto"/>
          <w:sz w:val="22"/>
          <w:szCs w:val="22"/>
        </w:rPr>
        <w:t>learning</w:t>
      </w:r>
      <w:r w:rsidRPr="5B0C8CD3" w:rsidR="0B623801">
        <w:rPr>
          <w:rFonts w:ascii="Arial" w:hAnsi="Arial" w:eastAsia="Arial" w:cs="Arial"/>
          <w:b w:val="0"/>
          <w:bCs w:val="0"/>
          <w:color w:val="auto"/>
          <w:sz w:val="22"/>
          <w:szCs w:val="22"/>
        </w:rPr>
        <w:t xml:space="preserve"> and traditional classroom learning.</w:t>
      </w:r>
    </w:p>
    <w:p w:rsidR="30401A9D" w:rsidP="3D48D9B3" w:rsidRDefault="30401A9D" w14:paraId="6F225CC6" w14:textId="0688BCEA">
      <w:pPr>
        <w:pStyle w:val="Normal"/>
        <w:spacing w:after="0" w:afterAutospacing="off" w:line="360" w:lineRule="auto"/>
        <w:ind w:left="0" w:firstLine="720"/>
        <w:jc w:val="both"/>
        <w:rPr>
          <w:rFonts w:ascii="Arial" w:hAnsi="Arial" w:eastAsia="Arial" w:cs="Arial"/>
          <w:b w:val="0"/>
          <w:bCs w:val="0"/>
          <w:color w:val="auto"/>
          <w:sz w:val="22"/>
          <w:szCs w:val="22"/>
        </w:rPr>
      </w:pPr>
      <w:r w:rsidRPr="5B0C8CD3" w:rsidR="30401A9D">
        <w:rPr>
          <w:rFonts w:ascii="Arial" w:hAnsi="Arial" w:eastAsia="Arial" w:cs="Arial"/>
          <w:b w:val="0"/>
          <w:bCs w:val="0"/>
          <w:color w:val="auto"/>
          <w:sz w:val="22"/>
          <w:szCs w:val="22"/>
        </w:rPr>
        <w:t xml:space="preserve">I will present the pros and cons of the </w:t>
      </w:r>
      <w:r w:rsidRPr="5B0C8CD3" w:rsidR="38DFE4DA">
        <w:rPr>
          <w:rFonts w:ascii="Arial" w:hAnsi="Arial" w:eastAsia="Arial" w:cs="Arial"/>
          <w:b w:val="0"/>
          <w:bCs w:val="0"/>
          <w:color w:val="auto"/>
          <w:sz w:val="22"/>
          <w:szCs w:val="22"/>
        </w:rPr>
        <w:t xml:space="preserve">blended and traditional learning, I will </w:t>
      </w:r>
      <w:r w:rsidRPr="5B0C8CD3" w:rsidR="38DFE4DA">
        <w:rPr>
          <w:rFonts w:ascii="Arial" w:hAnsi="Arial" w:eastAsia="Arial" w:cs="Arial"/>
          <w:b w:val="0"/>
          <w:bCs w:val="0"/>
          <w:color w:val="auto"/>
          <w:sz w:val="22"/>
          <w:szCs w:val="22"/>
        </w:rPr>
        <w:t>make also</w:t>
      </w:r>
      <w:r w:rsidRPr="5B0C8CD3" w:rsidR="38DFE4DA">
        <w:rPr>
          <w:rFonts w:ascii="Arial" w:hAnsi="Arial" w:eastAsia="Arial" w:cs="Arial"/>
          <w:b w:val="0"/>
          <w:bCs w:val="0"/>
          <w:color w:val="auto"/>
          <w:sz w:val="22"/>
          <w:szCs w:val="22"/>
        </w:rPr>
        <w:t xml:space="preserve"> an evaluation of both forms of</w:t>
      </w:r>
      <w:r w:rsidRPr="5B0C8CD3" w:rsidR="4427AB9A">
        <w:rPr>
          <w:rFonts w:ascii="Arial" w:hAnsi="Arial" w:eastAsia="Arial" w:cs="Arial"/>
          <w:b w:val="0"/>
          <w:bCs w:val="0"/>
          <w:color w:val="auto"/>
          <w:sz w:val="22"/>
          <w:szCs w:val="22"/>
        </w:rPr>
        <w:t xml:space="preserve"> teaching and learning in the past and present, and at the end of the task I will do my best to make some </w:t>
      </w:r>
      <w:r w:rsidRPr="5B0C8CD3" w:rsidR="00935CF3">
        <w:rPr>
          <w:rFonts w:ascii="Arial" w:hAnsi="Arial" w:eastAsia="Arial" w:cs="Arial"/>
          <w:b w:val="0"/>
          <w:bCs w:val="0"/>
          <w:color w:val="auto"/>
          <w:sz w:val="22"/>
          <w:szCs w:val="22"/>
        </w:rPr>
        <w:t>recommendation based on evolution.</w:t>
      </w:r>
    </w:p>
    <w:p w:rsidR="3D48D9B3" w:rsidP="3D48D9B3" w:rsidRDefault="3D48D9B3" w14:paraId="4A0C20A0" w14:textId="69AD8EE3">
      <w:pPr>
        <w:pStyle w:val="Normal"/>
        <w:spacing w:after="0" w:afterAutospacing="off" w:line="360" w:lineRule="auto"/>
        <w:ind w:left="0" w:firstLine="720"/>
        <w:jc w:val="both"/>
        <w:rPr>
          <w:rFonts w:ascii="Arial" w:hAnsi="Arial" w:eastAsia="Arial" w:cs="Arial"/>
          <w:b w:val="0"/>
          <w:bCs w:val="0"/>
          <w:color w:val="auto"/>
          <w:sz w:val="22"/>
          <w:szCs w:val="22"/>
        </w:rPr>
      </w:pPr>
    </w:p>
    <w:p w:rsidR="3D48D9B3" w:rsidP="3D48D9B3" w:rsidRDefault="3D48D9B3" w14:paraId="2084B421" w14:textId="27B94B95">
      <w:pPr>
        <w:pStyle w:val="Normal"/>
        <w:spacing w:after="0" w:afterAutospacing="off" w:line="360" w:lineRule="auto"/>
        <w:ind w:left="0" w:firstLine="720"/>
        <w:jc w:val="both"/>
        <w:rPr>
          <w:rFonts w:ascii="Arial" w:hAnsi="Arial" w:eastAsia="Arial" w:cs="Arial"/>
          <w:b w:val="0"/>
          <w:bCs w:val="0"/>
          <w:color w:val="auto"/>
          <w:sz w:val="22"/>
          <w:szCs w:val="22"/>
        </w:rPr>
      </w:pPr>
    </w:p>
    <w:p w:rsidR="1C24A315" w:rsidP="3D48D9B3" w:rsidRDefault="1C24A315" w14:paraId="346D61BF" w14:textId="4804A0EF">
      <w:pPr>
        <w:pStyle w:val="Heading2"/>
        <w:spacing w:before="0" w:beforeAutospacing="off" w:after="0" w:afterAutospacing="off" w:line="360" w:lineRule="auto"/>
        <w:ind w:left="0" w:firstLine="720"/>
        <w:jc w:val="both"/>
        <w:rPr>
          <w:rFonts w:ascii="Arial" w:hAnsi="Arial" w:eastAsia="Arial" w:cs="Arial"/>
          <w:b w:val="1"/>
          <w:bCs w:val="1"/>
          <w:noProof w:val="0"/>
          <w:color w:val="auto"/>
          <w:sz w:val="22"/>
          <w:szCs w:val="22"/>
          <w:lang w:val="en"/>
        </w:rPr>
      </w:pPr>
      <w:r w:rsidRPr="5B0C8CD3" w:rsidR="1C24A315">
        <w:rPr>
          <w:rFonts w:ascii="Arial" w:hAnsi="Arial" w:eastAsia="Arial" w:cs="Arial"/>
          <w:b w:val="1"/>
          <w:bCs w:val="1"/>
          <w:noProof w:val="0"/>
          <w:color w:val="auto"/>
          <w:sz w:val="22"/>
          <w:szCs w:val="22"/>
          <w:lang w:val="en"/>
        </w:rPr>
        <w:t xml:space="preserve">      2. </w:t>
      </w:r>
      <w:r w:rsidRPr="5B0C8CD3" w:rsidR="6B7DBA40">
        <w:rPr>
          <w:rFonts w:ascii="Arial" w:hAnsi="Arial" w:eastAsia="Arial" w:cs="Arial"/>
          <w:b w:val="1"/>
          <w:bCs w:val="1"/>
          <w:noProof w:val="0"/>
          <w:color w:val="auto"/>
          <w:sz w:val="22"/>
          <w:szCs w:val="22"/>
          <w:lang w:val="en"/>
        </w:rPr>
        <w:t>Pros and cons of blended learning in University education:</w:t>
      </w:r>
    </w:p>
    <w:p w:rsidR="6B7DBA40" w:rsidP="3D48D9B3" w:rsidRDefault="6B7DBA40" w14:paraId="650B9C35" w14:textId="4EFD0E18">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 xml:space="preserve">Blended learning can be helpful to reach larger audiences within a shorter time and it doesn't require a trainer to represent the knowledge. Blended learning also helps in better preparation and it makes the traditional learning more significant (Bralić and Divjak, 2018). However a temporally increased workload on the students and lack of motivation has been witnessed during the study period of the students. In the covid pandemic situation the </w:t>
      </w:r>
      <w:r w:rsidRPr="5B0C8CD3" w:rsidR="6B7DBA40">
        <w:rPr>
          <w:rFonts w:ascii="Arial" w:hAnsi="Arial" w:eastAsia="Arial" w:cs="Arial"/>
          <w:b w:val="0"/>
          <w:bCs w:val="0"/>
          <w:i w:val="1"/>
          <w:iCs w:val="1"/>
          <w:noProof w:val="0"/>
          <w:color w:val="auto"/>
          <w:sz w:val="22"/>
          <w:szCs w:val="22"/>
          <w:lang w:val="en"/>
        </w:rPr>
        <w:t>virtual process of learning</w:t>
      </w:r>
      <w:r w:rsidRPr="5B0C8CD3" w:rsidR="6B7DBA40">
        <w:rPr>
          <w:rFonts w:ascii="Arial" w:hAnsi="Arial" w:eastAsia="Arial" w:cs="Arial"/>
          <w:b w:val="0"/>
          <w:bCs w:val="0"/>
          <w:noProof w:val="0"/>
          <w:color w:val="auto"/>
          <w:sz w:val="22"/>
          <w:szCs w:val="22"/>
          <w:lang w:val="en"/>
        </w:rPr>
        <w:t xml:space="preserve"> has been the significant evidence of blended learning. </w:t>
      </w:r>
    </w:p>
    <w:p w:rsidR="3D48D9B3" w:rsidP="3D48D9B3" w:rsidRDefault="3D48D9B3" w14:paraId="0FC602EA" w14:textId="24BB8EBA">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p>
    <w:p w:rsidR="6B7DBA40" w:rsidP="3D48D9B3" w:rsidRDefault="6B7DBA40" w14:paraId="23209D88" w14:textId="712750BC">
      <w:pPr>
        <w:pStyle w:val="ListParagraph"/>
        <w:numPr>
          <w:ilvl w:val="1"/>
          <w:numId w:val="2"/>
        </w:numPr>
        <w:spacing w:before="0" w:beforeAutospacing="off" w:after="0" w:afterAutospacing="off" w:line="360" w:lineRule="auto"/>
        <w:ind w:left="-360" w:firstLine="720"/>
        <w:jc w:val="both"/>
        <w:rPr>
          <w:rFonts w:ascii="Arial" w:hAnsi="Arial" w:eastAsia="Arial" w:cs="Arial"/>
          <w:b w:val="1"/>
          <w:bCs w:val="1"/>
          <w:noProof w:val="0"/>
          <w:color w:val="auto"/>
          <w:sz w:val="22"/>
          <w:szCs w:val="22"/>
          <w:lang w:val="en"/>
        </w:rPr>
      </w:pPr>
      <w:r w:rsidRPr="5B0C8CD3" w:rsidR="6B7DBA40">
        <w:rPr>
          <w:rFonts w:ascii="Arial" w:hAnsi="Arial" w:eastAsia="Arial" w:cs="Arial"/>
          <w:b w:val="1"/>
          <w:bCs w:val="1"/>
          <w:noProof w:val="0"/>
          <w:color w:val="auto"/>
          <w:sz w:val="22"/>
          <w:szCs w:val="22"/>
          <w:lang w:val="en"/>
        </w:rPr>
        <w:t>Pros of blended learning in University education</w:t>
      </w:r>
    </w:p>
    <w:p w:rsidR="6B7DBA40" w:rsidP="3D48D9B3" w:rsidRDefault="6B7DBA40" w14:paraId="27C2E784" w14:textId="54B21F9A">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The blended classroom basically refers to designing the learning process by providing a personal guide for every college student for the formulation of a better educational strategy. The process of learning is not only implemented for the students at colleges but also in various grade levels (</w:t>
      </w:r>
      <w:r w:rsidRPr="5B0C8CD3" w:rsidR="6B7DBA40">
        <w:rPr>
          <w:rFonts w:ascii="Arial" w:hAnsi="Arial" w:eastAsia="Arial" w:cs="Arial"/>
          <w:b w:val="0"/>
          <w:bCs w:val="0"/>
          <w:noProof w:val="0"/>
          <w:color w:val="auto"/>
          <w:sz w:val="22"/>
          <w:szCs w:val="22"/>
          <w:lang w:val="en"/>
        </w:rPr>
        <w:t>Hamad, 2017</w:t>
      </w:r>
      <w:r w:rsidRPr="5B0C8CD3" w:rsidR="6B7DBA40">
        <w:rPr>
          <w:rFonts w:ascii="Arial" w:hAnsi="Arial" w:eastAsia="Arial" w:cs="Arial"/>
          <w:b w:val="0"/>
          <w:bCs w:val="0"/>
          <w:noProof w:val="0"/>
          <w:color w:val="auto"/>
          <w:sz w:val="22"/>
          <w:szCs w:val="22"/>
          <w:lang w:val="en"/>
        </w:rPr>
        <w:t xml:space="preserve">). </w:t>
      </w:r>
    </w:p>
    <w:p w:rsidR="6B7DBA40" w:rsidP="3D48D9B3" w:rsidRDefault="6B7DBA40" w14:paraId="1A2405F5" w14:textId="4BBAE2B4">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The process of blended learning basically comprises both ways of communication one of which is online and the other one is face to face between the educator and the learner. The learner mostly analyzes due to the availability of the educator or guide at each and every point of need of the student. The process greatly has in achieving the guidance of the educator by the students when he is at school as well as from home accessing with additional resources required for his studies. In order to pursue an effective process of education, blended learning is very efficient as it provides assistance to the student in school for the completion of their assignments assigned by the institutions.</w:t>
      </w:r>
    </w:p>
    <w:p w:rsidR="6B7DBA40" w:rsidP="3D48D9B3" w:rsidRDefault="6B7DBA40" w14:paraId="4A3CA7C9" w14:textId="65459336">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 xml:space="preserve"> The process also helps in achieving assistance from home with the help of online communication with the educator for the development of a better learning process. Therefore the process of learning education also enhances the development of the students outside the classroom with significant Advisors as well as support by the guide.</w:t>
      </w:r>
    </w:p>
    <w:p w:rsidR="6B7DBA40" w:rsidP="3D48D9B3" w:rsidRDefault="6B7DBA40" w14:paraId="6CF3CEBA" w14:textId="36189DFB">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 xml:space="preserve">The practice of this process mostly maximizes the scope of flourishing the creativity of the students in the radiation process along with the development of deeper and detailed concepts on the subject or topic which are required by them. There are actually maximum advantages of blended education that firstly comprises the individual support of the students with their appropriate materials required for the study. The advantage of the process also includes the axis of the materials required for the study from any place of the world at any time of their need. The blended process of learning most enhances the student in receiving effective guidance along with the comfort of Achieving digital sources of data required for their education. </w:t>
      </w:r>
    </w:p>
    <w:p w:rsidR="3D48D9B3" w:rsidP="3D48D9B3" w:rsidRDefault="3D48D9B3" w14:paraId="4864DFAA" w14:textId="7711AFFB">
      <w:pPr>
        <w:pStyle w:val="Normal"/>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p>
    <w:p w:rsidR="6B7DBA40" w:rsidP="3D48D9B3" w:rsidRDefault="6B7DBA40" w14:paraId="02E07FEF" w14:textId="1DC651BA">
      <w:pPr>
        <w:pStyle w:val="ListParagraph"/>
        <w:numPr>
          <w:ilvl w:val="1"/>
          <w:numId w:val="2"/>
        </w:numPr>
        <w:spacing w:before="0" w:beforeAutospacing="off" w:after="0" w:afterAutospacing="off" w:line="360" w:lineRule="auto"/>
        <w:ind w:left="-360" w:firstLine="720"/>
        <w:jc w:val="both"/>
        <w:rPr>
          <w:rFonts w:ascii="Arial" w:hAnsi="Arial" w:eastAsia="Arial" w:cs="Arial"/>
          <w:b w:val="1"/>
          <w:bCs w:val="1"/>
          <w:noProof w:val="0"/>
          <w:color w:val="auto"/>
          <w:sz w:val="22"/>
          <w:szCs w:val="22"/>
          <w:lang w:val="en"/>
        </w:rPr>
      </w:pPr>
      <w:r w:rsidRPr="5B0C8CD3" w:rsidR="6B7DBA40">
        <w:rPr>
          <w:rFonts w:ascii="Arial" w:hAnsi="Arial" w:eastAsia="Arial" w:cs="Arial"/>
          <w:b w:val="1"/>
          <w:bCs w:val="1"/>
          <w:noProof w:val="0"/>
          <w:color w:val="auto"/>
          <w:sz w:val="22"/>
          <w:szCs w:val="22"/>
          <w:lang w:val="en"/>
        </w:rPr>
        <w:t>Cons of blended learning in University education</w:t>
      </w:r>
    </w:p>
    <w:p w:rsidR="3D48D9B3" w:rsidP="3D48D9B3" w:rsidRDefault="3D48D9B3" w14:paraId="31D27FEC" w14:textId="24550D40">
      <w:pPr>
        <w:pStyle w:val="Normal"/>
        <w:spacing w:before="0" w:beforeAutospacing="off" w:after="0" w:afterAutospacing="off" w:line="360" w:lineRule="auto"/>
        <w:ind w:left="0" w:firstLine="720"/>
        <w:jc w:val="both"/>
        <w:rPr>
          <w:rFonts w:ascii="Arial" w:hAnsi="Arial" w:eastAsia="Arial" w:cs="Arial"/>
          <w:b w:val="1"/>
          <w:bCs w:val="1"/>
          <w:noProof w:val="0"/>
          <w:color w:val="auto"/>
          <w:sz w:val="22"/>
          <w:szCs w:val="22"/>
          <w:lang w:val="en"/>
        </w:rPr>
      </w:pPr>
    </w:p>
    <w:p w:rsidR="6B7DBA40" w:rsidP="3D48D9B3" w:rsidRDefault="6B7DBA40" w14:paraId="421D6211" w14:textId="4FF3D9FA">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There are various disadvantages that are present within the blended learning process for the students. The literacy about the technology for the educator is found to be the most significant. This is basically due to the efficiency of the guide on dealing with the advanced technology which is mostly required for providing guidance with technical assistance (</w:t>
      </w:r>
      <w:proofErr w:type="spellStart"/>
      <w:r w:rsidRPr="5B0C8CD3" w:rsidR="6B7DBA40">
        <w:rPr>
          <w:rFonts w:ascii="Arial" w:hAnsi="Arial" w:eastAsia="Arial" w:cs="Arial"/>
          <w:b w:val="0"/>
          <w:bCs w:val="0"/>
          <w:noProof w:val="0"/>
          <w:color w:val="auto"/>
          <w:sz w:val="22"/>
          <w:szCs w:val="22"/>
          <w:lang w:val="en"/>
        </w:rPr>
        <w:t>Musdalifah</w:t>
      </w:r>
      <w:proofErr w:type="spellEnd"/>
      <w:r w:rsidRPr="5B0C8CD3" w:rsidR="6B7DBA40">
        <w:rPr>
          <w:rFonts w:ascii="Arial" w:hAnsi="Arial" w:eastAsia="Arial" w:cs="Arial"/>
          <w:b w:val="0"/>
          <w:bCs w:val="0"/>
          <w:noProof w:val="0"/>
          <w:color w:val="auto"/>
          <w:sz w:val="22"/>
          <w:szCs w:val="22"/>
          <w:lang w:val="en"/>
        </w:rPr>
        <w:t xml:space="preserve"> </w:t>
      </w:r>
      <w:r w:rsidRPr="5B0C8CD3" w:rsidR="6B7DBA40">
        <w:rPr>
          <w:rFonts w:ascii="Arial" w:hAnsi="Arial" w:eastAsia="Arial" w:cs="Arial"/>
          <w:b w:val="0"/>
          <w:bCs w:val="0"/>
          <w:i w:val="1"/>
          <w:iCs w:val="1"/>
          <w:noProof w:val="0"/>
          <w:color w:val="auto"/>
          <w:sz w:val="22"/>
          <w:szCs w:val="22"/>
          <w:lang w:val="en"/>
        </w:rPr>
        <w:t>et al.</w:t>
      </w:r>
      <w:r w:rsidRPr="5B0C8CD3" w:rsidR="6B7DBA40">
        <w:rPr>
          <w:rFonts w:ascii="Arial" w:hAnsi="Arial" w:eastAsia="Arial" w:cs="Arial"/>
          <w:b w:val="0"/>
          <w:bCs w:val="0"/>
          <w:noProof w:val="0"/>
          <w:color w:val="auto"/>
          <w:sz w:val="22"/>
          <w:szCs w:val="22"/>
          <w:lang w:val="en"/>
        </w:rPr>
        <w:t xml:space="preserve"> 2021</w:t>
      </w:r>
      <w:r w:rsidRPr="5B0C8CD3" w:rsidR="6B7DBA40">
        <w:rPr>
          <w:rFonts w:ascii="Arial" w:hAnsi="Arial" w:eastAsia="Arial" w:cs="Arial"/>
          <w:b w:val="0"/>
          <w:bCs w:val="0"/>
          <w:noProof w:val="0"/>
          <w:color w:val="auto"/>
          <w:sz w:val="22"/>
          <w:szCs w:val="22"/>
          <w:lang w:val="en"/>
        </w:rPr>
        <w:t xml:space="preserve">). The process of blended learning is mostly imposed on the teacher with overload which is basically hectic for the educator or the guide assisting a student in education. With the help of this blended model of learning the students mostly lack in working with stress or load with their educational process. This mostly makes the student incapable of working within a stressful environment. The process of the blended system of education basically provides a digital-friendly environment for education that mainly leads to plagiarism of the online resources provided to the students. </w:t>
      </w:r>
    </w:p>
    <w:p w:rsidR="3D48D9B3" w:rsidP="3D48D9B3" w:rsidRDefault="3D48D9B3" w14:paraId="7B7A699F" w14:textId="4226AF47">
      <w:pPr>
        <w:pStyle w:val="Normal"/>
        <w:spacing w:before="0" w:beforeAutospacing="off" w:after="0" w:afterAutospacing="off" w:line="360" w:lineRule="auto"/>
        <w:ind w:left="0" w:firstLine="720"/>
        <w:jc w:val="both"/>
        <w:rPr>
          <w:rFonts w:ascii="Arial" w:hAnsi="Arial" w:eastAsia="Arial" w:cs="Arial"/>
          <w:b w:val="1"/>
          <w:bCs w:val="1"/>
          <w:noProof w:val="0"/>
          <w:color w:val="auto"/>
          <w:sz w:val="22"/>
          <w:szCs w:val="22"/>
          <w:lang w:val="en"/>
        </w:rPr>
      </w:pPr>
    </w:p>
    <w:p w:rsidR="6BF3B348" w:rsidP="3D48D9B3" w:rsidRDefault="6BF3B348" w14:paraId="1BE8F581" w14:textId="09273B09">
      <w:pPr>
        <w:pStyle w:val="Heading2"/>
        <w:spacing w:before="0" w:beforeAutospacing="off" w:after="0" w:afterAutospacing="off" w:line="360" w:lineRule="auto"/>
        <w:ind w:left="0" w:firstLine="720"/>
        <w:jc w:val="both"/>
        <w:rPr>
          <w:rFonts w:ascii="Arial" w:hAnsi="Arial" w:eastAsia="Arial" w:cs="Arial"/>
          <w:b w:val="1"/>
          <w:bCs w:val="1"/>
          <w:noProof w:val="0"/>
          <w:color w:val="auto"/>
          <w:sz w:val="22"/>
          <w:szCs w:val="22"/>
          <w:lang w:val="en"/>
        </w:rPr>
      </w:pPr>
      <w:r w:rsidRPr="5B0C8CD3" w:rsidR="6BF3B348">
        <w:rPr>
          <w:rFonts w:ascii="Arial" w:hAnsi="Arial" w:eastAsia="Arial" w:cs="Arial"/>
          <w:b w:val="1"/>
          <w:bCs w:val="1"/>
          <w:noProof w:val="0"/>
          <w:color w:val="auto"/>
          <w:sz w:val="22"/>
          <w:szCs w:val="22"/>
          <w:lang w:val="en"/>
        </w:rPr>
        <w:t xml:space="preserve">       3. </w:t>
      </w:r>
      <w:r w:rsidRPr="5B0C8CD3" w:rsidR="6B7DBA40">
        <w:rPr>
          <w:rFonts w:ascii="Arial" w:hAnsi="Arial" w:eastAsia="Arial" w:cs="Arial"/>
          <w:b w:val="1"/>
          <w:bCs w:val="1"/>
          <w:noProof w:val="0"/>
          <w:color w:val="auto"/>
          <w:sz w:val="22"/>
          <w:szCs w:val="22"/>
          <w:lang w:val="en"/>
        </w:rPr>
        <w:t>Pros and cons of traditional classroom learning in HE sector</w:t>
      </w:r>
    </w:p>
    <w:p w:rsidR="3D48D9B3" w:rsidP="5B0C8CD3" w:rsidRDefault="3D48D9B3" w14:paraId="0773E2DC" w14:textId="6DA974EA">
      <w:pPr>
        <w:pStyle w:val="Normal"/>
        <w:spacing w:after="0" w:afterAutospacing="off" w:line="360" w:lineRule="auto"/>
        <w:ind w:left="0" w:firstLine="720"/>
        <w:jc w:val="both"/>
        <w:rPr>
          <w:noProof w:val="0"/>
          <w:sz w:val="22"/>
          <w:szCs w:val="22"/>
          <w:lang w:val="en"/>
        </w:rPr>
      </w:pPr>
    </w:p>
    <w:p w:rsidR="6B7DBA40" w:rsidP="3D48D9B3" w:rsidRDefault="6B7DBA40" w14:paraId="1BE53F8A" w14:textId="7F4D8149">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 xml:space="preserve">Traditional classroom learning makes the students hard working and they learn to work under immense pressure. The traditional learning process cultivates interpersonal skills and in addition to that students gain more confidence in public speaking (Akbarov, Gönen and </w:t>
      </w:r>
      <w:proofErr w:type="spellStart"/>
      <w:r w:rsidRPr="5B0C8CD3" w:rsidR="6B7DBA40">
        <w:rPr>
          <w:rFonts w:ascii="Arial" w:hAnsi="Arial" w:eastAsia="Arial" w:cs="Arial"/>
          <w:b w:val="0"/>
          <w:bCs w:val="0"/>
          <w:noProof w:val="0"/>
          <w:color w:val="auto"/>
          <w:sz w:val="22"/>
          <w:szCs w:val="22"/>
          <w:lang w:val="en"/>
        </w:rPr>
        <w:t>Aydogan</w:t>
      </w:r>
      <w:proofErr w:type="spellEnd"/>
      <w:r w:rsidRPr="5B0C8CD3" w:rsidR="6B7DBA40">
        <w:rPr>
          <w:rFonts w:ascii="Arial" w:hAnsi="Arial" w:eastAsia="Arial" w:cs="Arial"/>
          <w:b w:val="0"/>
          <w:bCs w:val="0"/>
          <w:noProof w:val="0"/>
          <w:color w:val="auto"/>
          <w:sz w:val="22"/>
          <w:szCs w:val="22"/>
          <w:lang w:val="en"/>
        </w:rPr>
        <w:t xml:space="preserve">, 2018). However this results in additional cost and there is also no flexibility in the study hours which leads to a narrow variety of the interactions between students. </w:t>
      </w:r>
    </w:p>
    <w:p w:rsidR="6B7DBA40" w:rsidP="3D48D9B3" w:rsidRDefault="6B7DBA40" w14:paraId="4F8C528E" w14:textId="1C97BE32">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The traditional process of learning mostly consists of conduction of the process of education within the classroom that has been basically due to the pandemic situation prevailing all over the world. The online process of education has been largely promoted over the traditional process of learning within the classroom due to the current pandemic situation (</w:t>
      </w:r>
      <w:proofErr w:type="spellStart"/>
      <w:r w:rsidRPr="5B0C8CD3" w:rsidR="6B7DBA40">
        <w:rPr>
          <w:rFonts w:ascii="Arial" w:hAnsi="Arial" w:eastAsia="Arial" w:cs="Arial"/>
          <w:b w:val="0"/>
          <w:bCs w:val="0"/>
          <w:noProof w:val="0"/>
          <w:color w:val="auto"/>
          <w:sz w:val="22"/>
          <w:szCs w:val="22"/>
          <w:lang w:val="en"/>
        </w:rPr>
        <w:t>Tawafak</w:t>
      </w:r>
      <w:proofErr w:type="spellEnd"/>
      <w:r w:rsidRPr="5B0C8CD3" w:rsidR="6B7DBA40">
        <w:rPr>
          <w:rFonts w:ascii="Arial" w:hAnsi="Arial" w:eastAsia="Arial" w:cs="Arial"/>
          <w:b w:val="0"/>
          <w:bCs w:val="0"/>
          <w:noProof w:val="0"/>
          <w:color w:val="auto"/>
          <w:sz w:val="22"/>
          <w:szCs w:val="22"/>
          <w:lang w:val="en"/>
        </w:rPr>
        <w:t xml:space="preserve"> </w:t>
      </w:r>
      <w:r w:rsidRPr="5B0C8CD3" w:rsidR="6B7DBA40">
        <w:rPr>
          <w:rFonts w:ascii="Arial" w:hAnsi="Arial" w:eastAsia="Arial" w:cs="Arial"/>
          <w:b w:val="0"/>
          <w:bCs w:val="0"/>
          <w:i w:val="1"/>
          <w:iCs w:val="1"/>
          <w:noProof w:val="0"/>
          <w:color w:val="auto"/>
          <w:sz w:val="22"/>
          <w:szCs w:val="22"/>
          <w:lang w:val="en"/>
        </w:rPr>
        <w:t>et al.</w:t>
      </w:r>
      <w:r w:rsidRPr="5B0C8CD3" w:rsidR="6B7DBA40">
        <w:rPr>
          <w:rFonts w:ascii="Arial" w:hAnsi="Arial" w:eastAsia="Arial" w:cs="Arial"/>
          <w:b w:val="0"/>
          <w:bCs w:val="0"/>
          <w:noProof w:val="0"/>
          <w:color w:val="auto"/>
          <w:sz w:val="22"/>
          <w:szCs w:val="22"/>
          <w:lang w:val="en"/>
        </w:rPr>
        <w:t xml:space="preserve"> 2019</w:t>
      </w:r>
      <w:r w:rsidRPr="5B0C8CD3" w:rsidR="6B7DBA40">
        <w:rPr>
          <w:rFonts w:ascii="Arial" w:hAnsi="Arial" w:eastAsia="Arial" w:cs="Arial"/>
          <w:b w:val="0"/>
          <w:bCs w:val="0"/>
          <w:noProof w:val="0"/>
          <w:color w:val="auto"/>
          <w:sz w:val="22"/>
          <w:szCs w:val="22"/>
          <w:lang w:val="en"/>
        </w:rPr>
        <w:t xml:space="preserve">). </w:t>
      </w:r>
    </w:p>
    <w:p w:rsidR="6B7DBA40" w:rsidP="3D48D9B3" w:rsidRDefault="6B7DBA40" w14:paraId="350307A7" w14:textId="0C559041">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Although distance learning is very efficient for certain students residing far away from the location of the institution but still the traditional learning process is much more efficient in the formation of the overall interpersonal development of the student.</w:t>
      </w:r>
    </w:p>
    <w:p w:rsidR="6B7DBA40" w:rsidP="3D48D9B3" w:rsidRDefault="6B7DBA40" w14:paraId="242DEAB9" w14:textId="54BB75CB">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 xml:space="preserve">There are both advantages as well as disadvantages of the traditional process of education that mostly depends according to the situation as well as suitable opportunities received by the student. The normal and offline process of education that mostly enhances the development of </w:t>
      </w:r>
      <w:r w:rsidRPr="5B0C8CD3" w:rsidR="6B7DBA40">
        <w:rPr>
          <w:rFonts w:ascii="Arial" w:hAnsi="Arial" w:eastAsia="Arial" w:cs="Arial"/>
          <w:b w:val="0"/>
          <w:bCs w:val="0"/>
          <w:i w:val="1"/>
          <w:iCs w:val="1"/>
          <w:noProof w:val="0"/>
          <w:color w:val="auto"/>
          <w:sz w:val="22"/>
          <w:szCs w:val="22"/>
          <w:lang w:val="en"/>
        </w:rPr>
        <w:t xml:space="preserve">proper ethical </w:t>
      </w:r>
      <w:proofErr w:type="spellStart"/>
      <w:r w:rsidRPr="5B0C8CD3" w:rsidR="6B7DBA40">
        <w:rPr>
          <w:rFonts w:ascii="Arial" w:hAnsi="Arial" w:eastAsia="Arial" w:cs="Arial"/>
          <w:b w:val="0"/>
          <w:bCs w:val="0"/>
          <w:i w:val="1"/>
          <w:iCs w:val="1"/>
          <w:noProof w:val="0"/>
          <w:color w:val="auto"/>
          <w:sz w:val="22"/>
          <w:szCs w:val="22"/>
          <w:lang w:val="en"/>
        </w:rPr>
        <w:t>behaviour</w:t>
      </w:r>
      <w:proofErr w:type="spellEnd"/>
      <w:r w:rsidRPr="5B0C8CD3" w:rsidR="6B7DBA40">
        <w:rPr>
          <w:rFonts w:ascii="Arial" w:hAnsi="Arial" w:eastAsia="Arial" w:cs="Arial"/>
          <w:b w:val="0"/>
          <w:bCs w:val="0"/>
          <w:noProof w:val="0"/>
          <w:color w:val="auto"/>
          <w:sz w:val="22"/>
          <w:szCs w:val="22"/>
          <w:lang w:val="en"/>
        </w:rPr>
        <w:t xml:space="preserve"> in a student is the most appropriate evidence of traditional learning.</w:t>
      </w:r>
    </w:p>
    <w:p w:rsidR="6B7DBA40" w:rsidP="3D48D9B3" w:rsidRDefault="6B7DBA40" w14:paraId="7821B83E" w14:textId="219907F8">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 xml:space="preserve">   </w:t>
      </w:r>
    </w:p>
    <w:p w:rsidR="6B7DBA40" w:rsidP="3D48D9B3" w:rsidRDefault="6B7DBA40" w14:paraId="243E4CED" w14:textId="09F49D48">
      <w:pPr>
        <w:pStyle w:val="ListParagraph"/>
        <w:numPr>
          <w:ilvl w:val="1"/>
          <w:numId w:val="3"/>
        </w:numPr>
        <w:spacing w:before="0" w:beforeAutospacing="off" w:after="0" w:afterAutospacing="off" w:line="360" w:lineRule="auto"/>
        <w:ind w:left="-360" w:firstLine="720"/>
        <w:jc w:val="both"/>
        <w:rPr>
          <w:rFonts w:ascii="Arial" w:hAnsi="Arial" w:eastAsia="Arial" w:cs="Arial"/>
          <w:b w:val="1"/>
          <w:bCs w:val="1"/>
          <w:noProof w:val="0"/>
          <w:color w:val="auto"/>
          <w:sz w:val="22"/>
          <w:szCs w:val="22"/>
          <w:lang w:val="en"/>
        </w:rPr>
      </w:pPr>
      <w:r w:rsidRPr="5B0C8CD3" w:rsidR="6B7DBA40">
        <w:rPr>
          <w:rFonts w:ascii="Arial" w:hAnsi="Arial" w:eastAsia="Arial" w:cs="Arial"/>
          <w:b w:val="1"/>
          <w:bCs w:val="1"/>
          <w:noProof w:val="0"/>
          <w:color w:val="auto"/>
          <w:sz w:val="22"/>
          <w:szCs w:val="22"/>
          <w:lang w:val="en"/>
        </w:rPr>
        <w:t>Pros of traditional classroom learning in HE sector</w:t>
      </w:r>
    </w:p>
    <w:p w:rsidR="3D48D9B3" w:rsidP="3D48D9B3" w:rsidRDefault="3D48D9B3" w14:paraId="20FA7875" w14:textId="3E35E9A9">
      <w:pPr>
        <w:pStyle w:val="Normal"/>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p>
    <w:p w:rsidR="6B7DBA40" w:rsidP="3D48D9B3" w:rsidRDefault="6B7DBA40" w14:paraId="5FCB2A6A" w14:textId="042DE62D">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 xml:space="preserve">There are certain advantages of the traditional form of education which basically helps in the overall development of the student effectively that helps the student in the future with their interaction with the society. The most important advantage of the traditional system of education is the suitable introduction of the student that takes place within the classroom to help them in building up the interpersonal character that helps in the process of interaction. The learning of positive interaction is very essential for the student that mostly improves the capability and potential for treating into the Society. The traditional process of learning also provides practical experience of the concept they are learning in their institutions which basically clarifies the concept of the topic or subject they are learning. Due to the availability of accessibility for conducting the classes in a distant place from anywhere other than the working environment. This mostly disturbs the concentration of the student studying in a relaxed environment other than the proper environment and surroundings suitable for their studies. </w:t>
      </w:r>
    </w:p>
    <w:p w:rsidR="6B7DBA40" w:rsidP="3D48D9B3" w:rsidRDefault="6B7DBA40" w14:paraId="1EF6FE94" w14:textId="175DF287">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The collaborative process of learning is the most developed due to the traditional educational system greatly enhancing the student for conducting group work as well as adjusting to the dynamic environment. It also helps in the development of the critical thinking skills that are very efficient for a student as it helps in the development of certain other skills such as team working spirit as well as a leadership quality.</w:t>
      </w:r>
    </w:p>
    <w:p w:rsidR="3D48D9B3" w:rsidP="3D48D9B3" w:rsidRDefault="3D48D9B3" w14:paraId="2A7D00C0" w14:textId="74334185">
      <w:pPr>
        <w:pStyle w:val="Normal"/>
        <w:spacing w:before="0" w:beforeAutospacing="off" w:after="0" w:afterAutospacing="off" w:line="360" w:lineRule="auto"/>
        <w:ind w:left="0" w:firstLine="720"/>
        <w:jc w:val="both"/>
        <w:rPr>
          <w:rFonts w:ascii="Arial" w:hAnsi="Arial" w:eastAsia="Arial" w:cs="Arial"/>
          <w:b w:val="1"/>
          <w:bCs w:val="1"/>
          <w:noProof w:val="0"/>
          <w:color w:val="auto"/>
          <w:sz w:val="22"/>
          <w:szCs w:val="22"/>
          <w:lang w:val="en"/>
        </w:rPr>
      </w:pPr>
    </w:p>
    <w:p w:rsidR="6B7DBA40" w:rsidP="3D48D9B3" w:rsidRDefault="6B7DBA40" w14:paraId="4F37C590" w14:textId="29285D3E">
      <w:pPr>
        <w:pStyle w:val="ListParagraph"/>
        <w:numPr>
          <w:ilvl w:val="1"/>
          <w:numId w:val="3"/>
        </w:numPr>
        <w:spacing w:before="0" w:beforeAutospacing="off" w:after="0" w:afterAutospacing="off" w:line="360" w:lineRule="auto"/>
        <w:ind w:left="-360" w:firstLine="720"/>
        <w:jc w:val="both"/>
        <w:rPr>
          <w:rFonts w:ascii="Arial" w:hAnsi="Arial" w:eastAsia="Arial" w:cs="Arial"/>
          <w:b w:val="1"/>
          <w:bCs w:val="1"/>
          <w:noProof w:val="0"/>
          <w:color w:val="auto"/>
          <w:sz w:val="22"/>
          <w:szCs w:val="22"/>
          <w:lang w:val="en"/>
        </w:rPr>
      </w:pPr>
      <w:r w:rsidRPr="5B0C8CD3" w:rsidR="6B7DBA40">
        <w:rPr>
          <w:rFonts w:ascii="Arial" w:hAnsi="Arial" w:eastAsia="Arial" w:cs="Arial"/>
          <w:b w:val="1"/>
          <w:bCs w:val="1"/>
          <w:noProof w:val="0"/>
          <w:color w:val="auto"/>
          <w:sz w:val="22"/>
          <w:szCs w:val="22"/>
          <w:lang w:val="en"/>
        </w:rPr>
        <w:t>Cons of traditional classroom learning in HE sector</w:t>
      </w:r>
    </w:p>
    <w:p w:rsidR="3D48D9B3" w:rsidP="3D48D9B3" w:rsidRDefault="3D48D9B3" w14:paraId="3E5B7037" w14:textId="7A8BD2B1">
      <w:pPr>
        <w:pStyle w:val="Normal"/>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p>
    <w:p w:rsidR="6B7DBA40" w:rsidP="3D48D9B3" w:rsidRDefault="6B7DBA40" w14:paraId="610B7850" w14:textId="75B20C73">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There are some disadvantages also present against the traditional system of education that forms a barrier within the educational process of the student. The traditional form of education mostly requires a particular place of location for conducting the traditional education which the online educational process does not require. Moreover, the suitable place for the student is much more convenient along with it saves a lot of time that is mostly wasted during transportation. The flexible approach of online education which the traditional system of education is incapable of providing is also one of the significant drawbacks of the traditional education system. This also ensures enhancement of creativity of a student which has been restricted by the traditional system of education. Moreover, certain schools mostly provide a suitable dynamic plan of learning as well as tracking your progress With the help of the online system of education which has them offering knowledge about the technology (</w:t>
      </w:r>
      <w:proofErr w:type="spellStart"/>
      <w:r w:rsidRPr="5B0C8CD3" w:rsidR="6B7DBA40">
        <w:rPr>
          <w:rFonts w:ascii="Arial" w:hAnsi="Arial" w:eastAsia="Arial" w:cs="Arial"/>
          <w:b w:val="0"/>
          <w:bCs w:val="0"/>
          <w:noProof w:val="0"/>
          <w:color w:val="auto"/>
          <w:sz w:val="22"/>
          <w:szCs w:val="22"/>
          <w:lang w:val="en"/>
        </w:rPr>
        <w:t>Razeeth</w:t>
      </w:r>
      <w:proofErr w:type="spellEnd"/>
      <w:r w:rsidRPr="5B0C8CD3" w:rsidR="6B7DBA40">
        <w:rPr>
          <w:rFonts w:ascii="Arial" w:hAnsi="Arial" w:eastAsia="Arial" w:cs="Arial"/>
          <w:b w:val="0"/>
          <w:bCs w:val="0"/>
          <w:noProof w:val="0"/>
          <w:color w:val="auto"/>
          <w:sz w:val="22"/>
          <w:szCs w:val="22"/>
          <w:lang w:val="en"/>
        </w:rPr>
        <w:t xml:space="preserve"> </w:t>
      </w:r>
      <w:r w:rsidRPr="5B0C8CD3" w:rsidR="6B7DBA40">
        <w:rPr>
          <w:rFonts w:ascii="Arial" w:hAnsi="Arial" w:eastAsia="Arial" w:cs="Arial"/>
          <w:b w:val="0"/>
          <w:bCs w:val="0"/>
          <w:i w:val="1"/>
          <w:iCs w:val="1"/>
          <w:noProof w:val="0"/>
          <w:color w:val="auto"/>
          <w:sz w:val="22"/>
          <w:szCs w:val="22"/>
          <w:lang w:val="en"/>
        </w:rPr>
        <w:t>et al.</w:t>
      </w:r>
      <w:r w:rsidRPr="5B0C8CD3" w:rsidR="6B7DBA40">
        <w:rPr>
          <w:rFonts w:ascii="Arial" w:hAnsi="Arial" w:eastAsia="Arial" w:cs="Arial"/>
          <w:b w:val="0"/>
          <w:bCs w:val="0"/>
          <w:noProof w:val="0"/>
          <w:color w:val="auto"/>
          <w:sz w:val="22"/>
          <w:szCs w:val="22"/>
          <w:lang w:val="en"/>
        </w:rPr>
        <w:t xml:space="preserve"> 2019</w:t>
      </w:r>
      <w:r w:rsidRPr="5B0C8CD3" w:rsidR="6B7DBA40">
        <w:rPr>
          <w:rFonts w:ascii="Arial" w:hAnsi="Arial" w:eastAsia="Arial" w:cs="Arial"/>
          <w:b w:val="0"/>
          <w:bCs w:val="0"/>
          <w:noProof w:val="0"/>
          <w:color w:val="auto"/>
          <w:sz w:val="22"/>
          <w:szCs w:val="22"/>
          <w:lang w:val="en"/>
        </w:rPr>
        <w:t xml:space="preserve">). This also provides a very systematic approach towards the syllabus as well as clarity in the tracking process of the progress of the student. The traditional system of education also lacks in providing the knowledge about the various learning styles that can be implemented in their education by the students. These learning styles can be effective for conducting a better learning process for the student. </w:t>
      </w:r>
    </w:p>
    <w:p w:rsidR="6B7DBA40" w:rsidP="3D48D9B3" w:rsidRDefault="6B7DBA40" w14:paraId="5B095B84" w14:textId="5FD12C40">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 xml:space="preserve"> </w:t>
      </w:r>
    </w:p>
    <w:p w:rsidR="78C0E010" w:rsidP="3D48D9B3" w:rsidRDefault="78C0E010" w14:paraId="6BA9B58F" w14:textId="6349888C">
      <w:pPr>
        <w:pStyle w:val="Heading2"/>
        <w:spacing w:before="0" w:beforeAutospacing="off" w:after="0" w:afterAutospacing="off" w:line="360" w:lineRule="auto"/>
        <w:ind w:left="0" w:firstLine="720"/>
        <w:jc w:val="both"/>
        <w:rPr>
          <w:rFonts w:ascii="Arial" w:hAnsi="Arial" w:eastAsia="Arial" w:cs="Arial"/>
          <w:b w:val="1"/>
          <w:bCs w:val="1"/>
          <w:noProof w:val="0"/>
          <w:color w:val="auto"/>
          <w:sz w:val="22"/>
          <w:szCs w:val="22"/>
          <w:lang w:val="en"/>
        </w:rPr>
      </w:pPr>
      <w:r w:rsidRPr="5B0C8CD3" w:rsidR="78C0E010">
        <w:rPr>
          <w:rFonts w:ascii="Arial" w:hAnsi="Arial" w:eastAsia="Arial" w:cs="Arial"/>
          <w:b w:val="1"/>
          <w:bCs w:val="1"/>
          <w:noProof w:val="0"/>
          <w:color w:val="auto"/>
          <w:sz w:val="22"/>
          <w:szCs w:val="22"/>
          <w:lang w:val="en"/>
        </w:rPr>
        <w:t xml:space="preserve">4. </w:t>
      </w:r>
      <w:r w:rsidRPr="5B0C8CD3" w:rsidR="6B7DBA40">
        <w:rPr>
          <w:rFonts w:ascii="Arial" w:hAnsi="Arial" w:eastAsia="Arial" w:cs="Arial"/>
          <w:b w:val="1"/>
          <w:bCs w:val="1"/>
          <w:noProof w:val="0"/>
          <w:color w:val="auto"/>
          <w:sz w:val="22"/>
          <w:szCs w:val="22"/>
          <w:lang w:val="en"/>
        </w:rPr>
        <w:t>Evaluation of the learning</w:t>
      </w:r>
    </w:p>
    <w:p w:rsidR="3D48D9B3" w:rsidP="5B0C8CD3" w:rsidRDefault="3D48D9B3" w14:paraId="11039C35" w14:textId="302CDC04">
      <w:pPr>
        <w:pStyle w:val="Normal"/>
        <w:spacing w:after="0" w:afterAutospacing="off" w:line="360" w:lineRule="auto"/>
        <w:ind w:left="0" w:firstLine="720"/>
        <w:jc w:val="both"/>
        <w:rPr>
          <w:noProof w:val="0"/>
          <w:sz w:val="22"/>
          <w:szCs w:val="22"/>
          <w:lang w:val="en"/>
        </w:rPr>
      </w:pPr>
    </w:p>
    <w:p w:rsidR="6B7DBA40" w:rsidP="3D48D9B3" w:rsidRDefault="6B7DBA40" w14:paraId="52854822" w14:textId="1BF9D1AD">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Considering the advantages and disadvantages of both the learning process it can be evaluated that blended learning can be more advantages then the traditional classroom learning process (Anthony, 2019). However blended learning can make the students less interactive which is supported by the traditional classroom learning on the other hand.</w:t>
      </w:r>
    </w:p>
    <w:p w:rsidR="6B7DBA40" w:rsidP="3D48D9B3" w:rsidRDefault="6B7DBA40" w14:paraId="5DB64669" w14:textId="7C522571">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After analysis of both the process of learning by the comparison between the blended system of education and the traditional system of education, there are certain aspects that have been deduced. The blended form of the education system is found to be most supportive for the students rather than the traditional system of education. The traditional system of education basically comprises enforcing the students for conducting a boring and frustrating form of education. The blended process of learning is mostly considered as a much more organized and efficient process of learning over the traditional process of learning. The organized blended process of learning mostly specifies the goals as well as the objectives of the learning process to the students. This clarification of the goals basically encourages the students in pursuing their education as well as the development of their knowledge to a significant extent (</w:t>
      </w:r>
      <w:r w:rsidRPr="5B0C8CD3" w:rsidR="6B7DBA40">
        <w:rPr>
          <w:rFonts w:ascii="Arial" w:hAnsi="Arial" w:eastAsia="Arial" w:cs="Arial"/>
          <w:b w:val="0"/>
          <w:bCs w:val="0"/>
          <w:noProof w:val="0"/>
          <w:color w:val="auto"/>
          <w:sz w:val="22"/>
          <w:szCs w:val="22"/>
          <w:lang w:val="en"/>
        </w:rPr>
        <w:t xml:space="preserve">Khalaf, Zin and </w:t>
      </w:r>
      <w:proofErr w:type="spellStart"/>
      <w:r w:rsidRPr="5B0C8CD3" w:rsidR="6B7DBA40">
        <w:rPr>
          <w:rFonts w:ascii="Arial" w:hAnsi="Arial" w:eastAsia="Arial" w:cs="Arial"/>
          <w:b w:val="0"/>
          <w:bCs w:val="0"/>
          <w:noProof w:val="0"/>
          <w:color w:val="auto"/>
          <w:sz w:val="22"/>
          <w:szCs w:val="22"/>
          <w:lang w:val="en"/>
        </w:rPr>
        <w:t>Bt</w:t>
      </w:r>
      <w:proofErr w:type="spellEnd"/>
      <w:r w:rsidRPr="5B0C8CD3" w:rsidR="6B7DBA40">
        <w:rPr>
          <w:rFonts w:ascii="Arial" w:hAnsi="Arial" w:eastAsia="Arial" w:cs="Arial"/>
          <w:b w:val="0"/>
          <w:bCs w:val="0"/>
          <w:noProof w:val="0"/>
          <w:color w:val="auto"/>
          <w:sz w:val="22"/>
          <w:szCs w:val="22"/>
          <w:lang w:val="en"/>
        </w:rPr>
        <w:t>, 2018)</w:t>
      </w:r>
      <w:r w:rsidRPr="5B0C8CD3" w:rsidR="6B7DBA40">
        <w:rPr>
          <w:rFonts w:ascii="Arial" w:hAnsi="Arial" w:eastAsia="Arial" w:cs="Arial"/>
          <w:b w:val="0"/>
          <w:bCs w:val="0"/>
          <w:noProof w:val="0"/>
          <w:color w:val="auto"/>
          <w:sz w:val="22"/>
          <w:szCs w:val="22"/>
          <w:lang w:val="en"/>
        </w:rPr>
        <w:t>. The Efficiency of the blended process of learning is better than the traditional method of learning because of their focus on the content which can be vocabulary as well as pronunciation. Therefore the process of learning through the blended learning process provides a suitable space for the students for nourishing their creativity as well as pursuing their hobbies along with their education. On the other hand, the traditional system of learning enhances the ability of the student to interact with others which helps them in coping up with the practical world. The blended process of learning is basically based on the effort of the teacher mostly while the production system of education is mostly based on the effort of the students (</w:t>
      </w:r>
      <w:proofErr w:type="spellStart"/>
      <w:r w:rsidRPr="5B0C8CD3" w:rsidR="6B7DBA40">
        <w:rPr>
          <w:rFonts w:ascii="Arial" w:hAnsi="Arial" w:eastAsia="Arial" w:cs="Arial"/>
          <w:b w:val="0"/>
          <w:bCs w:val="0"/>
          <w:noProof w:val="0"/>
          <w:color w:val="auto"/>
          <w:sz w:val="22"/>
          <w:szCs w:val="22"/>
          <w:lang w:val="en"/>
        </w:rPr>
        <w:t>Odhaib</w:t>
      </w:r>
      <w:proofErr w:type="spellEnd"/>
      <w:r w:rsidRPr="5B0C8CD3" w:rsidR="6B7DBA40">
        <w:rPr>
          <w:rFonts w:ascii="Arial" w:hAnsi="Arial" w:eastAsia="Arial" w:cs="Arial"/>
          <w:b w:val="0"/>
          <w:bCs w:val="0"/>
          <w:noProof w:val="0"/>
          <w:color w:val="auto"/>
          <w:sz w:val="22"/>
          <w:szCs w:val="22"/>
          <w:lang w:val="en"/>
        </w:rPr>
        <w:t>, 2018</w:t>
      </w:r>
      <w:r w:rsidRPr="5B0C8CD3" w:rsidR="6B7DBA40">
        <w:rPr>
          <w:rFonts w:ascii="Arial" w:hAnsi="Arial" w:eastAsia="Arial" w:cs="Arial"/>
          <w:b w:val="0"/>
          <w:bCs w:val="0"/>
          <w:noProof w:val="0"/>
          <w:color w:val="auto"/>
          <w:sz w:val="22"/>
          <w:szCs w:val="22"/>
          <w:lang w:val="en"/>
        </w:rPr>
        <w:t xml:space="preserve">). Therefore the blended system of education enhances the development of suitable knowledge for the student while the traditional system of learning most helps in the formation of the external behavior of the student that helps in suitable interaction within the society that basically helps in the development of interpersonal behavior of the student. </w:t>
      </w:r>
    </w:p>
    <w:p w:rsidR="6B7DBA40" w:rsidP="3D48D9B3" w:rsidRDefault="6B7DBA40" w14:paraId="36199469" w14:textId="256D63E0">
      <w:pPr>
        <w:spacing w:before="0" w:beforeAutospacing="off" w:after="0" w:afterAutospacing="off" w:line="360" w:lineRule="auto"/>
        <w:ind w:left="0" w:firstLine="720"/>
        <w:jc w:val="both"/>
        <w:rPr>
          <w:rFonts w:ascii="Arial" w:hAnsi="Arial" w:eastAsia="Arial" w:cs="Arial"/>
          <w:b w:val="1"/>
          <w:bCs w:val="1"/>
          <w:noProof w:val="0"/>
          <w:color w:val="auto"/>
          <w:sz w:val="22"/>
          <w:szCs w:val="22"/>
          <w:lang w:val="en"/>
        </w:rPr>
      </w:pPr>
      <w:r w:rsidRPr="5B0C8CD3" w:rsidR="6B7DBA40">
        <w:rPr>
          <w:rFonts w:ascii="Arial" w:hAnsi="Arial" w:eastAsia="Arial" w:cs="Arial"/>
          <w:b w:val="1"/>
          <w:bCs w:val="1"/>
          <w:noProof w:val="0"/>
          <w:color w:val="auto"/>
          <w:sz w:val="22"/>
          <w:szCs w:val="22"/>
          <w:lang w:val="en"/>
        </w:rPr>
        <w:t xml:space="preserve"> </w:t>
      </w:r>
    </w:p>
    <w:p w:rsidR="7140AC04" w:rsidP="3D48D9B3" w:rsidRDefault="7140AC04" w14:paraId="6E841F03" w14:textId="20C2B47A">
      <w:pPr>
        <w:pStyle w:val="Heading2"/>
        <w:spacing w:before="0" w:beforeAutospacing="off" w:after="0" w:afterAutospacing="off" w:line="360" w:lineRule="auto"/>
        <w:ind w:left="0" w:firstLine="720"/>
        <w:jc w:val="both"/>
        <w:rPr>
          <w:rFonts w:ascii="Arial" w:hAnsi="Arial" w:eastAsia="Arial" w:cs="Arial"/>
          <w:b w:val="1"/>
          <w:bCs w:val="1"/>
          <w:noProof w:val="0"/>
          <w:color w:val="auto"/>
          <w:sz w:val="22"/>
          <w:szCs w:val="22"/>
          <w:lang w:val="en"/>
        </w:rPr>
      </w:pPr>
      <w:r w:rsidRPr="5B0C8CD3" w:rsidR="7140AC04">
        <w:rPr>
          <w:rFonts w:ascii="Arial" w:hAnsi="Arial" w:eastAsia="Arial" w:cs="Arial"/>
          <w:b w:val="1"/>
          <w:bCs w:val="1"/>
          <w:noProof w:val="0"/>
          <w:color w:val="auto"/>
          <w:sz w:val="22"/>
          <w:szCs w:val="22"/>
          <w:lang w:val="en"/>
        </w:rPr>
        <w:t xml:space="preserve">5. </w:t>
      </w:r>
      <w:r w:rsidRPr="5B0C8CD3" w:rsidR="6B7DBA40">
        <w:rPr>
          <w:rFonts w:ascii="Arial" w:hAnsi="Arial" w:eastAsia="Arial" w:cs="Arial"/>
          <w:b w:val="1"/>
          <w:bCs w:val="1"/>
          <w:noProof w:val="0"/>
          <w:color w:val="auto"/>
          <w:sz w:val="22"/>
          <w:szCs w:val="22"/>
          <w:lang w:val="en"/>
        </w:rPr>
        <w:t>Recommendation</w:t>
      </w:r>
    </w:p>
    <w:p w:rsidR="3D48D9B3" w:rsidP="5B0C8CD3" w:rsidRDefault="3D48D9B3" w14:paraId="4AF757FF" w14:textId="47B05A60">
      <w:pPr>
        <w:pStyle w:val="Normal"/>
        <w:spacing w:after="0" w:afterAutospacing="off" w:line="360" w:lineRule="auto"/>
        <w:ind w:left="0" w:firstLine="720"/>
        <w:jc w:val="both"/>
        <w:rPr>
          <w:noProof w:val="0"/>
          <w:sz w:val="22"/>
          <w:szCs w:val="22"/>
          <w:lang w:val="en"/>
        </w:rPr>
      </w:pPr>
    </w:p>
    <w:p w:rsidR="6B7DBA40" w:rsidP="3D48D9B3" w:rsidRDefault="6B7DBA40" w14:paraId="7C6FD76C" w14:textId="62C532C9">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 xml:space="preserve">Although the traditional learning process is helpful for the students to work under pressure, blended learning can provide them flexibility in study hours. In addition to that they can represent their works more effectively and efficiently to the audience (Bralić and Divjak, 2018). In addition to that, blended learning also promotes </w:t>
      </w:r>
      <w:proofErr w:type="gramStart"/>
      <w:r w:rsidRPr="5B0C8CD3" w:rsidR="6B7DBA40">
        <w:rPr>
          <w:rFonts w:ascii="Arial" w:hAnsi="Arial" w:eastAsia="Arial" w:cs="Arial"/>
          <w:b w:val="0"/>
          <w:bCs w:val="0"/>
          <w:noProof w:val="0"/>
          <w:color w:val="auto"/>
          <w:sz w:val="22"/>
          <w:szCs w:val="22"/>
          <w:lang w:val="en"/>
        </w:rPr>
        <w:t>self learning</w:t>
      </w:r>
      <w:proofErr w:type="gramEnd"/>
      <w:r w:rsidRPr="5B0C8CD3" w:rsidR="6B7DBA40">
        <w:rPr>
          <w:rFonts w:ascii="Arial" w:hAnsi="Arial" w:eastAsia="Arial" w:cs="Arial"/>
          <w:b w:val="0"/>
          <w:bCs w:val="0"/>
          <w:noProof w:val="0"/>
          <w:color w:val="auto"/>
          <w:sz w:val="22"/>
          <w:szCs w:val="22"/>
          <w:lang w:val="en"/>
        </w:rPr>
        <w:t xml:space="preserve"> activities and therefore it is recommended over the traditional classroom learning process.</w:t>
      </w:r>
    </w:p>
    <w:p w:rsidR="6B7DBA40" w:rsidP="5B0C8CD3" w:rsidRDefault="6B7DBA40" w14:paraId="13AD92FC" w14:textId="7F099C93">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The traditional system of learning is basically helpful for the student for preparing them to adapt to the hard working environment that is mainly suitable for pursuing their future career. The blended learning process basically provides suitable flexibility of study for the students that help in increasing their creativity along with the practice of other co-curricular activities. Along with the development of creativity, the works of the students educated through the blended process of education are basically found to be more efficient and effective in representing their works in the professional field. Therefore the blended learning process basically improves the efficiency Of the person essential for maintaining excellent performance in their profession. The content provided by the blended process of learning is mostly much more efficient and compact for attaining a clear concept of the topic of the subject in the learning process as compared to the pressurized system of learning (</w:t>
      </w:r>
      <w:proofErr w:type="spellStart"/>
      <w:r w:rsidRPr="5B0C8CD3" w:rsidR="6B7DBA40">
        <w:rPr>
          <w:rFonts w:ascii="Arial" w:hAnsi="Arial" w:eastAsia="Arial" w:cs="Arial"/>
          <w:b w:val="0"/>
          <w:bCs w:val="0"/>
          <w:noProof w:val="0"/>
          <w:color w:val="auto"/>
          <w:sz w:val="22"/>
          <w:szCs w:val="22"/>
          <w:lang w:val="en"/>
        </w:rPr>
        <w:t>Baisel</w:t>
      </w:r>
      <w:proofErr w:type="spellEnd"/>
      <w:r w:rsidRPr="5B0C8CD3" w:rsidR="6B7DBA40">
        <w:rPr>
          <w:rFonts w:ascii="Arial" w:hAnsi="Arial" w:eastAsia="Arial" w:cs="Arial"/>
          <w:b w:val="0"/>
          <w:bCs w:val="0"/>
          <w:noProof w:val="0"/>
          <w:color w:val="auto"/>
          <w:sz w:val="22"/>
          <w:szCs w:val="22"/>
          <w:lang w:val="en"/>
        </w:rPr>
        <w:t>, Vijayakumar and Sujatha, 2020</w:t>
      </w:r>
      <w:r w:rsidRPr="5B0C8CD3" w:rsidR="6B7DBA40">
        <w:rPr>
          <w:rFonts w:ascii="Arial" w:hAnsi="Arial" w:eastAsia="Arial" w:cs="Arial"/>
          <w:b w:val="0"/>
          <w:bCs w:val="0"/>
          <w:noProof w:val="0"/>
          <w:color w:val="auto"/>
          <w:sz w:val="22"/>
          <w:szCs w:val="22"/>
          <w:lang w:val="en"/>
        </w:rPr>
        <w:t xml:space="preserve">). The examination conducted by the blended learning process that is mostly on the online platform usually decreases the efficiency of the student. Therefore the examination must be conducted by the implementation of the traditional system of education that helps in </w:t>
      </w:r>
      <w:r w:rsidRPr="5B0C8CD3" w:rsidR="6B7DBA40">
        <w:rPr>
          <w:rFonts w:ascii="Arial" w:hAnsi="Arial" w:eastAsia="Arial" w:cs="Arial"/>
          <w:b w:val="0"/>
          <w:bCs w:val="0"/>
          <w:noProof w:val="0"/>
          <w:color w:val="auto"/>
          <w:sz w:val="22"/>
          <w:szCs w:val="22"/>
          <w:lang w:val="en"/>
        </w:rPr>
        <w:t xml:space="preserve">revealing clearly the performance of the student according to his knowledge. </w:t>
      </w:r>
    </w:p>
    <w:p w:rsidR="6B7DBA40" w:rsidP="5B0C8CD3" w:rsidRDefault="6B7DBA40" w14:paraId="7C3C0014" w14:textId="38D76724">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The blended process of education as well as the traditional process of education most need to be conducted simultaneously in order to improve the quality of education provided to the students. The blended process of education basically encourages the students in pursuing their creativity as well as provides enough time for pursuing some extracurricular activities. while the traditional system of education helps in the formation of appropriate ethical behavior as well as the leadership quality along with the team working spirit within a student.</w:t>
      </w:r>
    </w:p>
    <w:p w:rsidR="6B7DBA40" w:rsidP="5B0C8CD3" w:rsidRDefault="6B7DBA40" w14:paraId="2DB55170" w14:textId="1B26632C">
      <w:pPr>
        <w:spacing w:before="0" w:beforeAutospacing="off" w:after="0" w:afterAutospacing="off" w:line="360" w:lineRule="auto"/>
        <w:ind w:left="0" w:firstLine="720"/>
        <w:jc w:val="both"/>
        <w:rPr>
          <w:rFonts w:ascii="Arial" w:hAnsi="Arial" w:eastAsia="Arial" w:cs="Arial"/>
          <w:b w:val="0"/>
          <w:bCs w:val="0"/>
          <w:noProof w:val="0"/>
          <w:color w:val="auto"/>
          <w:sz w:val="22"/>
          <w:szCs w:val="22"/>
          <w:lang w:val="en"/>
        </w:rPr>
      </w:pPr>
      <w:r w:rsidRPr="5B0C8CD3" w:rsidR="6B7DBA40">
        <w:rPr>
          <w:rFonts w:ascii="Arial" w:hAnsi="Arial" w:eastAsia="Arial" w:cs="Arial"/>
          <w:b w:val="0"/>
          <w:bCs w:val="0"/>
          <w:noProof w:val="0"/>
          <w:color w:val="auto"/>
          <w:sz w:val="22"/>
          <w:szCs w:val="22"/>
          <w:lang w:val="en"/>
        </w:rPr>
        <w:t>Therefore both systems are very essential for the overall development of a student from his childhood which is very essential for the development of an effective perspective of the students. Hence neither of the systems can be eliminated from the education system and balancing between both systems is the best effective way for the formation of a suitable education system (Hyun, Ediger and Lee, 2017). The balancing of the process of education must be conducted by operating the procedure of teaching a blended education system while conducting that examination in the traditional procedure of education.</w:t>
      </w:r>
    </w:p>
    <w:p w:rsidR="3D48D9B3" w:rsidP="3D48D9B3" w:rsidRDefault="3D48D9B3" w14:paraId="150A0F6F" w14:textId="2E699E10">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24B19B73" w14:textId="77713889">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0F601C6D" w14:textId="37A140E2">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4C16E184" w14:textId="29376A9A">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55D79A05" w14:textId="08C19BD2">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3C20B64C" w14:textId="79F3491B">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009D84FE" w14:textId="1AF0DA5B">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21EC9907" w14:textId="2C829370">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6E687510" w14:textId="132A57F9">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61C1B336" w14:textId="73B4E75C">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75F3F274" w14:textId="7629CE45">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65B424FE" w14:textId="2520D447">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197B79F5" w14:textId="4BCAF05A">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1394288B" w14:textId="0593EDC4">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6F6013CC" w14:textId="672A7505">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2075A83A" w14:textId="573EA0C8">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58754FEE" w14:textId="2449D616">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01BF42D2" w14:textId="3E1550F0">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675FAD2C" w14:textId="3E209697">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1AD9F9FF" w14:textId="20EA3B9F">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2875E9CC" w14:textId="59AE691E">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067CFB55" w14:textId="12638E9B">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010CA374" w14:textId="2ACC0060">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3D48D9B3" w:rsidRDefault="3D48D9B3" w14:paraId="309AE719" w14:textId="52779D35">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D48D9B3" w:rsidP="5B0C8CD3" w:rsidRDefault="3D48D9B3" w14:paraId="73D85F1B" w14:textId="57C55D1C">
      <w:pPr>
        <w:pStyle w:val="Normal"/>
        <w:spacing w:before="0" w:beforeAutospacing="off" w:after="0" w:afterAutospacing="off" w:line="360" w:lineRule="auto"/>
        <w:ind w:left="0" w:firstLine="720"/>
        <w:jc w:val="both"/>
        <w:rPr>
          <w:rFonts w:ascii="Arial" w:hAnsi="Arial" w:eastAsia="Arial" w:cs="Arial"/>
          <w:b w:val="0"/>
          <w:bCs w:val="0"/>
          <w:noProof w:val="0"/>
          <w:color w:val="auto"/>
          <w:sz w:val="24"/>
          <w:szCs w:val="24"/>
          <w:lang w:val="en"/>
        </w:rPr>
      </w:pPr>
    </w:p>
    <w:p w:rsidR="30FF2EDE" w:rsidP="3D48D9B3" w:rsidRDefault="30FF2EDE" w14:paraId="33D669E2" w14:textId="3FEC7C34">
      <w:pPr>
        <w:pStyle w:val="Normal"/>
        <w:spacing w:before="0" w:beforeAutospacing="off" w:after="0" w:afterAutospacing="off" w:line="360" w:lineRule="auto"/>
        <w:ind w:firstLine="720"/>
        <w:jc w:val="both"/>
        <w:rPr>
          <w:rFonts w:ascii="Arial" w:hAnsi="Arial" w:eastAsia="Arial" w:cs="Arial"/>
          <w:b w:val="1"/>
          <w:bCs w:val="1"/>
          <w:noProof w:val="0"/>
          <w:color w:val="auto"/>
          <w:sz w:val="22"/>
          <w:szCs w:val="22"/>
          <w:lang w:val="en"/>
        </w:rPr>
      </w:pPr>
      <w:r w:rsidRPr="3D48D9B3" w:rsidR="30FF2EDE">
        <w:rPr>
          <w:rFonts w:ascii="Arial" w:hAnsi="Arial" w:eastAsia="Arial" w:cs="Arial"/>
          <w:b w:val="1"/>
          <w:bCs w:val="1"/>
          <w:noProof w:val="0"/>
          <w:color w:val="auto"/>
          <w:sz w:val="22"/>
          <w:szCs w:val="22"/>
          <w:lang w:val="en"/>
        </w:rPr>
        <w:t>References:</w:t>
      </w:r>
    </w:p>
    <w:p w:rsidR="3D48D9B3" w:rsidP="3D48D9B3" w:rsidRDefault="3D48D9B3" w14:paraId="79B636E9" w14:textId="2BD5CDDF">
      <w:pPr>
        <w:pStyle w:val="Normal"/>
        <w:spacing w:before="0" w:beforeAutospacing="off" w:after="0" w:afterAutospacing="off" w:line="360" w:lineRule="auto"/>
        <w:ind w:firstLine="720"/>
        <w:jc w:val="both"/>
        <w:rPr>
          <w:rFonts w:ascii="Arial" w:hAnsi="Arial" w:eastAsia="Arial" w:cs="Arial"/>
          <w:b w:val="1"/>
          <w:bCs w:val="1"/>
          <w:noProof w:val="0"/>
          <w:color w:val="auto"/>
          <w:sz w:val="24"/>
          <w:szCs w:val="24"/>
          <w:lang w:val="en"/>
        </w:rPr>
      </w:pPr>
    </w:p>
    <w:p w:rsidR="12EA629B" w:rsidP="5B0C8CD3" w:rsidRDefault="12EA629B" w14:paraId="71C4D76B" w14:textId="2A2620E5">
      <w:pPr>
        <w:pStyle w:val="ListParagraph"/>
        <w:numPr>
          <w:ilvl w:val="0"/>
          <w:numId w:val="4"/>
        </w:numPr>
        <w:spacing w:after="0" w:afterAutospacing="off" w:line="360" w:lineRule="auto"/>
        <w:ind w:left="360"/>
        <w:jc w:val="both"/>
        <w:rPr>
          <w:rFonts w:ascii="Calibri" w:hAnsi="Calibri" w:eastAsia="Calibri" w:cs="Calibri" w:asciiTheme="minorAscii" w:hAnsiTheme="minorAscii" w:eastAsiaTheme="minorAscii" w:cstheme="minorAscii"/>
          <w:b w:val="0"/>
          <w:bCs w:val="0"/>
          <w:noProof w:val="0"/>
          <w:sz w:val="22"/>
          <w:szCs w:val="22"/>
          <w:lang w:val="en"/>
        </w:rPr>
      </w:pPr>
      <w:r w:rsidRPr="5B0C8CD3" w:rsidR="12EA629B">
        <w:rPr>
          <w:rFonts w:ascii="Times New Roman" w:hAnsi="Times New Roman" w:eastAsia="Times New Roman" w:cs="Times New Roman"/>
          <w:b w:val="0"/>
          <w:bCs w:val="0"/>
          <w:noProof w:val="0"/>
          <w:sz w:val="22"/>
          <w:szCs w:val="22"/>
          <w:lang w:val="en"/>
        </w:rPr>
        <w:t xml:space="preserve">Akbarov, A., Gönen, K. and </w:t>
      </w:r>
      <w:proofErr w:type="spellStart"/>
      <w:r w:rsidRPr="5B0C8CD3" w:rsidR="12EA629B">
        <w:rPr>
          <w:rFonts w:ascii="Times New Roman" w:hAnsi="Times New Roman" w:eastAsia="Times New Roman" w:cs="Times New Roman"/>
          <w:b w:val="0"/>
          <w:bCs w:val="0"/>
          <w:noProof w:val="0"/>
          <w:sz w:val="22"/>
          <w:szCs w:val="22"/>
          <w:lang w:val="en"/>
        </w:rPr>
        <w:t>Aydogan</w:t>
      </w:r>
      <w:proofErr w:type="spellEnd"/>
      <w:r w:rsidRPr="5B0C8CD3" w:rsidR="12EA629B">
        <w:rPr>
          <w:rFonts w:ascii="Times New Roman" w:hAnsi="Times New Roman" w:eastAsia="Times New Roman" w:cs="Times New Roman"/>
          <w:b w:val="0"/>
          <w:bCs w:val="0"/>
          <w:noProof w:val="0"/>
          <w:sz w:val="22"/>
          <w:szCs w:val="22"/>
          <w:lang w:val="en"/>
        </w:rPr>
        <w:t>,</w:t>
      </w:r>
      <w:r w:rsidRPr="5B0C8CD3" w:rsidR="12EA629B">
        <w:rPr>
          <w:rFonts w:ascii="Times New Roman" w:hAnsi="Times New Roman" w:eastAsia="Times New Roman" w:cs="Times New Roman"/>
          <w:b w:val="0"/>
          <w:bCs w:val="0"/>
          <w:noProof w:val="0"/>
          <w:sz w:val="22"/>
          <w:szCs w:val="22"/>
          <w:lang w:val="en"/>
        </w:rPr>
        <w:t xml:space="preserve"> H., 2018. </w:t>
      </w:r>
      <w:r w:rsidRPr="5B0C8CD3" w:rsidR="12EA629B">
        <w:rPr>
          <w:rFonts w:ascii="Times New Roman" w:hAnsi="Times New Roman" w:eastAsia="Times New Roman" w:cs="Times New Roman"/>
          <w:b w:val="0"/>
          <w:bCs w:val="0"/>
          <w:i w:val="1"/>
          <w:iCs w:val="1"/>
          <w:noProof w:val="0"/>
          <w:sz w:val="22"/>
          <w:szCs w:val="22"/>
          <w:lang w:val="en"/>
        </w:rPr>
        <w:t xml:space="preserve">Students' Attitudes toward Blended Learning in EFL Context. Acta </w:t>
      </w:r>
      <w:proofErr w:type="spellStart"/>
      <w:r w:rsidRPr="5B0C8CD3" w:rsidR="12EA629B">
        <w:rPr>
          <w:rFonts w:ascii="Times New Roman" w:hAnsi="Times New Roman" w:eastAsia="Times New Roman" w:cs="Times New Roman"/>
          <w:b w:val="0"/>
          <w:bCs w:val="0"/>
          <w:i w:val="1"/>
          <w:iCs w:val="1"/>
          <w:noProof w:val="0"/>
          <w:sz w:val="22"/>
          <w:szCs w:val="22"/>
          <w:lang w:val="en"/>
        </w:rPr>
        <w:t>Didactica</w:t>
      </w:r>
      <w:proofErr w:type="spellEnd"/>
      <w:r w:rsidRPr="5B0C8CD3" w:rsidR="12EA629B">
        <w:rPr>
          <w:rFonts w:ascii="Times New Roman" w:hAnsi="Times New Roman" w:eastAsia="Times New Roman" w:cs="Times New Roman"/>
          <w:b w:val="0"/>
          <w:bCs w:val="0"/>
          <w:i w:val="1"/>
          <w:iCs w:val="1"/>
          <w:noProof w:val="0"/>
          <w:sz w:val="22"/>
          <w:szCs w:val="22"/>
          <w:lang w:val="en"/>
        </w:rPr>
        <w:t xml:space="preserve"> </w:t>
      </w:r>
      <w:proofErr w:type="spellStart"/>
      <w:r w:rsidRPr="5B0C8CD3" w:rsidR="12EA629B">
        <w:rPr>
          <w:rFonts w:ascii="Times New Roman" w:hAnsi="Times New Roman" w:eastAsia="Times New Roman" w:cs="Times New Roman"/>
          <w:b w:val="0"/>
          <w:bCs w:val="0"/>
          <w:i w:val="1"/>
          <w:iCs w:val="1"/>
          <w:noProof w:val="0"/>
          <w:sz w:val="22"/>
          <w:szCs w:val="22"/>
          <w:lang w:val="en"/>
        </w:rPr>
        <w:t>Napocensia</w:t>
      </w:r>
      <w:proofErr w:type="spellEnd"/>
      <w:r w:rsidRPr="5B0C8CD3" w:rsidR="12EA629B">
        <w:rPr>
          <w:rFonts w:ascii="Times New Roman" w:hAnsi="Times New Roman" w:eastAsia="Times New Roman" w:cs="Times New Roman"/>
          <w:b w:val="0"/>
          <w:bCs w:val="0"/>
          <w:noProof w:val="0"/>
          <w:sz w:val="22"/>
          <w:szCs w:val="22"/>
          <w:lang w:val="en"/>
        </w:rPr>
        <w:t>, 11(1), pp.61-68.</w:t>
      </w:r>
    </w:p>
    <w:p w:rsidR="12EA629B" w:rsidP="5B0C8CD3" w:rsidRDefault="12EA629B" w14:paraId="7A280908" w14:textId="7383C53E">
      <w:pPr>
        <w:pStyle w:val="ListParagraph"/>
        <w:numPr>
          <w:ilvl w:val="0"/>
          <w:numId w:val="4"/>
        </w:numPr>
        <w:spacing w:after="0" w:afterAutospacing="off" w:line="360" w:lineRule="auto"/>
        <w:ind w:left="360"/>
        <w:jc w:val="both"/>
        <w:rPr>
          <w:b w:val="0"/>
          <w:bCs w:val="0"/>
          <w:noProof w:val="0"/>
          <w:sz w:val="22"/>
          <w:szCs w:val="22"/>
          <w:lang w:val="en"/>
        </w:rPr>
      </w:pPr>
      <w:r w:rsidRPr="5B0C8CD3" w:rsidR="12EA629B">
        <w:rPr>
          <w:rFonts w:ascii="Times New Roman" w:hAnsi="Times New Roman" w:eastAsia="Times New Roman" w:cs="Times New Roman"/>
          <w:b w:val="0"/>
          <w:bCs w:val="0"/>
          <w:noProof w:val="0"/>
          <w:sz w:val="22"/>
          <w:szCs w:val="22"/>
          <w:lang w:val="en"/>
        </w:rPr>
        <w:t xml:space="preserve">Anthony, </w:t>
      </w:r>
      <w:r w:rsidRPr="5B0C8CD3" w:rsidR="12EA629B">
        <w:rPr>
          <w:rFonts w:ascii="Times New Roman" w:hAnsi="Times New Roman" w:eastAsia="Times New Roman" w:cs="Times New Roman"/>
          <w:b w:val="0"/>
          <w:bCs w:val="0"/>
          <w:noProof w:val="0"/>
          <w:sz w:val="22"/>
          <w:szCs w:val="22"/>
          <w:lang w:val="en"/>
        </w:rPr>
        <w:t xml:space="preserve">E., 2019. (Blended) Learning: </w:t>
      </w:r>
      <w:r w:rsidRPr="5B0C8CD3" w:rsidR="12EA629B">
        <w:rPr>
          <w:rFonts w:ascii="Times New Roman" w:hAnsi="Times New Roman" w:eastAsia="Times New Roman" w:cs="Times New Roman"/>
          <w:b w:val="0"/>
          <w:bCs w:val="0"/>
          <w:i w:val="1"/>
          <w:iCs w:val="1"/>
          <w:noProof w:val="0"/>
          <w:sz w:val="22"/>
          <w:szCs w:val="22"/>
          <w:lang w:val="en"/>
        </w:rPr>
        <w:t>How Traditional Best Teaching Practices Impact Blended Elementary Classrooms. Journal of Online Learning Research</w:t>
      </w:r>
      <w:r w:rsidRPr="5B0C8CD3" w:rsidR="12EA629B">
        <w:rPr>
          <w:rFonts w:ascii="Times New Roman" w:hAnsi="Times New Roman" w:eastAsia="Times New Roman" w:cs="Times New Roman"/>
          <w:b w:val="0"/>
          <w:bCs w:val="0"/>
          <w:noProof w:val="0"/>
          <w:sz w:val="22"/>
          <w:szCs w:val="22"/>
          <w:lang w:val="en"/>
        </w:rPr>
        <w:t>, 5(1), pp.25-48.</w:t>
      </w:r>
    </w:p>
    <w:p w:rsidR="12EA629B" w:rsidP="5B0C8CD3" w:rsidRDefault="12EA629B" w14:paraId="7DF3A6E0" w14:textId="2973C8F4">
      <w:pPr>
        <w:pStyle w:val="ListParagraph"/>
        <w:numPr>
          <w:ilvl w:val="0"/>
          <w:numId w:val="4"/>
        </w:numPr>
        <w:spacing w:after="0" w:afterAutospacing="off" w:line="360" w:lineRule="auto"/>
        <w:ind w:left="360"/>
        <w:jc w:val="both"/>
        <w:rPr>
          <w:b w:val="0"/>
          <w:bCs w:val="0"/>
          <w:noProof w:val="0"/>
          <w:sz w:val="22"/>
          <w:szCs w:val="22"/>
          <w:lang w:val="en"/>
        </w:rPr>
      </w:pPr>
      <w:proofErr w:type="spellStart"/>
      <w:r w:rsidRPr="5B0C8CD3" w:rsidR="12EA629B">
        <w:rPr>
          <w:rFonts w:ascii="Times New Roman" w:hAnsi="Times New Roman" w:eastAsia="Times New Roman" w:cs="Times New Roman"/>
          <w:b w:val="0"/>
          <w:bCs w:val="0"/>
          <w:noProof w:val="0"/>
          <w:color w:val="222222"/>
          <w:sz w:val="22"/>
          <w:szCs w:val="22"/>
          <w:lang w:val="en"/>
        </w:rPr>
        <w:t>B</w:t>
      </w:r>
      <w:r w:rsidRPr="5B0C8CD3" w:rsidR="12EA629B">
        <w:rPr>
          <w:rFonts w:ascii="Times New Roman" w:hAnsi="Times New Roman" w:eastAsia="Times New Roman" w:cs="Times New Roman"/>
          <w:b w:val="0"/>
          <w:bCs w:val="0"/>
          <w:noProof w:val="0"/>
          <w:color w:val="222222"/>
          <w:sz w:val="22"/>
          <w:szCs w:val="22"/>
          <w:lang w:val="en"/>
        </w:rPr>
        <w:t>a</w:t>
      </w:r>
      <w:r w:rsidRPr="5B0C8CD3" w:rsidR="12EA629B">
        <w:rPr>
          <w:rFonts w:ascii="Times New Roman" w:hAnsi="Times New Roman" w:eastAsia="Times New Roman" w:cs="Times New Roman"/>
          <w:b w:val="0"/>
          <w:bCs w:val="0"/>
          <w:noProof w:val="0"/>
          <w:color w:val="222222"/>
          <w:sz w:val="22"/>
          <w:szCs w:val="22"/>
          <w:lang w:val="en"/>
        </w:rPr>
        <w:t>ise</w:t>
      </w:r>
      <w:r w:rsidRPr="5B0C8CD3" w:rsidR="12EA629B">
        <w:rPr>
          <w:rFonts w:ascii="Times New Roman" w:hAnsi="Times New Roman" w:eastAsia="Times New Roman" w:cs="Times New Roman"/>
          <w:b w:val="0"/>
          <w:bCs w:val="0"/>
          <w:noProof w:val="0"/>
          <w:color w:val="222222"/>
          <w:sz w:val="22"/>
          <w:szCs w:val="22"/>
          <w:lang w:val="en"/>
        </w:rPr>
        <w:t>l</w:t>
      </w:r>
      <w:proofErr w:type="spellEnd"/>
      <w:r w:rsidRPr="5B0C8CD3" w:rsidR="12EA629B">
        <w:rPr>
          <w:rFonts w:ascii="Times New Roman" w:hAnsi="Times New Roman" w:eastAsia="Times New Roman" w:cs="Times New Roman"/>
          <w:b w:val="0"/>
          <w:bCs w:val="0"/>
          <w:noProof w:val="0"/>
          <w:color w:val="222222"/>
          <w:sz w:val="22"/>
          <w:szCs w:val="22"/>
          <w:lang w:val="en"/>
        </w:rPr>
        <w:t xml:space="preserve">, A., Vijayakumar, M. and Sujatha, P., 2020. An Experiential Study on the Learners' Perception of E-Learning and Traditional Learning. In </w:t>
      </w:r>
      <w:r w:rsidRPr="5B0C8CD3" w:rsidR="12EA629B">
        <w:rPr>
          <w:rFonts w:ascii="Times New Roman" w:hAnsi="Times New Roman" w:eastAsia="Times New Roman" w:cs="Times New Roman"/>
          <w:b w:val="0"/>
          <w:bCs w:val="0"/>
          <w:i w:val="1"/>
          <w:iCs w:val="1"/>
          <w:noProof w:val="0"/>
          <w:sz w:val="22"/>
          <w:szCs w:val="22"/>
          <w:lang w:val="en"/>
        </w:rPr>
        <w:t>Innovations and Technologies for Soft Skill Development and Learning</w:t>
      </w:r>
      <w:r w:rsidRPr="5B0C8CD3" w:rsidR="12EA629B">
        <w:rPr>
          <w:rFonts w:ascii="Times New Roman" w:hAnsi="Times New Roman" w:eastAsia="Times New Roman" w:cs="Times New Roman"/>
          <w:b w:val="0"/>
          <w:bCs w:val="0"/>
          <w:noProof w:val="0"/>
          <w:sz w:val="22"/>
          <w:szCs w:val="22"/>
          <w:lang w:val="en"/>
        </w:rPr>
        <w:t xml:space="preserve"> (pp. 46-52). IGI Global.</w:t>
      </w:r>
    </w:p>
    <w:p w:rsidR="12EA629B" w:rsidP="5B0C8CD3" w:rsidRDefault="12EA629B" w14:paraId="5CDBD888" w14:textId="78F4D6F0">
      <w:pPr>
        <w:pStyle w:val="ListParagraph"/>
        <w:numPr>
          <w:ilvl w:val="0"/>
          <w:numId w:val="4"/>
        </w:numPr>
        <w:spacing w:after="0" w:afterAutospacing="off" w:line="360" w:lineRule="auto"/>
        <w:ind w:left="360"/>
        <w:jc w:val="both"/>
        <w:rPr>
          <w:b w:val="0"/>
          <w:bCs w:val="0"/>
          <w:noProof w:val="0"/>
          <w:sz w:val="22"/>
          <w:szCs w:val="22"/>
          <w:lang w:val="en"/>
        </w:rPr>
      </w:pPr>
      <w:r w:rsidRPr="5B0C8CD3" w:rsidR="12EA629B">
        <w:rPr>
          <w:rFonts w:ascii="Times New Roman" w:hAnsi="Times New Roman" w:eastAsia="Times New Roman" w:cs="Times New Roman"/>
          <w:b w:val="0"/>
          <w:bCs w:val="0"/>
          <w:noProof w:val="0"/>
          <w:sz w:val="22"/>
          <w:szCs w:val="22"/>
          <w:lang w:val="en"/>
        </w:rPr>
        <w:t>Bralić, A. and Divja</w:t>
      </w:r>
      <w:r w:rsidRPr="5B0C8CD3" w:rsidR="12EA629B">
        <w:rPr>
          <w:rFonts w:ascii="Times New Roman" w:hAnsi="Times New Roman" w:eastAsia="Times New Roman" w:cs="Times New Roman"/>
          <w:b w:val="0"/>
          <w:bCs w:val="0"/>
          <w:noProof w:val="0"/>
          <w:sz w:val="22"/>
          <w:szCs w:val="22"/>
          <w:lang w:val="en"/>
        </w:rPr>
        <w:t xml:space="preserve">k, B., 2018. </w:t>
      </w:r>
      <w:r w:rsidRPr="5B0C8CD3" w:rsidR="12EA629B">
        <w:rPr>
          <w:rFonts w:ascii="Times New Roman" w:hAnsi="Times New Roman" w:eastAsia="Times New Roman" w:cs="Times New Roman"/>
          <w:b w:val="0"/>
          <w:bCs w:val="0"/>
          <w:i w:val="1"/>
          <w:iCs w:val="1"/>
          <w:noProof w:val="0"/>
          <w:sz w:val="22"/>
          <w:szCs w:val="22"/>
          <w:lang w:val="en"/>
        </w:rPr>
        <w:t>Integrating MOOCs in traditionally taught courses: achieving learning outcomes with blended learning. International Journal of Educational Technology in Higher Education</w:t>
      </w:r>
      <w:r w:rsidRPr="5B0C8CD3" w:rsidR="12EA629B">
        <w:rPr>
          <w:rFonts w:ascii="Times New Roman" w:hAnsi="Times New Roman" w:eastAsia="Times New Roman" w:cs="Times New Roman"/>
          <w:b w:val="0"/>
          <w:bCs w:val="0"/>
          <w:noProof w:val="0"/>
          <w:sz w:val="22"/>
          <w:szCs w:val="22"/>
          <w:lang w:val="en"/>
        </w:rPr>
        <w:t>, 15(1), pp.1-16.</w:t>
      </w:r>
    </w:p>
    <w:p w:rsidR="12EA629B" w:rsidP="5B0C8CD3" w:rsidRDefault="12EA629B" w14:paraId="57CF1DA1" w14:textId="5D625873">
      <w:pPr>
        <w:pStyle w:val="ListParagraph"/>
        <w:numPr>
          <w:ilvl w:val="0"/>
          <w:numId w:val="4"/>
        </w:numPr>
        <w:spacing w:after="0" w:afterAutospacing="off" w:line="360" w:lineRule="auto"/>
        <w:ind w:left="360"/>
        <w:jc w:val="both"/>
        <w:rPr>
          <w:b w:val="0"/>
          <w:bCs w:val="0"/>
          <w:noProof w:val="0"/>
          <w:sz w:val="22"/>
          <w:szCs w:val="22"/>
          <w:lang w:val="en"/>
        </w:rPr>
      </w:pPr>
      <w:r w:rsidRPr="5B0C8CD3" w:rsidR="12EA629B">
        <w:rPr>
          <w:rFonts w:ascii="Times New Roman" w:hAnsi="Times New Roman" w:eastAsia="Times New Roman" w:cs="Times New Roman"/>
          <w:b w:val="0"/>
          <w:bCs w:val="0"/>
          <w:noProof w:val="0"/>
          <w:color w:val="222222"/>
          <w:sz w:val="22"/>
          <w:szCs w:val="22"/>
          <w:lang w:val="en"/>
        </w:rPr>
        <w:t>Hamad</w:t>
      </w:r>
      <w:r w:rsidRPr="5B0C8CD3" w:rsidR="12EA629B">
        <w:rPr>
          <w:rFonts w:ascii="Times New Roman" w:hAnsi="Times New Roman" w:eastAsia="Times New Roman" w:cs="Times New Roman"/>
          <w:b w:val="0"/>
          <w:bCs w:val="0"/>
          <w:noProof w:val="0"/>
          <w:color w:val="222222"/>
          <w:sz w:val="22"/>
          <w:szCs w:val="22"/>
          <w:lang w:val="en"/>
        </w:rPr>
        <w:t xml:space="preserve">, M.M., 2017. </w:t>
      </w:r>
      <w:r w:rsidRPr="5B0C8CD3" w:rsidR="12EA629B">
        <w:rPr>
          <w:rFonts w:ascii="Times New Roman" w:hAnsi="Times New Roman" w:eastAsia="Times New Roman" w:cs="Times New Roman"/>
          <w:b w:val="0"/>
          <w:bCs w:val="0"/>
          <w:i w:val="1"/>
          <w:iCs w:val="1"/>
          <w:noProof w:val="0"/>
          <w:color w:val="222222"/>
          <w:sz w:val="22"/>
          <w:szCs w:val="22"/>
          <w:lang w:val="en"/>
        </w:rPr>
        <w:t>Pros &amp; Cons of Using Blackboard Collaborate for Blended Learning on Students' Learning Outcomes</w:t>
      </w:r>
      <w:r w:rsidRPr="5B0C8CD3" w:rsidR="12EA629B">
        <w:rPr>
          <w:rFonts w:ascii="Times New Roman" w:hAnsi="Times New Roman" w:eastAsia="Times New Roman" w:cs="Times New Roman"/>
          <w:b w:val="0"/>
          <w:bCs w:val="0"/>
          <w:noProof w:val="0"/>
          <w:color w:val="222222"/>
          <w:sz w:val="22"/>
          <w:szCs w:val="22"/>
          <w:lang w:val="en"/>
        </w:rPr>
        <w:t xml:space="preserve">. </w:t>
      </w:r>
      <w:r w:rsidRPr="5B0C8CD3" w:rsidR="12EA629B">
        <w:rPr>
          <w:rFonts w:ascii="Times New Roman" w:hAnsi="Times New Roman" w:eastAsia="Times New Roman" w:cs="Times New Roman"/>
          <w:b w:val="0"/>
          <w:bCs w:val="0"/>
          <w:i w:val="1"/>
          <w:iCs w:val="1"/>
          <w:noProof w:val="0"/>
          <w:sz w:val="22"/>
          <w:szCs w:val="22"/>
          <w:lang w:val="en"/>
        </w:rPr>
        <w:t>Higher Education Studies</w:t>
      </w:r>
      <w:r w:rsidRPr="5B0C8CD3" w:rsidR="12EA629B">
        <w:rPr>
          <w:rFonts w:ascii="Times New Roman" w:hAnsi="Times New Roman" w:eastAsia="Times New Roman" w:cs="Times New Roman"/>
          <w:b w:val="0"/>
          <w:bCs w:val="0"/>
          <w:noProof w:val="0"/>
          <w:sz w:val="22"/>
          <w:szCs w:val="22"/>
          <w:lang w:val="en"/>
        </w:rPr>
        <w:t xml:space="preserve">, </w:t>
      </w:r>
      <w:r w:rsidRPr="5B0C8CD3" w:rsidR="12EA629B">
        <w:rPr>
          <w:rFonts w:ascii="Times New Roman" w:hAnsi="Times New Roman" w:eastAsia="Times New Roman" w:cs="Times New Roman"/>
          <w:b w:val="0"/>
          <w:bCs w:val="0"/>
          <w:i w:val="1"/>
          <w:iCs w:val="1"/>
          <w:noProof w:val="0"/>
          <w:sz w:val="22"/>
          <w:szCs w:val="22"/>
          <w:lang w:val="en"/>
        </w:rPr>
        <w:t>7</w:t>
      </w:r>
      <w:r w:rsidRPr="5B0C8CD3" w:rsidR="12EA629B">
        <w:rPr>
          <w:rFonts w:ascii="Times New Roman" w:hAnsi="Times New Roman" w:eastAsia="Times New Roman" w:cs="Times New Roman"/>
          <w:b w:val="0"/>
          <w:bCs w:val="0"/>
          <w:noProof w:val="0"/>
          <w:sz w:val="22"/>
          <w:szCs w:val="22"/>
          <w:lang w:val="en"/>
        </w:rPr>
        <w:t>(2), pp.7-16.</w:t>
      </w:r>
    </w:p>
    <w:p w:rsidR="12EA629B" w:rsidP="5B0C8CD3" w:rsidRDefault="12EA629B" w14:paraId="2F99FE1D" w14:textId="20783FCA">
      <w:pPr>
        <w:pStyle w:val="ListParagraph"/>
        <w:numPr>
          <w:ilvl w:val="0"/>
          <w:numId w:val="4"/>
        </w:numPr>
        <w:spacing w:after="0" w:afterAutospacing="off" w:line="360" w:lineRule="auto"/>
        <w:ind w:left="360"/>
        <w:jc w:val="both"/>
        <w:rPr>
          <w:b w:val="0"/>
          <w:bCs w:val="0"/>
          <w:noProof w:val="0"/>
          <w:sz w:val="22"/>
          <w:szCs w:val="22"/>
          <w:lang w:val="en"/>
        </w:rPr>
      </w:pPr>
      <w:r w:rsidRPr="5B0C8CD3" w:rsidR="12EA629B">
        <w:rPr>
          <w:rFonts w:ascii="Times New Roman" w:hAnsi="Times New Roman" w:eastAsia="Times New Roman" w:cs="Times New Roman"/>
          <w:b w:val="0"/>
          <w:bCs w:val="0"/>
          <w:noProof w:val="0"/>
          <w:color w:val="222222"/>
          <w:sz w:val="22"/>
          <w:szCs w:val="22"/>
          <w:lang w:val="en"/>
        </w:rPr>
        <w:t>Hyun, J., Ediger, R. and Lee</w:t>
      </w:r>
      <w:r w:rsidRPr="5B0C8CD3" w:rsidR="12EA629B">
        <w:rPr>
          <w:rFonts w:ascii="Times New Roman" w:hAnsi="Times New Roman" w:eastAsia="Times New Roman" w:cs="Times New Roman"/>
          <w:b w:val="0"/>
          <w:bCs w:val="0"/>
          <w:noProof w:val="0"/>
          <w:color w:val="222222"/>
          <w:sz w:val="22"/>
          <w:szCs w:val="22"/>
          <w:lang w:val="en"/>
        </w:rPr>
        <w:t xml:space="preserve">, D., 2017. Students' Satisfaction on Their Learning Process in Active Learning and Traditional Classrooms. </w:t>
      </w:r>
      <w:r w:rsidRPr="5B0C8CD3" w:rsidR="12EA629B">
        <w:rPr>
          <w:rFonts w:ascii="Times New Roman" w:hAnsi="Times New Roman" w:eastAsia="Times New Roman" w:cs="Times New Roman"/>
          <w:b w:val="0"/>
          <w:bCs w:val="0"/>
          <w:i w:val="1"/>
          <w:iCs w:val="1"/>
          <w:noProof w:val="0"/>
          <w:sz w:val="22"/>
          <w:szCs w:val="22"/>
          <w:lang w:val="en"/>
        </w:rPr>
        <w:t>International Journal of Teaching and Learning in Higher Education</w:t>
      </w:r>
      <w:r w:rsidRPr="5B0C8CD3" w:rsidR="12EA629B">
        <w:rPr>
          <w:rFonts w:ascii="Times New Roman" w:hAnsi="Times New Roman" w:eastAsia="Times New Roman" w:cs="Times New Roman"/>
          <w:b w:val="0"/>
          <w:bCs w:val="0"/>
          <w:noProof w:val="0"/>
          <w:sz w:val="22"/>
          <w:szCs w:val="22"/>
          <w:lang w:val="en"/>
        </w:rPr>
        <w:t xml:space="preserve">, </w:t>
      </w:r>
      <w:r w:rsidRPr="5B0C8CD3" w:rsidR="12EA629B">
        <w:rPr>
          <w:rFonts w:ascii="Times New Roman" w:hAnsi="Times New Roman" w:eastAsia="Times New Roman" w:cs="Times New Roman"/>
          <w:b w:val="0"/>
          <w:bCs w:val="0"/>
          <w:i w:val="1"/>
          <w:iCs w:val="1"/>
          <w:noProof w:val="0"/>
          <w:sz w:val="22"/>
          <w:szCs w:val="22"/>
          <w:lang w:val="en"/>
        </w:rPr>
        <w:t>29</w:t>
      </w:r>
      <w:r w:rsidRPr="5B0C8CD3" w:rsidR="12EA629B">
        <w:rPr>
          <w:rFonts w:ascii="Times New Roman" w:hAnsi="Times New Roman" w:eastAsia="Times New Roman" w:cs="Times New Roman"/>
          <w:b w:val="0"/>
          <w:bCs w:val="0"/>
          <w:noProof w:val="0"/>
          <w:sz w:val="22"/>
          <w:szCs w:val="22"/>
          <w:lang w:val="en"/>
        </w:rPr>
        <w:t>(1), pp.108-118.</w:t>
      </w:r>
    </w:p>
    <w:p w:rsidR="12EA629B" w:rsidP="5B0C8CD3" w:rsidRDefault="12EA629B" w14:paraId="07D709EF" w14:textId="19B31810">
      <w:pPr>
        <w:pStyle w:val="ListParagraph"/>
        <w:numPr>
          <w:ilvl w:val="0"/>
          <w:numId w:val="4"/>
        </w:numPr>
        <w:spacing w:after="0" w:afterAutospacing="off" w:line="360" w:lineRule="auto"/>
        <w:ind w:left="360"/>
        <w:jc w:val="both"/>
        <w:rPr>
          <w:b w:val="0"/>
          <w:bCs w:val="0"/>
          <w:noProof w:val="0"/>
          <w:sz w:val="22"/>
          <w:szCs w:val="22"/>
          <w:lang w:val="en"/>
        </w:rPr>
      </w:pPr>
      <w:r w:rsidRPr="5B0C8CD3" w:rsidR="12EA629B">
        <w:rPr>
          <w:rFonts w:ascii="Times New Roman" w:hAnsi="Times New Roman" w:eastAsia="Times New Roman" w:cs="Times New Roman"/>
          <w:b w:val="0"/>
          <w:bCs w:val="0"/>
          <w:noProof w:val="0"/>
          <w:color w:val="222222"/>
          <w:sz w:val="22"/>
          <w:szCs w:val="22"/>
          <w:lang w:val="en"/>
        </w:rPr>
        <w:t>Khalaf, B.K., Zin,</w:t>
      </w:r>
      <w:r w:rsidRPr="5B0C8CD3" w:rsidR="12EA629B">
        <w:rPr>
          <w:rFonts w:ascii="Times New Roman" w:hAnsi="Times New Roman" w:eastAsia="Times New Roman" w:cs="Times New Roman"/>
          <w:b w:val="0"/>
          <w:bCs w:val="0"/>
          <w:noProof w:val="0"/>
          <w:color w:val="222222"/>
          <w:sz w:val="22"/>
          <w:szCs w:val="22"/>
          <w:lang w:val="en"/>
        </w:rPr>
        <w:t xml:space="preserve"> M. and </w:t>
      </w:r>
      <w:proofErr w:type="spellStart"/>
      <w:r w:rsidRPr="5B0C8CD3" w:rsidR="12EA629B">
        <w:rPr>
          <w:rFonts w:ascii="Times New Roman" w:hAnsi="Times New Roman" w:eastAsia="Times New Roman" w:cs="Times New Roman"/>
          <w:b w:val="0"/>
          <w:bCs w:val="0"/>
          <w:noProof w:val="0"/>
          <w:color w:val="222222"/>
          <w:sz w:val="22"/>
          <w:szCs w:val="22"/>
          <w:lang w:val="en"/>
        </w:rPr>
        <w:t>Bt</w:t>
      </w:r>
      <w:proofErr w:type="spellEnd"/>
      <w:r w:rsidRPr="5B0C8CD3" w:rsidR="12EA629B">
        <w:rPr>
          <w:rFonts w:ascii="Times New Roman" w:hAnsi="Times New Roman" w:eastAsia="Times New Roman" w:cs="Times New Roman"/>
          <w:b w:val="0"/>
          <w:bCs w:val="0"/>
          <w:noProof w:val="0"/>
          <w:color w:val="222222"/>
          <w:sz w:val="22"/>
          <w:szCs w:val="22"/>
          <w:lang w:val="en"/>
        </w:rPr>
        <w:t xml:space="preserve">, Z., 2018. Traditional and Inquiry-Based Learning Pedagogy: A Systematic Critical Review. </w:t>
      </w:r>
      <w:r w:rsidRPr="5B0C8CD3" w:rsidR="12EA629B">
        <w:rPr>
          <w:rFonts w:ascii="Times New Roman" w:hAnsi="Times New Roman" w:eastAsia="Times New Roman" w:cs="Times New Roman"/>
          <w:b w:val="0"/>
          <w:bCs w:val="0"/>
          <w:i w:val="1"/>
          <w:iCs w:val="1"/>
          <w:noProof w:val="0"/>
          <w:sz w:val="22"/>
          <w:szCs w:val="22"/>
          <w:lang w:val="en"/>
        </w:rPr>
        <w:t>International Journal of Instruction</w:t>
      </w:r>
      <w:r w:rsidRPr="5B0C8CD3" w:rsidR="12EA629B">
        <w:rPr>
          <w:rFonts w:ascii="Times New Roman" w:hAnsi="Times New Roman" w:eastAsia="Times New Roman" w:cs="Times New Roman"/>
          <w:b w:val="0"/>
          <w:bCs w:val="0"/>
          <w:noProof w:val="0"/>
          <w:sz w:val="22"/>
          <w:szCs w:val="22"/>
          <w:lang w:val="en"/>
        </w:rPr>
        <w:t xml:space="preserve">, </w:t>
      </w:r>
      <w:r w:rsidRPr="5B0C8CD3" w:rsidR="12EA629B">
        <w:rPr>
          <w:rFonts w:ascii="Times New Roman" w:hAnsi="Times New Roman" w:eastAsia="Times New Roman" w:cs="Times New Roman"/>
          <w:b w:val="0"/>
          <w:bCs w:val="0"/>
          <w:i w:val="1"/>
          <w:iCs w:val="1"/>
          <w:noProof w:val="0"/>
          <w:sz w:val="22"/>
          <w:szCs w:val="22"/>
          <w:lang w:val="en"/>
        </w:rPr>
        <w:t>11</w:t>
      </w:r>
      <w:r w:rsidRPr="5B0C8CD3" w:rsidR="12EA629B">
        <w:rPr>
          <w:rFonts w:ascii="Times New Roman" w:hAnsi="Times New Roman" w:eastAsia="Times New Roman" w:cs="Times New Roman"/>
          <w:b w:val="0"/>
          <w:bCs w:val="0"/>
          <w:noProof w:val="0"/>
          <w:sz w:val="22"/>
          <w:szCs w:val="22"/>
          <w:lang w:val="en"/>
        </w:rPr>
        <w:t>(4), pp.545-564.</w:t>
      </w:r>
    </w:p>
    <w:p w:rsidR="4CF6C897" w:rsidP="5B0C8CD3" w:rsidRDefault="4CF6C897" w14:paraId="426F55A8" w14:textId="456F95D5">
      <w:pPr>
        <w:pStyle w:val="ListParagraph"/>
        <w:numPr>
          <w:ilvl w:val="0"/>
          <w:numId w:val="4"/>
        </w:numPr>
        <w:spacing w:after="0" w:afterAutospacing="off" w:line="360" w:lineRule="auto"/>
        <w:ind w:left="360"/>
        <w:jc w:val="both"/>
        <w:rPr>
          <w:b w:val="0"/>
          <w:bCs w:val="0"/>
          <w:noProof w:val="0"/>
          <w:sz w:val="22"/>
          <w:szCs w:val="22"/>
          <w:lang w:val="en"/>
        </w:rPr>
      </w:pPr>
      <w:proofErr w:type="spellStart"/>
      <w:r w:rsidRPr="5B0C8CD3" w:rsidR="4CF6C897">
        <w:rPr>
          <w:rFonts w:ascii="Times New Roman" w:hAnsi="Times New Roman" w:eastAsia="Times New Roman" w:cs="Times New Roman"/>
          <w:b w:val="0"/>
          <w:bCs w:val="0"/>
          <w:noProof w:val="0"/>
          <w:color w:val="222222"/>
          <w:sz w:val="22"/>
          <w:szCs w:val="22"/>
          <w:lang w:val="en"/>
        </w:rPr>
        <w:t>Musdalifah</w:t>
      </w:r>
      <w:proofErr w:type="spellEnd"/>
      <w:r w:rsidRPr="5B0C8CD3" w:rsidR="4CF6C897">
        <w:rPr>
          <w:rFonts w:ascii="Times New Roman" w:hAnsi="Times New Roman" w:eastAsia="Times New Roman" w:cs="Times New Roman"/>
          <w:b w:val="0"/>
          <w:bCs w:val="0"/>
          <w:noProof w:val="0"/>
          <w:color w:val="222222"/>
          <w:sz w:val="22"/>
          <w:szCs w:val="22"/>
          <w:lang w:val="en"/>
        </w:rPr>
        <w:t>,</w:t>
      </w:r>
      <w:r w:rsidRPr="5B0C8CD3" w:rsidR="4CF6C897">
        <w:rPr>
          <w:rFonts w:ascii="Times New Roman" w:hAnsi="Times New Roman" w:eastAsia="Times New Roman" w:cs="Times New Roman"/>
          <w:b w:val="0"/>
          <w:bCs w:val="0"/>
          <w:noProof w:val="0"/>
          <w:color w:val="222222"/>
          <w:sz w:val="22"/>
          <w:szCs w:val="22"/>
          <w:lang w:val="en"/>
        </w:rPr>
        <w:t xml:space="preserve"> M., Baharuddin, B., Jabri, U., </w:t>
      </w:r>
      <w:proofErr w:type="spellStart"/>
      <w:r w:rsidRPr="5B0C8CD3" w:rsidR="4CF6C897">
        <w:rPr>
          <w:rFonts w:ascii="Times New Roman" w:hAnsi="Times New Roman" w:eastAsia="Times New Roman" w:cs="Times New Roman"/>
          <w:b w:val="0"/>
          <w:bCs w:val="0"/>
          <w:noProof w:val="0"/>
          <w:color w:val="222222"/>
          <w:sz w:val="22"/>
          <w:szCs w:val="22"/>
          <w:lang w:val="en"/>
        </w:rPr>
        <w:t>Elihami</w:t>
      </w:r>
      <w:proofErr w:type="spellEnd"/>
      <w:r w:rsidRPr="5B0C8CD3" w:rsidR="4CF6C897">
        <w:rPr>
          <w:rFonts w:ascii="Times New Roman" w:hAnsi="Times New Roman" w:eastAsia="Times New Roman" w:cs="Times New Roman"/>
          <w:b w:val="0"/>
          <w:bCs w:val="0"/>
          <w:noProof w:val="0"/>
          <w:color w:val="222222"/>
          <w:sz w:val="22"/>
          <w:szCs w:val="22"/>
          <w:lang w:val="en"/>
        </w:rPr>
        <w:t xml:space="preserve">, E. and Mustakim, M., 2021, February. Building The Management System: Designs on the use of Blended Learning Environment. In </w:t>
      </w:r>
      <w:r w:rsidRPr="5B0C8CD3" w:rsidR="4CF6C897">
        <w:rPr>
          <w:rFonts w:ascii="Times New Roman" w:hAnsi="Times New Roman" w:eastAsia="Times New Roman" w:cs="Times New Roman"/>
          <w:b w:val="0"/>
          <w:bCs w:val="0"/>
          <w:i w:val="1"/>
          <w:iCs w:val="1"/>
          <w:noProof w:val="0"/>
          <w:sz w:val="22"/>
          <w:szCs w:val="22"/>
          <w:lang w:val="en"/>
        </w:rPr>
        <w:t>Journal of Physics: Conference Series</w:t>
      </w:r>
      <w:r w:rsidRPr="5B0C8CD3" w:rsidR="4CF6C897">
        <w:rPr>
          <w:rFonts w:ascii="Times New Roman" w:hAnsi="Times New Roman" w:eastAsia="Times New Roman" w:cs="Times New Roman"/>
          <w:b w:val="0"/>
          <w:bCs w:val="0"/>
          <w:noProof w:val="0"/>
          <w:sz w:val="22"/>
          <w:szCs w:val="22"/>
          <w:lang w:val="en"/>
        </w:rPr>
        <w:t xml:space="preserve"> (Vol. 1783, No. 1, p. 012120). IOP Publishing.</w:t>
      </w:r>
    </w:p>
    <w:p w:rsidR="12EA629B" w:rsidP="5B0C8CD3" w:rsidRDefault="12EA629B" w14:paraId="5F6C4C8F" w14:textId="6DB8FE27">
      <w:pPr>
        <w:pStyle w:val="ListParagraph"/>
        <w:numPr>
          <w:ilvl w:val="0"/>
          <w:numId w:val="4"/>
        </w:numPr>
        <w:spacing w:after="0" w:afterAutospacing="off" w:line="360" w:lineRule="auto"/>
        <w:ind w:left="360"/>
        <w:jc w:val="both"/>
        <w:rPr>
          <w:b w:val="0"/>
          <w:bCs w:val="0"/>
          <w:noProof w:val="0"/>
          <w:sz w:val="22"/>
          <w:szCs w:val="22"/>
          <w:lang w:val="en"/>
        </w:rPr>
      </w:pPr>
      <w:proofErr w:type="spellStart"/>
      <w:r w:rsidRPr="5B0C8CD3" w:rsidR="12EA629B">
        <w:rPr>
          <w:rFonts w:ascii="Times New Roman" w:hAnsi="Times New Roman" w:eastAsia="Times New Roman" w:cs="Times New Roman"/>
          <w:b w:val="0"/>
          <w:bCs w:val="0"/>
          <w:noProof w:val="0"/>
          <w:color w:val="222222"/>
          <w:sz w:val="22"/>
          <w:szCs w:val="22"/>
          <w:lang w:val="en"/>
        </w:rPr>
        <w:t>Odhaib</w:t>
      </w:r>
      <w:proofErr w:type="spellEnd"/>
      <w:r w:rsidRPr="5B0C8CD3" w:rsidR="12EA629B">
        <w:rPr>
          <w:rFonts w:ascii="Times New Roman" w:hAnsi="Times New Roman" w:eastAsia="Times New Roman" w:cs="Times New Roman"/>
          <w:b w:val="0"/>
          <w:bCs w:val="0"/>
          <w:noProof w:val="0"/>
          <w:color w:val="222222"/>
          <w:sz w:val="22"/>
          <w:szCs w:val="22"/>
          <w:lang w:val="en"/>
        </w:rPr>
        <w:t xml:space="preserve">, M.F., 2018. Does E-Learning Give a Better Result than Traditional Learning. </w:t>
      </w:r>
      <w:r w:rsidRPr="5B0C8CD3" w:rsidR="12EA629B">
        <w:rPr>
          <w:rFonts w:ascii="Times New Roman" w:hAnsi="Times New Roman" w:eastAsia="Times New Roman" w:cs="Times New Roman"/>
          <w:b w:val="0"/>
          <w:bCs w:val="0"/>
          <w:i w:val="1"/>
          <w:iCs w:val="1"/>
          <w:noProof w:val="0"/>
          <w:sz w:val="22"/>
          <w:szCs w:val="22"/>
          <w:lang w:val="en"/>
        </w:rPr>
        <w:t>International Journal of Computer Science and Mobile Computing</w:t>
      </w:r>
      <w:r w:rsidRPr="5B0C8CD3" w:rsidR="12EA629B">
        <w:rPr>
          <w:rFonts w:ascii="Times New Roman" w:hAnsi="Times New Roman" w:eastAsia="Times New Roman" w:cs="Times New Roman"/>
          <w:b w:val="0"/>
          <w:bCs w:val="0"/>
          <w:noProof w:val="0"/>
          <w:sz w:val="22"/>
          <w:szCs w:val="22"/>
          <w:lang w:val="en"/>
        </w:rPr>
        <w:t xml:space="preserve">, </w:t>
      </w:r>
      <w:r w:rsidRPr="5B0C8CD3" w:rsidR="12EA629B">
        <w:rPr>
          <w:rFonts w:ascii="Times New Roman" w:hAnsi="Times New Roman" w:eastAsia="Times New Roman" w:cs="Times New Roman"/>
          <w:b w:val="0"/>
          <w:bCs w:val="0"/>
          <w:i w:val="1"/>
          <w:iCs w:val="1"/>
          <w:noProof w:val="0"/>
          <w:sz w:val="22"/>
          <w:szCs w:val="22"/>
          <w:lang w:val="en"/>
        </w:rPr>
        <w:t>7</w:t>
      </w:r>
      <w:r w:rsidRPr="5B0C8CD3" w:rsidR="12EA629B">
        <w:rPr>
          <w:rFonts w:ascii="Times New Roman" w:hAnsi="Times New Roman" w:eastAsia="Times New Roman" w:cs="Times New Roman"/>
          <w:b w:val="0"/>
          <w:bCs w:val="0"/>
          <w:noProof w:val="0"/>
          <w:sz w:val="22"/>
          <w:szCs w:val="22"/>
          <w:lang w:val="en"/>
        </w:rPr>
        <w:t>(9), pp.29-36.</w:t>
      </w:r>
    </w:p>
    <w:p w:rsidR="5E523D91" w:rsidP="5B0C8CD3" w:rsidRDefault="5E523D91" w14:paraId="76B5091C" w14:textId="47353CA1">
      <w:pPr>
        <w:pStyle w:val="ListParagraph"/>
        <w:numPr>
          <w:ilvl w:val="0"/>
          <w:numId w:val="4"/>
        </w:numPr>
        <w:spacing w:after="0" w:afterAutospacing="off" w:line="360" w:lineRule="auto"/>
        <w:ind w:left="360"/>
        <w:jc w:val="both"/>
        <w:rPr>
          <w:b w:val="0"/>
          <w:bCs w:val="0"/>
          <w:i w:val="1"/>
          <w:iCs w:val="1"/>
          <w:noProof w:val="0"/>
          <w:sz w:val="22"/>
          <w:szCs w:val="22"/>
          <w:lang w:val="en"/>
        </w:rPr>
      </w:pPr>
      <w:proofErr w:type="spellStart"/>
      <w:r w:rsidRPr="5B0C8CD3" w:rsidR="5E523D91">
        <w:rPr>
          <w:rFonts w:ascii="Times New Roman" w:hAnsi="Times New Roman" w:eastAsia="Times New Roman" w:cs="Times New Roman"/>
          <w:b w:val="0"/>
          <w:bCs w:val="0"/>
          <w:noProof w:val="0"/>
          <w:color w:val="222222"/>
          <w:sz w:val="22"/>
          <w:szCs w:val="22"/>
          <w:lang w:val="en"/>
        </w:rPr>
        <w:t>Razeeth</w:t>
      </w:r>
      <w:proofErr w:type="spellEnd"/>
      <w:r w:rsidRPr="5B0C8CD3" w:rsidR="5E523D91">
        <w:rPr>
          <w:rFonts w:ascii="Times New Roman" w:hAnsi="Times New Roman" w:eastAsia="Times New Roman" w:cs="Times New Roman"/>
          <w:b w:val="0"/>
          <w:bCs w:val="0"/>
          <w:noProof w:val="0"/>
          <w:color w:val="222222"/>
          <w:sz w:val="22"/>
          <w:szCs w:val="22"/>
          <w:lang w:val="en"/>
        </w:rPr>
        <w:t xml:space="preserve">, M.S.S., </w:t>
      </w:r>
      <w:proofErr w:type="spellStart"/>
      <w:r w:rsidRPr="5B0C8CD3" w:rsidR="5E523D91">
        <w:rPr>
          <w:rFonts w:ascii="Times New Roman" w:hAnsi="Times New Roman" w:eastAsia="Times New Roman" w:cs="Times New Roman"/>
          <w:b w:val="0"/>
          <w:bCs w:val="0"/>
          <w:noProof w:val="0"/>
          <w:color w:val="222222"/>
          <w:sz w:val="22"/>
          <w:szCs w:val="22"/>
          <w:lang w:val="en"/>
        </w:rPr>
        <w:t>Kariapper</w:t>
      </w:r>
      <w:proofErr w:type="spellEnd"/>
      <w:r w:rsidRPr="5B0C8CD3" w:rsidR="5E523D91">
        <w:rPr>
          <w:rFonts w:ascii="Times New Roman" w:hAnsi="Times New Roman" w:eastAsia="Times New Roman" w:cs="Times New Roman"/>
          <w:b w:val="0"/>
          <w:bCs w:val="0"/>
          <w:noProof w:val="0"/>
          <w:color w:val="222222"/>
          <w:sz w:val="22"/>
          <w:szCs w:val="22"/>
          <w:lang w:val="en"/>
        </w:rPr>
        <w:t xml:space="preserve">, R.K.A.R., </w:t>
      </w:r>
      <w:proofErr w:type="spellStart"/>
      <w:r w:rsidRPr="5B0C8CD3" w:rsidR="5E523D91">
        <w:rPr>
          <w:rFonts w:ascii="Times New Roman" w:hAnsi="Times New Roman" w:eastAsia="Times New Roman" w:cs="Times New Roman"/>
          <w:b w:val="0"/>
          <w:bCs w:val="0"/>
          <w:noProof w:val="0"/>
          <w:color w:val="222222"/>
          <w:sz w:val="22"/>
          <w:szCs w:val="22"/>
          <w:lang w:val="en"/>
        </w:rPr>
        <w:t>Pirapuraj</w:t>
      </w:r>
      <w:proofErr w:type="spellEnd"/>
      <w:r w:rsidRPr="5B0C8CD3" w:rsidR="5E523D91">
        <w:rPr>
          <w:rFonts w:ascii="Times New Roman" w:hAnsi="Times New Roman" w:eastAsia="Times New Roman" w:cs="Times New Roman"/>
          <w:b w:val="0"/>
          <w:bCs w:val="0"/>
          <w:noProof w:val="0"/>
          <w:color w:val="222222"/>
          <w:sz w:val="22"/>
          <w:szCs w:val="22"/>
          <w:lang w:val="en"/>
        </w:rPr>
        <w:t xml:space="preserve">, P., </w:t>
      </w:r>
      <w:proofErr w:type="spellStart"/>
      <w:r w:rsidRPr="5B0C8CD3" w:rsidR="5E523D91">
        <w:rPr>
          <w:rFonts w:ascii="Times New Roman" w:hAnsi="Times New Roman" w:eastAsia="Times New Roman" w:cs="Times New Roman"/>
          <w:b w:val="0"/>
          <w:bCs w:val="0"/>
          <w:noProof w:val="0"/>
          <w:color w:val="222222"/>
          <w:sz w:val="22"/>
          <w:szCs w:val="22"/>
          <w:lang w:val="en"/>
        </w:rPr>
        <w:t>Nafrees</w:t>
      </w:r>
      <w:proofErr w:type="spellEnd"/>
      <w:r w:rsidRPr="5B0C8CD3" w:rsidR="5E523D91">
        <w:rPr>
          <w:rFonts w:ascii="Times New Roman" w:hAnsi="Times New Roman" w:eastAsia="Times New Roman" w:cs="Times New Roman"/>
          <w:b w:val="0"/>
          <w:bCs w:val="0"/>
          <w:noProof w:val="0"/>
          <w:color w:val="222222"/>
          <w:sz w:val="22"/>
          <w:szCs w:val="22"/>
          <w:lang w:val="en"/>
        </w:rPr>
        <w:t xml:space="preserve">, A.C.M., Rishan, U.M. and </w:t>
      </w:r>
      <w:proofErr w:type="spellStart"/>
      <w:r w:rsidRPr="5B0C8CD3" w:rsidR="5E523D91">
        <w:rPr>
          <w:rFonts w:ascii="Times New Roman" w:hAnsi="Times New Roman" w:eastAsia="Times New Roman" w:cs="Times New Roman"/>
          <w:b w:val="0"/>
          <w:bCs w:val="0"/>
          <w:noProof w:val="0"/>
          <w:color w:val="222222"/>
          <w:sz w:val="22"/>
          <w:szCs w:val="22"/>
          <w:lang w:val="en"/>
        </w:rPr>
        <w:t>Nusrath</w:t>
      </w:r>
      <w:proofErr w:type="spellEnd"/>
      <w:r w:rsidRPr="5B0C8CD3" w:rsidR="5E523D91">
        <w:rPr>
          <w:rFonts w:ascii="Times New Roman" w:hAnsi="Times New Roman" w:eastAsia="Times New Roman" w:cs="Times New Roman"/>
          <w:b w:val="0"/>
          <w:bCs w:val="0"/>
          <w:noProof w:val="0"/>
          <w:color w:val="222222"/>
          <w:sz w:val="22"/>
          <w:szCs w:val="22"/>
          <w:lang w:val="en"/>
        </w:rPr>
        <w:t xml:space="preserve"> Ali, S., 2019. </w:t>
      </w:r>
      <w:r w:rsidRPr="5B0C8CD3" w:rsidR="5E523D91">
        <w:rPr>
          <w:rFonts w:ascii="Times New Roman" w:hAnsi="Times New Roman" w:eastAsia="Times New Roman" w:cs="Times New Roman"/>
          <w:b w:val="0"/>
          <w:bCs w:val="0"/>
          <w:i w:val="1"/>
          <w:iCs w:val="1"/>
          <w:noProof w:val="0"/>
          <w:color w:val="222222"/>
          <w:sz w:val="22"/>
          <w:szCs w:val="22"/>
          <w:lang w:val="en"/>
        </w:rPr>
        <w:t>E-learning at home vs traditional learning among higher education students: a survey based analysis.</w:t>
      </w:r>
    </w:p>
    <w:p w:rsidR="2C493B30" w:rsidP="5B0C8CD3" w:rsidRDefault="2C493B30" w14:paraId="0DBD55D1" w14:textId="48CFA428">
      <w:pPr>
        <w:pStyle w:val="ListParagraph"/>
        <w:numPr>
          <w:ilvl w:val="0"/>
          <w:numId w:val="4"/>
        </w:numPr>
        <w:spacing w:after="0" w:afterAutospacing="off" w:line="360" w:lineRule="auto"/>
        <w:ind w:left="360"/>
        <w:jc w:val="both"/>
        <w:rPr>
          <w:b w:val="0"/>
          <w:bCs w:val="0"/>
          <w:noProof w:val="0"/>
          <w:sz w:val="22"/>
          <w:szCs w:val="22"/>
          <w:lang w:val="en"/>
        </w:rPr>
      </w:pPr>
      <w:proofErr w:type="spellStart"/>
      <w:r w:rsidRPr="5B0C8CD3" w:rsidR="2C493B30">
        <w:rPr>
          <w:rFonts w:ascii="Times New Roman" w:hAnsi="Times New Roman" w:eastAsia="Times New Roman" w:cs="Times New Roman"/>
          <w:b w:val="0"/>
          <w:bCs w:val="0"/>
          <w:noProof w:val="0"/>
          <w:color w:val="222222"/>
          <w:sz w:val="22"/>
          <w:szCs w:val="22"/>
          <w:lang w:val="en"/>
        </w:rPr>
        <w:t>Tawafak</w:t>
      </w:r>
      <w:proofErr w:type="spellEnd"/>
      <w:r w:rsidRPr="5B0C8CD3" w:rsidR="2C493B30">
        <w:rPr>
          <w:rFonts w:ascii="Times New Roman" w:hAnsi="Times New Roman" w:eastAsia="Times New Roman" w:cs="Times New Roman"/>
          <w:b w:val="0"/>
          <w:bCs w:val="0"/>
          <w:noProof w:val="0"/>
          <w:color w:val="222222"/>
          <w:sz w:val="22"/>
          <w:szCs w:val="22"/>
          <w:lang w:val="en"/>
        </w:rPr>
        <w:t>,</w:t>
      </w:r>
      <w:r w:rsidRPr="5B0C8CD3" w:rsidR="2C493B30">
        <w:rPr>
          <w:rFonts w:ascii="Times New Roman" w:hAnsi="Times New Roman" w:eastAsia="Times New Roman" w:cs="Times New Roman"/>
          <w:b w:val="0"/>
          <w:bCs w:val="0"/>
          <w:noProof w:val="0"/>
          <w:color w:val="222222"/>
          <w:sz w:val="22"/>
          <w:szCs w:val="22"/>
          <w:lang w:val="en"/>
        </w:rPr>
        <w:t xml:space="preserve"> R.M., </w:t>
      </w:r>
      <w:proofErr w:type="spellStart"/>
      <w:r w:rsidRPr="5B0C8CD3" w:rsidR="2C493B30">
        <w:rPr>
          <w:rFonts w:ascii="Times New Roman" w:hAnsi="Times New Roman" w:eastAsia="Times New Roman" w:cs="Times New Roman"/>
          <w:b w:val="0"/>
          <w:bCs w:val="0"/>
          <w:noProof w:val="0"/>
          <w:color w:val="222222"/>
          <w:sz w:val="22"/>
          <w:szCs w:val="22"/>
          <w:lang w:val="en"/>
        </w:rPr>
        <w:t>AlSideir</w:t>
      </w:r>
      <w:proofErr w:type="spellEnd"/>
      <w:r w:rsidRPr="5B0C8CD3" w:rsidR="2C493B30">
        <w:rPr>
          <w:rFonts w:ascii="Times New Roman" w:hAnsi="Times New Roman" w:eastAsia="Times New Roman" w:cs="Times New Roman"/>
          <w:b w:val="0"/>
          <w:bCs w:val="0"/>
          <w:noProof w:val="0"/>
          <w:color w:val="222222"/>
          <w:sz w:val="22"/>
          <w:szCs w:val="22"/>
          <w:lang w:val="en"/>
        </w:rPr>
        <w:t xml:space="preserve">, A., Alfarsi, G., Al-Nuaimi, M.N., Malik, S.I. and Jabbar, J., 2019. </w:t>
      </w:r>
      <w:r w:rsidRPr="5B0C8CD3" w:rsidR="2C493B30">
        <w:rPr>
          <w:rFonts w:ascii="Times New Roman" w:hAnsi="Times New Roman" w:eastAsia="Times New Roman" w:cs="Times New Roman"/>
          <w:b w:val="0"/>
          <w:bCs w:val="0"/>
          <w:i w:val="1"/>
          <w:iCs w:val="1"/>
          <w:noProof w:val="0"/>
          <w:color w:val="222222"/>
          <w:sz w:val="22"/>
          <w:szCs w:val="22"/>
          <w:lang w:val="en"/>
        </w:rPr>
        <w:t xml:space="preserve">E-learning vs. traditional learning for learners satisfaction. </w:t>
      </w:r>
      <w:r w:rsidRPr="5B0C8CD3" w:rsidR="2C493B30">
        <w:rPr>
          <w:rFonts w:ascii="Times New Roman" w:hAnsi="Times New Roman" w:eastAsia="Times New Roman" w:cs="Times New Roman"/>
          <w:b w:val="0"/>
          <w:bCs w:val="0"/>
          <w:i w:val="1"/>
          <w:iCs w:val="1"/>
          <w:noProof w:val="0"/>
          <w:sz w:val="22"/>
          <w:szCs w:val="22"/>
          <w:lang w:val="en"/>
        </w:rPr>
        <w:t>E-learning</w:t>
      </w:r>
      <w:r w:rsidRPr="5B0C8CD3" w:rsidR="2C493B30">
        <w:rPr>
          <w:rFonts w:ascii="Times New Roman" w:hAnsi="Times New Roman" w:eastAsia="Times New Roman" w:cs="Times New Roman"/>
          <w:b w:val="0"/>
          <w:bCs w:val="0"/>
          <w:noProof w:val="0"/>
          <w:sz w:val="22"/>
          <w:szCs w:val="22"/>
          <w:lang w:val="en"/>
        </w:rPr>
        <w:t xml:space="preserve">, </w:t>
      </w:r>
      <w:r w:rsidRPr="5B0C8CD3" w:rsidR="2C493B30">
        <w:rPr>
          <w:rFonts w:ascii="Times New Roman" w:hAnsi="Times New Roman" w:eastAsia="Times New Roman" w:cs="Times New Roman"/>
          <w:b w:val="0"/>
          <w:bCs w:val="0"/>
          <w:i w:val="1"/>
          <w:iCs w:val="1"/>
          <w:noProof w:val="0"/>
          <w:sz w:val="22"/>
          <w:szCs w:val="22"/>
          <w:lang w:val="en"/>
        </w:rPr>
        <w:t>29</w:t>
      </w:r>
      <w:r w:rsidRPr="5B0C8CD3" w:rsidR="2C493B30">
        <w:rPr>
          <w:rFonts w:ascii="Times New Roman" w:hAnsi="Times New Roman" w:eastAsia="Times New Roman" w:cs="Times New Roman"/>
          <w:b w:val="0"/>
          <w:bCs w:val="0"/>
          <w:noProof w:val="0"/>
          <w:sz w:val="22"/>
          <w:szCs w:val="22"/>
          <w:lang w:val="en"/>
        </w:rPr>
        <w:t>(3), pp.388-397.</w:t>
      </w:r>
    </w:p>
    <w:p w:rsidR="3D48D9B3" w:rsidP="5B0C8CD3" w:rsidRDefault="3D48D9B3" w14:paraId="152F1EDF" w14:textId="39192407">
      <w:pPr>
        <w:pStyle w:val="Normal"/>
        <w:spacing w:before="0" w:beforeAutospacing="off" w:after="0" w:afterAutospacing="off" w:line="360" w:lineRule="auto"/>
        <w:ind w:firstLine="720"/>
        <w:jc w:val="both"/>
        <w:rPr>
          <w:rFonts w:ascii="Arial" w:hAnsi="Arial" w:eastAsia="Arial" w:cs="Arial"/>
          <w:b w:val="1"/>
          <w:bCs w:val="1"/>
          <w:noProof w:val="0"/>
          <w:color w:val="auto"/>
          <w:sz w:val="22"/>
          <w:szCs w:val="22"/>
          <w:lang w:val="en"/>
        </w:rPr>
      </w:pPr>
    </w:p>
    <w:p w:rsidR="3D48D9B3" w:rsidP="5B0C8CD3" w:rsidRDefault="3D48D9B3" w14:paraId="7484EA4E" w14:textId="4FAF1A81">
      <w:pPr>
        <w:pStyle w:val="Normal"/>
        <w:spacing w:before="0" w:beforeAutospacing="off" w:after="0" w:afterAutospacing="off" w:line="360" w:lineRule="auto"/>
        <w:ind w:firstLine="720"/>
        <w:jc w:val="both"/>
        <w:rPr>
          <w:rFonts w:ascii="Arial" w:hAnsi="Arial" w:eastAsia="Arial" w:cs="Arial"/>
          <w:b w:val="1"/>
          <w:bCs w:val="1"/>
          <w:noProof w:val="0"/>
          <w:color w:val="auto"/>
          <w:sz w:val="22"/>
          <w:szCs w:val="22"/>
          <w:lang w:val="en"/>
        </w:rPr>
      </w:pPr>
    </w:p>
    <w:p w:rsidR="3D48D9B3" w:rsidP="5B0C8CD3" w:rsidRDefault="3D48D9B3" w14:paraId="68C9AE49" w14:textId="3539A04B">
      <w:pPr>
        <w:pStyle w:val="Normal"/>
        <w:spacing w:before="0" w:beforeAutospacing="off" w:after="0" w:afterAutospacing="off" w:line="360" w:lineRule="auto"/>
        <w:ind w:firstLine="720"/>
        <w:jc w:val="both"/>
        <w:rPr>
          <w:rFonts w:ascii="Arial" w:hAnsi="Arial" w:eastAsia="Arial" w:cs="Arial"/>
          <w:b w:val="0"/>
          <w:bCs w:val="0"/>
          <w:noProof w:val="0"/>
          <w:color w:val="auto"/>
          <w:sz w:val="22"/>
          <w:szCs w:val="22"/>
          <w:lang w:val="en"/>
        </w:rPr>
      </w:pPr>
    </w:p>
    <w:p w:rsidR="3D48D9B3" w:rsidP="5B0C8CD3" w:rsidRDefault="3D48D9B3" w14:paraId="6820981A" w14:textId="5940B9C0">
      <w:pPr>
        <w:pStyle w:val="Normal"/>
        <w:spacing w:before="0" w:beforeAutospacing="off" w:after="0" w:afterAutospacing="off" w:line="360" w:lineRule="auto"/>
        <w:ind w:firstLine="720"/>
        <w:jc w:val="both"/>
        <w:rPr>
          <w:rFonts w:ascii="Arial" w:hAnsi="Arial" w:eastAsia="Arial" w:cs="Arial"/>
          <w:b w:val="0"/>
          <w:bCs w:val="0"/>
          <w:noProof w:val="0"/>
          <w:color w:val="auto"/>
          <w:sz w:val="22"/>
          <w:szCs w:val="22"/>
          <w:lang w:val="en"/>
        </w:rPr>
      </w:pPr>
    </w:p>
    <w:p w:rsidR="5C982F8F" w:rsidP="3D48D9B3" w:rsidRDefault="5C982F8F" w14:paraId="68B17D69" w14:textId="6F06C8D3">
      <w:pPr>
        <w:pStyle w:val="Normal"/>
        <w:ind w:left="0"/>
        <w:jc w:val="both"/>
        <w:rPr>
          <w:rFonts w:ascii="Arial" w:hAnsi="Arial" w:eastAsia="Arial" w:cs="Arial"/>
          <w:b w:val="1"/>
          <w:bCs w:val="1"/>
          <w:sz w:val="22"/>
          <w:szCs w:val="22"/>
        </w:rPr>
      </w:pPr>
      <w:r w:rsidRPr="5B0C8CD3" w:rsidR="5C982F8F">
        <w:rPr>
          <w:rFonts w:ascii="Arial" w:hAnsi="Arial" w:eastAsia="Arial" w:cs="Arial"/>
          <w:b w:val="1"/>
          <w:bCs w:val="1"/>
          <w:sz w:val="22"/>
          <w:szCs w:val="2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019378165-951086434 290145613-774031109 805314190-677793045 1924821976-1831041268 1064062684-1470274686 1917113830-149557044 1582794661-2074846854 1847541205-1360156568 336778115-1282349570 1912662650-656553500 1394264458-51259042 1753902932-1082171478 307275013-1184884105 1841537931-1054480252 86417698-83022411 257829155-1204384102 2135550844-1434642558 2018524844-1011745341 1314176485-265350519 1862888490-252860116 1327342322-346229941 167684047-99657972 1992744417-1185067887 1078282694-1591495230 660499928-905302630 1114096980-1682386623 439964793-2080391192 1284178886-1164388319 1171371143-1378645308 2072830832-2122829884 782217932-928917215 2074375286-228858390 1146799252-1907309105 1652941672-1775547125 764516910-2034487330 1336599219-812904494 1539194516-155755458 45297148-1920615170 1559358961-378978854 1986178468-2058932290 1522687245-2089732424 8271789-563857757 117076729-70324411 695125977-891288925 893966259-1917980869 1932087113-413023717 2006756647-609458789 1067152656-1404651405 444798883-1296179831 918665634-1877911431 2004009148-1431219485 458339010-825262915 1114608303-1148365168 726247540-1971630445 1320157693-26062875 1444638863-760868436 944013235-382878013 1301800940-381617126 484271052-1785003627 969771422-1248174204 416069589-1741203280 1762865577-178296545 1377920330-1125974918 2068938435-1320702200 2119647444-624742468 1190896246-579855482 1607559818-777568272 1980764814-710261822 225248532-89297089 1888424319-897475572 467143913-975533819 864943639-1410369150 910984420-2137940504 1369029187-797287257 64184546-1828724817 1870159766-501752193 577347875-880284609 1624792557-1297375685 348998531-1261548777 154696381-240306762 1741564087-65315731 1767851674-1678835122 489734642-1084777338 1917236004-1704704107 205779210-809986838 1864522950-109624554 1242308768-1772981987 545567777-666454933 879583679-1208262895 1695259701-1325207064 264635114-616271546 589340040-1898401980 667084676-1420959642 438568437-1270538932 1245489097-1699058486 1827917498-907582971 1214570410-1997647867 48267247-499536314 835878892-609553728 1109221905-1341381114 2071619999-1109831495 468252033-153565961 125035228-1839822058 468008842-2135785801 1334596238-479706674 889391015-206934081 606988985-1421571531 2015475774-563677176 608062701-167025992 553285749-1043720617 1607150186-70116909 519503508-392032903 712835264-1949516165 1329055120-690511166 1046179895-2055983793 1628141648-1974602867 1527339908-1607543872 1806284175-1665763468 285449269-808246276 1384466466-469356973 1572226665-2085758321 907646057-627925984 1854152451-549631098 1257723903-1202739808 2087704428-1657090761 330142460-2131336339 2084306964-953640740 766857584-455500588 352980847-778673680 615619443-2003908745 257956973-933314786 1276567940-691497626 1440193029-146906066 1008776780-2045987099 10323198-451992155 569153799-746754928 1852339472-321542137 1640084278-1941235548 1978921588-1982451269 1706304766-622908487 427522549-1271591002 328476811-93580740 1868567500-1730835717 544581690-1463722184 1484083182-608818710 29311698-1041584368 1734323500-1042323095 450492927-552221599 678816204-1504602398 108854101-308514459 17605492-718012512 815458073-1383570741 1077336787-1330541605 391757180-2090365261 1492546461-1269935252 1943559963-1120113814 869689826-1072462900 2041984745-735432159 1908725611-707141861 2049444104-1938015550 2113119968-695453940 1557911688-2029311728 1473191329-1566726259 798621213-544751562 131533295-431167504 1114592680-1164940757 1600933007-1840840231 1991575836-1194671265 230512081-1221567528 355409631-957948935 1954867790-1336875649 1758047817-892969035 1746966554-1497414080 1756462441-1862715603"/>
  </int:OnDemandWorkflows>
  <int:IntelligenceSettings/>
  <int:Manifest>
    <int:EntireDocument id="HAypDXUa"/>
    <int:ParagraphRange paragraphId="893966259" textId="1917980869" start="0" length="74" invalidationStart="0" invalidationLength="74" id="E8RlsdU0"/>
    <int:ParagraphRange paragraphId="2049444104" textId="1938015550" start="19" length="97" invalidationStart="19" invalidationLength="97" id="002ZSq8H"/>
    <int:ParagraphRange paragraphId="2113119968" textId="695453940" start="51" length="174" invalidationStart="51" invalidationLength="174" id="QTA/PjAV"/>
    <int:ParagraphRange paragraphId="1557911688" textId="2029311728" start="33" length="101" invalidationStart="33" invalidationLength="101" id="y3qs18aC"/>
    <int:ParagraphRange paragraphId="1473191329" textId="1566726259" start="19" length="96" invalidationStart="19" invalidationLength="96" id="uYTtyoVl"/>
    <int:ParagraphRange paragraphId="798621213" textId="544751562" start="40" length="95" invalidationStart="40" invalidationLength="95" id="TWZ5dP1s"/>
    <int:ParagraphRange paragraphId="1114592680" textId="1164940757" start="89" length="83" invalidationStart="89" invalidationLength="83" id="Yazq4PAF"/>
    <int:ParagraphRange paragraphId="1991575836" textId="1194671265" start="110" length="100" invalidationStart="110" invalidationLength="100" id="AXYy0hWH"/>
  </int:Manifest>
  <int:Observations>
    <int:Content id="HAypDXUa">
      <int:extLst>
        <oel:ext uri="E302BA01-7950-474C-9AD3-286E660C40A8">
          <int:SimilaritySummary Version="1" RunId="1637343973395" TilesCheckedInThisRun="65" TotalNumOfTiles="65" SimilarityAnnotationCount="8" NumWords="2583" NumFlaggedWords="111"/>
        </oel:ext>
      </int:extLst>
    </int:Content>
    <int:Content id="E8RlsdU0">
      <int:extLst>
        <oel:ext uri="426473B9-03D8-482F-96C9-C2C85392BACA">
          <int:SimilarityCritique Version="1" Context="Evaluation of both forms of teaching and learning in the past and present." SourceType="Online" SourceTitle="Solved Task 1: (2000 words) The Dean of the Institute of ..." SourceUrl="https://www.chegg.com/homework-help/questions-and-answers/task-1-2000-words-dean-institute-inner-city-learning-iicl-uwtsd-wondering-blended-learning-q86824724" SourceSnippet="• Evaluation of both forms of teaching and learning in the past and present. Support your arguments using evidence and examples. Support your arguments using evidence and examples. • Recommendations you would make based on your evaluation.">
            <int:Suggestions CitationType="Inline">
              <int:Suggestion CitationStyle="Mla" IsIdentical="1">
                <int:CitationText>(“Solved Task 1: (2000 words) The Dean of the Institute of ...”)</int:CitationText>
              </int:Suggestion>
              <int:Suggestion CitationStyle="Apa" IsIdentical="1">
                <int:CitationText>(“Solved Task 1: (2000 words) The Dean of the Institute of ...”)</int:CitationText>
              </int:Suggestion>
              <int:Suggestion CitationStyle="Chicago" IsIdentical="1">
                <int:CitationText>(“Solved Task 1: (2000 words) The Dean of the Institute of ...”)</int:CitationText>
              </int:Suggestion>
            </int:Suggestions>
            <int:Suggestions CitationType="Full">
              <int:Suggestion CitationStyle="Mla" IsIdentical="1">
                <int:CitationText>&lt;i&gt;Solved Task 1: (2000 words) The Dean of the Institute of ...&lt;/i&gt;, https://www.chegg.com/homework-help/questions-and-answers/task-1-2000-words-dean-institute-inner-city-learning-iicl-uwtsd-wondering-blended-learning-q86824724.</int:CitationText>
              </int:Suggestion>
              <int:Suggestion CitationStyle="Apa" IsIdentical="1">
                <int:CitationText>&lt;i&gt;Solved Task 1: (2000 words) The Dean of the Institute of ...&lt;/i&gt;. (n.d.). Retrieved from https://www.chegg.com/homework-help/questions-and-answers/task-1-2000-words-dean-institute-inner-city-learning-iicl-uwtsd-wondering-blended-learning-q86824724</int:CitationText>
              </int:Suggestion>
              <int:Suggestion CitationStyle="Chicago" IsIdentical="1">
                <int:CitationText>“Solved Task 1: (2000 words) The Dean of the Institute of ...” n.d., https://www.chegg.com/homework-help/questions-and-answers/task-1-2000-words-dean-institute-inner-city-learning-iicl-uwtsd-wondering-blended-learning-q86824724.</int:CitationText>
              </int:Suggestion>
            </int:Suggestions>
          </int:SimilarityCritique>
        </oel:ext>
      </int:extLst>
    </int:Content>
    <int:Content id="002ZSq8H">
      <int:extLst>
        <oel:ext uri="426473B9-03D8-482F-96C9-C2C85392BACA">
          <int:SimilarityCritique Version="1" Context="(Blended) Learning: How Traditional Best Teaching Practices Impact Blended Elementary Classrooms." SourceType="Online" SourceTitle="Time to Achieve: Implementing Blended Learning Routines in ..." SourceUrl="https://journals.sagepub.com/doi/10.1177/0047239520984406" SourceSnippet="(Blended) learning: How traditional best teaching practices impact blended elementary classrooms. Journal of Online Learning Research, 5(1), 25 – 48 . Google Scholar">
            <int:Suggestions CitationType="Inline">
              <int:Suggestion CitationStyle="Mla" IsIdentical="1">
                <int:CitationText>(“Time to Achieve: Implementing Blended Learning Routines in ...”)</int:CitationText>
              </int:Suggestion>
              <int:Suggestion CitationStyle="Apa" IsIdentical="1">
                <int:CitationText>(“Time to Achieve: Implementing Blended Learning Routines in ...”)</int:CitationText>
              </int:Suggestion>
              <int:Suggestion CitationStyle="Chicago" IsIdentical="1">
                <int:CitationText>(“Time to Achieve: Implementing Blended Learning Routines in ...”)</int:CitationText>
              </int:Suggestion>
            </int:Suggestions>
            <int:Suggestions CitationType="Full">
              <int:Suggestion CitationStyle="Mla" IsIdentical="1">
                <int:CitationText>&lt;i&gt;Time to Achieve: Implementing Blended Learning Routines in ...&lt;/i&gt;, https://journals.sagepub.com/doi/10.1177/0047239520984406.</int:CitationText>
              </int:Suggestion>
              <int:Suggestion CitationStyle="Apa" IsIdentical="1">
                <int:CitationText>&lt;i&gt;Time to Achieve: Implementing Blended Learning Routines in ...&lt;/i&gt;. (n.d.). Retrieved from https://journals.sagepub.com/doi/10.1177/0047239520984406</int:CitationText>
              </int:Suggestion>
              <int:Suggestion CitationStyle="Chicago" IsIdentical="1">
                <int:CitationText>“Time to Achieve: Implementing Blended Learning Routines in ...” n.d., https://journals.sagepub.com/doi/10.1177/0047239520984406.</int:CitationText>
              </int:Suggestion>
            </int:Suggestions>
            <int:AdditionalSources SourceType="Online" SourceTitle="ERIC - Search Results" SourceUrl="https://eric.ed.gov/?q=source%3A%22Journal+of+Online+Learning+Research%22&amp;ff1=subBlended+Learning" SourceSnippet="(Blended) Learning: How Traditional Best Teaching Practices Impact Blended Elementary Classrooms. Peer reviewed Download full text. Anthony, Elizabeth – Journal of Online Learning Research, 2019.">
              <int:Suggestions CitationType="Inline">
                <int:Suggestion CitationStyle="Mla" IsIdentical="1">
                  <int:CitationText>(“ERIC - Search Results”)</int:CitationText>
                </int:Suggestion>
                <int:Suggestion CitationStyle="Apa" IsIdentical="1">
                  <int:CitationText>(“ERIC - Search Results”)</int:CitationText>
                </int:Suggestion>
                <int:Suggestion CitationStyle="Chicago" IsIdentical="1">
                  <int:CitationText>(“ERIC - Search Results”)</int:CitationText>
                </int:Suggestion>
              </int:Suggestions>
              <int:Suggestions CitationType="Full">
                <int:Suggestion CitationStyle="Mla" IsIdentical="1">
                  <int:CitationText>&lt;i&gt;ERIC - Search Results&lt;/i&gt;, https://eric.ed.gov/?q=source%3A%22Journal+of+Online+Learning+Research%22&amp;ff1=subBlended+Learning.</int:CitationText>
                </int:Suggestion>
                <int:Suggestion CitationStyle="Apa" IsIdentical="1">
                  <int:CitationText>&lt;i&gt;ERIC - Search Results&lt;/i&gt;. (n.d.). Retrieved from https://eric.ed.gov/?q=source%3A%22Journal+of+Online+Learning+Research%22&amp;ff1=subBlended+Learning</int:CitationText>
                </int:Suggestion>
                <int:Suggestion CitationStyle="Chicago" IsIdentical="1">
                  <int:CitationText>“ERIC - Search Results” n.d., https://eric.ed.gov/?q=source%3A%22Journal+of+Online+Learning+Research%22&amp;ff1=subBlended+Learning.</int:CitationText>
                </int:Suggestion>
              </int:Suggestions>
            </int:AdditionalSources>
            <int:AdditionalSources SourceType="Online" SourceTitle="When the Bones are Good the Rest Don't Matter: A Stable ..." SourceUrl="http://www.leraweb.net/ojs/index.php/RICE/article/view/34" SourceSnippet="Anthony, E. (2019). (Blended) learning: How traditional best teaching practices impact blended elementary classrooms. Journal of Online Learning Research, 5(1), 25-48.">
              <int:Suggestions CitationType="Inline">
                <int:Suggestion CitationStyle="Mla" IsIdentical="1">
                  <int:CitationText>(“When the Bones are Good the Rest Don't Matter: A Stable ...”)</int:CitationText>
                </int:Suggestion>
                <int:Suggestion CitationStyle="Apa" IsIdentical="1">
                  <int:CitationText>(“When the Bones are Good the Rest Don't Matter: A Stable ...”)</int:CitationText>
                </int:Suggestion>
                <int:Suggestion CitationStyle="Chicago" IsIdentical="1">
                  <int:CitationText>(“When the Bones are Good the Rest Don't Matter: A Stable ...”)</int:CitationText>
                </int:Suggestion>
              </int:Suggestions>
              <int:Suggestions CitationType="Full">
                <int:Suggestion CitationStyle="Mla" IsIdentical="1">
                  <int:CitationText>&lt;i&gt;When the Bones are Good the Rest Don't Matter: A Stable ...&lt;/i&gt;, http://www.leraweb.net/ojs/index.php/RICE/article/view/34.</int:CitationText>
                </int:Suggestion>
                <int:Suggestion CitationStyle="Apa" IsIdentical="1">
                  <int:CitationText>&lt;i&gt;When the Bones are Good the Rest Don't Matter: A Stable ...&lt;/i&gt;. (n.d.). Retrieved from http://www.leraweb.net/ojs/index.php/RICE/article/view/34</int:CitationText>
                </int:Suggestion>
                <int:Suggestion CitationStyle="Chicago" IsIdentical="1">
                  <int:CitationText>“When the Bones are Good the Rest Don't Matter: A Stable ...” n.d., http://www.leraweb.net/ojs/index.php/RICE/article/view/34.</int:CitationText>
                </int:Suggestion>
              </int:Suggestions>
            </int:AdditionalSources>
          </int:SimilarityCritique>
        </oel:ext>
      </int:extLst>
    </int:Content>
    <int:Content id="QTA/PjAV">
      <int:extLst>
        <oel:ext uri="426473B9-03D8-482F-96C9-C2C85392BACA">
          <int:SimilarityCritique Version="1" Context="An Experiential Study on the Learners' Perception of E-Learning and Traditional Learning. In Innovations and Technologies for Soft Skill Development and Learning (pp. 46-52)." SourceType="Online" SourceTitle="An Experiential Study on the Learners' Perception of E ..." SourceUrl="https://www.igi-global.com/chapter/an-experiential-study-on-the-learners-perception-of-e-learning-and-traditional-learning/255650" SourceSnippet="An Experiential Study on the Learners' Perception of E-Learning and Traditional Learning: 10.4018/978-1-7998-3464-9.ch006: The teaching-learning process had been confined to the classrooms before technology found its place in the field of education. The classrooms were either">
            <int:Suggestions CitationType="Inline">
              <int:Suggestion CitationStyle="Mla" IsIdentical="0">
                <int:CitationText>(“An Experiential Study on the Learners' Perception of E ...”)</int:CitationText>
              </int:Suggestion>
              <int:Suggestion CitationStyle="Apa" IsIdentical="0">
                <int:CitationText>(“An Experiential Study on the Learners' Perception of E ...”)</int:CitationText>
              </int:Suggestion>
              <int:Suggestion CitationStyle="Chicago" IsIdentical="0">
                <int:CitationText>(“An Experiential Study on the Learners' Perception of E ...”)</int:CitationText>
              </int:Suggestion>
            </int:Suggestions>
            <int:Suggestions CitationType="Full">
              <int:Suggestion CitationStyle="Mla" IsIdentical="0">
                <int:CitationText>&lt;i&gt;An Experiential Study on the Learners' Perception of E ...&lt;/i&gt;, https://www.igi-global.com/chapter/an-experiential-study-on-the-learners-perception-of-e-learning-and-traditional-learning/255650.</int:CitationText>
              </int:Suggestion>
              <int:Suggestion CitationStyle="Apa" IsIdentical="0">
                <int:CitationText>&lt;i&gt;An Experiential Study on the Learners' Perception of E ...&lt;/i&gt;. (n.d.). Retrieved from https://www.igi-global.com/chapter/an-experiential-study-on-the-learners-perception-of-e-learning-and-traditional-learning/255650</int:CitationText>
              </int:Suggestion>
              <int:Suggestion CitationStyle="Chicago" IsIdentical="0">
                <int:CitationText>“An Experiential Study on the Learners' Perception of E ...” n.d., https://www.igi-global.com/chapter/an-experiential-study-on-the-learners-perception-of-e-learning-and-traditional-learning/255650.</int:CitationText>
              </int:Suggestion>
            </int:Suggestions>
          </int:SimilarityCritique>
        </oel:ext>
      </int:extLst>
    </int:Content>
    <int:Content id="y3qs18aC">
      <int:extLst>
        <oel:ext uri="426473B9-03D8-482F-96C9-C2C85392BACA">
          <int:SimilarityCritique Version="1" Context="Integrating MOOCs in traditionally taught courses: achieving learning outcomes with blended learning." SourceType="Online" SourceTitle="Blended learning in higher education: research findings" SourceUrl="https://www.springeropen.com/collections/blhe" SourceSnippet="Integrating MOOCs in traditionally taught courses: achieving learning outcomes with blended learning. It has been several years since Massive Open Online Courses (MOOC) have entered the higher education environment and many forms have emerged from this new way of acquiring knowledge. Teachers have been incorpo...">
            <int:Suggestions CitationType="Inline">
              <int:Suggestion CitationStyle="Mla" IsIdentical="1">
                <int:CitationText>(“Blended learning in higher education: research findings”)</int:CitationText>
              </int:Suggestion>
              <int:Suggestion CitationStyle="Apa" IsIdentical="1">
                <int:CitationText>(“Blended learning in higher education: research findings”)</int:CitationText>
              </int:Suggestion>
              <int:Suggestion CitationStyle="Chicago" IsIdentical="1">
                <int:CitationText>(“Blended learning in higher education: research findings”)</int:CitationText>
              </int:Suggestion>
            </int:Suggestions>
            <int:Suggestions CitationType="Full">
              <int:Suggestion CitationStyle="Mla" IsIdentical="1">
                <int:CitationText>&lt;i&gt;Blended learning in higher education: research findings&lt;/i&gt;, https://www.springeropen.com/collections/blhe.</int:CitationText>
              </int:Suggestion>
              <int:Suggestion CitationStyle="Apa" IsIdentical="1">
                <int:CitationText>&lt;i&gt;Blended learning in higher education: research findings&lt;/i&gt;. (n.d.). Retrieved from https://www.springeropen.com/collections/blhe</int:CitationText>
              </int:Suggestion>
              <int:Suggestion CitationStyle="Chicago" IsIdentical="1">
                <int:CitationText>“Blended learning in higher education: research findings” n.d., https://www.springeropen.com/collections/blhe.</int:CitationText>
              </int:Suggestion>
            </int:Suggestions>
            <int:AdditionalSources SourceType="Online" SourceTitle="MOOCs in Higher Education: A Study on the Learning ..." SourceUrl="https://dl.acm.org/doi/10.1145/3437120.3437272" SourceSnippet="Antonia Bralić and Blaženka Divjak. 2018. Integrating MOOCs in traditionally taught courses: achieving learning outcomes with blended learning. International Journal of Educational Technology in Higher Education 15 (1), 2. Google Scholar Cross Ref; John Brooke. 1996. SUS: a “quick and dirty” usability scale.">
              <int:Suggestions CitationType="Inline">
                <int:Suggestion CitationStyle="Mla" IsIdentical="1">
                  <int:CitationText>(“MOOCs in Higher Education: A Study on the Learning ...”)</int:CitationText>
                </int:Suggestion>
                <int:Suggestion CitationStyle="Apa" IsIdentical="1">
                  <int:CitationText>(“MOOCs in Higher Education: A Study on the Learning ...”)</int:CitationText>
                </int:Suggestion>
                <int:Suggestion CitationStyle="Chicago" IsIdentical="1">
                  <int:CitationText>(“MOOCs in Higher Education: A Study on the Learning ...”)</int:CitationText>
                </int:Suggestion>
              </int:Suggestions>
              <int:Suggestions CitationType="Full">
                <int:Suggestion CitationStyle="Mla" IsIdentical="1">
                  <int:CitationText>&lt;i&gt;MOOCs in Higher Education: A Study on the Learning ...&lt;/i&gt;, https://dl.acm.org/doi/10.1145/3437120.3437272.</int:CitationText>
                </int:Suggestion>
                <int:Suggestion CitationStyle="Apa" IsIdentical="1">
                  <int:CitationText>&lt;i&gt;MOOCs in Higher Education: A Study on the Learning ...&lt;/i&gt;. (n.d.). Retrieved from https://dl.acm.org/doi/10.1145/3437120.3437272</int:CitationText>
                </int:Suggestion>
                <int:Suggestion CitationStyle="Chicago" IsIdentical="1">
                  <int:CitationText>“MOOCs in Higher Education: A Study on the Learning ...” n.d., https://dl.acm.org/doi/10.1145/3437120.3437272.</int:CitationText>
                </int:Suggestion>
              </int:Suggestions>
            </int:AdditionalSources>
            <int:AdditionalSources SourceType="Online" SourceTitle="Integration of Formal, Non-formal and Informal Learning ..." SourceUrl="https://link.springer.com/chapter/10.1007/978-981-15-4276-3_9" SourceSnippet="Bralić, A., &amp; Divjak, B. (2017). Integrating MOOCs in traditionally taught courses: achieving learning outcomes with blended learning. International Journal of Educational Technology in Higher Education, 15(2), 1–16. Google Scholar">
              <int:Suggestions CitationType="Inline">
                <int:Suggestion CitationStyle="Mla" IsIdentical="1">
                  <int:CitationText>(“Integration of Formal, Non-formal and Informal Learning ...”)</int:CitationText>
                </int:Suggestion>
                <int:Suggestion CitationStyle="Apa" IsIdentical="1">
                  <int:CitationText>(“Integration of Formal, Non-formal and Informal Learning ...”)</int:CitationText>
                </int:Suggestion>
                <int:Suggestion CitationStyle="Chicago" IsIdentical="1">
                  <int:CitationText>(“Integration of Formal, Non-formal and Informal Learning ...”)</int:CitationText>
                </int:Suggestion>
              </int:Suggestions>
              <int:Suggestions CitationType="Full">
                <int:Suggestion CitationStyle="Mla" IsIdentical="1">
                  <int:CitationText>&lt;i&gt;Integration of Formal, Non-formal and Informal Learning ...&lt;/i&gt;, https://link.springer.com/chapter/10.1007/978-981-15-4276-3_9.</int:CitationText>
                </int:Suggestion>
                <int:Suggestion CitationStyle="Apa" IsIdentical="1">
                  <int:CitationText>&lt;i&gt;Integration of Formal, Non-formal and Informal Learning ...&lt;/i&gt;. (n.d.). Retrieved from https://link.springer.com/chapter/10.1007/978-981-15-4276-3_9</int:CitationText>
                </int:Suggestion>
                <int:Suggestion CitationStyle="Chicago" IsIdentical="1">
                  <int:CitationText>“Integration of Formal, Non-formal and Informal Learning ...” n.d., https://link.springer.com/chapter/10.1007/978-981-15-4276-3_9.</int:CitationText>
                </int:Suggestion>
              </int:Suggestions>
            </int:AdditionalSources>
          </int:SimilarityCritique>
        </oel:ext>
      </int:extLst>
    </int:Content>
    <int:Content id="uYTtyoVl">
      <int:extLst>
        <oel:ext uri="426473B9-03D8-482F-96C9-C2C85392BACA">
          <int:SimilarityCritique Version="1" Context="Pros &amp; Cons of Using Blackboard Collaborate for Blended Learning on Students' Learning Outcomes." SourceType="Online" SourceTitle="Using Blended Learning to Support the Teaching of English ..." SourceUrl="https://awej.org/using-blended-learning-to-support-the-teaching-of-english-as-a-foreign-language/" SourceSnippet="Pros &amp; cons of using Blackboard collaborate for blended learning on students’ learning outcomes. Higher Education Studies, 7 (2), 7–16. DOI: 10.5539/hes.v7n2p7">
            <int:Suggestions CitationType="Inline">
              <int:Suggestion CitationStyle="Mla" IsIdentical="1">
                <int:CitationText>(“Using Blended Learning to Support the Teaching of English ...”)</int:CitationText>
              </int:Suggestion>
              <int:Suggestion CitationStyle="Apa" IsIdentical="1">
                <int:CitationText>(“Using Blended Learning to Support the Teaching of English ...”)</int:CitationText>
              </int:Suggestion>
              <int:Suggestion CitationStyle="Chicago" IsIdentical="1">
                <int:CitationText>(“Using Blended Learning to Support the Teaching of English ...”)</int:CitationText>
              </int:Suggestion>
            </int:Suggestions>
            <int:Suggestions CitationType="Full">
              <int:Suggestion CitationStyle="Mla" IsIdentical="1">
                <int:CitationText>&lt;i&gt;Using Blended Learning to Support the Teaching of English ...&lt;/i&gt;, https://awej.org/using-blended-learning-to-support-the-teaching-of-english-as-a-foreign-language/.</int:CitationText>
              </int:Suggestion>
              <int:Suggestion CitationStyle="Apa" IsIdentical="1">
                <int:CitationText>&lt;i&gt;Using Blended Learning to Support the Teaching of English ...&lt;/i&gt;. (n.d.). Retrieved from https://awej.org/using-blended-learning-to-support-the-teaching-of-english-as-a-foreign-language/</int:CitationText>
              </int:Suggestion>
              <int:Suggestion CitationStyle="Chicago" IsIdentical="1">
                <int:CitationText>“Using Blended Learning to Support the Teaching of English ...” n.d., https://awej.org/using-blended-learning-to-support-the-teaching-of-english-as-a-foreign-language/.</int:CitationText>
              </int:Suggestion>
            </int:Suggestions>
            <int:AdditionalSources SourceType="Online" SourceTitle="ERIC - Search Results" SourceUrl="https://eric.ed.gov/?q=pros+AND+cons+AND+technology" SourceSnippet="Pros &amp; Cons of Using Blackboard Collaborate for Blended Learning on Students' Learning Outcomes. Peer reviewed Download full text. Hamad, Mona M. – Higher Education Studies, 2017. Blackboard Collaborate was introduced to King Khalid University recently in the last decade; instructors and students were trained to use it in an effective way ...">
              <int:Suggestions CitationType="Inline">
                <int:Suggestion CitationStyle="Mla" IsIdentical="1">
                  <int:CitationText>(“ERIC - Search Results”)</int:CitationText>
                </int:Suggestion>
                <int:Suggestion CitationStyle="Apa" IsIdentical="1">
                  <int:CitationText>(“ERIC - Search Results”)</int:CitationText>
                </int:Suggestion>
                <int:Suggestion CitationStyle="Chicago" IsIdentical="1">
                  <int:CitationText>(“ERIC - Search Results”)</int:CitationText>
                </int:Suggestion>
              </int:Suggestions>
              <int:Suggestions CitationType="Full">
                <int:Suggestion CitationStyle="Mla" IsIdentical="1">
                  <int:CitationText>&lt;i&gt;ERIC - Search Results&lt;/i&gt;, https://eric.ed.gov/?q=pros+AND+cons+AND+technology.</int:CitationText>
                </int:Suggestion>
                <int:Suggestion CitationStyle="Apa" IsIdentical="1">
                  <int:CitationText>&lt;i&gt;ERIC - Search Results&lt;/i&gt;. (n.d.). Retrieved from https://eric.ed.gov/?q=pros+AND+cons+AND+technology</int:CitationText>
                </int:Suggestion>
                <int:Suggestion CitationStyle="Chicago" IsIdentical="1">
                  <int:CitationText>“ERIC - Search Results” n.d., https://eric.ed.gov/?q=pros+AND+cons+AND+technology.</int:CitationText>
                </int:Suggestion>
              </int:Suggestions>
            </int:AdditionalSources>
            <int:AdditionalSources SourceType="Online" SourceTitle="Pros &amp; Cons of Using Blackboard Collaborate for Blended ..." SourceUrl="https://files.eric.ed.gov/fulltext/EJ1138165.pdf" SourceSnippet="Pros &amp; Cons of Using Blackboard Collaborate for Blended Learning on Students Learning Outcomes Mona M. Hamad1 1 Department of English, College of Science &amp; Arts for Girls, King Khalid University, Muhayil, Saudi Arabia Correspondence: Mona M. Hamad, Department of English, College of Science &amp; Arts for Girls, King Khalid">
              <int:Suggestions CitationType="Inline">
                <int:Suggestion CitationStyle="Mla" IsIdentical="0">
                  <int:CitationText>(“Pros &amp; Cons of Using Blackboard Collaborate for Blended ...”)</int:CitationText>
                </int:Suggestion>
                <int:Suggestion CitationStyle="Apa" IsIdentical="0">
                  <int:CitationText>(“Pros &amp; Cons of Using Blackboard Collaborate for Blended ...”)</int:CitationText>
                </int:Suggestion>
                <int:Suggestion CitationStyle="Chicago" IsIdentical="0">
                  <int:CitationText>(“Pros &amp; Cons of Using Blackboard Collaborate for Blended ...”)</int:CitationText>
                </int:Suggestion>
              </int:Suggestions>
              <int:Suggestions CitationType="Full">
                <int:Suggestion CitationStyle="Mla" IsIdentical="0">
                  <int:CitationText>&lt;i&gt;Pros &amp; Cons of Using Blackboard Collaborate for Blended ...&lt;/i&gt;, https://files.eric.ed.gov/fulltext/EJ1138165.pdf.</int:CitationText>
                </int:Suggestion>
                <int:Suggestion CitationStyle="Apa" IsIdentical="0">
                  <int:CitationText>&lt;i&gt;Pros &amp; Cons of Using Blackboard Collaborate for Blended ...&lt;/i&gt;. (n.d.). Retrieved from https://files.eric.ed.gov/fulltext/EJ1138165.pdf</int:CitationText>
                </int:Suggestion>
                <int:Suggestion CitationStyle="Chicago" IsIdentical="0">
                  <int:CitationText>“Pros &amp; Cons of Using Blackboard Collaborate for Blended ...” n.d., https://files.eric.ed.gov/fulltext/EJ1138165.pdf.</int:CitationText>
                </int:Suggestion>
              </int:Suggestions>
            </int:AdditionalSources>
          </int:SimilarityCritique>
        </oel:ext>
      </int:extLst>
    </int:Content>
    <int:Content id="TWZ5dP1s">
      <int:extLst>
        <oel:ext uri="426473B9-03D8-482F-96C9-C2C85392BACA">
          <int:SimilarityCritique Version="1" Context="Students' Satisfaction on Their Learning Process in Active Learning and Traditional Classrooms." SourceType="Online" SourceTitle="Students' Satisfaction on Their Learning Process in Active ..." SourceUrl="https://www.semanticscholar.org/paper/Students%27-Satisfaction-on-Their-Learning-Process-in-Hyun-Ediger/f8ec912ebe053c345fa1e69dce005839287db9f7" SourceSnippet="Corpus ID: 148675539. Students' Satisfaction on Their Learning Process in Active Learning and Traditional Classrooms. @article{Hyun2017StudentsSO, title={Students' Satisfaction on Their Learning Process in Active Learning and Traditional Classrooms.}, author={Jung Geum Hyun and Ruth M. Ediger and Donghun Don Lee}, journal={The International Journal of Teaching and Learning in Higher Education ...">
            <int:Suggestions CitationType="Inline">
              <int:Suggestion CitationStyle="Mla" IsIdentical="1">
                <int:CitationText>(“Students' Satisfaction on Their Learning Process in Active ...”)</int:CitationText>
              </int:Suggestion>
              <int:Suggestion CitationStyle="Apa" IsIdentical="1">
                <int:CitationText>(“Students' Satisfaction on Their Learning Process in Active ...”)</int:CitationText>
              </int:Suggestion>
              <int:Suggestion CitationStyle="Chicago" IsIdentical="1">
                <int:CitationText>(“Students' Satisfaction on Their Learning Process in Active ...”)</int:CitationText>
              </int:Suggestion>
            </int:Suggestions>
            <int:Suggestions CitationType="Full">
              <int:Suggestion CitationStyle="Mla" IsIdentical="1">
                <int:CitationText>&lt;i&gt;Students' Satisfaction on Their Learning Process in Active ...&lt;/i&gt;, https://www.semanticscholar.org/paper/Students%27-Satisfaction-on-Their-Learning-Process-in-Hyun-Ediger/f8ec912ebe053c345fa1e69dce005839287db9f7.</int:CitationText>
              </int:Suggestion>
              <int:Suggestion CitationStyle="Apa" IsIdentical="1">
                <int:CitationText>&lt;i&gt;Students' Satisfaction on Their Learning Process in Active ...&lt;/i&gt;. (n.d.). Retrieved from https://www.semanticscholar.org/paper/Students%27-Satisfaction-on-Their-Learning-Process-in-Hyun-Ediger/f8ec912ebe053c345fa1e69dce005839287db9f7</int:CitationText>
              </int:Suggestion>
              <int:Suggestion CitationStyle="Chicago" IsIdentical="1">
                <int:CitationText>“Students' Satisfaction on Their Learning Process in Active ...” n.d., https://www.semanticscholar.org/paper/Students%27-Satisfaction-on-Their-Learning-Process-in-Hyun-Ediger/f8ec912ebe053c345fa1e69dce005839287db9f7.</int:CitationText>
              </int:Suggestion>
            </int:Suggestions>
            <int:AdditionalSources SourceType="Online" SourceTitle="Digital assessment – how does it challenge local practices ..." SourceUrl="https://www.tandfonline.com/doi/full/10.1080/21568235.2018.1541420" SourceSnippet="“ Students’ Satisfaction on Their Learning Process in Active Learning and Traditional Classrooms.” International Journal of Teaching and Learning in Higher Education 29 (1): 108 – 118 . [Google Scholar]">
              <int:Suggestions CitationType="Inline">
                <int:Suggestion CitationStyle="Mla" IsIdentical="1">
                  <int:CitationText>(“Digital assessment – how does it challenge local practices ...”)</int:CitationText>
                </int:Suggestion>
                <int:Suggestion CitationStyle="Apa" IsIdentical="1">
                  <int:CitationText>(“Digital assessment – how does it challenge local practices ...”)</int:CitationText>
                </int:Suggestion>
                <int:Suggestion CitationStyle="Chicago" IsIdentical="1">
                  <int:CitationText>(“Digital assessment – how does it challenge local practices ...”)</int:CitationText>
                </int:Suggestion>
              </int:Suggestions>
              <int:Suggestions CitationType="Full">
                <int:Suggestion CitationStyle="Mla" IsIdentical="1">
                  <int:CitationText>&lt;i&gt;Digital assessment – how does it challenge local practices ...&lt;/i&gt;, https://www.tandfonline.com/doi/full/10.1080/21568235.2018.1541420.</int:CitationText>
                </int:Suggestion>
                <int:Suggestion CitationStyle="Apa" IsIdentical="1">
                  <int:CitationText>&lt;i&gt;Digital assessment – how does it challenge local practices ...&lt;/i&gt;. (n.d.). Retrieved from https://www.tandfonline.com/doi/full/10.1080/21568235.2018.1541420</int:CitationText>
                </int:Suggestion>
                <int:Suggestion CitationStyle="Chicago" IsIdentical="1">
                  <int:CitationText>“Digital assessment – how does it challenge local practices ...” n.d., https://www.tandfonline.com/doi/full/10.1080/21568235.2018.1541420.</int:CitationText>
                </int:Suggestion>
              </int:Suggestions>
            </int:AdditionalSources>
            <int:AdditionalSources SourceType="Online" SourceTitle="A space for learning: An analysis of research on active ..." SourceUrl="https://www.cell.com/heliyon/fulltext/S2405-8440(19)36626-5" SourceSnippet="Students’ satisfaction on their learning process in active learning and traditional classrooms. Int. J. Teach. and Learn. Higher Educ. 2017; 29: 108-118. Google Scholar, sixteen classes taught by seven different faculty were given an assessment focusing on student satisfaction and the frequency of engagement in active learning tasks. Five of ...">
              <int:Suggestions CitationType="Inline">
                <int:Suggestion CitationStyle="Mla" IsIdentical="1">
                  <int:CitationText>(“A space for learning: An analysis of research on active ...”)</int:CitationText>
                </int:Suggestion>
                <int:Suggestion CitationStyle="Apa" IsIdentical="1">
                  <int:CitationText>(“A space for learning: An analysis of research on active ...”)</int:CitationText>
                </int:Suggestion>
                <int:Suggestion CitationStyle="Chicago" IsIdentical="1">
                  <int:CitationText>(“A space for learning: An analysis of research on active ...”)</int:CitationText>
                </int:Suggestion>
              </int:Suggestions>
              <int:Suggestions CitationType="Full">
                <int:Suggestion CitationStyle="Mla" IsIdentical="1">
                  <int:CitationText>&lt;i&gt;A space for learning: An analysis of research on active ...&lt;/i&gt;, https://www.cell.com/heliyon/fulltext/S2405-8440(19)36626-5.</int:CitationText>
                </int:Suggestion>
                <int:Suggestion CitationStyle="Apa" IsIdentical="1">
                  <int:CitationText>&lt;i&gt;A space for learning: An analysis of research on active ...&lt;/i&gt;. (n.d.). Retrieved from https://www.cell.com/heliyon/fulltext/S2405-8440(19)36626-5</int:CitationText>
                </int:Suggestion>
                <int:Suggestion CitationStyle="Chicago" IsIdentical="1">
                  <int:CitationText>“A space for learning: An analysis of research on active ...” n.d., https://www.cell.com/heliyon/fulltext/S2405-8440(19)36626-5.</int:CitationText>
                </int:Suggestion>
              </int:Suggestions>
            </int:AdditionalSources>
          </int:SimilarityCritique>
        </oel:ext>
      </int:extLst>
    </int:Content>
    <int:Content id="Yazq4PAF">
      <int:extLst>
        <oel:ext uri="426473B9-03D8-482F-96C9-C2C85392BACA">
          <int:SimilarityCritique Version="1" Context="Building The Management System: Designs on the use of Blended Learning Environment." SourceType="Online" SourceTitle="ANALISIS PENERAPAN SISTEM KLASIFIKASI DDC DALAM PENGOLAHAN ..." SourceUrl="https://ummaspul.e-journal.id/JENFOL/article/view/1669" SourceSnippet="Building The Management System: Designs on the use of Blended Learning Environment. In Journal of Physics: Conference Series (Vol. 1783, No. 1, p. 012120). IOP Publishing.">
            <int:Suggestions CitationType="Inline">
              <int:Suggestion CitationStyle="Mla" IsIdentical="1">
                <int:CitationText>(“ANALISIS PENERAPAN SISTEM KLASIFIKASI DDC DALAM PENGOLAHAN ...”)</int:CitationText>
              </int:Suggestion>
              <int:Suggestion CitationStyle="Apa" IsIdentical="1">
                <int:CitationText>(“ANALISIS PENERAPAN SISTEM KLASIFIKASI DDC DALAM PENGOLAHAN ...”)</int:CitationText>
              </int:Suggestion>
              <int:Suggestion CitationStyle="Chicago" IsIdentical="1">
                <int:CitationText>(“ANALISIS PENERAPAN SISTEM KLASIFIKASI DDC DALAM PENGOLAHAN ...”)</int:CitationText>
              </int:Suggestion>
            </int:Suggestions>
            <int:Suggestions CitationType="Full">
              <int:Suggestion CitationStyle="Mla" IsIdentical="1">
                <int:CitationText>&lt;i&gt;ANALISIS PENERAPAN SISTEM KLASIFIKASI DDC DALAM PENGOLAHAN ...&lt;/i&gt;, https://ummaspul.e-journal.id/JENFOL/article/view/1669.</int:CitationText>
              </int:Suggestion>
              <int:Suggestion CitationStyle="Apa" IsIdentical="1">
                <int:CitationText>&lt;i&gt;ANALISIS PENERAPAN SISTEM KLASIFIKASI DDC DALAM PENGOLAHAN ...&lt;/i&gt;. (n.d.). Retrieved from https://ummaspul.e-journal.id/JENFOL/article/view/1669</int:CitationText>
              </int:Suggestion>
              <int:Suggestion CitationStyle="Chicago" IsIdentical="1">
                <int:CitationText>“ANALISIS PENERAPAN SISTEM KLASIFIKASI DDC DALAM PENGOLAHAN ...” n.d., https://ummaspul.e-journal.id/JENFOL/article/view/1669.</int:CitationText>
              </int:Suggestion>
            </int:Suggestions>
            <int:AdditionalSources SourceType="Online" SourceTitle="MEMBERDAYAKAN KELOMPOK MASYARAKAT YANG MISKIN, MELALUI ..." SourceUrl="https://ummaspul.e-journal.id/JENFOL/article/view/1895" SourceSnippet="Building The Management System: Designs on the use of Blended Learning Environment. In Journal of Physics: Conference Series (Vol. 1783, No. 1, p. 012120). IOP Publishing.">
              <int:Suggestions CitationType="Inline">
                <int:Suggestion CitationStyle="Mla" IsIdentical="1">
                  <int:CitationText>(“MEMBERDAYAKAN KELOMPOK MASYARAKAT YANG MISKIN, MELALUI ...”)</int:CitationText>
                </int:Suggestion>
                <int:Suggestion CitationStyle="Apa" IsIdentical="1">
                  <int:CitationText>(“MEMBERDAYAKAN KELOMPOK MASYARAKAT YANG MISKIN, MELALUI ...”)</int:CitationText>
                </int:Suggestion>
                <int:Suggestion CitationStyle="Chicago" IsIdentical="1">
                  <int:CitationText>(“MEMBERDAYAKAN KELOMPOK MASYARAKAT YANG MISKIN, MELALUI ...”)</int:CitationText>
                </int:Suggestion>
              </int:Suggestions>
              <int:Suggestions CitationType="Full">
                <int:Suggestion CitationStyle="Mla" IsIdentical="1">
                  <int:CitationText>&lt;i&gt;MEMBERDAYAKAN KELOMPOK MASYARAKAT YANG MISKIN, MELALUI ...&lt;/i&gt;, https://ummaspul.e-journal.id/JENFOL/article/view/1895.</int:CitationText>
                </int:Suggestion>
                <int:Suggestion CitationStyle="Apa" IsIdentical="1">
                  <int:CitationText>&lt;i&gt;MEMBERDAYAKAN KELOMPOK MASYARAKAT YANG MISKIN, MELALUI ...&lt;/i&gt;. (n.d.). Retrieved from https://ummaspul.e-journal.id/JENFOL/article/view/1895</int:CitationText>
                </int:Suggestion>
                <int:Suggestion CitationStyle="Chicago" IsIdentical="1">
                  <int:CitationText>“MEMBERDAYAKAN KELOMPOK MASYARAKAT YANG MISKIN, MELALUI ...” n.d., https://ummaspul.e-journal.id/JENFOL/article/view/1895.</int:CitationText>
                </int:Suggestion>
              </int:Suggestions>
            </int:AdditionalSources>
            <int:AdditionalSources SourceType="Online" SourceTitle="PERSEPSI WISATAWAN TERHADAP KUALITAS PRODUK WISATA : FORT ..." SourceUrl="https://unimen.ac.id/blog/persepsi-wisatawan-terhadap-kualitas-produk-wisata-fort-rotterdam-di-makassar/" SourceSnippet="Building The Management System: Designs on the use of Blended Learning Environment. 27 Feb 2021 Increasing the Higher of Think through Moodle Application: The Effects of Learning Procees in the Higher Education System. 27 Feb 2021 Student Performance Based on Activity Log on Social Network and e-Learning.">
              <int:Suggestions CitationType="Inline">
                <int:Suggestion CitationStyle="Mla" IsIdentical="1">
                  <int:CitationText>(“PERSEPSI WISATAWAN TERHADAP KUALITAS PRODUK WISATA : FORT ...”)</int:CitationText>
                </int:Suggestion>
                <int:Suggestion CitationStyle="Apa" IsIdentical="1">
                  <int:CitationText>(“PERSEPSI WISATAWAN TERHADAP KUALITAS PRODUK WISATA : FORT ...”)</int:CitationText>
                </int:Suggestion>
                <int:Suggestion CitationStyle="Chicago" IsIdentical="1">
                  <int:CitationText>(“PERSEPSI WISATAWAN TERHADAP KUALITAS PRODUK WISATA : FORT ...”)</int:CitationText>
                </int:Suggestion>
              </int:Suggestions>
              <int:Suggestions CitationType="Full">
                <int:Suggestion CitationStyle="Mla" IsIdentical="1">
                  <int:CitationText>&lt;i&gt;PERSEPSI WISATAWAN TERHADAP KUALITAS PRODUK WISATA : FORT ...&lt;/i&gt;, https://unimen.ac.id/blog/persepsi-wisatawan-terhadap-kualitas-produk-wisata-fort-rotterdam-di-makassar/.</int:CitationText>
                </int:Suggestion>
                <int:Suggestion CitationStyle="Apa" IsIdentical="1">
                  <int:CitationText>&lt;i&gt;PERSEPSI WISATAWAN TERHADAP KUALITAS PRODUK WISATA : FORT ...&lt;/i&gt;. (n.d.). Retrieved from https://unimen.ac.id/blog/persepsi-wisatawan-terhadap-kualitas-produk-wisata-fort-rotterdam-di-makassar/</int:CitationText>
                </int:Suggestion>
                <int:Suggestion CitationStyle="Chicago" IsIdentical="1">
                  <int:CitationText>“PERSEPSI WISATAWAN TERHADAP KUALITAS PRODUK WISATA : FORT ...” n.d., https://unimen.ac.id/blog/persepsi-wisatawan-terhadap-kualitas-produk-wisata-fort-rotterdam-di-makassar/.</int:CitationText>
                </int:Suggestion>
              </int:Suggestions>
            </int:AdditionalSources>
          </int:SimilarityCritique>
        </oel:ext>
      </int:extLst>
    </int:Content>
    <int:Content id="AXYy0hWH">
      <int:extLst>
        <oel:ext uri="426473B9-03D8-482F-96C9-C2C85392BACA">
          <int:SimilarityCritique Version="1" Context="E-learning at home vs traditional learning among higher education students: a survey based analysis." SourceType="Online" SourceTitle="(PDF) E-LEARNING AT HOME VS TRADITIONAL LEARNING AMONG ..." SourceUrl="https://www.academia.edu/43912796/E_LEARNING_AT_HOME_VS_TRADITIONAL_LEARNING_AMONG_HIGHER_EDUCATION_STUDENTS_A_SURVEY_BASED_ANALYSIS" SourceSnippet="E-LEARNING AT HOME VS TRADITIONAL LEARNING AMONG HIGHER EDUCATION STUDENTS: A SURVEY BASED ANALYSIS. Download. 213 E-LEARNING AT HOME VS TRADITIONAL LEARNING AMONG HIGHER EDUCATION STUDENTS: A SURVEY BASED ANALYSIS M.S.S. Razeeth1, R.K.A.R. Kariapper2, P. Pirapuraj3, A.C.M. Nafrees4, U.M. Rishan5, &amp; S. Nusrath Ali6 Correspondence: razeethsuhail ...">
            <int:Suggestions CitationType="Inline">
              <int:Suggestion CitationStyle="Mla" IsIdentical="1">
                <int:CitationText>(“(PDF) E-LEARNING AT HOME VS TRADITIONAL LEARNING AMONG ...”)</int:CitationText>
              </int:Suggestion>
              <int:Suggestion CitationStyle="Apa" IsIdentical="1">
                <int:CitationText>(“(PDF) E-LEARNING AT HOME VS TRADITIONAL LEARNING AMONG ...”)</int:CitationText>
              </int:Suggestion>
              <int:Suggestion CitationStyle="Chicago" IsIdentical="1">
                <int:CitationText>(“(PDF) E-LEARNING AT HOME VS TRADITIONAL LEARNING AMONG ...”)</int:CitationText>
              </int:Suggestion>
            </int:Suggestions>
            <int:Suggestions CitationType="Full">
              <int:Suggestion CitationStyle="Mla" IsIdentical="1">
                <int:CitationText>&lt;i&gt;(PDF) E-LEARNING AT HOME VS TRADITIONAL LEARNING AMONG ...&lt;/i&gt;, https://www.academia.edu/43912796/E_LEARNING_AT_HOME_VS_TRADITIONAL_LEARNING_AMONG_HIGHER_EDUCATION_STUDENTS_A_SURVEY_BASED_ANALYSIS.</int:CitationText>
              </int:Suggestion>
              <int:Suggestion CitationStyle="Apa" IsIdentical="1">
                <int:CitationText>&lt;i&gt;(PDF) E-LEARNING AT HOME VS TRADITIONAL LEARNING AMONG ...&lt;/i&gt;. (n.d.). Retrieved from https://www.academia.edu/43912796/E_LEARNING_AT_HOME_VS_TRADITIONAL_LEARNING_AMONG_HIGHER_EDUCATION_STUDENTS_A_SURVEY_BASED_ANALYSIS</int:CitationText>
              </int:Suggestion>
              <int:Suggestion CitationStyle="Chicago" IsIdentical="1">
                <int:CitationText>“(PDF) E-LEARNING AT HOME VS TRADITIONAL LEARNING AMONG ...” n.d., https://www.academia.edu/43912796/E_LEARNING_AT_HOME_VS_TRADITIONAL_LEARNING_AMONG_HIGHER_EDUCATION_STUDENTS_A_SURVEY_BASED_ANALYSIS.</int:CitationText>
              </int:Suggestion>
            </int:Suggestions>
            <int:AdditionalSources SourceType="Online" SourceTitle="E-Repository - South Eastern University of Sri Lanka: E ..." SourceUrl="http://ir.lib.seu.ac.lk/handle/123456789/3909?show=full" SourceSnippet="Title: E-learning at home vs traditional learning among higher education students: a survey based analysis. Authors: Razeeth, M. S. S. Kariapper, R. K. A. R.">
              <int:Suggestions CitationType="Inline">
                <int:Suggestion CitationStyle="Mla" IsIdentical="1">
                  <int:CitationText>(“E-Repository - South Eastern University of Sri Lanka: E ...”)</int:CitationText>
                </int:Suggestion>
                <int:Suggestion CitationStyle="Apa" IsIdentical="1">
                  <int:CitationText>(“E-Repository - South Eastern University of Sri Lanka: E ...”)</int:CitationText>
                </int:Suggestion>
                <int:Suggestion CitationStyle="Chicago" IsIdentical="1">
                  <int:CitationText>(“E-Repository - South Eastern University of Sri Lanka: E ...”)</int:CitationText>
                </int:Suggestion>
              </int:Suggestions>
              <int:Suggestions CitationType="Full">
                <int:Suggestion CitationStyle="Mla" IsIdentical="1">
                  <int:CitationText>&lt;i&gt;E-Repository - South Eastern University of Sri Lanka: E ...&lt;/i&gt;, http://ir.lib.seu.ac.lk/handle/123456789/3909?show=full.</int:CitationText>
                </int:Suggestion>
                <int:Suggestion CitationStyle="Apa" IsIdentical="1">
                  <int:CitationText>&lt;i&gt;E-Repository - South Eastern University of Sri Lanka: E ...&lt;/i&gt;. (n.d.). Retrieved from http://ir.lib.seu.ac.lk/handle/123456789/3909?show=full</int:CitationText>
                </int:Suggestion>
                <int:Suggestion CitationStyle="Chicago" IsIdentical="1">
                  <int:CitationText>“E-Repository - South Eastern University of Sri Lanka: E ...” n.d., http://ir.lib.seu.ac.lk/handle/123456789/3909?show=full.</int:CitationText>
                </int:Suggestion>
              </int:Suggestions>
            </int:AdditionalSources>
            <int:AdditionalSources SourceType="Online" SourceTitle="Computers and Education 114 300 286297 Lucey | Course Hero" SourceUrl="https://www.coursehero.com/file/p6vorobo/Computers-and-Education-114-300-286297-httpsdoiorg101016jcompedu201707007-Lucey/" SourceSnippet="E-learning at home vs traditional learning among higher education students: a survey based analysis. TRInCo 2019, 4th ANNUAL RESEARCH CONFERENCE- 2019, November. Rodríguez Longarela, I. (2020). Measuring Engagement and Attention by Means of Electronic Response Systems. SSRN Electronic Journal. Rosegard, E., &amp; Wilson, J. (2013).">
              <int:Suggestions CitationType="Inline">
                <int:Suggestion CitationStyle="Mla" IsIdentical="1">
                  <int:CitationText>(“Computers and Education 114 300 286297 Lucey | Course Hero”)</int:CitationText>
                </int:Suggestion>
                <int:Suggestion CitationStyle="Apa" IsIdentical="1">
                  <int:CitationText>(“Computers and Education 114 300 286297 Lucey | Course Hero”)</int:CitationText>
                </int:Suggestion>
                <int:Suggestion CitationStyle="Chicago" IsIdentical="1">
                  <int:CitationText>(“Computers and Education 114 300 286297 Lucey | Course Hero”)</int:CitationText>
                </int:Suggestion>
              </int:Suggestions>
              <int:Suggestions CitationType="Full">
                <int:Suggestion CitationStyle="Mla" IsIdentical="1">
                  <int:CitationText>&lt;i&gt;Computers and Education 114 300 286297 Lucey | Course Hero&lt;/i&gt;, https://www.coursehero.com/file/p6vorobo/Computers-and-Education-114-300-286297-httpsdoiorg101016jcompedu201707007-Lucey/.</int:CitationText>
                </int:Suggestion>
                <int:Suggestion CitationStyle="Apa" IsIdentical="1">
                  <int:CitationText>&lt;i&gt;Computers and Education 114 300 286297 Lucey | Course Hero&lt;/i&gt;. (n.d.). Retrieved from https://www.coursehero.com/file/p6vorobo/Computers-and-Education-114-300-286297-httpsdoiorg101016jcompedu201707007-Lucey/</int:CitationText>
                </int:Suggestion>
                <int:Suggestion CitationStyle="Chicago" IsIdentical="1">
                  <int:CitationText>“Computers and Education 114 300 286297 Lucey | Course Hero” n.d., https://www.coursehero.com/file/p6vorobo/Computers-and-Education-114-300-286297-httpsdoiorg101016jcompedu201707007-Lucey/.</int:CitationText>
                </int:Suggestion>
              </int:Suggestions>
            </int:AdditionalSources>
          </int:SimilarityCritique>
        </oel:ext>
      </int:extLst>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F801"/>
    <w:rsid w:val="008DF801"/>
    <w:rsid w:val="00935CF3"/>
    <w:rsid w:val="00A9542D"/>
    <w:rsid w:val="033C1947"/>
    <w:rsid w:val="0372333F"/>
    <w:rsid w:val="050E03A0"/>
    <w:rsid w:val="0746CDF2"/>
    <w:rsid w:val="076C4259"/>
    <w:rsid w:val="082663EB"/>
    <w:rsid w:val="09A749CF"/>
    <w:rsid w:val="09AB5ACB"/>
    <w:rsid w:val="0B623801"/>
    <w:rsid w:val="0D191585"/>
    <w:rsid w:val="0E97F44B"/>
    <w:rsid w:val="1051A177"/>
    <w:rsid w:val="11A77922"/>
    <w:rsid w:val="1206E792"/>
    <w:rsid w:val="12EA629B"/>
    <w:rsid w:val="19C96C1B"/>
    <w:rsid w:val="1A4AA01B"/>
    <w:rsid w:val="1BB3B38D"/>
    <w:rsid w:val="1C24A315"/>
    <w:rsid w:val="1CFD78FC"/>
    <w:rsid w:val="2038AD9F"/>
    <w:rsid w:val="214174A7"/>
    <w:rsid w:val="231D759F"/>
    <w:rsid w:val="24791569"/>
    <w:rsid w:val="27E262DD"/>
    <w:rsid w:val="2843BF84"/>
    <w:rsid w:val="29DF8FE5"/>
    <w:rsid w:val="29F3B123"/>
    <w:rsid w:val="2C493B30"/>
    <w:rsid w:val="2CFAD684"/>
    <w:rsid w:val="2F252BE4"/>
    <w:rsid w:val="2F8D9B9E"/>
    <w:rsid w:val="30401A9D"/>
    <w:rsid w:val="30FF2EDE"/>
    <w:rsid w:val="33501075"/>
    <w:rsid w:val="33BDC4B0"/>
    <w:rsid w:val="3418415A"/>
    <w:rsid w:val="36F56572"/>
    <w:rsid w:val="38DFE4DA"/>
    <w:rsid w:val="3CD9A963"/>
    <w:rsid w:val="3CE1F4BF"/>
    <w:rsid w:val="3D48D9B3"/>
    <w:rsid w:val="3F8A970B"/>
    <w:rsid w:val="3FDBEE39"/>
    <w:rsid w:val="4427AB9A"/>
    <w:rsid w:val="447F39FF"/>
    <w:rsid w:val="4795A8F0"/>
    <w:rsid w:val="488FF044"/>
    <w:rsid w:val="4981F433"/>
    <w:rsid w:val="49C90CCC"/>
    <w:rsid w:val="4AC75565"/>
    <w:rsid w:val="4C17ADB5"/>
    <w:rsid w:val="4C6325C6"/>
    <w:rsid w:val="4CD8A707"/>
    <w:rsid w:val="4CF6C897"/>
    <w:rsid w:val="4DE3CAF4"/>
    <w:rsid w:val="4E0CD7FA"/>
    <w:rsid w:val="4F472478"/>
    <w:rsid w:val="4F50E8C3"/>
    <w:rsid w:val="4F83817C"/>
    <w:rsid w:val="501A9CCC"/>
    <w:rsid w:val="51E4A4E7"/>
    <w:rsid w:val="52A698B8"/>
    <w:rsid w:val="52B73C17"/>
    <w:rsid w:val="52D2674A"/>
    <w:rsid w:val="56D09537"/>
    <w:rsid w:val="5B0C8CD3"/>
    <w:rsid w:val="5C982F8F"/>
    <w:rsid w:val="5E523D91"/>
    <w:rsid w:val="5F08DCE4"/>
    <w:rsid w:val="60C7932D"/>
    <w:rsid w:val="62F0789A"/>
    <w:rsid w:val="6400D3EC"/>
    <w:rsid w:val="648C48FB"/>
    <w:rsid w:val="64F1EF30"/>
    <w:rsid w:val="660CEE29"/>
    <w:rsid w:val="667E888B"/>
    <w:rsid w:val="6801308F"/>
    <w:rsid w:val="681A58EC"/>
    <w:rsid w:val="6B7DBA40"/>
    <w:rsid w:val="6BF3B348"/>
    <w:rsid w:val="6D4EDCBD"/>
    <w:rsid w:val="6EABC860"/>
    <w:rsid w:val="6EEAAD1E"/>
    <w:rsid w:val="6F13BA24"/>
    <w:rsid w:val="6F567B6C"/>
    <w:rsid w:val="6FF99B44"/>
    <w:rsid w:val="7006F0EE"/>
    <w:rsid w:val="70F24BCD"/>
    <w:rsid w:val="7140AC04"/>
    <w:rsid w:val="71B8518D"/>
    <w:rsid w:val="71D82CED"/>
    <w:rsid w:val="73E72B47"/>
    <w:rsid w:val="74EFF24F"/>
    <w:rsid w:val="75C1C128"/>
    <w:rsid w:val="766D8752"/>
    <w:rsid w:val="771ECC09"/>
    <w:rsid w:val="77E1C741"/>
    <w:rsid w:val="780AA176"/>
    <w:rsid w:val="78BA9C6A"/>
    <w:rsid w:val="78C0E010"/>
    <w:rsid w:val="7A1348AF"/>
    <w:rsid w:val="7A354D4B"/>
    <w:rsid w:val="7D6CEE0D"/>
    <w:rsid w:val="7D8E0D8D"/>
    <w:rsid w:val="7F613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DF801"/>
  <w15:chartTrackingRefBased/>
  <w15:docId w15:val="{0EF75FF1-3F23-4812-8B01-DAA300CC74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a1b9992005a4329" /><Relationship Type="http://schemas.microsoft.com/office/2019/09/relationships/intelligence" Target="/word/intelligence.xml" Id="Rbab3333243834f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Tincu (2109992)</dc:creator>
  <keywords/>
  <dc:description/>
  <lastModifiedBy>Mihai Tincu (2109992)</lastModifiedBy>
  <revision>4</revision>
  <dcterms:created xsi:type="dcterms:W3CDTF">2021-11-19T16:41:42.1316660Z</dcterms:created>
  <dcterms:modified xsi:type="dcterms:W3CDTF">2021-11-20T10:08:07.5996676Z</dcterms:modified>
</coreProperties>
</file>