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
          <w:szCs w:val="24"/>
          <w:lang w:val="en-IN" w:eastAsia="en-GB"/>
        </w:rPr>
        <w:id w:val="-1325118010"/>
        <w:docPartObj>
          <w:docPartGallery w:val="Cover Pages"/>
          <w:docPartUnique/>
        </w:docPartObj>
      </w:sdtPr>
      <w:sdtEndPr>
        <w:rPr>
          <w:sz w:val="24"/>
        </w:rPr>
      </w:sdtEndPr>
      <w:sdtContent>
        <w:p w14:paraId="72EB3FA8" w14:textId="688F321E" w:rsidR="00F76B35" w:rsidRDefault="00F76B35">
          <w:pPr>
            <w:pStyle w:val="NoSpacing"/>
            <w:rPr>
              <w:sz w:val="2"/>
            </w:rPr>
          </w:pPr>
        </w:p>
        <w:p w14:paraId="45F60F7C" w14:textId="77777777" w:rsidR="00F76B35" w:rsidRDefault="00F76B35">
          <w:r>
            <w:rPr>
              <w:noProof/>
            </w:rPr>
            <mc:AlternateContent>
              <mc:Choice Requires="wps">
                <w:drawing>
                  <wp:anchor distT="0" distB="0" distL="114300" distR="114300" simplePos="0" relativeHeight="251661312" behindDoc="0" locked="0" layoutInCell="1" allowOverlap="1" wp14:anchorId="0BBCE0D7" wp14:editId="413200D4">
                    <wp:simplePos x="0" y="0"/>
                    <wp:positionH relativeFrom="page">
                      <wp:align>center</wp:align>
                    </wp:positionH>
                    <wp:positionV relativeFrom="margin">
                      <wp:align>top</wp:align>
                    </wp:positionV>
                    <wp:extent cx="5943600" cy="914400"/>
                    <wp:effectExtent l="0" t="0" r="0" b="0"/>
                    <wp:wrapNone/>
                    <wp:docPr id="62" name="Text Box 1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202DBBB" w14:textId="0E8252F2" w:rsidR="00F76B35" w:rsidRDefault="00F76B3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contract law bmlw5009</w:t>
                                    </w:r>
                                  </w:p>
                                </w:sdtContent>
                              </w:sdt>
                              <w:p w14:paraId="62B452AC" w14:textId="262C8B58" w:rsidR="00F76B35"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86DDE">
                                      <w:rPr>
                                        <w:color w:val="156082" w:themeColor="accent1"/>
                                        <w:sz w:val="36"/>
                                        <w:szCs w:val="36"/>
                                      </w:rPr>
                                      <w:t>Intention to create legal relations</w:t>
                                    </w:r>
                                  </w:sdtContent>
                                </w:sdt>
                                <w:r w:rsidR="00F76B35">
                                  <w:rPr>
                                    <w:noProof/>
                                  </w:rPr>
                                  <w:t xml:space="preserve"> </w:t>
                                </w:r>
                              </w:p>
                              <w:p w14:paraId="3AD48419" w14:textId="365695DD" w:rsidR="00F76B35" w:rsidRDefault="00F76B35">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BBCE0D7" id="_x0000_t202" coordsize="21600,21600" o:spt="202" path="m,l,21600r21600,l21600,xe">
                    <v:stroke joinstyle="miter"/>
                    <v:path gradientshapeok="t" o:connecttype="rect"/>
                  </v:shapetype>
                  <v:shape id="Text Box 1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202DBBB" w14:textId="0E8252F2" w:rsidR="00F76B35" w:rsidRDefault="00F76B3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contract law bmlw5009</w:t>
                              </w:r>
                            </w:p>
                          </w:sdtContent>
                        </w:sdt>
                        <w:p w14:paraId="62B452AC" w14:textId="262C8B58" w:rsidR="00F76B35"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86DDE">
                                <w:rPr>
                                  <w:color w:val="156082" w:themeColor="accent1"/>
                                  <w:sz w:val="36"/>
                                  <w:szCs w:val="36"/>
                                </w:rPr>
                                <w:t>Intention to create legal relations</w:t>
                              </w:r>
                            </w:sdtContent>
                          </w:sdt>
                          <w:r w:rsidR="00F76B35">
                            <w:rPr>
                              <w:noProof/>
                            </w:rPr>
                            <w:t xml:space="preserve"> </w:t>
                          </w:r>
                        </w:p>
                        <w:p w14:paraId="3AD48419" w14:textId="365695DD" w:rsidR="00F76B35" w:rsidRDefault="00F76B35">
                          <w:r>
                            <w:t xml:space="preserve"> </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6F69B4A2" wp14:editId="45439A3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C8D737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D7F46DB" wp14:editId="461186B9">
                    <wp:simplePos x="0" y="0"/>
                    <wp:positionH relativeFrom="page">
                      <wp:align>center</wp:align>
                    </wp:positionH>
                    <wp:positionV relativeFrom="margin">
                      <wp:align>bottom</wp:align>
                    </wp:positionV>
                    <wp:extent cx="5943600" cy="374904"/>
                    <wp:effectExtent l="0" t="0" r="7620" b="6985"/>
                    <wp:wrapNone/>
                    <wp:docPr id="69" name="Text Box 1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A6996D" w14:textId="2E75157E" w:rsidR="00F76B35"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F76B35">
                                      <w:rPr>
                                        <w:color w:val="156082" w:themeColor="accent1"/>
                                        <w:sz w:val="36"/>
                                        <w:szCs w:val="36"/>
                                      </w:rPr>
                                      <w:t xml:space="preserve">Mukul </w:t>
                                    </w:r>
                                    <w:proofErr w:type="spellStart"/>
                                    <w:r w:rsidR="00F76B35">
                                      <w:rPr>
                                        <w:color w:val="156082" w:themeColor="accent1"/>
                                        <w:sz w:val="36"/>
                                        <w:szCs w:val="36"/>
                                      </w:rPr>
                                      <w:t>Bakkolla</w:t>
                                    </w:r>
                                    <w:proofErr w:type="spellEnd"/>
                                    <w:r w:rsidR="00F76B35">
                                      <w:rPr>
                                        <w:color w:val="156082" w:themeColor="accent1"/>
                                        <w:sz w:val="36"/>
                                        <w:szCs w:val="36"/>
                                      </w:rPr>
                                      <w:t xml:space="preserve"> (2220398)</w:t>
                                    </w:r>
                                  </w:sdtContent>
                                </w:sdt>
                              </w:p>
                              <w:p w14:paraId="6458ECF9" w14:textId="34080C5F" w:rsidR="00F76B35" w:rsidRDefault="00000000">
                                <w:pPr>
                                  <w:pStyle w:val="NoSpacing"/>
                                  <w:jc w:val="right"/>
                                  <w:rPr>
                                    <w:color w:val="156082" w:themeColor="accent1"/>
                                    <w:sz w:val="36"/>
                                    <w:szCs w:val="36"/>
                                  </w:rPr>
                                </w:pPr>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sidR="00F76B35">
                                      <w:rPr>
                                        <w:color w:val="156082" w:themeColor="accent1"/>
                                        <w:sz w:val="36"/>
                                        <w:szCs w:val="36"/>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D7F46DB" id="Text Box 1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7AA6996D" w14:textId="2E75157E" w:rsidR="00F76B35" w:rsidRDefault="00F76B35">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 xml:space="preserve">Mukul </w:t>
                              </w:r>
                              <w:proofErr w:type="spellStart"/>
                              <w:r>
                                <w:rPr>
                                  <w:color w:val="156082" w:themeColor="accent1"/>
                                  <w:sz w:val="36"/>
                                  <w:szCs w:val="36"/>
                                </w:rPr>
                                <w:t>Bakkolla</w:t>
                              </w:r>
                              <w:proofErr w:type="spellEnd"/>
                              <w:r>
                                <w:rPr>
                                  <w:color w:val="156082" w:themeColor="accent1"/>
                                  <w:sz w:val="36"/>
                                  <w:szCs w:val="36"/>
                                </w:rPr>
                                <w:t xml:space="preserve"> (2220398)</w:t>
                              </w:r>
                            </w:sdtContent>
                          </w:sdt>
                        </w:p>
                        <w:p w14:paraId="6458ECF9" w14:textId="34080C5F" w:rsidR="00F76B35" w:rsidRDefault="00F76B35">
                          <w:pPr>
                            <w:pStyle w:val="NoSpacing"/>
                            <w:jc w:val="right"/>
                            <w:rPr>
                              <w:color w:val="156082" w:themeColor="accent1"/>
                              <w:sz w:val="36"/>
                              <w:szCs w:val="36"/>
                            </w:rPr>
                          </w:pPr>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r>
                                <w:rPr>
                                  <w:color w:val="156082" w:themeColor="accent1"/>
                                  <w:sz w:val="36"/>
                                  <w:szCs w:val="36"/>
                                </w:rPr>
                                <w:t>UNIVERSITY OF WALES TRINITY SAINT DAVID</w:t>
                              </w:r>
                            </w:sdtContent>
                          </w:sdt>
                        </w:p>
                      </w:txbxContent>
                    </v:textbox>
                    <w10:wrap anchorx="page" anchory="margin"/>
                  </v:shape>
                </w:pict>
              </mc:Fallback>
            </mc:AlternateContent>
          </w:r>
        </w:p>
        <w:p w14:paraId="033E4C55" w14:textId="437C3AB9" w:rsidR="00F76B35" w:rsidRDefault="00F76B35">
          <w:pPr>
            <w:rPr>
              <w:lang w:val="en-US"/>
            </w:rPr>
          </w:pPr>
          <w:r>
            <w:rPr>
              <w:lang w:val="en-US"/>
            </w:rPr>
            <w:br w:type="page"/>
          </w:r>
        </w:p>
      </w:sdtContent>
    </w:sdt>
    <w:p w14:paraId="7C4597E6" w14:textId="35676919" w:rsidR="00124389" w:rsidRPr="00F76B35" w:rsidRDefault="00124389" w:rsidP="00F76B35">
      <w:pPr>
        <w:jc w:val="center"/>
        <w:rPr>
          <w:rFonts w:ascii="Calibri" w:hAnsi="Calibri" w:cs="Calibri"/>
          <w:b/>
          <w:bCs/>
          <w:sz w:val="36"/>
          <w:szCs w:val="36"/>
          <w:lang w:val="en-US"/>
        </w:rPr>
      </w:pPr>
    </w:p>
    <w:p w14:paraId="3A1FA0E0" w14:textId="288774D2" w:rsidR="00F76B35" w:rsidRDefault="00F76B35" w:rsidP="00F76B35">
      <w:pPr>
        <w:jc w:val="center"/>
        <w:rPr>
          <w:rFonts w:ascii="Calibri" w:hAnsi="Calibri" w:cs="Calibri"/>
          <w:b/>
          <w:bCs/>
          <w:sz w:val="40"/>
          <w:szCs w:val="40"/>
          <w:u w:val="single"/>
        </w:rPr>
      </w:pPr>
      <w:r>
        <w:rPr>
          <w:rFonts w:ascii="Calibri" w:hAnsi="Calibri" w:cs="Calibri"/>
          <w:b/>
          <w:bCs/>
          <w:sz w:val="40"/>
          <w:szCs w:val="40"/>
          <w:u w:val="single"/>
        </w:rPr>
        <w:t>INTENTION TO CREATE LEGAL RELATIONS</w:t>
      </w:r>
    </w:p>
    <w:p w14:paraId="6BA954ED" w14:textId="77777777" w:rsidR="00F76B35" w:rsidRDefault="00F76B35" w:rsidP="00F76B35">
      <w:pPr>
        <w:jc w:val="center"/>
        <w:rPr>
          <w:rFonts w:ascii="Calibri" w:hAnsi="Calibri" w:cs="Calibri"/>
          <w:b/>
          <w:bCs/>
          <w:sz w:val="40"/>
          <w:szCs w:val="40"/>
          <w:u w:val="single"/>
        </w:rPr>
      </w:pPr>
    </w:p>
    <w:p w14:paraId="59F966AD" w14:textId="0C4BF9D3" w:rsidR="00586DDE" w:rsidRPr="00627C5B" w:rsidRDefault="00586DDE" w:rsidP="00F76B35">
      <w:r w:rsidRPr="00627C5B">
        <w:t xml:space="preserve">The enforceability of contracts hinges significantly on the intention to create legal relations, a fundamental principle in contract law. This principle distinguishes between agreements that are legally binding and those that are not, ensuring that only those with a clear intent to be legally bound are enforceable by the courts. The distinction becomes especially relevant in various contexts, such as business agreements, which are usually presumed to have legal intent, and social or family agreements, which usually do not. Various elements such as offer, acceptance, consideration, and capacity must be present for a contract to be legally binding. </w:t>
      </w:r>
      <w:r w:rsidR="00F71B11" w:rsidRPr="00627C5B">
        <w:t>Sometimes</w:t>
      </w:r>
      <w:r w:rsidRPr="00627C5B">
        <w:t xml:space="preserve"> ambiguities and challenges often arise in determining the intent, leading to legal disputes and inconsistencies. This essay will explore the crucial role of the intention to create legal relations in contract law, examining its application through key cases and </w:t>
      </w:r>
      <w:proofErr w:type="spellStart"/>
      <w:r w:rsidRPr="00627C5B">
        <w:t>analyzing</w:t>
      </w:r>
      <w:proofErr w:type="spellEnd"/>
      <w:r w:rsidRPr="00627C5B">
        <w:t xml:space="preserve"> potential reforms that could improve the clarity and effectiveness of this doctrine. How does the intention to create legal relations impact the enforceability of contracts, and what reforms could enhance the clarity and effectiveness of this principle in contract law?</w:t>
      </w:r>
    </w:p>
    <w:p w14:paraId="23B29C35" w14:textId="4F73DC13" w:rsidR="00F76B35" w:rsidRPr="00627C5B" w:rsidRDefault="00586DDE" w:rsidP="00F76B35">
      <w:r w:rsidRPr="00627C5B">
        <w:t xml:space="preserve">What is a contract? A legal agreement between two or more parties- an agreement giving rise to obligations that are legally </w:t>
      </w:r>
      <w:r w:rsidRPr="00627C5B">
        <w:t>enforceable. There</w:t>
      </w:r>
      <w:r w:rsidR="00F76B35" w:rsidRPr="00627C5B">
        <w:t xml:space="preserve"> are two types of contracts, bilateral and unilateral. The distinction between these two types is based on the nature of the consideration exchanged.</w:t>
      </w:r>
      <w:sdt>
        <w:sdtPr>
          <w:id w:val="-1599487056"/>
          <w:citation/>
        </w:sdtPr>
        <w:sdtContent>
          <w:r w:rsidR="00F76B35" w:rsidRPr="00627C5B">
            <w:fldChar w:fldCharType="begin"/>
          </w:r>
          <w:r w:rsidR="007F6555" w:rsidRPr="00627C5B">
            <w:rPr>
              <w:lang w:val="en-US"/>
            </w:rPr>
            <w:instrText xml:space="preserve">CITATION Tut21 \l 1033 </w:instrText>
          </w:r>
          <w:r w:rsidR="00F76B35" w:rsidRPr="00627C5B">
            <w:fldChar w:fldCharType="separate"/>
          </w:r>
          <w:r w:rsidR="00200F63">
            <w:rPr>
              <w:noProof/>
              <w:lang w:val="en-US"/>
            </w:rPr>
            <w:t xml:space="preserve"> </w:t>
          </w:r>
          <w:r w:rsidR="00200F63" w:rsidRPr="00200F63">
            <w:rPr>
              <w:noProof/>
              <w:lang w:val="en-US"/>
            </w:rPr>
            <w:t>(Rocket Lawyer, n.d.)</w:t>
          </w:r>
          <w:r w:rsidR="00F76B35" w:rsidRPr="00627C5B">
            <w:fldChar w:fldCharType="end"/>
          </w:r>
        </w:sdtContent>
      </w:sdt>
      <w:r w:rsidR="00F76B35" w:rsidRPr="00627C5B">
        <w:t xml:space="preserve">  What makes a contract legally binding? In order for there to be a legally binding contract which is enforceable by the law. This implies that in the event that one party fails to fulfil their obligations outlined in the contract, the opposing party has the right to seek compensation for any resulting damages. It is essential that the contract contains the following requirements</w:t>
      </w:r>
      <w:r w:rsidR="00977808" w:rsidRPr="00627C5B">
        <w:t xml:space="preserve"> to be legally binding</w:t>
      </w:r>
      <w:r w:rsidR="00F76B35" w:rsidRPr="00627C5B">
        <w:t>.</w:t>
      </w:r>
      <w:sdt>
        <w:sdtPr>
          <w:id w:val="-556626734"/>
          <w:citation/>
        </w:sdtPr>
        <w:sdtContent>
          <w:r w:rsidR="00F76B35" w:rsidRPr="00627C5B">
            <w:fldChar w:fldCharType="begin"/>
          </w:r>
          <w:r w:rsidR="00F76B35" w:rsidRPr="00627C5B">
            <w:rPr>
              <w:lang w:val="en-US"/>
            </w:rPr>
            <w:instrText xml:space="preserve"> CITATION Edw24 \l 1033 </w:instrText>
          </w:r>
          <w:r w:rsidR="00F76B35" w:rsidRPr="00627C5B">
            <w:fldChar w:fldCharType="separate"/>
          </w:r>
          <w:r w:rsidR="00200F63">
            <w:rPr>
              <w:noProof/>
              <w:lang w:val="en-US"/>
            </w:rPr>
            <w:t xml:space="preserve"> </w:t>
          </w:r>
          <w:r w:rsidR="00200F63" w:rsidRPr="00200F63">
            <w:rPr>
              <w:noProof/>
              <w:lang w:val="en-US"/>
            </w:rPr>
            <w:t>(Carruthers, 2024)</w:t>
          </w:r>
          <w:r w:rsidR="00F76B35" w:rsidRPr="00627C5B">
            <w:fldChar w:fldCharType="end"/>
          </w:r>
        </w:sdtContent>
      </w:sdt>
    </w:p>
    <w:p w14:paraId="5AA63D15" w14:textId="280A06C6" w:rsidR="00F76B35" w:rsidRPr="00627C5B" w:rsidRDefault="00F76B35" w:rsidP="00F76B35">
      <w:r w:rsidRPr="00627C5B">
        <w:t xml:space="preserve">An offer, acceptance, consideration, Intention to create legal relations, Capacity. </w:t>
      </w:r>
    </w:p>
    <w:p w14:paraId="56C9C1C5" w14:textId="2431CB82" w:rsidR="00977808" w:rsidRPr="00627C5B" w:rsidRDefault="005E2675" w:rsidP="00977808">
      <w:pPr>
        <w:spacing w:after="240"/>
      </w:pPr>
      <w:r w:rsidRPr="00627C5B">
        <w:t>The offer is a component of contract negotiations in which a party agrees to perform or refrain from performing a particular act in exchange for consideration. An offer must be presented and communicated in a manner that would make a reasonable individual assume the formation of a binding contract upon its acceptance. The ability to accept and establish an enforceable contract is granted to the offeree by an offer.</w:t>
      </w:r>
      <w:r w:rsidR="00714DAA" w:rsidRPr="00627C5B">
        <w:t xml:space="preserve"> </w:t>
      </w:r>
      <w:r w:rsidR="00714DAA" w:rsidRPr="00627C5B">
        <w:t>Once the other party has accepted the offer, the offeror cannot retract the offer .A counteroffer may also be made as an offer. The offeree who receives the initial offer has the option to submit a new offer instead of approving the initial offer. This counteroffer serves as a rejection of the initial offer and creates a new offer that may be either accepted or rejected.</w:t>
      </w:r>
      <w:r w:rsidRPr="00627C5B">
        <w:t xml:space="preserve"> </w:t>
      </w:r>
      <w:sdt>
        <w:sdtPr>
          <w:id w:val="1309366856"/>
          <w:citation/>
        </w:sdtPr>
        <w:sdtContent>
          <w:r w:rsidRPr="00627C5B">
            <w:fldChar w:fldCharType="begin"/>
          </w:r>
          <w:r w:rsidRPr="00627C5B">
            <w:rPr>
              <w:lang w:val="en-US"/>
            </w:rPr>
            <w:instrText xml:space="preserve"> CITATION Cor23 \l 1033 </w:instrText>
          </w:r>
          <w:r w:rsidRPr="00627C5B">
            <w:fldChar w:fldCharType="separate"/>
          </w:r>
          <w:r w:rsidR="00200F63" w:rsidRPr="00200F63">
            <w:rPr>
              <w:noProof/>
              <w:lang w:val="en-US"/>
            </w:rPr>
            <w:t>(Cornell Law School, 2023)</w:t>
          </w:r>
          <w:r w:rsidRPr="00627C5B">
            <w:fldChar w:fldCharType="end"/>
          </w:r>
        </w:sdtContent>
      </w:sdt>
      <w:r w:rsidR="00F76B35" w:rsidRPr="00627C5B">
        <w:t xml:space="preserve">. It is possible to make an offer to a single individual, to a certain group of individuals, or to the majority of the people worldwide. </w:t>
      </w:r>
      <w:sdt>
        <w:sdtPr>
          <w:id w:val="-503357768"/>
          <w:citation/>
        </w:sdtPr>
        <w:sdtContent>
          <w:r w:rsidR="00F76B35" w:rsidRPr="00627C5B">
            <w:fldChar w:fldCharType="begin"/>
          </w:r>
          <w:r w:rsidR="00F76B35" w:rsidRPr="00627C5B">
            <w:rPr>
              <w:lang w:val="en-US"/>
            </w:rPr>
            <w:instrText xml:space="preserve"> CITATION All16 \l 1033 </w:instrText>
          </w:r>
          <w:r w:rsidR="00F76B35" w:rsidRPr="00627C5B">
            <w:fldChar w:fldCharType="separate"/>
          </w:r>
          <w:r w:rsidR="00200F63" w:rsidRPr="00200F63">
            <w:rPr>
              <w:noProof/>
              <w:lang w:val="en-US"/>
            </w:rPr>
            <w:t>(Allen &amp; Overy, 2016)</w:t>
          </w:r>
          <w:r w:rsidR="00F76B35" w:rsidRPr="00627C5B">
            <w:fldChar w:fldCharType="end"/>
          </w:r>
        </w:sdtContent>
      </w:sdt>
      <w:r w:rsidR="00F76B35" w:rsidRPr="00627C5B">
        <w:t xml:space="preserve">  </w:t>
      </w:r>
      <w:sdt>
        <w:sdtPr>
          <w:id w:val="1421300154"/>
          <w:citation/>
        </w:sdtPr>
        <w:sdtContent>
          <w:r w:rsidR="0070330E" w:rsidRPr="00627C5B">
            <w:fldChar w:fldCharType="begin"/>
          </w:r>
          <w:r w:rsidR="0070330E" w:rsidRPr="00627C5B">
            <w:rPr>
              <w:lang w:val="en-US"/>
            </w:rPr>
            <w:instrText xml:space="preserve"> CITATION Cha21 \l 1033 </w:instrText>
          </w:r>
          <w:r w:rsidR="0070330E" w:rsidRPr="00627C5B">
            <w:fldChar w:fldCharType="separate"/>
          </w:r>
          <w:r w:rsidR="00200F63" w:rsidRPr="00200F63">
            <w:rPr>
              <w:noProof/>
              <w:lang w:val="en-US"/>
            </w:rPr>
            <w:t>(Chamberlains, 2021)</w:t>
          </w:r>
          <w:r w:rsidR="0070330E" w:rsidRPr="00627C5B">
            <w:fldChar w:fldCharType="end"/>
          </w:r>
        </w:sdtContent>
      </w:sdt>
      <w:r w:rsidR="00F76B35" w:rsidRPr="00627C5B">
        <w:t xml:space="preserve">A Key case to tell that an offer can be made to majority people is the </w:t>
      </w:r>
      <w:sdt>
        <w:sdtPr>
          <w:id w:val="-392812501"/>
          <w:citation/>
        </w:sdtPr>
        <w:sdtContent>
          <w:r w:rsidR="00F76B35" w:rsidRPr="00627C5B">
            <w:fldChar w:fldCharType="begin"/>
          </w:r>
          <w:r w:rsidR="00F76B35" w:rsidRPr="00627C5B">
            <w:rPr>
              <w:lang w:val="en-US"/>
            </w:rPr>
            <w:instrText xml:space="preserve"> CITATION Car93 \l 1033 </w:instrText>
          </w:r>
          <w:r w:rsidR="00F76B35" w:rsidRPr="00627C5B">
            <w:fldChar w:fldCharType="separate"/>
          </w:r>
          <w:r w:rsidR="00200F63" w:rsidRPr="00200F63">
            <w:rPr>
              <w:noProof/>
              <w:lang w:val="en-US"/>
            </w:rPr>
            <w:t>(Carlill V Carbolic Smoke Ball , 1893)</w:t>
          </w:r>
          <w:r w:rsidR="00F76B35" w:rsidRPr="00627C5B">
            <w:fldChar w:fldCharType="end"/>
          </w:r>
        </w:sdtContent>
      </w:sdt>
      <w:r w:rsidR="00F76B35" w:rsidRPr="00627C5B">
        <w:t xml:space="preserve">The case consisted of a smokeball which had claimed to prevent flu, It was advertised that anyone who caught the flu after the use of smokeball will receive </w:t>
      </w:r>
      <w:r w:rsidR="00F76B35" w:rsidRPr="00627C5B">
        <w:rPr>
          <w:rFonts w:ascii="MS Mincho" w:eastAsia="MS Mincho" w:hAnsi="MS Mincho" w:cs="MS Mincho" w:hint="eastAsia"/>
          <w:lang w:eastAsia="ja-JP"/>
        </w:rPr>
        <w:t>￡</w:t>
      </w:r>
      <w:r w:rsidR="00F76B35" w:rsidRPr="00627C5B">
        <w:t xml:space="preserve">100, even deposited </w:t>
      </w:r>
      <w:r w:rsidR="00F76B35" w:rsidRPr="00627C5B">
        <w:rPr>
          <w:rFonts w:ascii="MS Mincho" w:eastAsia="MS Mincho" w:hAnsi="MS Mincho" w:cs="MS Mincho" w:hint="eastAsia"/>
          <w:lang w:eastAsia="ja-JP"/>
        </w:rPr>
        <w:t>￡</w:t>
      </w:r>
      <w:r w:rsidR="00F76B35" w:rsidRPr="00627C5B">
        <w:t xml:space="preserve">1000 to show they were sincere about it, Mrs Carlill after using the smokeball caught the flu when tried to claim her </w:t>
      </w:r>
      <w:r w:rsidR="00F76B35" w:rsidRPr="00627C5B">
        <w:rPr>
          <w:rFonts w:ascii="MS Mincho" w:eastAsia="MS Mincho" w:hAnsi="MS Mincho" w:cs="MS Mincho" w:hint="eastAsia"/>
          <w:lang w:eastAsia="ja-JP"/>
        </w:rPr>
        <w:t>￡</w:t>
      </w:r>
      <w:r w:rsidR="00F76B35" w:rsidRPr="00627C5B">
        <w:t xml:space="preserve">100, Carbolic smoke Ball company denied and claimed that there was no contract formed as you cannot have a contract with the world , courts said it was an offer to the world and therefore it was a contract and granted Mrs Carlill </w:t>
      </w:r>
      <w:r w:rsidR="00F76B35" w:rsidRPr="00627C5B">
        <w:rPr>
          <w:rFonts w:ascii="MS Mincho" w:eastAsia="MS Mincho" w:hAnsi="MS Mincho" w:cs="MS Mincho" w:hint="eastAsia"/>
          <w:lang w:eastAsia="ja-JP"/>
        </w:rPr>
        <w:t>￡</w:t>
      </w:r>
      <w:r w:rsidR="00F76B35" w:rsidRPr="00627C5B">
        <w:t>100.</w:t>
      </w:r>
    </w:p>
    <w:p w14:paraId="5C3B9C90" w14:textId="75A608A5" w:rsidR="00F76B35" w:rsidRPr="00627C5B" w:rsidRDefault="00F76B35" w:rsidP="00977808">
      <w:pPr>
        <w:spacing w:after="240"/>
      </w:pPr>
      <w:r w:rsidRPr="00627C5B">
        <w:t xml:space="preserve">Acceptance of an offer ensures that there is an agreement the contract taken place between the parties, and failure to fulfil their part of the obligation will result in legal consequences and breach of contract. Acceptance can take place by conduct, writing, orally </w:t>
      </w:r>
      <w:sdt>
        <w:sdtPr>
          <w:id w:val="-722370317"/>
          <w:citation/>
        </w:sdtPr>
        <w:sdtContent>
          <w:r w:rsidRPr="00627C5B">
            <w:fldChar w:fldCharType="begin"/>
          </w:r>
          <w:r w:rsidRPr="00627C5B">
            <w:rPr>
              <w:lang w:val="en-US"/>
            </w:rPr>
            <w:instrText xml:space="preserve"> CITATION Mar22 \l 1033 </w:instrText>
          </w:r>
          <w:r w:rsidRPr="00627C5B">
            <w:fldChar w:fldCharType="separate"/>
          </w:r>
          <w:r w:rsidR="00200F63" w:rsidRPr="00200F63">
            <w:rPr>
              <w:noProof/>
              <w:lang w:val="en-US"/>
            </w:rPr>
            <w:t>(Battle, 2022)</w:t>
          </w:r>
          <w:r w:rsidRPr="00627C5B">
            <w:fldChar w:fldCharType="end"/>
          </w:r>
        </w:sdtContent>
      </w:sdt>
      <w:r w:rsidRPr="00627C5B">
        <w:t>.</w:t>
      </w:r>
    </w:p>
    <w:p w14:paraId="18E32B19" w14:textId="511FF4F5" w:rsidR="00F76B35" w:rsidRPr="00627C5B" w:rsidRDefault="00F76B35" w:rsidP="00F76B35">
      <w:r w:rsidRPr="00627C5B">
        <w:lastRenderedPageBreak/>
        <w:t xml:space="preserve">Consideration is something that has value in the eyes of law (e.g. Property, assets, money). It is an essential element of a contract, the need of consideration in a contact is to make sure that there is something given in return. Consideration need not be adequate but sufficient to make a legally binding. </w:t>
      </w:r>
      <w:sdt>
        <w:sdtPr>
          <w:id w:val="-1621134418"/>
          <w:citation/>
        </w:sdtPr>
        <w:sdtContent>
          <w:r w:rsidR="0070330E" w:rsidRPr="00627C5B">
            <w:fldChar w:fldCharType="begin"/>
          </w:r>
          <w:r w:rsidR="0070330E" w:rsidRPr="00627C5B">
            <w:rPr>
              <w:lang w:val="en-US"/>
            </w:rPr>
            <w:instrText xml:space="preserve"> CITATION Cor22 \l 1033 </w:instrText>
          </w:r>
          <w:r w:rsidR="0070330E" w:rsidRPr="00627C5B">
            <w:fldChar w:fldCharType="separate"/>
          </w:r>
          <w:r w:rsidR="00200F63" w:rsidRPr="00200F63">
            <w:rPr>
              <w:noProof/>
              <w:lang w:val="en-US"/>
            </w:rPr>
            <w:t>(Cornell Law School, 2022)</w:t>
          </w:r>
          <w:r w:rsidR="0070330E" w:rsidRPr="00627C5B">
            <w:fldChar w:fldCharType="end"/>
          </w:r>
        </w:sdtContent>
      </w:sdt>
      <w:r w:rsidRPr="00627C5B">
        <w:t>There are two types of considerations executed when part of the promise has been performed when they entered and executory a promise for the future.</w:t>
      </w:r>
      <w:sdt>
        <w:sdtPr>
          <w:id w:val="1559900258"/>
          <w:citation/>
        </w:sdtPr>
        <w:sdtContent>
          <w:r w:rsidRPr="00627C5B">
            <w:fldChar w:fldCharType="begin"/>
          </w:r>
          <w:r w:rsidRPr="00627C5B">
            <w:rPr>
              <w:lang w:val="en-US"/>
            </w:rPr>
            <w:instrText xml:space="preserve"> CITATION Tan21 \l 1033 </w:instrText>
          </w:r>
          <w:r w:rsidRPr="00627C5B">
            <w:fldChar w:fldCharType="separate"/>
          </w:r>
          <w:r w:rsidR="00200F63">
            <w:rPr>
              <w:noProof/>
              <w:lang w:val="en-US"/>
            </w:rPr>
            <w:t xml:space="preserve"> </w:t>
          </w:r>
          <w:r w:rsidR="00200F63" w:rsidRPr="00200F63">
            <w:rPr>
              <w:noProof/>
              <w:lang w:val="en-US"/>
            </w:rPr>
            <w:t>(Gopal, 2021)</w:t>
          </w:r>
          <w:r w:rsidRPr="00627C5B">
            <w:fldChar w:fldCharType="end"/>
          </w:r>
        </w:sdtContent>
      </w:sdt>
    </w:p>
    <w:p w14:paraId="1735E7C1" w14:textId="1065204E" w:rsidR="00F76B35" w:rsidRPr="00627C5B" w:rsidRDefault="00F76B35" w:rsidP="00F76B35">
      <w:r w:rsidRPr="00627C5B">
        <w:t xml:space="preserve">Intention to create legal relation, that is the parties shall intend </w:t>
      </w:r>
      <w:r w:rsidR="00977808" w:rsidRPr="00627C5B">
        <w:t xml:space="preserve">that </w:t>
      </w:r>
      <w:r w:rsidRPr="00627C5B">
        <w:t xml:space="preserve">their agreement to be legally binding. An agreement even which is supported by consideration is not binding as a contract if there was no intention to create legal relations. When it comes to regular business deals, it is generally assumed that the parties intended to establish legal </w:t>
      </w:r>
      <w:r w:rsidR="00F71B11" w:rsidRPr="00627C5B">
        <w:t>obligations. Many</w:t>
      </w:r>
      <w:r w:rsidRPr="00627C5B">
        <w:t xml:space="preserve"> social arrangements do not qualify as contracts since they lack the intention to be legally binding. Similarly, numerous domestic agreements, like those between spouses or parents and children, may lack legal weight because the parties did not intend for them to have legal consequences. </w:t>
      </w:r>
      <w:sdt>
        <w:sdtPr>
          <w:id w:val="529376775"/>
          <w:citation/>
        </w:sdtPr>
        <w:sdtContent>
          <w:r w:rsidRPr="00627C5B">
            <w:fldChar w:fldCharType="begin"/>
          </w:r>
          <w:r w:rsidRPr="00627C5B">
            <w:rPr>
              <w:lang w:val="en-US"/>
            </w:rPr>
            <w:instrText xml:space="preserve"> CITATION All16 \l 1033 </w:instrText>
          </w:r>
          <w:r w:rsidRPr="00627C5B">
            <w:fldChar w:fldCharType="separate"/>
          </w:r>
          <w:r w:rsidR="00200F63" w:rsidRPr="00200F63">
            <w:rPr>
              <w:noProof/>
              <w:lang w:val="en-US"/>
            </w:rPr>
            <w:t>(Allen &amp; Overy, 2016)</w:t>
          </w:r>
          <w:r w:rsidRPr="00627C5B">
            <w:fldChar w:fldCharType="end"/>
          </w:r>
        </w:sdtContent>
      </w:sdt>
    </w:p>
    <w:p w14:paraId="0F8EB7DC" w14:textId="1BA05B50" w:rsidR="00F76B35" w:rsidRPr="00627C5B" w:rsidRDefault="00F76B35" w:rsidP="00F76B35">
      <w:pPr>
        <w:rPr>
          <w:color w:val="1E1E1E"/>
          <w:shd w:val="clear" w:color="auto" w:fill="FFFFFF"/>
        </w:rPr>
      </w:pPr>
      <w:r w:rsidRPr="00627C5B">
        <w:t>Capacity the contracting parties must have the capacity to get into a contract. Who does not have capacity-minors, lack of mental capacity, companies. “</w:t>
      </w:r>
      <w:r w:rsidRPr="00627C5B">
        <w:rPr>
          <w:color w:val="1E1E1E"/>
          <w:shd w:val="clear" w:color="auto" w:fill="FFFFFF"/>
        </w:rPr>
        <w:t>In general, a contract entered into by a person who lacks capacity to contract is voidable if the other person knew or must be taken to have known of the lack of capacity.”</w:t>
      </w:r>
      <w:sdt>
        <w:sdtPr>
          <w:rPr>
            <w:color w:val="1E1E1E"/>
            <w:shd w:val="clear" w:color="auto" w:fill="FFFFFF"/>
          </w:rPr>
          <w:id w:val="-563643731"/>
          <w:citation/>
        </w:sdtPr>
        <w:sdtContent>
          <w:r w:rsidRPr="00627C5B">
            <w:rPr>
              <w:color w:val="1E1E1E"/>
              <w:shd w:val="clear" w:color="auto" w:fill="FFFFFF"/>
            </w:rPr>
            <w:fldChar w:fldCharType="begin"/>
          </w:r>
          <w:r w:rsidRPr="00627C5B">
            <w:rPr>
              <w:color w:val="1E1E1E"/>
              <w:shd w:val="clear" w:color="auto" w:fill="FFFFFF"/>
              <w:lang w:val="en-US"/>
            </w:rPr>
            <w:instrText xml:space="preserve"> CITATION Men05 \l 1033 </w:instrText>
          </w:r>
          <w:r w:rsidRPr="00627C5B">
            <w:rPr>
              <w:color w:val="1E1E1E"/>
              <w:shd w:val="clear" w:color="auto" w:fill="FFFFFF"/>
            </w:rPr>
            <w:fldChar w:fldCharType="separate"/>
          </w:r>
          <w:r w:rsidR="00200F63">
            <w:rPr>
              <w:noProof/>
              <w:color w:val="1E1E1E"/>
              <w:shd w:val="clear" w:color="auto" w:fill="FFFFFF"/>
              <w:lang w:val="en-US"/>
            </w:rPr>
            <w:t xml:space="preserve"> </w:t>
          </w:r>
          <w:r w:rsidR="00200F63" w:rsidRPr="00200F63">
            <w:rPr>
              <w:noProof/>
              <w:color w:val="1E1E1E"/>
              <w:shd w:val="clear" w:color="auto" w:fill="FFFFFF"/>
              <w:lang w:val="en-US"/>
            </w:rPr>
            <w:t>(Mental Capacity Act, 2005)</w:t>
          </w:r>
          <w:r w:rsidRPr="00627C5B">
            <w:rPr>
              <w:color w:val="1E1E1E"/>
              <w:shd w:val="clear" w:color="auto" w:fill="FFFFFF"/>
            </w:rPr>
            <w:fldChar w:fldCharType="end"/>
          </w:r>
        </w:sdtContent>
      </w:sdt>
      <w:r w:rsidRPr="00627C5B">
        <w:rPr>
          <w:color w:val="1E1E1E"/>
          <w:shd w:val="clear" w:color="auto" w:fill="FFFFFF"/>
        </w:rPr>
        <w:t xml:space="preserve"> </w:t>
      </w:r>
    </w:p>
    <w:p w14:paraId="71138616" w14:textId="4083F372" w:rsidR="00F76B35" w:rsidRPr="00627C5B" w:rsidRDefault="00F76B35" w:rsidP="00F76B35">
      <w:r w:rsidRPr="00627C5B">
        <w:rPr>
          <w:color w:val="1E1E1E"/>
          <w:shd w:val="clear" w:color="auto" w:fill="FFFFFF"/>
        </w:rPr>
        <w:t xml:space="preserve">If the contracts involve any illegality it will be void or invalid and it will not be legally enforceable </w:t>
      </w:r>
      <w:sdt>
        <w:sdtPr>
          <w:id w:val="-988399814"/>
          <w:citation/>
        </w:sdtPr>
        <w:sdtContent>
          <w:r w:rsidRPr="00627C5B">
            <w:fldChar w:fldCharType="begin"/>
          </w:r>
          <w:r w:rsidRPr="00627C5B">
            <w:rPr>
              <w:lang w:val="en-US"/>
            </w:rPr>
            <w:instrText xml:space="preserve"> CITATION Mar22 \l 1033 </w:instrText>
          </w:r>
          <w:r w:rsidRPr="00627C5B">
            <w:fldChar w:fldCharType="separate"/>
          </w:r>
          <w:r w:rsidR="00200F63" w:rsidRPr="00200F63">
            <w:rPr>
              <w:noProof/>
              <w:lang w:val="en-US"/>
            </w:rPr>
            <w:t>(Battle, 2022)</w:t>
          </w:r>
          <w:r w:rsidRPr="00627C5B">
            <w:fldChar w:fldCharType="end"/>
          </w:r>
        </w:sdtContent>
      </w:sdt>
    </w:p>
    <w:p w14:paraId="4613D42D" w14:textId="7FDD6463" w:rsidR="00F76B35" w:rsidRPr="00627C5B" w:rsidRDefault="00F76B35" w:rsidP="00F76B35">
      <w:r w:rsidRPr="00627C5B">
        <w:t>Assignment allows the assign</w:t>
      </w:r>
      <w:r w:rsidR="00977808" w:rsidRPr="00627C5B">
        <w:t>o</w:t>
      </w:r>
      <w:r w:rsidRPr="00627C5B">
        <w:t xml:space="preserve">r to transfer the benefit to the assignee does not need permission but needs to inform the assignee you will still be part of the contract . If you want to transfer the benefit and burden of the contract you need to novate, the old contract will no longer be in place and therefore a new contract is created with the third party everyone must agree, the new contract should consist consideration and all the elements of a legally binding contract unless a deed has been signed among the parties then consideration is not required. </w:t>
      </w:r>
      <w:sdt>
        <w:sdtPr>
          <w:id w:val="-80525821"/>
          <w:citation/>
        </w:sdtPr>
        <w:sdtContent>
          <w:r w:rsidR="00977808" w:rsidRPr="00627C5B">
            <w:fldChar w:fldCharType="begin"/>
          </w:r>
          <w:r w:rsidR="00977808" w:rsidRPr="00627C5B">
            <w:rPr>
              <w:lang w:val="en-US"/>
            </w:rPr>
            <w:instrText xml:space="preserve"> CITATION Pra241 \l 1033 </w:instrText>
          </w:r>
          <w:r w:rsidR="00977808" w:rsidRPr="00627C5B">
            <w:fldChar w:fldCharType="separate"/>
          </w:r>
          <w:r w:rsidR="00200F63" w:rsidRPr="00200F63">
            <w:rPr>
              <w:noProof/>
              <w:lang w:val="en-US"/>
            </w:rPr>
            <w:t>(Practical Law, n.d.)</w:t>
          </w:r>
          <w:r w:rsidR="00977808" w:rsidRPr="00627C5B">
            <w:fldChar w:fldCharType="end"/>
          </w:r>
        </w:sdtContent>
      </w:sdt>
    </w:p>
    <w:p w14:paraId="6C9A0161" w14:textId="068F3C37" w:rsidR="00F76B35" w:rsidRPr="00627C5B" w:rsidRDefault="00F76B35" w:rsidP="00F76B35">
      <w:r w:rsidRPr="00627C5B">
        <w:t>When does an contact come to an end ? there are 4 ways for an contract to end.</w:t>
      </w:r>
    </w:p>
    <w:p w14:paraId="371F84BB" w14:textId="4C12F540" w:rsidR="00F76B35" w:rsidRPr="00627C5B" w:rsidRDefault="00F76B35" w:rsidP="00F76B35">
      <w:r w:rsidRPr="00627C5B">
        <w:t xml:space="preserve">Firstly Termination of contract by performance, both parties have performed their parts of the agreement. Second termination of contract by agreement both parties agree to end the contract. Third termination of contract by breach one party has not completed their end of the agreement key case </w:t>
      </w:r>
      <w:sdt>
        <w:sdtPr>
          <w:id w:val="-1515610399"/>
          <w:citation/>
        </w:sdtPr>
        <w:sdtContent>
          <w:r w:rsidRPr="00627C5B">
            <w:fldChar w:fldCharType="begin"/>
          </w:r>
          <w:r w:rsidRPr="00627C5B">
            <w:rPr>
              <w:lang w:val="en-US"/>
            </w:rPr>
            <w:instrText xml:space="preserve"> CITATION Bol72 \l 1033 </w:instrText>
          </w:r>
          <w:r w:rsidRPr="00627C5B">
            <w:fldChar w:fldCharType="separate"/>
          </w:r>
          <w:r w:rsidR="00200F63" w:rsidRPr="00200F63">
            <w:rPr>
              <w:noProof/>
              <w:lang w:val="en-US"/>
            </w:rPr>
            <w:t>(Bolton V Mahadeva, 1972)</w:t>
          </w:r>
          <w:r w:rsidRPr="00627C5B">
            <w:fldChar w:fldCharType="end"/>
          </w:r>
        </w:sdtContent>
      </w:sdt>
      <w:r w:rsidRPr="00627C5B">
        <w:t xml:space="preserve"> fourth way termination of the contract by Frustration happens when the duties in the agreement are no longer achievable or will have different results if completed example covid. </w:t>
      </w:r>
      <w:sdt>
        <w:sdtPr>
          <w:id w:val="691277881"/>
          <w:citation/>
        </w:sdtPr>
        <w:sdtContent>
          <w:r w:rsidRPr="00627C5B">
            <w:fldChar w:fldCharType="begin"/>
          </w:r>
          <w:r w:rsidRPr="00627C5B">
            <w:rPr>
              <w:lang w:val="en-US"/>
            </w:rPr>
            <w:instrText xml:space="preserve"> CITATION Lin21 \l 1033 </w:instrText>
          </w:r>
          <w:r w:rsidRPr="00627C5B">
            <w:fldChar w:fldCharType="separate"/>
          </w:r>
          <w:r w:rsidR="00200F63" w:rsidRPr="00200F63">
            <w:rPr>
              <w:noProof/>
              <w:lang w:val="en-US"/>
            </w:rPr>
            <w:t>(Lincolnandrowe, 2021)</w:t>
          </w:r>
          <w:r w:rsidRPr="00627C5B">
            <w:fldChar w:fldCharType="end"/>
          </w:r>
        </w:sdtContent>
      </w:sdt>
    </w:p>
    <w:p w14:paraId="472FDDE7" w14:textId="77777777" w:rsidR="00F76B35" w:rsidRPr="00627C5B" w:rsidRDefault="00F76B35" w:rsidP="00F76B35"/>
    <w:p w14:paraId="7C635554" w14:textId="77777777" w:rsidR="00F76B35" w:rsidRPr="00627C5B" w:rsidRDefault="00F76B35" w:rsidP="00F76B35">
      <w:r w:rsidRPr="00627C5B">
        <w:t>Intention to create legal relations there are 2 rebuttable presumptions</w:t>
      </w:r>
    </w:p>
    <w:p w14:paraId="1206BF5D" w14:textId="10660B44" w:rsidR="00F76B35" w:rsidRPr="00627C5B" w:rsidRDefault="00F76B35" w:rsidP="00F76B35">
      <w:r w:rsidRPr="00627C5B">
        <w:t xml:space="preserve">first contracts concerning friends and family no intention to create legal relations as you do not expect to hold your family member via a contract. A key case to tell us that you cannot have a contract with your immediate family </w:t>
      </w:r>
      <w:sdt>
        <w:sdtPr>
          <w:id w:val="116271031"/>
          <w:citation/>
        </w:sdtPr>
        <w:sdtContent>
          <w:r w:rsidRPr="00627C5B">
            <w:fldChar w:fldCharType="begin"/>
          </w:r>
          <w:r w:rsidRPr="00627C5B">
            <w:rPr>
              <w:lang w:val="en-US"/>
            </w:rPr>
            <w:instrText xml:space="preserve"> CITATION Bal19 \l 1033 </w:instrText>
          </w:r>
          <w:r w:rsidRPr="00627C5B">
            <w:fldChar w:fldCharType="separate"/>
          </w:r>
          <w:r w:rsidR="00200F63" w:rsidRPr="00200F63">
            <w:rPr>
              <w:noProof/>
              <w:lang w:val="en-US"/>
            </w:rPr>
            <w:t>(Balfour V Balfour , 1919)</w:t>
          </w:r>
          <w:r w:rsidRPr="00627C5B">
            <w:fldChar w:fldCharType="end"/>
          </w:r>
        </w:sdtContent>
      </w:sdt>
      <w:r w:rsidRPr="00627C5B">
        <w:t xml:space="preserve">  The husband promised to pay </w:t>
      </w:r>
      <w:r w:rsidRPr="00627C5B">
        <w:rPr>
          <w:rFonts w:ascii="MS Mincho" w:eastAsia="MS Mincho" w:hAnsi="MS Mincho" w:cs="MS Mincho" w:hint="eastAsia"/>
          <w:lang w:eastAsia="ja-JP"/>
        </w:rPr>
        <w:t>￡</w:t>
      </w:r>
      <w:r w:rsidRPr="00627C5B">
        <w:t xml:space="preserve">30 per month allowance.  The wife sued to enforce the promise but it was not legally enforceable. But if the relation no longer exists the contract will be enforceable key case which tells us the following is </w:t>
      </w:r>
      <w:sdt>
        <w:sdtPr>
          <w:id w:val="2135977344"/>
          <w:citation/>
        </w:sdtPr>
        <w:sdtContent>
          <w:r w:rsidRPr="00627C5B">
            <w:fldChar w:fldCharType="begin"/>
          </w:r>
          <w:r w:rsidRPr="00627C5B">
            <w:rPr>
              <w:lang w:val="en-US"/>
            </w:rPr>
            <w:instrText xml:space="preserve"> CITATION Mer70 \l 1033 </w:instrText>
          </w:r>
          <w:r w:rsidRPr="00627C5B">
            <w:fldChar w:fldCharType="separate"/>
          </w:r>
          <w:r w:rsidR="00200F63" w:rsidRPr="00200F63">
            <w:rPr>
              <w:noProof/>
              <w:lang w:val="en-US"/>
            </w:rPr>
            <w:t>(Meritt v Meritt, 1970)</w:t>
          </w:r>
          <w:r w:rsidRPr="00627C5B">
            <w:fldChar w:fldCharType="end"/>
          </w:r>
        </w:sdtContent>
      </w:sdt>
      <w:r w:rsidRPr="00627C5B">
        <w:t xml:space="preserve"> when the parties are separated the presumption of there being no need for intention to create legal relation does not apply. Hence the contract made was legally enforceable. </w:t>
      </w:r>
    </w:p>
    <w:p w14:paraId="14EDB48D" w14:textId="749F01F9" w:rsidR="00F76B35" w:rsidRPr="00627C5B" w:rsidRDefault="00F76B35" w:rsidP="00F76B35">
      <w:r w:rsidRPr="00627C5B">
        <w:t>Secondly Business contracts business agreements are legally binding presumably, the basic understanding is that when two business come together to make a business agreement there is an automatic presumption that there is intention to create legal relation.</w:t>
      </w:r>
      <w:sdt>
        <w:sdtPr>
          <w:id w:val="-1026176596"/>
          <w:citation/>
        </w:sdtPr>
        <w:sdtContent>
          <w:r w:rsidRPr="00627C5B">
            <w:fldChar w:fldCharType="begin"/>
          </w:r>
          <w:r w:rsidRPr="00627C5B">
            <w:rPr>
              <w:lang w:val="en-US"/>
            </w:rPr>
            <w:instrText xml:space="preserve"> CITATION Net22 \l 1033 </w:instrText>
          </w:r>
          <w:r w:rsidRPr="00627C5B">
            <w:fldChar w:fldCharType="separate"/>
          </w:r>
          <w:r w:rsidR="00200F63">
            <w:rPr>
              <w:noProof/>
              <w:lang w:val="en-US"/>
            </w:rPr>
            <w:t xml:space="preserve"> </w:t>
          </w:r>
          <w:r w:rsidR="00200F63" w:rsidRPr="00200F63">
            <w:rPr>
              <w:noProof/>
              <w:lang w:val="en-US"/>
            </w:rPr>
            <w:t>(Net Lawman, 2022)</w:t>
          </w:r>
          <w:r w:rsidRPr="00627C5B">
            <w:fldChar w:fldCharType="end"/>
          </w:r>
        </w:sdtContent>
      </w:sdt>
    </w:p>
    <w:p w14:paraId="2F6D5A19" w14:textId="7B0388D8" w:rsidR="00F76B35" w:rsidRPr="00627C5B" w:rsidRDefault="00F76B35" w:rsidP="00F76B35">
      <w:r w:rsidRPr="00627C5B">
        <w:t xml:space="preserve">This can be rebutted if certain terms are made using figure of speech cannot be sued, in the case </w:t>
      </w:r>
      <w:sdt>
        <w:sdtPr>
          <w:id w:val="355550476"/>
          <w:citation/>
        </w:sdtPr>
        <w:sdtContent>
          <w:r w:rsidRPr="00627C5B">
            <w:fldChar w:fldCharType="begin"/>
          </w:r>
          <w:r w:rsidRPr="00627C5B">
            <w:rPr>
              <w:lang w:val="en-US"/>
            </w:rPr>
            <w:instrText xml:space="preserve"> CITATION Vol19 \l 1033 </w:instrText>
          </w:r>
          <w:r w:rsidRPr="00627C5B">
            <w:fldChar w:fldCharType="separate"/>
          </w:r>
          <w:r w:rsidR="00200F63" w:rsidRPr="00200F63">
            <w:rPr>
              <w:noProof/>
              <w:lang w:val="en-US"/>
            </w:rPr>
            <w:t>(Volumatic LTD v Ideas for Life LTD , 2019)</w:t>
          </w:r>
          <w:r w:rsidRPr="00627C5B">
            <w:fldChar w:fldCharType="end"/>
          </w:r>
        </w:sdtContent>
      </w:sdt>
      <w:r w:rsidRPr="00627C5B">
        <w:t xml:space="preserve"> courts will not uphold the contract if there is proof of intention to create legal relation.</w:t>
      </w:r>
    </w:p>
    <w:p w14:paraId="5E065FF4" w14:textId="5788A553" w:rsidR="00F76B35" w:rsidRPr="00627C5B" w:rsidRDefault="00F76B35" w:rsidP="00F76B35">
      <w:r w:rsidRPr="00627C5B">
        <w:lastRenderedPageBreak/>
        <w:t xml:space="preserve">some Business put honour clauses in their contracts it implies that the contract is not legally binding but business honour the agreement a key case which tells us </w:t>
      </w:r>
      <w:sdt>
        <w:sdtPr>
          <w:id w:val="-1824806844"/>
          <w:citation/>
        </w:sdtPr>
        <w:sdtContent>
          <w:r w:rsidRPr="00627C5B">
            <w:fldChar w:fldCharType="begin"/>
          </w:r>
          <w:r w:rsidRPr="00627C5B">
            <w:rPr>
              <w:lang w:val="en-US"/>
            </w:rPr>
            <w:instrText xml:space="preserve"> CITATION Ros25 \l 1033 </w:instrText>
          </w:r>
          <w:r w:rsidRPr="00627C5B">
            <w:fldChar w:fldCharType="separate"/>
          </w:r>
          <w:r w:rsidR="00200F63" w:rsidRPr="00200F63">
            <w:rPr>
              <w:noProof/>
              <w:lang w:val="en-US"/>
            </w:rPr>
            <w:t>(Rose &amp; Frank Co v JR Crompton &amp; Bros Ltd, 1925)</w:t>
          </w:r>
          <w:r w:rsidRPr="00627C5B">
            <w:fldChar w:fldCharType="end"/>
          </w:r>
        </w:sdtContent>
      </w:sdt>
      <w:r w:rsidRPr="00627C5B">
        <w:t xml:space="preserve"> the court of appeal upheld a statement that the agreement was not entered into legal agreement and is not subject to the legal jurisdiction. </w:t>
      </w:r>
      <w:sdt>
        <w:sdtPr>
          <w:id w:val="141633122"/>
          <w:citation/>
        </w:sdtPr>
        <w:sdtContent>
          <w:r w:rsidRPr="00627C5B">
            <w:fldChar w:fldCharType="begin"/>
          </w:r>
          <w:r w:rsidRPr="00627C5B">
            <w:rPr>
              <w:lang w:val="en-US"/>
            </w:rPr>
            <w:instrText xml:space="preserve"> CITATION Pat11 \l 1033 </w:instrText>
          </w:r>
          <w:r w:rsidRPr="00627C5B">
            <w:fldChar w:fldCharType="separate"/>
          </w:r>
          <w:r w:rsidR="00200F63" w:rsidRPr="00200F63">
            <w:rPr>
              <w:noProof/>
              <w:lang w:val="en-US"/>
            </w:rPr>
            <w:t>(Patricia Wade, 2011)</w:t>
          </w:r>
          <w:r w:rsidRPr="00627C5B">
            <w:fldChar w:fldCharType="end"/>
          </w:r>
        </w:sdtContent>
      </w:sdt>
    </w:p>
    <w:p w14:paraId="5B73D9C3" w14:textId="360A8A37" w:rsidR="00F76B35" w:rsidRPr="00627C5B" w:rsidRDefault="00F76B35" w:rsidP="00F76B35">
      <w:pPr>
        <w:spacing w:after="240"/>
      </w:pPr>
      <w:r w:rsidRPr="00627C5B">
        <w:t xml:space="preserve">A letter of comfort is another example that could be given when a supplier is thinking about supplying products to a business that is a subsidiary of a wealthy parent company each business has a different legal personality under the law. The parent firm may write a letter of comfort to the supplier in an attempt to convince them to sell items on credit to the smaller subsidiary company, which might not have many assets. By doing this, the parent company may imply that it believes it has a moral obligation to pay, but it does not make any legally enforceable promise to guarantee its subsidiary's debt to the supplier. Many suppliers may accept this letter and provide the items to the subsidiary firm on credit, believing that the parent company will not back out of its promise to preserve its good name in the marketplace, even though it cannot be sued. </w:t>
      </w:r>
      <w:sdt>
        <w:sdtPr>
          <w:id w:val="504864144"/>
          <w:citation/>
        </w:sdtPr>
        <w:sdtContent>
          <w:r w:rsidRPr="00627C5B">
            <w:fldChar w:fldCharType="begin"/>
          </w:r>
          <w:r w:rsidRPr="00627C5B">
            <w:rPr>
              <w:lang w:val="en-US"/>
            </w:rPr>
            <w:instrText xml:space="preserve"> CITATION Pra24 \l 1033 </w:instrText>
          </w:r>
          <w:r w:rsidRPr="00627C5B">
            <w:fldChar w:fldCharType="separate"/>
          </w:r>
          <w:r w:rsidR="00200F63" w:rsidRPr="00200F63">
            <w:rPr>
              <w:noProof/>
              <w:lang w:val="en-US"/>
            </w:rPr>
            <w:t>(Practical Law, n.d.)</w:t>
          </w:r>
          <w:r w:rsidRPr="00627C5B">
            <w:fldChar w:fldCharType="end"/>
          </w:r>
        </w:sdtContent>
      </w:sdt>
    </w:p>
    <w:p w14:paraId="0A9F2EFB" w14:textId="1F9B4C2D" w:rsidR="00F76B35" w:rsidRPr="00627C5B" w:rsidRDefault="00714DAA" w:rsidP="00F76B35">
      <w:pPr>
        <w:spacing w:after="240"/>
      </w:pPr>
      <w:r w:rsidRPr="00627C5B">
        <w:t xml:space="preserve">Issues with intention to create legal intentions. </w:t>
      </w:r>
      <w:r w:rsidR="00F76B35" w:rsidRPr="00627C5B">
        <w:t xml:space="preserve">It is difficult to establish if there has been intention to legal relation if the contract consists of vague or ambiguity a key case where it was deemed vague due to no specific details of the purchase </w:t>
      </w:r>
      <w:sdt>
        <w:sdtPr>
          <w:id w:val="-1904748572"/>
          <w:citation/>
        </w:sdtPr>
        <w:sdtContent>
          <w:r w:rsidR="00F76B35" w:rsidRPr="00627C5B">
            <w:fldChar w:fldCharType="begin"/>
          </w:r>
          <w:r w:rsidR="00F76B35" w:rsidRPr="00627C5B">
            <w:rPr>
              <w:lang w:val="en-US"/>
            </w:rPr>
            <w:instrText xml:space="preserve"> CITATION GSc41 \l 1033 </w:instrText>
          </w:r>
          <w:r w:rsidR="00F76B35" w:rsidRPr="00627C5B">
            <w:fldChar w:fldCharType="separate"/>
          </w:r>
          <w:r w:rsidR="00200F63" w:rsidRPr="00200F63">
            <w:rPr>
              <w:noProof/>
              <w:lang w:val="en-US"/>
            </w:rPr>
            <w:t>(G Scammell &amp; Nephew Ltd v Ouston , 1941)</w:t>
          </w:r>
          <w:r w:rsidR="00F76B35" w:rsidRPr="00627C5B">
            <w:fldChar w:fldCharType="end"/>
          </w:r>
        </w:sdtContent>
      </w:sdt>
      <w:r w:rsidRPr="00627C5B">
        <w:t xml:space="preserve">. </w:t>
      </w:r>
      <w:r w:rsidR="00F76B35" w:rsidRPr="00627C5B">
        <w:t xml:space="preserve">In some cases mistakes may result in invalidation of a contract. This may include mutual mistake of the subject intended in the contract as in the case of </w:t>
      </w:r>
      <w:sdt>
        <w:sdtPr>
          <w:id w:val="-1628695250"/>
          <w:citation/>
        </w:sdtPr>
        <w:sdtContent>
          <w:r w:rsidR="00F76B35" w:rsidRPr="00627C5B">
            <w:fldChar w:fldCharType="begin"/>
          </w:r>
          <w:r w:rsidR="00F76B35" w:rsidRPr="00627C5B">
            <w:rPr>
              <w:lang w:val="en-US"/>
            </w:rPr>
            <w:instrText xml:space="preserve"> CITATION Raf64 \l 1033 </w:instrText>
          </w:r>
          <w:r w:rsidR="00F76B35" w:rsidRPr="00627C5B">
            <w:fldChar w:fldCharType="separate"/>
          </w:r>
          <w:r w:rsidR="00200F63" w:rsidRPr="00200F63">
            <w:rPr>
              <w:noProof/>
              <w:lang w:val="en-US"/>
            </w:rPr>
            <w:t>(Raffles v Wichelhaus , 1864)</w:t>
          </w:r>
          <w:r w:rsidR="00F76B35" w:rsidRPr="00627C5B">
            <w:fldChar w:fldCharType="end"/>
          </w:r>
        </w:sdtContent>
      </w:sdt>
      <w:r w:rsidRPr="00627C5B">
        <w:t xml:space="preserve">. </w:t>
      </w:r>
      <w:r w:rsidR="00F76B35" w:rsidRPr="00627C5B">
        <w:t>Lack of seriousness whilst the time the parties enter into an agreement as a joke without any serious intention to create legal intention. In such cases the contract will be deemed invalid.</w:t>
      </w:r>
    </w:p>
    <w:p w14:paraId="2999575A" w14:textId="6279F286" w:rsidR="00F76B35" w:rsidRPr="00627C5B" w:rsidRDefault="00F71B11" w:rsidP="00F71B11">
      <w:pPr>
        <w:spacing w:after="240" w:line="276" w:lineRule="auto"/>
      </w:pPr>
      <w:r w:rsidRPr="00627C5B">
        <w:t>It is advantageous</w:t>
      </w:r>
      <w:r w:rsidR="0070330E" w:rsidRPr="00627C5B">
        <w:t xml:space="preserve"> of </w:t>
      </w:r>
      <w:r w:rsidR="00F76B35" w:rsidRPr="00627C5B">
        <w:t xml:space="preserve">Having intention to create legal relation helps in distinguish between Legally enforceable contracts and </w:t>
      </w:r>
      <w:r w:rsidR="00714DAA" w:rsidRPr="00627C5B">
        <w:t>non-enforceable</w:t>
      </w:r>
      <w:r w:rsidR="00F76B35" w:rsidRPr="00627C5B">
        <w:t xml:space="preserve"> contracts. </w:t>
      </w:r>
      <w:r w:rsidRPr="00627C5B">
        <w:t>T</w:t>
      </w:r>
      <w:r w:rsidR="00F76B35" w:rsidRPr="00627C5B">
        <w:t xml:space="preserve">here are some reforms that can be considered. Clarification of standard Establishing more precise criteria or principles for determining intent in ambiguous </w:t>
      </w:r>
      <w:r w:rsidR="00714DAA" w:rsidRPr="00627C5B">
        <w:t>cases</w:t>
      </w:r>
      <w:r w:rsidR="00F76B35" w:rsidRPr="00627C5B">
        <w:t xml:space="preserve"> could improve uniformity in legal rulings. Objective criteria By incorporating additional objective criteria, such as the existence of formal documentation or the participation of legal advisors, it becomes feasible to more accurately determine intention. Educational initiatives by simply Emphasising the significance of clearly expressing intentions in agreements could help minimise disputes and misunderstandings for individuals and businesses.</w:t>
      </w:r>
    </w:p>
    <w:p w14:paraId="7347E68C" w14:textId="2374FF99" w:rsidR="00F76B35" w:rsidRPr="00627C5B" w:rsidRDefault="00F76B35" w:rsidP="00F76B35">
      <w:pPr>
        <w:spacing w:after="240"/>
      </w:pPr>
      <w:r w:rsidRPr="00627C5B">
        <w:t>The presence of the intention to create legal relations is a crucial factor in contract law, as it determines whether agreements can be legally enforced. By carefully distinguishing between business and family contexts, it effectively maintains a delicate balance between ensuring legal certainty and efficiency while also safeguarding personal relationships. Although there are some challenges and inconsistencies, the principle provides substantial benefits. By implementing specific reforms and establishing more precise standards, we can enhance the application of this doctrine. This will help to ensure that contract law remains a reliable and equitable framework for governing agreements.</w:t>
      </w:r>
    </w:p>
    <w:p w14:paraId="31643995" w14:textId="77777777" w:rsidR="00F76B35" w:rsidRDefault="00F76B35" w:rsidP="00F76B35">
      <w:pPr>
        <w:spacing w:after="240"/>
        <w:rPr>
          <w:rFonts w:ascii="Calibri" w:hAnsi="Calibri" w:cs="Calibri"/>
        </w:rPr>
      </w:pPr>
    </w:p>
    <w:p w14:paraId="7D55EB49" w14:textId="77777777" w:rsidR="00F76B35" w:rsidRDefault="00F76B35" w:rsidP="00F76B35">
      <w:pPr>
        <w:spacing w:after="240"/>
        <w:rPr>
          <w:rFonts w:ascii="Calibri" w:hAnsi="Calibri" w:cs="Calibri"/>
        </w:rPr>
      </w:pPr>
    </w:p>
    <w:p w14:paraId="231F24CC" w14:textId="77777777" w:rsidR="00F76B35" w:rsidRDefault="00F76B35" w:rsidP="00F76B35">
      <w:pPr>
        <w:spacing w:after="240"/>
        <w:rPr>
          <w:rFonts w:ascii="Calibri" w:hAnsi="Calibri" w:cs="Calibri"/>
        </w:rPr>
      </w:pPr>
    </w:p>
    <w:p w14:paraId="5825875B" w14:textId="77777777" w:rsidR="00F76B35" w:rsidRDefault="00F76B35" w:rsidP="00F76B35">
      <w:pPr>
        <w:spacing w:after="240"/>
        <w:rPr>
          <w:rFonts w:ascii="Calibri" w:hAnsi="Calibri" w:cs="Calibri"/>
        </w:rPr>
      </w:pPr>
    </w:p>
    <w:p w14:paraId="0530160A" w14:textId="77777777" w:rsidR="00F76B35" w:rsidRDefault="00F76B35" w:rsidP="00F76B35">
      <w:pPr>
        <w:spacing w:after="240"/>
        <w:rPr>
          <w:rFonts w:ascii="Calibri" w:hAnsi="Calibri" w:cs="Calibri"/>
        </w:rPr>
      </w:pPr>
    </w:p>
    <w:p w14:paraId="0A9F3042" w14:textId="77777777" w:rsidR="00F76B35" w:rsidRDefault="00F76B35" w:rsidP="00F76B35">
      <w:pPr>
        <w:spacing w:after="240"/>
        <w:rPr>
          <w:rFonts w:ascii="Calibri" w:hAnsi="Calibri" w:cs="Calibri"/>
        </w:rPr>
      </w:pPr>
    </w:p>
    <w:sdt>
      <w:sdtPr>
        <w:rPr>
          <w:rFonts w:ascii="Times New Roman" w:eastAsia="Times New Roman" w:hAnsi="Times New Roman" w:cs="Times New Roman"/>
          <w:color w:val="auto"/>
          <w:kern w:val="0"/>
          <w:sz w:val="24"/>
          <w:szCs w:val="24"/>
          <w:lang w:eastAsia="en-GB"/>
          <w14:ligatures w14:val="none"/>
        </w:rPr>
        <w:id w:val="-1369912798"/>
        <w:docPartObj>
          <w:docPartGallery w:val="Bibliographies"/>
          <w:docPartUnique/>
        </w:docPartObj>
      </w:sdtPr>
      <w:sdtContent>
        <w:p w14:paraId="74CE6B5C" w14:textId="21911DAF" w:rsidR="00F76B35" w:rsidRDefault="00F76B35">
          <w:pPr>
            <w:pStyle w:val="Heading1"/>
          </w:pPr>
          <w:r>
            <w:t>Bibliography</w:t>
          </w:r>
        </w:p>
        <w:sdt>
          <w:sdtPr>
            <w:id w:val="111145805"/>
            <w:bibliography/>
          </w:sdtPr>
          <w:sdtContent>
            <w:p w14:paraId="1EA81CC1" w14:textId="77777777" w:rsidR="00200F63" w:rsidRDefault="00F76B35" w:rsidP="00200F63">
              <w:pPr>
                <w:pStyle w:val="Bibliography"/>
                <w:rPr>
                  <w:noProof/>
                </w:rPr>
              </w:pPr>
              <w:r>
                <w:fldChar w:fldCharType="begin"/>
              </w:r>
              <w:r>
                <w:instrText xml:space="preserve"> BIBLIOGRAPHY </w:instrText>
              </w:r>
              <w:r>
                <w:fldChar w:fldCharType="separate"/>
              </w:r>
              <w:r w:rsidR="00200F63">
                <w:rPr>
                  <w:noProof/>
                </w:rPr>
                <w:t xml:space="preserve">Carruthers, E., 2024. </w:t>
              </w:r>
              <w:r w:rsidR="00200F63">
                <w:rPr>
                  <w:i/>
                  <w:iCs/>
                  <w:noProof/>
                </w:rPr>
                <w:t xml:space="preserve">What are the Elements of a Legally Binding Agreement in the UK?. </w:t>
              </w:r>
              <w:r w:rsidR="00200F63">
                <w:rPr>
                  <w:noProof/>
                </w:rPr>
                <w:t xml:space="preserve">[Online] </w:t>
              </w:r>
              <w:r w:rsidR="00200F63">
                <w:rPr>
                  <w:noProof/>
                </w:rPr>
                <w:br/>
                <w:t xml:space="preserve">Available at: </w:t>
              </w:r>
              <w:r w:rsidR="00200F63">
                <w:rPr>
                  <w:noProof/>
                  <w:u w:val="single"/>
                </w:rPr>
                <w:t>https://legalvision.co.uk/commercial-contracts/elements-legally-binding-contract/#:~:text=Generally%2C%20a%20contract%20is%20only,be%20legally%20binding%20and%20enforceable.</w:t>
              </w:r>
            </w:p>
            <w:p w14:paraId="3263E37E" w14:textId="77777777" w:rsidR="00200F63" w:rsidRDefault="00200F63" w:rsidP="00200F63">
              <w:pPr>
                <w:pStyle w:val="Bibliography"/>
                <w:rPr>
                  <w:noProof/>
                </w:rPr>
              </w:pPr>
              <w:r>
                <w:rPr>
                  <w:noProof/>
                </w:rPr>
                <w:t xml:space="preserve">Allen &amp; Overy, 2016. </w:t>
              </w:r>
              <w:r>
                <w:rPr>
                  <w:i/>
                  <w:iCs/>
                  <w:noProof/>
                </w:rPr>
                <w:t xml:space="preserve">Basic Principles of english contract law. </w:t>
              </w:r>
              <w:r>
                <w:rPr>
                  <w:noProof/>
                </w:rPr>
                <w:t xml:space="preserve">[Online] </w:t>
              </w:r>
              <w:r>
                <w:rPr>
                  <w:noProof/>
                </w:rPr>
                <w:br/>
                <w:t xml:space="preserve">Available at: </w:t>
              </w:r>
              <w:r>
                <w:rPr>
                  <w:noProof/>
                  <w:u w:val="single"/>
                </w:rPr>
                <w:t>https://www.a4id.org/wp-content/uploads/2016/10/A4ID-english-contract-law-at-a-glance.pdf</w:t>
              </w:r>
              <w:r>
                <w:rPr>
                  <w:noProof/>
                </w:rPr>
                <w:br/>
                <w:t>[Accessed 9 July 2024].</w:t>
              </w:r>
            </w:p>
            <w:p w14:paraId="3D1B2846" w14:textId="77777777" w:rsidR="00200F63" w:rsidRDefault="00200F63" w:rsidP="00200F63">
              <w:pPr>
                <w:pStyle w:val="Bibliography"/>
                <w:rPr>
                  <w:noProof/>
                </w:rPr>
              </w:pPr>
              <w:r>
                <w:rPr>
                  <w:noProof/>
                </w:rPr>
                <w:t xml:space="preserve">Battle, M., 2022. </w:t>
              </w:r>
              <w:r>
                <w:rPr>
                  <w:i/>
                  <w:iCs/>
                  <w:noProof/>
                </w:rPr>
                <w:t xml:space="preserve">Contract Law: Elements of a Binding Law Contract. </w:t>
              </w:r>
              <w:r>
                <w:rPr>
                  <w:noProof/>
                </w:rPr>
                <w:t xml:space="preserve">[Online] </w:t>
              </w:r>
              <w:r>
                <w:rPr>
                  <w:noProof/>
                </w:rPr>
                <w:br/>
                <w:t xml:space="preserve">Available at: </w:t>
              </w:r>
              <w:r>
                <w:rPr>
                  <w:noProof/>
                  <w:u w:val="single"/>
                </w:rPr>
                <w:t>https://emlaw.co.uk/contract-law-elements-of-a-binding-contract/#:~:text=A%20definite%20offer%20capable%20of,advert%20in%20a%20shop%20window.&amp;text=Consideration%20is%20another%20component%20of,form%20a%20legally%20binding%20contract.</w:t>
              </w:r>
              <w:r>
                <w:rPr>
                  <w:noProof/>
                </w:rPr>
                <w:br/>
                <w:t>[Accessed 13 July 2024].</w:t>
              </w:r>
            </w:p>
            <w:p w14:paraId="55E4D48E" w14:textId="77777777" w:rsidR="00200F63" w:rsidRDefault="00200F63" w:rsidP="00200F63">
              <w:pPr>
                <w:pStyle w:val="Bibliography"/>
                <w:rPr>
                  <w:noProof/>
                </w:rPr>
              </w:pPr>
              <w:r>
                <w:rPr>
                  <w:noProof/>
                </w:rPr>
                <w:t xml:space="preserve">Law Bite, 2021. </w:t>
              </w:r>
              <w:r>
                <w:rPr>
                  <w:i/>
                  <w:iCs/>
                  <w:noProof/>
                </w:rPr>
                <w:t xml:space="preserve">Contracts - what is consideration?. </w:t>
              </w:r>
              <w:r>
                <w:rPr>
                  <w:noProof/>
                </w:rPr>
                <w:t xml:space="preserve">[Online] </w:t>
              </w:r>
              <w:r>
                <w:rPr>
                  <w:noProof/>
                </w:rPr>
                <w:br/>
                <w:t xml:space="preserve">Available at: </w:t>
              </w:r>
              <w:r>
                <w:rPr>
                  <w:noProof/>
                  <w:u w:val="single"/>
                </w:rPr>
                <w:t>https://www.lawbite.co.uk/resources/blog/contracts-what-is-consideration</w:t>
              </w:r>
              <w:r>
                <w:rPr>
                  <w:noProof/>
                </w:rPr>
                <w:br/>
                <w:t>[Accessed 10 July 2024].</w:t>
              </w:r>
            </w:p>
            <w:p w14:paraId="46BB1E3B" w14:textId="77777777" w:rsidR="00200F63" w:rsidRDefault="00200F63" w:rsidP="00200F63">
              <w:pPr>
                <w:pStyle w:val="Bibliography"/>
                <w:rPr>
                  <w:noProof/>
                </w:rPr>
              </w:pPr>
              <w:r>
                <w:rPr>
                  <w:i/>
                  <w:iCs/>
                  <w:noProof/>
                </w:rPr>
                <w:t xml:space="preserve">Mental Capacity Act </w:t>
              </w:r>
              <w:r>
                <w:rPr>
                  <w:noProof/>
                </w:rPr>
                <w:t xml:space="preserve">(2005). </w:t>
              </w:r>
            </w:p>
            <w:p w14:paraId="1383A4B0" w14:textId="77777777" w:rsidR="00200F63" w:rsidRDefault="00200F63" w:rsidP="00200F63">
              <w:pPr>
                <w:pStyle w:val="Bibliography"/>
                <w:rPr>
                  <w:noProof/>
                </w:rPr>
              </w:pPr>
              <w:r>
                <w:rPr>
                  <w:i/>
                  <w:iCs/>
                  <w:noProof/>
                </w:rPr>
                <w:t xml:space="preserve">Balfour V Balfour </w:t>
              </w:r>
              <w:r>
                <w:rPr>
                  <w:noProof/>
                </w:rPr>
                <w:t xml:space="preserve">(1919). </w:t>
              </w:r>
            </w:p>
            <w:p w14:paraId="3C51B2F4" w14:textId="77777777" w:rsidR="00200F63" w:rsidRDefault="00200F63" w:rsidP="00200F63">
              <w:pPr>
                <w:pStyle w:val="Bibliography"/>
                <w:rPr>
                  <w:noProof/>
                </w:rPr>
              </w:pPr>
              <w:r>
                <w:rPr>
                  <w:i/>
                  <w:iCs/>
                  <w:noProof/>
                </w:rPr>
                <w:t xml:space="preserve">Meritt v Meritt </w:t>
              </w:r>
              <w:r>
                <w:rPr>
                  <w:noProof/>
                </w:rPr>
                <w:t xml:space="preserve">(1970). </w:t>
              </w:r>
            </w:p>
            <w:p w14:paraId="254B0B44" w14:textId="77777777" w:rsidR="00200F63" w:rsidRDefault="00200F63" w:rsidP="00200F63">
              <w:pPr>
                <w:pStyle w:val="Bibliography"/>
                <w:rPr>
                  <w:noProof/>
                </w:rPr>
              </w:pPr>
              <w:r>
                <w:rPr>
                  <w:noProof/>
                </w:rPr>
                <w:t xml:space="preserve">Net Lawman, 2022. </w:t>
              </w:r>
              <w:r>
                <w:rPr>
                  <w:i/>
                  <w:iCs/>
                  <w:noProof/>
                </w:rPr>
                <w:t xml:space="preserve">Intention to enter into a contract. </w:t>
              </w:r>
              <w:r>
                <w:rPr>
                  <w:noProof/>
                </w:rPr>
                <w:t xml:space="preserve">[Online] </w:t>
              </w:r>
              <w:r>
                <w:rPr>
                  <w:noProof/>
                </w:rPr>
                <w:br/>
                <w:t xml:space="preserve">Available at: </w:t>
              </w:r>
              <w:r>
                <w:rPr>
                  <w:noProof/>
                  <w:u w:val="single"/>
                </w:rPr>
                <w:t>https://www.netlawman.co.uk/ia/intention-contract</w:t>
              </w:r>
              <w:r>
                <w:rPr>
                  <w:noProof/>
                </w:rPr>
                <w:br/>
                <w:t>[Accessed 14 July 2024].</w:t>
              </w:r>
            </w:p>
            <w:p w14:paraId="4AFBF443" w14:textId="77777777" w:rsidR="00200F63" w:rsidRDefault="00200F63" w:rsidP="00200F63">
              <w:pPr>
                <w:pStyle w:val="Bibliography"/>
                <w:rPr>
                  <w:noProof/>
                </w:rPr>
              </w:pPr>
              <w:r>
                <w:rPr>
                  <w:i/>
                  <w:iCs/>
                  <w:noProof/>
                </w:rPr>
                <w:t xml:space="preserve">Rose &amp; Frank Co v JR Crompton &amp; Bros Ltd </w:t>
              </w:r>
              <w:r>
                <w:rPr>
                  <w:noProof/>
                </w:rPr>
                <w:t xml:space="preserve">(1925). </w:t>
              </w:r>
            </w:p>
            <w:p w14:paraId="3ED68FE6" w14:textId="77777777" w:rsidR="00200F63" w:rsidRDefault="00200F63" w:rsidP="00200F63">
              <w:pPr>
                <w:pStyle w:val="Bibliography"/>
                <w:rPr>
                  <w:noProof/>
                </w:rPr>
              </w:pPr>
              <w:r>
                <w:rPr>
                  <w:noProof/>
                </w:rPr>
                <w:t xml:space="preserve">Patricia Wade, S. S., 2011. </w:t>
              </w:r>
              <w:r>
                <w:rPr>
                  <w:i/>
                  <w:iCs/>
                  <w:noProof/>
                </w:rPr>
                <w:t xml:space="preserve">Side letters: binding or not binding?. </w:t>
              </w:r>
              <w:r>
                <w:rPr>
                  <w:noProof/>
                </w:rPr>
                <w:t xml:space="preserve">[Online] </w:t>
              </w:r>
              <w:r>
                <w:rPr>
                  <w:noProof/>
                </w:rPr>
                <w:br/>
                <w:t xml:space="preserve">Available at: </w:t>
              </w:r>
              <w:r>
                <w:rPr>
                  <w:noProof/>
                  <w:u w:val="single"/>
                </w:rPr>
                <w:t>https://uk.practicallaw.thomsonreuters.com/6-508-4548?transitionType=Default&amp;contextData=(sc.Default)&amp;firstPage=true</w:t>
              </w:r>
              <w:r>
                <w:rPr>
                  <w:noProof/>
                </w:rPr>
                <w:br/>
                <w:t>[Accessed 12 July 2024].</w:t>
              </w:r>
            </w:p>
            <w:p w14:paraId="485B3110" w14:textId="77777777" w:rsidR="00200F63" w:rsidRDefault="00200F63" w:rsidP="00200F63">
              <w:pPr>
                <w:pStyle w:val="Bibliography"/>
                <w:rPr>
                  <w:noProof/>
                </w:rPr>
              </w:pPr>
              <w:r>
                <w:rPr>
                  <w:i/>
                  <w:iCs/>
                  <w:noProof/>
                </w:rPr>
                <w:t xml:space="preserve">Volumatic LTD v Ideas for Life LTD </w:t>
              </w:r>
              <w:r>
                <w:rPr>
                  <w:noProof/>
                </w:rPr>
                <w:t xml:space="preserve">(2019). </w:t>
              </w:r>
            </w:p>
            <w:p w14:paraId="6D7609BA" w14:textId="77777777" w:rsidR="00200F63" w:rsidRDefault="00200F63" w:rsidP="00200F63">
              <w:pPr>
                <w:pStyle w:val="Bibliography"/>
                <w:rPr>
                  <w:noProof/>
                </w:rPr>
              </w:pPr>
              <w:r>
                <w:rPr>
                  <w:noProof/>
                </w:rPr>
                <w:t xml:space="preserve">Practical Law, n.d. </w:t>
              </w:r>
              <w:r>
                <w:rPr>
                  <w:i/>
                  <w:iCs/>
                  <w:noProof/>
                </w:rPr>
                <w:t xml:space="preserve">Comfort letter. </w:t>
              </w:r>
              <w:r>
                <w:rPr>
                  <w:noProof/>
                </w:rPr>
                <w:t xml:space="preserve">[Online] </w:t>
              </w:r>
              <w:r>
                <w:rPr>
                  <w:noProof/>
                </w:rPr>
                <w:br/>
                <w:t xml:space="preserve">Available at: </w:t>
              </w:r>
              <w:r>
                <w:rPr>
                  <w:noProof/>
                  <w:u w:val="single"/>
                </w:rPr>
                <w:t>https://uk.practicallaw.thomsonreuters.com/7-107-5944?transitionType=Default&amp;contextData=(sc.Default)</w:t>
              </w:r>
              <w:r>
                <w:rPr>
                  <w:noProof/>
                </w:rPr>
                <w:br/>
                <w:t>[Accessed 10 July 2024].</w:t>
              </w:r>
            </w:p>
            <w:p w14:paraId="64601962" w14:textId="77777777" w:rsidR="00200F63" w:rsidRDefault="00200F63" w:rsidP="00200F63">
              <w:pPr>
                <w:pStyle w:val="Bibliography"/>
                <w:rPr>
                  <w:noProof/>
                </w:rPr>
              </w:pPr>
              <w:r>
                <w:rPr>
                  <w:i/>
                  <w:iCs/>
                  <w:noProof/>
                </w:rPr>
                <w:t xml:space="preserve">G Scammell &amp; Nephew Ltd v Ouston </w:t>
              </w:r>
              <w:r>
                <w:rPr>
                  <w:noProof/>
                </w:rPr>
                <w:t xml:space="preserve">(1941). </w:t>
              </w:r>
            </w:p>
            <w:p w14:paraId="55BAA555" w14:textId="77777777" w:rsidR="00200F63" w:rsidRDefault="00200F63" w:rsidP="00200F63">
              <w:pPr>
                <w:pStyle w:val="Bibliography"/>
                <w:rPr>
                  <w:noProof/>
                </w:rPr>
              </w:pPr>
              <w:r>
                <w:rPr>
                  <w:i/>
                  <w:iCs/>
                  <w:noProof/>
                </w:rPr>
                <w:t xml:space="preserve">Raffles v Wichelhaus </w:t>
              </w:r>
              <w:r>
                <w:rPr>
                  <w:noProof/>
                </w:rPr>
                <w:t xml:space="preserve">(1864). </w:t>
              </w:r>
            </w:p>
            <w:p w14:paraId="74659AD2" w14:textId="77777777" w:rsidR="00200F63" w:rsidRDefault="00200F63" w:rsidP="00200F63">
              <w:pPr>
                <w:pStyle w:val="Bibliography"/>
                <w:rPr>
                  <w:noProof/>
                </w:rPr>
              </w:pPr>
              <w:r>
                <w:rPr>
                  <w:noProof/>
                </w:rPr>
                <w:t xml:space="preserve">Gopal, T., 2021. </w:t>
              </w:r>
              <w:r>
                <w:rPr>
                  <w:i/>
                  <w:iCs/>
                  <w:noProof/>
                </w:rPr>
                <w:t xml:space="preserve">Executory Vs Executed Consideration. </w:t>
              </w:r>
              <w:r>
                <w:rPr>
                  <w:noProof/>
                </w:rPr>
                <w:t xml:space="preserve">[Online] </w:t>
              </w:r>
              <w:r>
                <w:rPr>
                  <w:noProof/>
                </w:rPr>
                <w:br/>
                <w:t xml:space="preserve">Available at: </w:t>
              </w:r>
              <w:r>
                <w:rPr>
                  <w:noProof/>
                  <w:u w:val="single"/>
                </w:rPr>
                <w:t>https://bnwjournal.com/2021/07/21/executory-vs-executed-consideration/</w:t>
              </w:r>
              <w:r>
                <w:rPr>
                  <w:noProof/>
                </w:rPr>
                <w:br/>
                <w:t>[Accessed 14 July 2024].</w:t>
              </w:r>
            </w:p>
            <w:p w14:paraId="78F16E89" w14:textId="77777777" w:rsidR="00200F63" w:rsidRDefault="00200F63" w:rsidP="00200F63">
              <w:pPr>
                <w:pStyle w:val="Bibliography"/>
                <w:rPr>
                  <w:noProof/>
                </w:rPr>
              </w:pPr>
              <w:r>
                <w:rPr>
                  <w:i/>
                  <w:iCs/>
                  <w:noProof/>
                </w:rPr>
                <w:t xml:space="preserve">Bolton V Mahadeva </w:t>
              </w:r>
              <w:r>
                <w:rPr>
                  <w:noProof/>
                </w:rPr>
                <w:t xml:space="preserve">(1972). </w:t>
              </w:r>
            </w:p>
            <w:p w14:paraId="612A6E89" w14:textId="77777777" w:rsidR="00200F63" w:rsidRDefault="00200F63" w:rsidP="00200F63">
              <w:pPr>
                <w:pStyle w:val="Bibliography"/>
                <w:rPr>
                  <w:noProof/>
                </w:rPr>
              </w:pPr>
              <w:r>
                <w:rPr>
                  <w:noProof/>
                </w:rPr>
                <w:t xml:space="preserve">Lincolnandrowe, 2021. </w:t>
              </w:r>
              <w:r>
                <w:rPr>
                  <w:i/>
                  <w:iCs/>
                  <w:noProof/>
                </w:rPr>
                <w:t xml:space="preserve">The 4 ways to legally terminate a contract: breach of contract, performance and agreement. </w:t>
              </w:r>
              <w:r>
                <w:rPr>
                  <w:noProof/>
                </w:rPr>
                <w:t xml:space="preserve">[Online] </w:t>
              </w:r>
              <w:r>
                <w:rPr>
                  <w:noProof/>
                </w:rPr>
                <w:br/>
              </w:r>
              <w:r>
                <w:rPr>
                  <w:noProof/>
                </w:rPr>
                <w:lastRenderedPageBreak/>
                <w:t xml:space="preserve">Available at: </w:t>
              </w:r>
              <w:r>
                <w:rPr>
                  <w:noProof/>
                  <w:u w:val="single"/>
                </w:rPr>
                <w:t>https://lincolnandrowe.com/2021/04/21/terminating-contracts/</w:t>
              </w:r>
              <w:r>
                <w:rPr>
                  <w:noProof/>
                </w:rPr>
                <w:br/>
                <w:t>[Accessed 11 July 2024].</w:t>
              </w:r>
            </w:p>
            <w:p w14:paraId="33DF65D9" w14:textId="77777777" w:rsidR="00200F63" w:rsidRDefault="00200F63" w:rsidP="00200F63">
              <w:pPr>
                <w:pStyle w:val="Bibliography"/>
                <w:rPr>
                  <w:noProof/>
                </w:rPr>
              </w:pPr>
              <w:r>
                <w:rPr>
                  <w:i/>
                  <w:iCs/>
                  <w:noProof/>
                </w:rPr>
                <w:t xml:space="preserve">Carlill V Carbolic Smoke Ball </w:t>
              </w:r>
              <w:r>
                <w:rPr>
                  <w:noProof/>
                </w:rPr>
                <w:t xml:space="preserve">(1893). </w:t>
              </w:r>
            </w:p>
            <w:p w14:paraId="1C52F4C6" w14:textId="77777777" w:rsidR="00200F63" w:rsidRDefault="00200F63" w:rsidP="00200F63">
              <w:pPr>
                <w:pStyle w:val="Bibliography"/>
                <w:rPr>
                  <w:noProof/>
                </w:rPr>
              </w:pPr>
              <w:r>
                <w:rPr>
                  <w:noProof/>
                </w:rPr>
                <w:t xml:space="preserve">Rocket Lawyer, n.d. </w:t>
              </w:r>
              <w:r>
                <w:rPr>
                  <w:i/>
                  <w:iCs/>
                  <w:noProof/>
                </w:rPr>
                <w:t xml:space="preserve">What's the Difference Between Bilateral and Unilateral Contracts?. </w:t>
              </w:r>
              <w:r>
                <w:rPr>
                  <w:noProof/>
                </w:rPr>
                <w:t xml:space="preserve">[Online] </w:t>
              </w:r>
              <w:r>
                <w:rPr>
                  <w:noProof/>
                </w:rPr>
                <w:br/>
                <w:t xml:space="preserve">Available at: </w:t>
              </w:r>
              <w:r>
                <w:rPr>
                  <w:noProof/>
                  <w:u w:val="single"/>
                </w:rPr>
                <w:t>https://www.tutor2u.net/law/reference/types-of-contract-bilateral-and-unilateral</w:t>
              </w:r>
              <w:r>
                <w:rPr>
                  <w:noProof/>
                </w:rPr>
                <w:br/>
                <w:t>[Accessed 10 July 2024].</w:t>
              </w:r>
            </w:p>
            <w:p w14:paraId="35851996" w14:textId="77777777" w:rsidR="00200F63" w:rsidRDefault="00200F63" w:rsidP="00200F63">
              <w:pPr>
                <w:pStyle w:val="Bibliography"/>
                <w:rPr>
                  <w:noProof/>
                </w:rPr>
              </w:pPr>
              <w:r>
                <w:rPr>
                  <w:noProof/>
                </w:rPr>
                <w:t xml:space="preserve">Cornell Law School, 2023. </w:t>
              </w:r>
              <w:r>
                <w:rPr>
                  <w:i/>
                  <w:iCs/>
                  <w:noProof/>
                </w:rPr>
                <w:t xml:space="preserve">Offer. </w:t>
              </w:r>
              <w:r>
                <w:rPr>
                  <w:noProof/>
                </w:rPr>
                <w:t xml:space="preserve">[Online] </w:t>
              </w:r>
              <w:r>
                <w:rPr>
                  <w:noProof/>
                </w:rPr>
                <w:br/>
                <w:t xml:space="preserve">Available at: </w:t>
              </w:r>
              <w:r>
                <w:rPr>
                  <w:noProof/>
                  <w:u w:val="single"/>
                </w:rPr>
                <w:t>https://www.law.cornell.edu/wex/offer</w:t>
              </w:r>
              <w:r>
                <w:rPr>
                  <w:noProof/>
                </w:rPr>
                <w:br/>
                <w:t>[Accessed 19 July 2024].</w:t>
              </w:r>
            </w:p>
            <w:p w14:paraId="4E33582C" w14:textId="77777777" w:rsidR="00200F63" w:rsidRDefault="00200F63" w:rsidP="00200F63">
              <w:pPr>
                <w:pStyle w:val="Bibliography"/>
                <w:rPr>
                  <w:noProof/>
                </w:rPr>
              </w:pPr>
              <w:r>
                <w:rPr>
                  <w:noProof/>
                </w:rPr>
                <w:t xml:space="preserve">Chamberlains, 2021. </w:t>
              </w:r>
              <w:r>
                <w:rPr>
                  <w:i/>
                  <w:iCs/>
                  <w:noProof/>
                </w:rPr>
                <w:t xml:space="preserve">Contract Law – Offer. </w:t>
              </w:r>
              <w:r>
                <w:rPr>
                  <w:noProof/>
                </w:rPr>
                <w:t xml:space="preserve">[Online] </w:t>
              </w:r>
              <w:r>
                <w:rPr>
                  <w:noProof/>
                </w:rPr>
                <w:br/>
                <w:t xml:space="preserve">Available at: </w:t>
              </w:r>
              <w:r>
                <w:rPr>
                  <w:noProof/>
                  <w:u w:val="single"/>
                </w:rPr>
                <w:t>https://chamberlains.com.au/contract-law-offer/</w:t>
              </w:r>
              <w:r>
                <w:rPr>
                  <w:noProof/>
                </w:rPr>
                <w:br/>
                <w:t>[Accessed 19 July 2024].</w:t>
              </w:r>
            </w:p>
            <w:p w14:paraId="22CA712B" w14:textId="77777777" w:rsidR="00200F63" w:rsidRDefault="00200F63" w:rsidP="00200F63">
              <w:pPr>
                <w:pStyle w:val="Bibliography"/>
                <w:rPr>
                  <w:noProof/>
                </w:rPr>
              </w:pPr>
              <w:r>
                <w:rPr>
                  <w:noProof/>
                </w:rPr>
                <w:t xml:space="preserve">Cornell Law School, 2022. </w:t>
              </w:r>
              <w:r>
                <w:rPr>
                  <w:i/>
                  <w:iCs/>
                  <w:noProof/>
                </w:rPr>
                <w:t xml:space="preserve">Consideration. </w:t>
              </w:r>
              <w:r>
                <w:rPr>
                  <w:noProof/>
                </w:rPr>
                <w:t xml:space="preserve">[Online] </w:t>
              </w:r>
              <w:r>
                <w:rPr>
                  <w:noProof/>
                </w:rPr>
                <w:br/>
                <w:t xml:space="preserve">Available at: </w:t>
              </w:r>
              <w:r>
                <w:rPr>
                  <w:noProof/>
                  <w:u w:val="single"/>
                </w:rPr>
                <w:t>https://www.law.cornell.edu/wex/consideration</w:t>
              </w:r>
              <w:r>
                <w:rPr>
                  <w:noProof/>
                </w:rPr>
                <w:br/>
                <w:t>[Accessed 19 July 2024].</w:t>
              </w:r>
            </w:p>
            <w:p w14:paraId="4B6448A6" w14:textId="77777777" w:rsidR="00200F63" w:rsidRDefault="00200F63" w:rsidP="00200F63">
              <w:pPr>
                <w:pStyle w:val="Bibliography"/>
                <w:rPr>
                  <w:noProof/>
                </w:rPr>
              </w:pPr>
              <w:r>
                <w:rPr>
                  <w:noProof/>
                </w:rPr>
                <w:t xml:space="preserve">Practical Law, n.d. </w:t>
              </w:r>
              <w:r>
                <w:rPr>
                  <w:i/>
                  <w:iCs/>
                  <w:noProof/>
                </w:rPr>
                <w:t xml:space="preserve">Novation. </w:t>
              </w:r>
              <w:r>
                <w:rPr>
                  <w:noProof/>
                </w:rPr>
                <w:t xml:space="preserve">[Online] </w:t>
              </w:r>
              <w:r>
                <w:rPr>
                  <w:noProof/>
                </w:rPr>
                <w:br/>
                <w:t xml:space="preserve">Available at: </w:t>
              </w:r>
              <w:r>
                <w:rPr>
                  <w:noProof/>
                  <w:u w:val="single"/>
                </w:rPr>
                <w:t>https://uk.practicallaw.thomsonreuters.com/1-107-5796?transitionType=Default&amp;contextData=(sc.Default)&amp;firstPage=true</w:t>
              </w:r>
              <w:r>
                <w:rPr>
                  <w:noProof/>
                </w:rPr>
                <w:br/>
                <w:t>[Accessed 19 July 2024].</w:t>
              </w:r>
            </w:p>
            <w:p w14:paraId="2DF9930C" w14:textId="1AF419DE" w:rsidR="00F76B35" w:rsidRDefault="00F76B35" w:rsidP="00200F63">
              <w:r>
                <w:rPr>
                  <w:b/>
                  <w:bCs/>
                  <w:noProof/>
                </w:rPr>
                <w:fldChar w:fldCharType="end"/>
              </w:r>
            </w:p>
          </w:sdtContent>
        </w:sdt>
      </w:sdtContent>
    </w:sdt>
    <w:p w14:paraId="79B1043E" w14:textId="77777777" w:rsidR="00F76B35" w:rsidRDefault="00F76B35" w:rsidP="00F76B35">
      <w:pPr>
        <w:spacing w:after="240"/>
        <w:rPr>
          <w:rFonts w:ascii="Calibri" w:hAnsi="Calibri" w:cs="Calibri"/>
        </w:rPr>
      </w:pPr>
    </w:p>
    <w:p w14:paraId="764DD86C" w14:textId="77777777" w:rsidR="00F76B35" w:rsidRDefault="00F76B35" w:rsidP="00F76B35">
      <w:pPr>
        <w:spacing w:after="240"/>
        <w:rPr>
          <w:rFonts w:ascii="Calibri" w:hAnsi="Calibri" w:cs="Calibri"/>
        </w:rPr>
      </w:pPr>
    </w:p>
    <w:p w14:paraId="2D0520F1" w14:textId="16FCAB8C" w:rsidR="00F76B35" w:rsidRDefault="00F76B35" w:rsidP="00F76B35">
      <w:pPr>
        <w:spacing w:after="240"/>
      </w:pPr>
      <w:r w:rsidRPr="00F76B35">
        <w:rPr>
          <w:rFonts w:ascii="Calibri" w:hAnsi="Calibri" w:cs="Calibri"/>
        </w:rPr>
        <w:br/>
      </w:r>
    </w:p>
    <w:p w14:paraId="38CD973E" w14:textId="77777777" w:rsidR="00F76B35" w:rsidRDefault="00F76B35" w:rsidP="00F76B35"/>
    <w:p w14:paraId="0DDCD473" w14:textId="583FFB52" w:rsidR="00F76B35" w:rsidRDefault="00F76B35" w:rsidP="00F76B35">
      <w:pPr>
        <w:spacing w:after="240"/>
      </w:pPr>
      <w:r w:rsidRPr="00F76B35">
        <w:rPr>
          <w:rFonts w:ascii="Calibri" w:hAnsi="Calibri" w:cs="Calibri"/>
        </w:rPr>
        <w:br/>
      </w:r>
      <w:r>
        <w:br/>
      </w:r>
    </w:p>
    <w:p w14:paraId="6BCEF8CC" w14:textId="77777777" w:rsidR="00F76B35" w:rsidRDefault="00F76B35" w:rsidP="00F76B35"/>
    <w:p w14:paraId="10E507AB" w14:textId="7E2B8CB6" w:rsidR="00F76B35" w:rsidRPr="00F76B35" w:rsidRDefault="00F76B35" w:rsidP="00F76B35">
      <w:pPr>
        <w:spacing w:after="240"/>
        <w:rPr>
          <w:rFonts w:ascii="Calibri" w:hAnsi="Calibri" w:cs="Calibri"/>
        </w:rPr>
      </w:pPr>
    </w:p>
    <w:p w14:paraId="39FD446E" w14:textId="77777777" w:rsidR="00F76B35" w:rsidRDefault="00F76B35" w:rsidP="00F76B35">
      <w:pPr>
        <w:spacing w:after="240"/>
        <w:rPr>
          <w:rFonts w:ascii="Calibri" w:hAnsi="Calibri" w:cs="Calibri"/>
        </w:rPr>
      </w:pPr>
    </w:p>
    <w:p w14:paraId="0F8E02FE" w14:textId="77777777" w:rsidR="00F76B35" w:rsidRDefault="00F76B35" w:rsidP="00F76B35">
      <w:pPr>
        <w:spacing w:after="240"/>
        <w:rPr>
          <w:rFonts w:ascii="Calibri" w:hAnsi="Calibri" w:cs="Calibri"/>
        </w:rPr>
      </w:pPr>
    </w:p>
    <w:p w14:paraId="639CA988" w14:textId="77777777" w:rsidR="00F76B35" w:rsidRDefault="00F76B35" w:rsidP="00F76B35">
      <w:pPr>
        <w:spacing w:after="240"/>
        <w:rPr>
          <w:rFonts w:ascii="Calibri" w:hAnsi="Calibri" w:cs="Calibri"/>
        </w:rPr>
      </w:pPr>
    </w:p>
    <w:p w14:paraId="73823AC7" w14:textId="77777777" w:rsidR="00F76B35" w:rsidRDefault="00F76B35" w:rsidP="00F76B35">
      <w:pPr>
        <w:spacing w:after="240"/>
        <w:rPr>
          <w:rFonts w:ascii="Calibri" w:hAnsi="Calibri" w:cs="Calibri"/>
        </w:rPr>
      </w:pPr>
    </w:p>
    <w:p w14:paraId="2D068FBD" w14:textId="77777777" w:rsidR="00F76B35" w:rsidRPr="00F76B35" w:rsidRDefault="00F76B35" w:rsidP="00F76B35">
      <w:pPr>
        <w:spacing w:after="240"/>
        <w:rPr>
          <w:rFonts w:ascii="Calibri" w:hAnsi="Calibri" w:cs="Calibri"/>
        </w:rPr>
      </w:pPr>
    </w:p>
    <w:p w14:paraId="7F2DEC2B" w14:textId="77777777" w:rsidR="00F76B35" w:rsidRDefault="00F76B35" w:rsidP="00F76B35"/>
    <w:p w14:paraId="6E79AA0E" w14:textId="77777777" w:rsidR="00F76B35" w:rsidRDefault="00F76B35" w:rsidP="00F76B35">
      <w:pPr>
        <w:rPr>
          <w:rFonts w:ascii="Calibri" w:hAnsi="Calibri" w:cs="Calibri"/>
        </w:rPr>
      </w:pPr>
    </w:p>
    <w:p w14:paraId="14DDE90E" w14:textId="77777777" w:rsidR="00F76B35" w:rsidRDefault="00F76B35" w:rsidP="00F76B35">
      <w:pPr>
        <w:rPr>
          <w:rFonts w:ascii="Calibri" w:hAnsi="Calibri" w:cs="Calibri"/>
        </w:rPr>
      </w:pPr>
    </w:p>
    <w:p w14:paraId="1068FF96" w14:textId="77777777" w:rsidR="00F76B35" w:rsidRPr="00F76B35" w:rsidRDefault="00F76B35" w:rsidP="00F76B35">
      <w:pPr>
        <w:rPr>
          <w:rFonts w:ascii="Calibri" w:hAnsi="Calibri" w:cs="Calibri"/>
        </w:rPr>
      </w:pPr>
    </w:p>
    <w:p w14:paraId="05590B41" w14:textId="77777777" w:rsidR="00F76B35" w:rsidRPr="00F76B35" w:rsidRDefault="00F76B35" w:rsidP="00F76B35">
      <w:pPr>
        <w:rPr>
          <w:rFonts w:ascii="Calibri" w:hAnsi="Calibri" w:cs="Calibri"/>
        </w:rPr>
      </w:pPr>
    </w:p>
    <w:sectPr w:rsidR="00F76B35" w:rsidRPr="00F76B35" w:rsidSect="00F76B3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B35"/>
    <w:rsid w:val="00124389"/>
    <w:rsid w:val="00200F63"/>
    <w:rsid w:val="00586DDE"/>
    <w:rsid w:val="005E2675"/>
    <w:rsid w:val="00627C5B"/>
    <w:rsid w:val="0070330E"/>
    <w:rsid w:val="00714DAA"/>
    <w:rsid w:val="007F6555"/>
    <w:rsid w:val="00837261"/>
    <w:rsid w:val="00977808"/>
    <w:rsid w:val="00AD78D3"/>
    <w:rsid w:val="00C65FE6"/>
    <w:rsid w:val="00F71B11"/>
    <w:rsid w:val="00F76B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EA6EF"/>
  <w15:chartTrackingRefBased/>
  <w15:docId w15:val="{6D99A2DF-5BB1-FE42-BBEF-72A68899F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MS Mincho"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B3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76B35"/>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F76B35"/>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F76B35"/>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F76B35"/>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F76B35"/>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F76B35"/>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F76B35"/>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F76B35"/>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F76B35"/>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B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6B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6B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6B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6B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6B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6B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6B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6B35"/>
    <w:rPr>
      <w:rFonts w:eastAsiaTheme="majorEastAsia" w:cstheme="majorBidi"/>
      <w:color w:val="272727" w:themeColor="text1" w:themeTint="D8"/>
    </w:rPr>
  </w:style>
  <w:style w:type="paragraph" w:styleId="Title">
    <w:name w:val="Title"/>
    <w:basedOn w:val="Normal"/>
    <w:next w:val="Normal"/>
    <w:link w:val="TitleChar"/>
    <w:uiPriority w:val="10"/>
    <w:qFormat/>
    <w:rsid w:val="00F76B35"/>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76B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6B35"/>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76B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6B35"/>
    <w:pPr>
      <w:spacing w:before="160" w:after="160"/>
      <w:jc w:val="center"/>
    </w:pPr>
    <w:rPr>
      <w:rFonts w:asciiTheme="minorHAnsi" w:eastAsia="MS Mincho"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F76B35"/>
    <w:rPr>
      <w:i/>
      <w:iCs/>
      <w:color w:val="404040" w:themeColor="text1" w:themeTint="BF"/>
    </w:rPr>
  </w:style>
  <w:style w:type="paragraph" w:styleId="ListParagraph">
    <w:name w:val="List Paragraph"/>
    <w:basedOn w:val="Normal"/>
    <w:uiPriority w:val="34"/>
    <w:qFormat/>
    <w:rsid w:val="00F76B35"/>
    <w:pPr>
      <w:ind w:left="720"/>
      <w:contextualSpacing/>
    </w:pPr>
    <w:rPr>
      <w:rFonts w:asciiTheme="minorHAnsi" w:eastAsia="MS Mincho" w:hAnsiTheme="minorHAnsi" w:cstheme="minorBidi"/>
      <w:kern w:val="2"/>
      <w:lang w:eastAsia="en-US"/>
      <w14:ligatures w14:val="standardContextual"/>
    </w:rPr>
  </w:style>
  <w:style w:type="character" w:styleId="IntenseEmphasis">
    <w:name w:val="Intense Emphasis"/>
    <w:basedOn w:val="DefaultParagraphFont"/>
    <w:uiPriority w:val="21"/>
    <w:qFormat/>
    <w:rsid w:val="00F76B35"/>
    <w:rPr>
      <w:i/>
      <w:iCs/>
      <w:color w:val="0F4761" w:themeColor="accent1" w:themeShade="BF"/>
    </w:rPr>
  </w:style>
  <w:style w:type="paragraph" w:styleId="IntenseQuote">
    <w:name w:val="Intense Quote"/>
    <w:basedOn w:val="Normal"/>
    <w:next w:val="Normal"/>
    <w:link w:val="IntenseQuoteChar"/>
    <w:uiPriority w:val="30"/>
    <w:qFormat/>
    <w:rsid w:val="00F76B35"/>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MS Mincho"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F76B35"/>
    <w:rPr>
      <w:i/>
      <w:iCs/>
      <w:color w:val="0F4761" w:themeColor="accent1" w:themeShade="BF"/>
    </w:rPr>
  </w:style>
  <w:style w:type="character" w:styleId="IntenseReference">
    <w:name w:val="Intense Reference"/>
    <w:basedOn w:val="DefaultParagraphFont"/>
    <w:uiPriority w:val="32"/>
    <w:qFormat/>
    <w:rsid w:val="00F76B35"/>
    <w:rPr>
      <w:b/>
      <w:bCs/>
      <w:smallCaps/>
      <w:color w:val="0F4761" w:themeColor="accent1" w:themeShade="BF"/>
      <w:spacing w:val="5"/>
    </w:rPr>
  </w:style>
  <w:style w:type="paragraph" w:styleId="NoSpacing">
    <w:name w:val="No Spacing"/>
    <w:link w:val="NoSpacingChar"/>
    <w:uiPriority w:val="1"/>
    <w:qFormat/>
    <w:rsid w:val="00F76B3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76B35"/>
    <w:rPr>
      <w:rFonts w:eastAsiaTheme="minorEastAsia"/>
      <w:kern w:val="0"/>
      <w:sz w:val="22"/>
      <w:szCs w:val="22"/>
      <w:lang w:val="en-US" w:eastAsia="zh-CN"/>
      <w14:ligatures w14:val="none"/>
    </w:rPr>
  </w:style>
  <w:style w:type="paragraph" w:styleId="Bibliography">
    <w:name w:val="Bibliography"/>
    <w:basedOn w:val="Normal"/>
    <w:next w:val="Normal"/>
    <w:uiPriority w:val="37"/>
    <w:unhideWhenUsed/>
    <w:rsid w:val="00F76B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962">
      <w:bodyDiv w:val="1"/>
      <w:marLeft w:val="0"/>
      <w:marRight w:val="0"/>
      <w:marTop w:val="0"/>
      <w:marBottom w:val="0"/>
      <w:divBdr>
        <w:top w:val="none" w:sz="0" w:space="0" w:color="auto"/>
        <w:left w:val="none" w:sz="0" w:space="0" w:color="auto"/>
        <w:bottom w:val="none" w:sz="0" w:space="0" w:color="auto"/>
        <w:right w:val="none" w:sz="0" w:space="0" w:color="auto"/>
      </w:divBdr>
    </w:div>
    <w:div w:id="22941732">
      <w:bodyDiv w:val="1"/>
      <w:marLeft w:val="0"/>
      <w:marRight w:val="0"/>
      <w:marTop w:val="0"/>
      <w:marBottom w:val="0"/>
      <w:divBdr>
        <w:top w:val="none" w:sz="0" w:space="0" w:color="auto"/>
        <w:left w:val="none" w:sz="0" w:space="0" w:color="auto"/>
        <w:bottom w:val="none" w:sz="0" w:space="0" w:color="auto"/>
        <w:right w:val="none" w:sz="0" w:space="0" w:color="auto"/>
      </w:divBdr>
    </w:div>
    <w:div w:id="25059502">
      <w:bodyDiv w:val="1"/>
      <w:marLeft w:val="0"/>
      <w:marRight w:val="0"/>
      <w:marTop w:val="0"/>
      <w:marBottom w:val="0"/>
      <w:divBdr>
        <w:top w:val="none" w:sz="0" w:space="0" w:color="auto"/>
        <w:left w:val="none" w:sz="0" w:space="0" w:color="auto"/>
        <w:bottom w:val="none" w:sz="0" w:space="0" w:color="auto"/>
        <w:right w:val="none" w:sz="0" w:space="0" w:color="auto"/>
      </w:divBdr>
    </w:div>
    <w:div w:id="43213318">
      <w:bodyDiv w:val="1"/>
      <w:marLeft w:val="0"/>
      <w:marRight w:val="0"/>
      <w:marTop w:val="0"/>
      <w:marBottom w:val="0"/>
      <w:divBdr>
        <w:top w:val="none" w:sz="0" w:space="0" w:color="auto"/>
        <w:left w:val="none" w:sz="0" w:space="0" w:color="auto"/>
        <w:bottom w:val="none" w:sz="0" w:space="0" w:color="auto"/>
        <w:right w:val="none" w:sz="0" w:space="0" w:color="auto"/>
      </w:divBdr>
    </w:div>
    <w:div w:id="54857781">
      <w:bodyDiv w:val="1"/>
      <w:marLeft w:val="0"/>
      <w:marRight w:val="0"/>
      <w:marTop w:val="0"/>
      <w:marBottom w:val="0"/>
      <w:divBdr>
        <w:top w:val="none" w:sz="0" w:space="0" w:color="auto"/>
        <w:left w:val="none" w:sz="0" w:space="0" w:color="auto"/>
        <w:bottom w:val="none" w:sz="0" w:space="0" w:color="auto"/>
        <w:right w:val="none" w:sz="0" w:space="0" w:color="auto"/>
      </w:divBdr>
    </w:div>
    <w:div w:id="67389943">
      <w:bodyDiv w:val="1"/>
      <w:marLeft w:val="0"/>
      <w:marRight w:val="0"/>
      <w:marTop w:val="0"/>
      <w:marBottom w:val="0"/>
      <w:divBdr>
        <w:top w:val="none" w:sz="0" w:space="0" w:color="auto"/>
        <w:left w:val="none" w:sz="0" w:space="0" w:color="auto"/>
        <w:bottom w:val="none" w:sz="0" w:space="0" w:color="auto"/>
        <w:right w:val="none" w:sz="0" w:space="0" w:color="auto"/>
      </w:divBdr>
    </w:div>
    <w:div w:id="77337986">
      <w:bodyDiv w:val="1"/>
      <w:marLeft w:val="0"/>
      <w:marRight w:val="0"/>
      <w:marTop w:val="0"/>
      <w:marBottom w:val="0"/>
      <w:divBdr>
        <w:top w:val="none" w:sz="0" w:space="0" w:color="auto"/>
        <w:left w:val="none" w:sz="0" w:space="0" w:color="auto"/>
        <w:bottom w:val="none" w:sz="0" w:space="0" w:color="auto"/>
        <w:right w:val="none" w:sz="0" w:space="0" w:color="auto"/>
      </w:divBdr>
    </w:div>
    <w:div w:id="89667805">
      <w:bodyDiv w:val="1"/>
      <w:marLeft w:val="0"/>
      <w:marRight w:val="0"/>
      <w:marTop w:val="0"/>
      <w:marBottom w:val="0"/>
      <w:divBdr>
        <w:top w:val="none" w:sz="0" w:space="0" w:color="auto"/>
        <w:left w:val="none" w:sz="0" w:space="0" w:color="auto"/>
        <w:bottom w:val="none" w:sz="0" w:space="0" w:color="auto"/>
        <w:right w:val="none" w:sz="0" w:space="0" w:color="auto"/>
      </w:divBdr>
    </w:div>
    <w:div w:id="114981486">
      <w:bodyDiv w:val="1"/>
      <w:marLeft w:val="0"/>
      <w:marRight w:val="0"/>
      <w:marTop w:val="0"/>
      <w:marBottom w:val="0"/>
      <w:divBdr>
        <w:top w:val="none" w:sz="0" w:space="0" w:color="auto"/>
        <w:left w:val="none" w:sz="0" w:space="0" w:color="auto"/>
        <w:bottom w:val="none" w:sz="0" w:space="0" w:color="auto"/>
        <w:right w:val="none" w:sz="0" w:space="0" w:color="auto"/>
      </w:divBdr>
    </w:div>
    <w:div w:id="170143238">
      <w:bodyDiv w:val="1"/>
      <w:marLeft w:val="0"/>
      <w:marRight w:val="0"/>
      <w:marTop w:val="0"/>
      <w:marBottom w:val="0"/>
      <w:divBdr>
        <w:top w:val="none" w:sz="0" w:space="0" w:color="auto"/>
        <w:left w:val="none" w:sz="0" w:space="0" w:color="auto"/>
        <w:bottom w:val="none" w:sz="0" w:space="0" w:color="auto"/>
        <w:right w:val="none" w:sz="0" w:space="0" w:color="auto"/>
      </w:divBdr>
    </w:div>
    <w:div w:id="178588335">
      <w:bodyDiv w:val="1"/>
      <w:marLeft w:val="0"/>
      <w:marRight w:val="0"/>
      <w:marTop w:val="0"/>
      <w:marBottom w:val="0"/>
      <w:divBdr>
        <w:top w:val="none" w:sz="0" w:space="0" w:color="auto"/>
        <w:left w:val="none" w:sz="0" w:space="0" w:color="auto"/>
        <w:bottom w:val="none" w:sz="0" w:space="0" w:color="auto"/>
        <w:right w:val="none" w:sz="0" w:space="0" w:color="auto"/>
      </w:divBdr>
    </w:div>
    <w:div w:id="204559505">
      <w:bodyDiv w:val="1"/>
      <w:marLeft w:val="0"/>
      <w:marRight w:val="0"/>
      <w:marTop w:val="0"/>
      <w:marBottom w:val="0"/>
      <w:divBdr>
        <w:top w:val="none" w:sz="0" w:space="0" w:color="auto"/>
        <w:left w:val="none" w:sz="0" w:space="0" w:color="auto"/>
        <w:bottom w:val="none" w:sz="0" w:space="0" w:color="auto"/>
        <w:right w:val="none" w:sz="0" w:space="0" w:color="auto"/>
      </w:divBdr>
    </w:div>
    <w:div w:id="240602819">
      <w:bodyDiv w:val="1"/>
      <w:marLeft w:val="0"/>
      <w:marRight w:val="0"/>
      <w:marTop w:val="0"/>
      <w:marBottom w:val="0"/>
      <w:divBdr>
        <w:top w:val="none" w:sz="0" w:space="0" w:color="auto"/>
        <w:left w:val="none" w:sz="0" w:space="0" w:color="auto"/>
        <w:bottom w:val="none" w:sz="0" w:space="0" w:color="auto"/>
        <w:right w:val="none" w:sz="0" w:space="0" w:color="auto"/>
      </w:divBdr>
    </w:div>
    <w:div w:id="256594460">
      <w:bodyDiv w:val="1"/>
      <w:marLeft w:val="0"/>
      <w:marRight w:val="0"/>
      <w:marTop w:val="0"/>
      <w:marBottom w:val="0"/>
      <w:divBdr>
        <w:top w:val="none" w:sz="0" w:space="0" w:color="auto"/>
        <w:left w:val="none" w:sz="0" w:space="0" w:color="auto"/>
        <w:bottom w:val="none" w:sz="0" w:space="0" w:color="auto"/>
        <w:right w:val="none" w:sz="0" w:space="0" w:color="auto"/>
      </w:divBdr>
    </w:div>
    <w:div w:id="266933508">
      <w:bodyDiv w:val="1"/>
      <w:marLeft w:val="0"/>
      <w:marRight w:val="0"/>
      <w:marTop w:val="0"/>
      <w:marBottom w:val="0"/>
      <w:divBdr>
        <w:top w:val="none" w:sz="0" w:space="0" w:color="auto"/>
        <w:left w:val="none" w:sz="0" w:space="0" w:color="auto"/>
        <w:bottom w:val="none" w:sz="0" w:space="0" w:color="auto"/>
        <w:right w:val="none" w:sz="0" w:space="0" w:color="auto"/>
      </w:divBdr>
    </w:div>
    <w:div w:id="267390582">
      <w:bodyDiv w:val="1"/>
      <w:marLeft w:val="0"/>
      <w:marRight w:val="0"/>
      <w:marTop w:val="0"/>
      <w:marBottom w:val="0"/>
      <w:divBdr>
        <w:top w:val="none" w:sz="0" w:space="0" w:color="auto"/>
        <w:left w:val="none" w:sz="0" w:space="0" w:color="auto"/>
        <w:bottom w:val="none" w:sz="0" w:space="0" w:color="auto"/>
        <w:right w:val="none" w:sz="0" w:space="0" w:color="auto"/>
      </w:divBdr>
    </w:div>
    <w:div w:id="269357379">
      <w:bodyDiv w:val="1"/>
      <w:marLeft w:val="0"/>
      <w:marRight w:val="0"/>
      <w:marTop w:val="0"/>
      <w:marBottom w:val="0"/>
      <w:divBdr>
        <w:top w:val="none" w:sz="0" w:space="0" w:color="auto"/>
        <w:left w:val="none" w:sz="0" w:space="0" w:color="auto"/>
        <w:bottom w:val="none" w:sz="0" w:space="0" w:color="auto"/>
        <w:right w:val="none" w:sz="0" w:space="0" w:color="auto"/>
      </w:divBdr>
    </w:div>
    <w:div w:id="274094236">
      <w:bodyDiv w:val="1"/>
      <w:marLeft w:val="0"/>
      <w:marRight w:val="0"/>
      <w:marTop w:val="0"/>
      <w:marBottom w:val="0"/>
      <w:divBdr>
        <w:top w:val="none" w:sz="0" w:space="0" w:color="auto"/>
        <w:left w:val="none" w:sz="0" w:space="0" w:color="auto"/>
        <w:bottom w:val="none" w:sz="0" w:space="0" w:color="auto"/>
        <w:right w:val="none" w:sz="0" w:space="0" w:color="auto"/>
      </w:divBdr>
    </w:div>
    <w:div w:id="308436408">
      <w:bodyDiv w:val="1"/>
      <w:marLeft w:val="0"/>
      <w:marRight w:val="0"/>
      <w:marTop w:val="0"/>
      <w:marBottom w:val="0"/>
      <w:divBdr>
        <w:top w:val="none" w:sz="0" w:space="0" w:color="auto"/>
        <w:left w:val="none" w:sz="0" w:space="0" w:color="auto"/>
        <w:bottom w:val="none" w:sz="0" w:space="0" w:color="auto"/>
        <w:right w:val="none" w:sz="0" w:space="0" w:color="auto"/>
      </w:divBdr>
    </w:div>
    <w:div w:id="311914455">
      <w:bodyDiv w:val="1"/>
      <w:marLeft w:val="0"/>
      <w:marRight w:val="0"/>
      <w:marTop w:val="0"/>
      <w:marBottom w:val="0"/>
      <w:divBdr>
        <w:top w:val="none" w:sz="0" w:space="0" w:color="auto"/>
        <w:left w:val="none" w:sz="0" w:space="0" w:color="auto"/>
        <w:bottom w:val="none" w:sz="0" w:space="0" w:color="auto"/>
        <w:right w:val="none" w:sz="0" w:space="0" w:color="auto"/>
      </w:divBdr>
    </w:div>
    <w:div w:id="317077420">
      <w:bodyDiv w:val="1"/>
      <w:marLeft w:val="0"/>
      <w:marRight w:val="0"/>
      <w:marTop w:val="0"/>
      <w:marBottom w:val="0"/>
      <w:divBdr>
        <w:top w:val="none" w:sz="0" w:space="0" w:color="auto"/>
        <w:left w:val="none" w:sz="0" w:space="0" w:color="auto"/>
        <w:bottom w:val="none" w:sz="0" w:space="0" w:color="auto"/>
        <w:right w:val="none" w:sz="0" w:space="0" w:color="auto"/>
      </w:divBdr>
    </w:div>
    <w:div w:id="320545852">
      <w:bodyDiv w:val="1"/>
      <w:marLeft w:val="0"/>
      <w:marRight w:val="0"/>
      <w:marTop w:val="0"/>
      <w:marBottom w:val="0"/>
      <w:divBdr>
        <w:top w:val="none" w:sz="0" w:space="0" w:color="auto"/>
        <w:left w:val="none" w:sz="0" w:space="0" w:color="auto"/>
        <w:bottom w:val="none" w:sz="0" w:space="0" w:color="auto"/>
        <w:right w:val="none" w:sz="0" w:space="0" w:color="auto"/>
      </w:divBdr>
    </w:div>
    <w:div w:id="370542570">
      <w:bodyDiv w:val="1"/>
      <w:marLeft w:val="0"/>
      <w:marRight w:val="0"/>
      <w:marTop w:val="0"/>
      <w:marBottom w:val="0"/>
      <w:divBdr>
        <w:top w:val="none" w:sz="0" w:space="0" w:color="auto"/>
        <w:left w:val="none" w:sz="0" w:space="0" w:color="auto"/>
        <w:bottom w:val="none" w:sz="0" w:space="0" w:color="auto"/>
        <w:right w:val="none" w:sz="0" w:space="0" w:color="auto"/>
      </w:divBdr>
    </w:div>
    <w:div w:id="381948174">
      <w:bodyDiv w:val="1"/>
      <w:marLeft w:val="0"/>
      <w:marRight w:val="0"/>
      <w:marTop w:val="0"/>
      <w:marBottom w:val="0"/>
      <w:divBdr>
        <w:top w:val="none" w:sz="0" w:space="0" w:color="auto"/>
        <w:left w:val="none" w:sz="0" w:space="0" w:color="auto"/>
        <w:bottom w:val="none" w:sz="0" w:space="0" w:color="auto"/>
        <w:right w:val="none" w:sz="0" w:space="0" w:color="auto"/>
      </w:divBdr>
    </w:div>
    <w:div w:id="403799356">
      <w:bodyDiv w:val="1"/>
      <w:marLeft w:val="0"/>
      <w:marRight w:val="0"/>
      <w:marTop w:val="0"/>
      <w:marBottom w:val="0"/>
      <w:divBdr>
        <w:top w:val="none" w:sz="0" w:space="0" w:color="auto"/>
        <w:left w:val="none" w:sz="0" w:space="0" w:color="auto"/>
        <w:bottom w:val="none" w:sz="0" w:space="0" w:color="auto"/>
        <w:right w:val="none" w:sz="0" w:space="0" w:color="auto"/>
      </w:divBdr>
    </w:div>
    <w:div w:id="407116723">
      <w:bodyDiv w:val="1"/>
      <w:marLeft w:val="0"/>
      <w:marRight w:val="0"/>
      <w:marTop w:val="0"/>
      <w:marBottom w:val="0"/>
      <w:divBdr>
        <w:top w:val="none" w:sz="0" w:space="0" w:color="auto"/>
        <w:left w:val="none" w:sz="0" w:space="0" w:color="auto"/>
        <w:bottom w:val="none" w:sz="0" w:space="0" w:color="auto"/>
        <w:right w:val="none" w:sz="0" w:space="0" w:color="auto"/>
      </w:divBdr>
    </w:div>
    <w:div w:id="458960402">
      <w:bodyDiv w:val="1"/>
      <w:marLeft w:val="0"/>
      <w:marRight w:val="0"/>
      <w:marTop w:val="0"/>
      <w:marBottom w:val="0"/>
      <w:divBdr>
        <w:top w:val="none" w:sz="0" w:space="0" w:color="auto"/>
        <w:left w:val="none" w:sz="0" w:space="0" w:color="auto"/>
        <w:bottom w:val="none" w:sz="0" w:space="0" w:color="auto"/>
        <w:right w:val="none" w:sz="0" w:space="0" w:color="auto"/>
      </w:divBdr>
    </w:div>
    <w:div w:id="470099844">
      <w:bodyDiv w:val="1"/>
      <w:marLeft w:val="0"/>
      <w:marRight w:val="0"/>
      <w:marTop w:val="0"/>
      <w:marBottom w:val="0"/>
      <w:divBdr>
        <w:top w:val="none" w:sz="0" w:space="0" w:color="auto"/>
        <w:left w:val="none" w:sz="0" w:space="0" w:color="auto"/>
        <w:bottom w:val="none" w:sz="0" w:space="0" w:color="auto"/>
        <w:right w:val="none" w:sz="0" w:space="0" w:color="auto"/>
      </w:divBdr>
    </w:div>
    <w:div w:id="473258826">
      <w:bodyDiv w:val="1"/>
      <w:marLeft w:val="0"/>
      <w:marRight w:val="0"/>
      <w:marTop w:val="0"/>
      <w:marBottom w:val="0"/>
      <w:divBdr>
        <w:top w:val="none" w:sz="0" w:space="0" w:color="auto"/>
        <w:left w:val="none" w:sz="0" w:space="0" w:color="auto"/>
        <w:bottom w:val="none" w:sz="0" w:space="0" w:color="auto"/>
        <w:right w:val="none" w:sz="0" w:space="0" w:color="auto"/>
      </w:divBdr>
    </w:div>
    <w:div w:id="475296485">
      <w:bodyDiv w:val="1"/>
      <w:marLeft w:val="0"/>
      <w:marRight w:val="0"/>
      <w:marTop w:val="0"/>
      <w:marBottom w:val="0"/>
      <w:divBdr>
        <w:top w:val="none" w:sz="0" w:space="0" w:color="auto"/>
        <w:left w:val="none" w:sz="0" w:space="0" w:color="auto"/>
        <w:bottom w:val="none" w:sz="0" w:space="0" w:color="auto"/>
        <w:right w:val="none" w:sz="0" w:space="0" w:color="auto"/>
      </w:divBdr>
    </w:div>
    <w:div w:id="482433940">
      <w:bodyDiv w:val="1"/>
      <w:marLeft w:val="0"/>
      <w:marRight w:val="0"/>
      <w:marTop w:val="0"/>
      <w:marBottom w:val="0"/>
      <w:divBdr>
        <w:top w:val="none" w:sz="0" w:space="0" w:color="auto"/>
        <w:left w:val="none" w:sz="0" w:space="0" w:color="auto"/>
        <w:bottom w:val="none" w:sz="0" w:space="0" w:color="auto"/>
        <w:right w:val="none" w:sz="0" w:space="0" w:color="auto"/>
      </w:divBdr>
    </w:div>
    <w:div w:id="482503776">
      <w:bodyDiv w:val="1"/>
      <w:marLeft w:val="0"/>
      <w:marRight w:val="0"/>
      <w:marTop w:val="0"/>
      <w:marBottom w:val="0"/>
      <w:divBdr>
        <w:top w:val="none" w:sz="0" w:space="0" w:color="auto"/>
        <w:left w:val="none" w:sz="0" w:space="0" w:color="auto"/>
        <w:bottom w:val="none" w:sz="0" w:space="0" w:color="auto"/>
        <w:right w:val="none" w:sz="0" w:space="0" w:color="auto"/>
      </w:divBdr>
    </w:div>
    <w:div w:id="486286782">
      <w:bodyDiv w:val="1"/>
      <w:marLeft w:val="0"/>
      <w:marRight w:val="0"/>
      <w:marTop w:val="0"/>
      <w:marBottom w:val="0"/>
      <w:divBdr>
        <w:top w:val="none" w:sz="0" w:space="0" w:color="auto"/>
        <w:left w:val="none" w:sz="0" w:space="0" w:color="auto"/>
        <w:bottom w:val="none" w:sz="0" w:space="0" w:color="auto"/>
        <w:right w:val="none" w:sz="0" w:space="0" w:color="auto"/>
      </w:divBdr>
    </w:div>
    <w:div w:id="490218213">
      <w:bodyDiv w:val="1"/>
      <w:marLeft w:val="0"/>
      <w:marRight w:val="0"/>
      <w:marTop w:val="0"/>
      <w:marBottom w:val="0"/>
      <w:divBdr>
        <w:top w:val="none" w:sz="0" w:space="0" w:color="auto"/>
        <w:left w:val="none" w:sz="0" w:space="0" w:color="auto"/>
        <w:bottom w:val="none" w:sz="0" w:space="0" w:color="auto"/>
        <w:right w:val="none" w:sz="0" w:space="0" w:color="auto"/>
      </w:divBdr>
    </w:div>
    <w:div w:id="513617892">
      <w:bodyDiv w:val="1"/>
      <w:marLeft w:val="0"/>
      <w:marRight w:val="0"/>
      <w:marTop w:val="0"/>
      <w:marBottom w:val="0"/>
      <w:divBdr>
        <w:top w:val="none" w:sz="0" w:space="0" w:color="auto"/>
        <w:left w:val="none" w:sz="0" w:space="0" w:color="auto"/>
        <w:bottom w:val="none" w:sz="0" w:space="0" w:color="auto"/>
        <w:right w:val="none" w:sz="0" w:space="0" w:color="auto"/>
      </w:divBdr>
    </w:div>
    <w:div w:id="522785342">
      <w:bodyDiv w:val="1"/>
      <w:marLeft w:val="0"/>
      <w:marRight w:val="0"/>
      <w:marTop w:val="0"/>
      <w:marBottom w:val="0"/>
      <w:divBdr>
        <w:top w:val="none" w:sz="0" w:space="0" w:color="auto"/>
        <w:left w:val="none" w:sz="0" w:space="0" w:color="auto"/>
        <w:bottom w:val="none" w:sz="0" w:space="0" w:color="auto"/>
        <w:right w:val="none" w:sz="0" w:space="0" w:color="auto"/>
      </w:divBdr>
    </w:div>
    <w:div w:id="525826998">
      <w:bodyDiv w:val="1"/>
      <w:marLeft w:val="0"/>
      <w:marRight w:val="0"/>
      <w:marTop w:val="0"/>
      <w:marBottom w:val="0"/>
      <w:divBdr>
        <w:top w:val="none" w:sz="0" w:space="0" w:color="auto"/>
        <w:left w:val="none" w:sz="0" w:space="0" w:color="auto"/>
        <w:bottom w:val="none" w:sz="0" w:space="0" w:color="auto"/>
        <w:right w:val="none" w:sz="0" w:space="0" w:color="auto"/>
      </w:divBdr>
    </w:div>
    <w:div w:id="544490732">
      <w:bodyDiv w:val="1"/>
      <w:marLeft w:val="0"/>
      <w:marRight w:val="0"/>
      <w:marTop w:val="0"/>
      <w:marBottom w:val="0"/>
      <w:divBdr>
        <w:top w:val="none" w:sz="0" w:space="0" w:color="auto"/>
        <w:left w:val="none" w:sz="0" w:space="0" w:color="auto"/>
        <w:bottom w:val="none" w:sz="0" w:space="0" w:color="auto"/>
        <w:right w:val="none" w:sz="0" w:space="0" w:color="auto"/>
      </w:divBdr>
    </w:div>
    <w:div w:id="557977259">
      <w:bodyDiv w:val="1"/>
      <w:marLeft w:val="0"/>
      <w:marRight w:val="0"/>
      <w:marTop w:val="0"/>
      <w:marBottom w:val="0"/>
      <w:divBdr>
        <w:top w:val="none" w:sz="0" w:space="0" w:color="auto"/>
        <w:left w:val="none" w:sz="0" w:space="0" w:color="auto"/>
        <w:bottom w:val="none" w:sz="0" w:space="0" w:color="auto"/>
        <w:right w:val="none" w:sz="0" w:space="0" w:color="auto"/>
      </w:divBdr>
    </w:div>
    <w:div w:id="563685734">
      <w:bodyDiv w:val="1"/>
      <w:marLeft w:val="0"/>
      <w:marRight w:val="0"/>
      <w:marTop w:val="0"/>
      <w:marBottom w:val="0"/>
      <w:divBdr>
        <w:top w:val="none" w:sz="0" w:space="0" w:color="auto"/>
        <w:left w:val="none" w:sz="0" w:space="0" w:color="auto"/>
        <w:bottom w:val="none" w:sz="0" w:space="0" w:color="auto"/>
        <w:right w:val="none" w:sz="0" w:space="0" w:color="auto"/>
      </w:divBdr>
    </w:div>
    <w:div w:id="567569836">
      <w:bodyDiv w:val="1"/>
      <w:marLeft w:val="0"/>
      <w:marRight w:val="0"/>
      <w:marTop w:val="0"/>
      <w:marBottom w:val="0"/>
      <w:divBdr>
        <w:top w:val="none" w:sz="0" w:space="0" w:color="auto"/>
        <w:left w:val="none" w:sz="0" w:space="0" w:color="auto"/>
        <w:bottom w:val="none" w:sz="0" w:space="0" w:color="auto"/>
        <w:right w:val="none" w:sz="0" w:space="0" w:color="auto"/>
      </w:divBdr>
    </w:div>
    <w:div w:id="575748786">
      <w:bodyDiv w:val="1"/>
      <w:marLeft w:val="0"/>
      <w:marRight w:val="0"/>
      <w:marTop w:val="0"/>
      <w:marBottom w:val="0"/>
      <w:divBdr>
        <w:top w:val="none" w:sz="0" w:space="0" w:color="auto"/>
        <w:left w:val="none" w:sz="0" w:space="0" w:color="auto"/>
        <w:bottom w:val="none" w:sz="0" w:space="0" w:color="auto"/>
        <w:right w:val="none" w:sz="0" w:space="0" w:color="auto"/>
      </w:divBdr>
    </w:div>
    <w:div w:id="600114094">
      <w:bodyDiv w:val="1"/>
      <w:marLeft w:val="0"/>
      <w:marRight w:val="0"/>
      <w:marTop w:val="0"/>
      <w:marBottom w:val="0"/>
      <w:divBdr>
        <w:top w:val="none" w:sz="0" w:space="0" w:color="auto"/>
        <w:left w:val="none" w:sz="0" w:space="0" w:color="auto"/>
        <w:bottom w:val="none" w:sz="0" w:space="0" w:color="auto"/>
        <w:right w:val="none" w:sz="0" w:space="0" w:color="auto"/>
      </w:divBdr>
    </w:div>
    <w:div w:id="601689617">
      <w:bodyDiv w:val="1"/>
      <w:marLeft w:val="0"/>
      <w:marRight w:val="0"/>
      <w:marTop w:val="0"/>
      <w:marBottom w:val="0"/>
      <w:divBdr>
        <w:top w:val="none" w:sz="0" w:space="0" w:color="auto"/>
        <w:left w:val="none" w:sz="0" w:space="0" w:color="auto"/>
        <w:bottom w:val="none" w:sz="0" w:space="0" w:color="auto"/>
        <w:right w:val="none" w:sz="0" w:space="0" w:color="auto"/>
      </w:divBdr>
    </w:div>
    <w:div w:id="604925632">
      <w:bodyDiv w:val="1"/>
      <w:marLeft w:val="0"/>
      <w:marRight w:val="0"/>
      <w:marTop w:val="0"/>
      <w:marBottom w:val="0"/>
      <w:divBdr>
        <w:top w:val="none" w:sz="0" w:space="0" w:color="auto"/>
        <w:left w:val="none" w:sz="0" w:space="0" w:color="auto"/>
        <w:bottom w:val="none" w:sz="0" w:space="0" w:color="auto"/>
        <w:right w:val="none" w:sz="0" w:space="0" w:color="auto"/>
      </w:divBdr>
    </w:div>
    <w:div w:id="619915268">
      <w:bodyDiv w:val="1"/>
      <w:marLeft w:val="0"/>
      <w:marRight w:val="0"/>
      <w:marTop w:val="0"/>
      <w:marBottom w:val="0"/>
      <w:divBdr>
        <w:top w:val="none" w:sz="0" w:space="0" w:color="auto"/>
        <w:left w:val="none" w:sz="0" w:space="0" w:color="auto"/>
        <w:bottom w:val="none" w:sz="0" w:space="0" w:color="auto"/>
        <w:right w:val="none" w:sz="0" w:space="0" w:color="auto"/>
      </w:divBdr>
    </w:div>
    <w:div w:id="654189474">
      <w:bodyDiv w:val="1"/>
      <w:marLeft w:val="0"/>
      <w:marRight w:val="0"/>
      <w:marTop w:val="0"/>
      <w:marBottom w:val="0"/>
      <w:divBdr>
        <w:top w:val="none" w:sz="0" w:space="0" w:color="auto"/>
        <w:left w:val="none" w:sz="0" w:space="0" w:color="auto"/>
        <w:bottom w:val="none" w:sz="0" w:space="0" w:color="auto"/>
        <w:right w:val="none" w:sz="0" w:space="0" w:color="auto"/>
      </w:divBdr>
    </w:div>
    <w:div w:id="659847675">
      <w:bodyDiv w:val="1"/>
      <w:marLeft w:val="0"/>
      <w:marRight w:val="0"/>
      <w:marTop w:val="0"/>
      <w:marBottom w:val="0"/>
      <w:divBdr>
        <w:top w:val="none" w:sz="0" w:space="0" w:color="auto"/>
        <w:left w:val="none" w:sz="0" w:space="0" w:color="auto"/>
        <w:bottom w:val="none" w:sz="0" w:space="0" w:color="auto"/>
        <w:right w:val="none" w:sz="0" w:space="0" w:color="auto"/>
      </w:divBdr>
    </w:div>
    <w:div w:id="682128149">
      <w:bodyDiv w:val="1"/>
      <w:marLeft w:val="0"/>
      <w:marRight w:val="0"/>
      <w:marTop w:val="0"/>
      <w:marBottom w:val="0"/>
      <w:divBdr>
        <w:top w:val="none" w:sz="0" w:space="0" w:color="auto"/>
        <w:left w:val="none" w:sz="0" w:space="0" w:color="auto"/>
        <w:bottom w:val="none" w:sz="0" w:space="0" w:color="auto"/>
        <w:right w:val="none" w:sz="0" w:space="0" w:color="auto"/>
      </w:divBdr>
    </w:div>
    <w:div w:id="713308568">
      <w:bodyDiv w:val="1"/>
      <w:marLeft w:val="0"/>
      <w:marRight w:val="0"/>
      <w:marTop w:val="0"/>
      <w:marBottom w:val="0"/>
      <w:divBdr>
        <w:top w:val="none" w:sz="0" w:space="0" w:color="auto"/>
        <w:left w:val="none" w:sz="0" w:space="0" w:color="auto"/>
        <w:bottom w:val="none" w:sz="0" w:space="0" w:color="auto"/>
        <w:right w:val="none" w:sz="0" w:space="0" w:color="auto"/>
      </w:divBdr>
    </w:div>
    <w:div w:id="725180958">
      <w:bodyDiv w:val="1"/>
      <w:marLeft w:val="0"/>
      <w:marRight w:val="0"/>
      <w:marTop w:val="0"/>
      <w:marBottom w:val="0"/>
      <w:divBdr>
        <w:top w:val="none" w:sz="0" w:space="0" w:color="auto"/>
        <w:left w:val="none" w:sz="0" w:space="0" w:color="auto"/>
        <w:bottom w:val="none" w:sz="0" w:space="0" w:color="auto"/>
        <w:right w:val="none" w:sz="0" w:space="0" w:color="auto"/>
      </w:divBdr>
    </w:div>
    <w:div w:id="727610664">
      <w:bodyDiv w:val="1"/>
      <w:marLeft w:val="0"/>
      <w:marRight w:val="0"/>
      <w:marTop w:val="0"/>
      <w:marBottom w:val="0"/>
      <w:divBdr>
        <w:top w:val="none" w:sz="0" w:space="0" w:color="auto"/>
        <w:left w:val="none" w:sz="0" w:space="0" w:color="auto"/>
        <w:bottom w:val="none" w:sz="0" w:space="0" w:color="auto"/>
        <w:right w:val="none" w:sz="0" w:space="0" w:color="auto"/>
      </w:divBdr>
    </w:div>
    <w:div w:id="734471630">
      <w:bodyDiv w:val="1"/>
      <w:marLeft w:val="0"/>
      <w:marRight w:val="0"/>
      <w:marTop w:val="0"/>
      <w:marBottom w:val="0"/>
      <w:divBdr>
        <w:top w:val="none" w:sz="0" w:space="0" w:color="auto"/>
        <w:left w:val="none" w:sz="0" w:space="0" w:color="auto"/>
        <w:bottom w:val="none" w:sz="0" w:space="0" w:color="auto"/>
        <w:right w:val="none" w:sz="0" w:space="0" w:color="auto"/>
      </w:divBdr>
    </w:div>
    <w:div w:id="749237662">
      <w:bodyDiv w:val="1"/>
      <w:marLeft w:val="0"/>
      <w:marRight w:val="0"/>
      <w:marTop w:val="0"/>
      <w:marBottom w:val="0"/>
      <w:divBdr>
        <w:top w:val="none" w:sz="0" w:space="0" w:color="auto"/>
        <w:left w:val="none" w:sz="0" w:space="0" w:color="auto"/>
        <w:bottom w:val="none" w:sz="0" w:space="0" w:color="auto"/>
        <w:right w:val="none" w:sz="0" w:space="0" w:color="auto"/>
      </w:divBdr>
    </w:div>
    <w:div w:id="809135020">
      <w:bodyDiv w:val="1"/>
      <w:marLeft w:val="0"/>
      <w:marRight w:val="0"/>
      <w:marTop w:val="0"/>
      <w:marBottom w:val="0"/>
      <w:divBdr>
        <w:top w:val="none" w:sz="0" w:space="0" w:color="auto"/>
        <w:left w:val="none" w:sz="0" w:space="0" w:color="auto"/>
        <w:bottom w:val="none" w:sz="0" w:space="0" w:color="auto"/>
        <w:right w:val="none" w:sz="0" w:space="0" w:color="auto"/>
      </w:divBdr>
    </w:div>
    <w:div w:id="831676491">
      <w:bodyDiv w:val="1"/>
      <w:marLeft w:val="0"/>
      <w:marRight w:val="0"/>
      <w:marTop w:val="0"/>
      <w:marBottom w:val="0"/>
      <w:divBdr>
        <w:top w:val="none" w:sz="0" w:space="0" w:color="auto"/>
        <w:left w:val="none" w:sz="0" w:space="0" w:color="auto"/>
        <w:bottom w:val="none" w:sz="0" w:space="0" w:color="auto"/>
        <w:right w:val="none" w:sz="0" w:space="0" w:color="auto"/>
      </w:divBdr>
    </w:div>
    <w:div w:id="842476256">
      <w:bodyDiv w:val="1"/>
      <w:marLeft w:val="0"/>
      <w:marRight w:val="0"/>
      <w:marTop w:val="0"/>
      <w:marBottom w:val="0"/>
      <w:divBdr>
        <w:top w:val="none" w:sz="0" w:space="0" w:color="auto"/>
        <w:left w:val="none" w:sz="0" w:space="0" w:color="auto"/>
        <w:bottom w:val="none" w:sz="0" w:space="0" w:color="auto"/>
        <w:right w:val="none" w:sz="0" w:space="0" w:color="auto"/>
      </w:divBdr>
    </w:div>
    <w:div w:id="898904328">
      <w:bodyDiv w:val="1"/>
      <w:marLeft w:val="0"/>
      <w:marRight w:val="0"/>
      <w:marTop w:val="0"/>
      <w:marBottom w:val="0"/>
      <w:divBdr>
        <w:top w:val="none" w:sz="0" w:space="0" w:color="auto"/>
        <w:left w:val="none" w:sz="0" w:space="0" w:color="auto"/>
        <w:bottom w:val="none" w:sz="0" w:space="0" w:color="auto"/>
        <w:right w:val="none" w:sz="0" w:space="0" w:color="auto"/>
      </w:divBdr>
    </w:div>
    <w:div w:id="902180831">
      <w:bodyDiv w:val="1"/>
      <w:marLeft w:val="0"/>
      <w:marRight w:val="0"/>
      <w:marTop w:val="0"/>
      <w:marBottom w:val="0"/>
      <w:divBdr>
        <w:top w:val="none" w:sz="0" w:space="0" w:color="auto"/>
        <w:left w:val="none" w:sz="0" w:space="0" w:color="auto"/>
        <w:bottom w:val="none" w:sz="0" w:space="0" w:color="auto"/>
        <w:right w:val="none" w:sz="0" w:space="0" w:color="auto"/>
      </w:divBdr>
    </w:div>
    <w:div w:id="902447543">
      <w:bodyDiv w:val="1"/>
      <w:marLeft w:val="0"/>
      <w:marRight w:val="0"/>
      <w:marTop w:val="0"/>
      <w:marBottom w:val="0"/>
      <w:divBdr>
        <w:top w:val="none" w:sz="0" w:space="0" w:color="auto"/>
        <w:left w:val="none" w:sz="0" w:space="0" w:color="auto"/>
        <w:bottom w:val="none" w:sz="0" w:space="0" w:color="auto"/>
        <w:right w:val="none" w:sz="0" w:space="0" w:color="auto"/>
      </w:divBdr>
    </w:div>
    <w:div w:id="905264144">
      <w:bodyDiv w:val="1"/>
      <w:marLeft w:val="0"/>
      <w:marRight w:val="0"/>
      <w:marTop w:val="0"/>
      <w:marBottom w:val="0"/>
      <w:divBdr>
        <w:top w:val="none" w:sz="0" w:space="0" w:color="auto"/>
        <w:left w:val="none" w:sz="0" w:space="0" w:color="auto"/>
        <w:bottom w:val="none" w:sz="0" w:space="0" w:color="auto"/>
        <w:right w:val="none" w:sz="0" w:space="0" w:color="auto"/>
      </w:divBdr>
    </w:div>
    <w:div w:id="939945011">
      <w:bodyDiv w:val="1"/>
      <w:marLeft w:val="0"/>
      <w:marRight w:val="0"/>
      <w:marTop w:val="0"/>
      <w:marBottom w:val="0"/>
      <w:divBdr>
        <w:top w:val="none" w:sz="0" w:space="0" w:color="auto"/>
        <w:left w:val="none" w:sz="0" w:space="0" w:color="auto"/>
        <w:bottom w:val="none" w:sz="0" w:space="0" w:color="auto"/>
        <w:right w:val="none" w:sz="0" w:space="0" w:color="auto"/>
      </w:divBdr>
    </w:div>
    <w:div w:id="944968144">
      <w:bodyDiv w:val="1"/>
      <w:marLeft w:val="0"/>
      <w:marRight w:val="0"/>
      <w:marTop w:val="0"/>
      <w:marBottom w:val="0"/>
      <w:divBdr>
        <w:top w:val="none" w:sz="0" w:space="0" w:color="auto"/>
        <w:left w:val="none" w:sz="0" w:space="0" w:color="auto"/>
        <w:bottom w:val="none" w:sz="0" w:space="0" w:color="auto"/>
        <w:right w:val="none" w:sz="0" w:space="0" w:color="auto"/>
      </w:divBdr>
    </w:div>
    <w:div w:id="965350979">
      <w:bodyDiv w:val="1"/>
      <w:marLeft w:val="0"/>
      <w:marRight w:val="0"/>
      <w:marTop w:val="0"/>
      <w:marBottom w:val="0"/>
      <w:divBdr>
        <w:top w:val="none" w:sz="0" w:space="0" w:color="auto"/>
        <w:left w:val="none" w:sz="0" w:space="0" w:color="auto"/>
        <w:bottom w:val="none" w:sz="0" w:space="0" w:color="auto"/>
        <w:right w:val="none" w:sz="0" w:space="0" w:color="auto"/>
      </w:divBdr>
    </w:div>
    <w:div w:id="981689546">
      <w:bodyDiv w:val="1"/>
      <w:marLeft w:val="0"/>
      <w:marRight w:val="0"/>
      <w:marTop w:val="0"/>
      <w:marBottom w:val="0"/>
      <w:divBdr>
        <w:top w:val="none" w:sz="0" w:space="0" w:color="auto"/>
        <w:left w:val="none" w:sz="0" w:space="0" w:color="auto"/>
        <w:bottom w:val="none" w:sz="0" w:space="0" w:color="auto"/>
        <w:right w:val="none" w:sz="0" w:space="0" w:color="auto"/>
      </w:divBdr>
    </w:div>
    <w:div w:id="1004943434">
      <w:bodyDiv w:val="1"/>
      <w:marLeft w:val="0"/>
      <w:marRight w:val="0"/>
      <w:marTop w:val="0"/>
      <w:marBottom w:val="0"/>
      <w:divBdr>
        <w:top w:val="none" w:sz="0" w:space="0" w:color="auto"/>
        <w:left w:val="none" w:sz="0" w:space="0" w:color="auto"/>
        <w:bottom w:val="none" w:sz="0" w:space="0" w:color="auto"/>
        <w:right w:val="none" w:sz="0" w:space="0" w:color="auto"/>
      </w:divBdr>
    </w:div>
    <w:div w:id="1016233006">
      <w:bodyDiv w:val="1"/>
      <w:marLeft w:val="0"/>
      <w:marRight w:val="0"/>
      <w:marTop w:val="0"/>
      <w:marBottom w:val="0"/>
      <w:divBdr>
        <w:top w:val="none" w:sz="0" w:space="0" w:color="auto"/>
        <w:left w:val="none" w:sz="0" w:space="0" w:color="auto"/>
        <w:bottom w:val="none" w:sz="0" w:space="0" w:color="auto"/>
        <w:right w:val="none" w:sz="0" w:space="0" w:color="auto"/>
      </w:divBdr>
    </w:div>
    <w:div w:id="1115640957">
      <w:bodyDiv w:val="1"/>
      <w:marLeft w:val="0"/>
      <w:marRight w:val="0"/>
      <w:marTop w:val="0"/>
      <w:marBottom w:val="0"/>
      <w:divBdr>
        <w:top w:val="none" w:sz="0" w:space="0" w:color="auto"/>
        <w:left w:val="none" w:sz="0" w:space="0" w:color="auto"/>
        <w:bottom w:val="none" w:sz="0" w:space="0" w:color="auto"/>
        <w:right w:val="none" w:sz="0" w:space="0" w:color="auto"/>
      </w:divBdr>
    </w:div>
    <w:div w:id="1171408701">
      <w:bodyDiv w:val="1"/>
      <w:marLeft w:val="0"/>
      <w:marRight w:val="0"/>
      <w:marTop w:val="0"/>
      <w:marBottom w:val="0"/>
      <w:divBdr>
        <w:top w:val="none" w:sz="0" w:space="0" w:color="auto"/>
        <w:left w:val="none" w:sz="0" w:space="0" w:color="auto"/>
        <w:bottom w:val="none" w:sz="0" w:space="0" w:color="auto"/>
        <w:right w:val="none" w:sz="0" w:space="0" w:color="auto"/>
      </w:divBdr>
    </w:div>
    <w:div w:id="1175532086">
      <w:bodyDiv w:val="1"/>
      <w:marLeft w:val="0"/>
      <w:marRight w:val="0"/>
      <w:marTop w:val="0"/>
      <w:marBottom w:val="0"/>
      <w:divBdr>
        <w:top w:val="none" w:sz="0" w:space="0" w:color="auto"/>
        <w:left w:val="none" w:sz="0" w:space="0" w:color="auto"/>
        <w:bottom w:val="none" w:sz="0" w:space="0" w:color="auto"/>
        <w:right w:val="none" w:sz="0" w:space="0" w:color="auto"/>
      </w:divBdr>
    </w:div>
    <w:div w:id="1187216189">
      <w:bodyDiv w:val="1"/>
      <w:marLeft w:val="0"/>
      <w:marRight w:val="0"/>
      <w:marTop w:val="0"/>
      <w:marBottom w:val="0"/>
      <w:divBdr>
        <w:top w:val="none" w:sz="0" w:space="0" w:color="auto"/>
        <w:left w:val="none" w:sz="0" w:space="0" w:color="auto"/>
        <w:bottom w:val="none" w:sz="0" w:space="0" w:color="auto"/>
        <w:right w:val="none" w:sz="0" w:space="0" w:color="auto"/>
      </w:divBdr>
    </w:div>
    <w:div w:id="1196894984">
      <w:bodyDiv w:val="1"/>
      <w:marLeft w:val="0"/>
      <w:marRight w:val="0"/>
      <w:marTop w:val="0"/>
      <w:marBottom w:val="0"/>
      <w:divBdr>
        <w:top w:val="none" w:sz="0" w:space="0" w:color="auto"/>
        <w:left w:val="none" w:sz="0" w:space="0" w:color="auto"/>
        <w:bottom w:val="none" w:sz="0" w:space="0" w:color="auto"/>
        <w:right w:val="none" w:sz="0" w:space="0" w:color="auto"/>
      </w:divBdr>
    </w:div>
    <w:div w:id="1201281906">
      <w:bodyDiv w:val="1"/>
      <w:marLeft w:val="0"/>
      <w:marRight w:val="0"/>
      <w:marTop w:val="0"/>
      <w:marBottom w:val="0"/>
      <w:divBdr>
        <w:top w:val="none" w:sz="0" w:space="0" w:color="auto"/>
        <w:left w:val="none" w:sz="0" w:space="0" w:color="auto"/>
        <w:bottom w:val="none" w:sz="0" w:space="0" w:color="auto"/>
        <w:right w:val="none" w:sz="0" w:space="0" w:color="auto"/>
      </w:divBdr>
    </w:div>
    <w:div w:id="1210650778">
      <w:bodyDiv w:val="1"/>
      <w:marLeft w:val="0"/>
      <w:marRight w:val="0"/>
      <w:marTop w:val="0"/>
      <w:marBottom w:val="0"/>
      <w:divBdr>
        <w:top w:val="none" w:sz="0" w:space="0" w:color="auto"/>
        <w:left w:val="none" w:sz="0" w:space="0" w:color="auto"/>
        <w:bottom w:val="none" w:sz="0" w:space="0" w:color="auto"/>
        <w:right w:val="none" w:sz="0" w:space="0" w:color="auto"/>
      </w:divBdr>
    </w:div>
    <w:div w:id="1212572858">
      <w:bodyDiv w:val="1"/>
      <w:marLeft w:val="0"/>
      <w:marRight w:val="0"/>
      <w:marTop w:val="0"/>
      <w:marBottom w:val="0"/>
      <w:divBdr>
        <w:top w:val="none" w:sz="0" w:space="0" w:color="auto"/>
        <w:left w:val="none" w:sz="0" w:space="0" w:color="auto"/>
        <w:bottom w:val="none" w:sz="0" w:space="0" w:color="auto"/>
        <w:right w:val="none" w:sz="0" w:space="0" w:color="auto"/>
      </w:divBdr>
    </w:div>
    <w:div w:id="1227304908">
      <w:bodyDiv w:val="1"/>
      <w:marLeft w:val="0"/>
      <w:marRight w:val="0"/>
      <w:marTop w:val="0"/>
      <w:marBottom w:val="0"/>
      <w:divBdr>
        <w:top w:val="none" w:sz="0" w:space="0" w:color="auto"/>
        <w:left w:val="none" w:sz="0" w:space="0" w:color="auto"/>
        <w:bottom w:val="none" w:sz="0" w:space="0" w:color="auto"/>
        <w:right w:val="none" w:sz="0" w:space="0" w:color="auto"/>
      </w:divBdr>
    </w:div>
    <w:div w:id="1246844852">
      <w:bodyDiv w:val="1"/>
      <w:marLeft w:val="0"/>
      <w:marRight w:val="0"/>
      <w:marTop w:val="0"/>
      <w:marBottom w:val="0"/>
      <w:divBdr>
        <w:top w:val="none" w:sz="0" w:space="0" w:color="auto"/>
        <w:left w:val="none" w:sz="0" w:space="0" w:color="auto"/>
        <w:bottom w:val="none" w:sz="0" w:space="0" w:color="auto"/>
        <w:right w:val="none" w:sz="0" w:space="0" w:color="auto"/>
      </w:divBdr>
    </w:div>
    <w:div w:id="1255364155">
      <w:bodyDiv w:val="1"/>
      <w:marLeft w:val="0"/>
      <w:marRight w:val="0"/>
      <w:marTop w:val="0"/>
      <w:marBottom w:val="0"/>
      <w:divBdr>
        <w:top w:val="none" w:sz="0" w:space="0" w:color="auto"/>
        <w:left w:val="none" w:sz="0" w:space="0" w:color="auto"/>
        <w:bottom w:val="none" w:sz="0" w:space="0" w:color="auto"/>
        <w:right w:val="none" w:sz="0" w:space="0" w:color="auto"/>
      </w:divBdr>
    </w:div>
    <w:div w:id="1257178893">
      <w:bodyDiv w:val="1"/>
      <w:marLeft w:val="0"/>
      <w:marRight w:val="0"/>
      <w:marTop w:val="0"/>
      <w:marBottom w:val="0"/>
      <w:divBdr>
        <w:top w:val="none" w:sz="0" w:space="0" w:color="auto"/>
        <w:left w:val="none" w:sz="0" w:space="0" w:color="auto"/>
        <w:bottom w:val="none" w:sz="0" w:space="0" w:color="auto"/>
        <w:right w:val="none" w:sz="0" w:space="0" w:color="auto"/>
      </w:divBdr>
    </w:div>
    <w:div w:id="1298415438">
      <w:bodyDiv w:val="1"/>
      <w:marLeft w:val="0"/>
      <w:marRight w:val="0"/>
      <w:marTop w:val="0"/>
      <w:marBottom w:val="0"/>
      <w:divBdr>
        <w:top w:val="none" w:sz="0" w:space="0" w:color="auto"/>
        <w:left w:val="none" w:sz="0" w:space="0" w:color="auto"/>
        <w:bottom w:val="none" w:sz="0" w:space="0" w:color="auto"/>
        <w:right w:val="none" w:sz="0" w:space="0" w:color="auto"/>
      </w:divBdr>
    </w:div>
    <w:div w:id="1368987741">
      <w:bodyDiv w:val="1"/>
      <w:marLeft w:val="0"/>
      <w:marRight w:val="0"/>
      <w:marTop w:val="0"/>
      <w:marBottom w:val="0"/>
      <w:divBdr>
        <w:top w:val="none" w:sz="0" w:space="0" w:color="auto"/>
        <w:left w:val="none" w:sz="0" w:space="0" w:color="auto"/>
        <w:bottom w:val="none" w:sz="0" w:space="0" w:color="auto"/>
        <w:right w:val="none" w:sz="0" w:space="0" w:color="auto"/>
      </w:divBdr>
    </w:div>
    <w:div w:id="1370574052">
      <w:bodyDiv w:val="1"/>
      <w:marLeft w:val="0"/>
      <w:marRight w:val="0"/>
      <w:marTop w:val="0"/>
      <w:marBottom w:val="0"/>
      <w:divBdr>
        <w:top w:val="none" w:sz="0" w:space="0" w:color="auto"/>
        <w:left w:val="none" w:sz="0" w:space="0" w:color="auto"/>
        <w:bottom w:val="none" w:sz="0" w:space="0" w:color="auto"/>
        <w:right w:val="none" w:sz="0" w:space="0" w:color="auto"/>
      </w:divBdr>
    </w:div>
    <w:div w:id="1376004936">
      <w:bodyDiv w:val="1"/>
      <w:marLeft w:val="0"/>
      <w:marRight w:val="0"/>
      <w:marTop w:val="0"/>
      <w:marBottom w:val="0"/>
      <w:divBdr>
        <w:top w:val="none" w:sz="0" w:space="0" w:color="auto"/>
        <w:left w:val="none" w:sz="0" w:space="0" w:color="auto"/>
        <w:bottom w:val="none" w:sz="0" w:space="0" w:color="auto"/>
        <w:right w:val="none" w:sz="0" w:space="0" w:color="auto"/>
      </w:divBdr>
    </w:div>
    <w:div w:id="1413114255">
      <w:bodyDiv w:val="1"/>
      <w:marLeft w:val="0"/>
      <w:marRight w:val="0"/>
      <w:marTop w:val="0"/>
      <w:marBottom w:val="0"/>
      <w:divBdr>
        <w:top w:val="none" w:sz="0" w:space="0" w:color="auto"/>
        <w:left w:val="none" w:sz="0" w:space="0" w:color="auto"/>
        <w:bottom w:val="none" w:sz="0" w:space="0" w:color="auto"/>
        <w:right w:val="none" w:sz="0" w:space="0" w:color="auto"/>
      </w:divBdr>
    </w:div>
    <w:div w:id="1452244314">
      <w:bodyDiv w:val="1"/>
      <w:marLeft w:val="0"/>
      <w:marRight w:val="0"/>
      <w:marTop w:val="0"/>
      <w:marBottom w:val="0"/>
      <w:divBdr>
        <w:top w:val="none" w:sz="0" w:space="0" w:color="auto"/>
        <w:left w:val="none" w:sz="0" w:space="0" w:color="auto"/>
        <w:bottom w:val="none" w:sz="0" w:space="0" w:color="auto"/>
        <w:right w:val="none" w:sz="0" w:space="0" w:color="auto"/>
      </w:divBdr>
    </w:div>
    <w:div w:id="1464813037">
      <w:bodyDiv w:val="1"/>
      <w:marLeft w:val="0"/>
      <w:marRight w:val="0"/>
      <w:marTop w:val="0"/>
      <w:marBottom w:val="0"/>
      <w:divBdr>
        <w:top w:val="none" w:sz="0" w:space="0" w:color="auto"/>
        <w:left w:val="none" w:sz="0" w:space="0" w:color="auto"/>
        <w:bottom w:val="none" w:sz="0" w:space="0" w:color="auto"/>
        <w:right w:val="none" w:sz="0" w:space="0" w:color="auto"/>
      </w:divBdr>
    </w:div>
    <w:div w:id="1492454156">
      <w:bodyDiv w:val="1"/>
      <w:marLeft w:val="0"/>
      <w:marRight w:val="0"/>
      <w:marTop w:val="0"/>
      <w:marBottom w:val="0"/>
      <w:divBdr>
        <w:top w:val="none" w:sz="0" w:space="0" w:color="auto"/>
        <w:left w:val="none" w:sz="0" w:space="0" w:color="auto"/>
        <w:bottom w:val="none" w:sz="0" w:space="0" w:color="auto"/>
        <w:right w:val="none" w:sz="0" w:space="0" w:color="auto"/>
      </w:divBdr>
    </w:div>
    <w:div w:id="1504976962">
      <w:bodyDiv w:val="1"/>
      <w:marLeft w:val="0"/>
      <w:marRight w:val="0"/>
      <w:marTop w:val="0"/>
      <w:marBottom w:val="0"/>
      <w:divBdr>
        <w:top w:val="none" w:sz="0" w:space="0" w:color="auto"/>
        <w:left w:val="none" w:sz="0" w:space="0" w:color="auto"/>
        <w:bottom w:val="none" w:sz="0" w:space="0" w:color="auto"/>
        <w:right w:val="none" w:sz="0" w:space="0" w:color="auto"/>
      </w:divBdr>
    </w:div>
    <w:div w:id="1508255943">
      <w:bodyDiv w:val="1"/>
      <w:marLeft w:val="0"/>
      <w:marRight w:val="0"/>
      <w:marTop w:val="0"/>
      <w:marBottom w:val="0"/>
      <w:divBdr>
        <w:top w:val="none" w:sz="0" w:space="0" w:color="auto"/>
        <w:left w:val="none" w:sz="0" w:space="0" w:color="auto"/>
        <w:bottom w:val="none" w:sz="0" w:space="0" w:color="auto"/>
        <w:right w:val="none" w:sz="0" w:space="0" w:color="auto"/>
      </w:divBdr>
    </w:div>
    <w:div w:id="1519001732">
      <w:bodyDiv w:val="1"/>
      <w:marLeft w:val="0"/>
      <w:marRight w:val="0"/>
      <w:marTop w:val="0"/>
      <w:marBottom w:val="0"/>
      <w:divBdr>
        <w:top w:val="none" w:sz="0" w:space="0" w:color="auto"/>
        <w:left w:val="none" w:sz="0" w:space="0" w:color="auto"/>
        <w:bottom w:val="none" w:sz="0" w:space="0" w:color="auto"/>
        <w:right w:val="none" w:sz="0" w:space="0" w:color="auto"/>
      </w:divBdr>
    </w:div>
    <w:div w:id="1527137084">
      <w:bodyDiv w:val="1"/>
      <w:marLeft w:val="0"/>
      <w:marRight w:val="0"/>
      <w:marTop w:val="0"/>
      <w:marBottom w:val="0"/>
      <w:divBdr>
        <w:top w:val="none" w:sz="0" w:space="0" w:color="auto"/>
        <w:left w:val="none" w:sz="0" w:space="0" w:color="auto"/>
        <w:bottom w:val="none" w:sz="0" w:space="0" w:color="auto"/>
        <w:right w:val="none" w:sz="0" w:space="0" w:color="auto"/>
      </w:divBdr>
    </w:div>
    <w:div w:id="1561553623">
      <w:bodyDiv w:val="1"/>
      <w:marLeft w:val="0"/>
      <w:marRight w:val="0"/>
      <w:marTop w:val="0"/>
      <w:marBottom w:val="0"/>
      <w:divBdr>
        <w:top w:val="none" w:sz="0" w:space="0" w:color="auto"/>
        <w:left w:val="none" w:sz="0" w:space="0" w:color="auto"/>
        <w:bottom w:val="none" w:sz="0" w:space="0" w:color="auto"/>
        <w:right w:val="none" w:sz="0" w:space="0" w:color="auto"/>
      </w:divBdr>
    </w:div>
    <w:div w:id="1570966722">
      <w:bodyDiv w:val="1"/>
      <w:marLeft w:val="0"/>
      <w:marRight w:val="0"/>
      <w:marTop w:val="0"/>
      <w:marBottom w:val="0"/>
      <w:divBdr>
        <w:top w:val="none" w:sz="0" w:space="0" w:color="auto"/>
        <w:left w:val="none" w:sz="0" w:space="0" w:color="auto"/>
        <w:bottom w:val="none" w:sz="0" w:space="0" w:color="auto"/>
        <w:right w:val="none" w:sz="0" w:space="0" w:color="auto"/>
      </w:divBdr>
    </w:div>
    <w:div w:id="1586067203">
      <w:bodyDiv w:val="1"/>
      <w:marLeft w:val="0"/>
      <w:marRight w:val="0"/>
      <w:marTop w:val="0"/>
      <w:marBottom w:val="0"/>
      <w:divBdr>
        <w:top w:val="none" w:sz="0" w:space="0" w:color="auto"/>
        <w:left w:val="none" w:sz="0" w:space="0" w:color="auto"/>
        <w:bottom w:val="none" w:sz="0" w:space="0" w:color="auto"/>
        <w:right w:val="none" w:sz="0" w:space="0" w:color="auto"/>
      </w:divBdr>
    </w:div>
    <w:div w:id="1594125145">
      <w:bodyDiv w:val="1"/>
      <w:marLeft w:val="0"/>
      <w:marRight w:val="0"/>
      <w:marTop w:val="0"/>
      <w:marBottom w:val="0"/>
      <w:divBdr>
        <w:top w:val="none" w:sz="0" w:space="0" w:color="auto"/>
        <w:left w:val="none" w:sz="0" w:space="0" w:color="auto"/>
        <w:bottom w:val="none" w:sz="0" w:space="0" w:color="auto"/>
        <w:right w:val="none" w:sz="0" w:space="0" w:color="auto"/>
      </w:divBdr>
    </w:div>
    <w:div w:id="1596397324">
      <w:bodyDiv w:val="1"/>
      <w:marLeft w:val="0"/>
      <w:marRight w:val="0"/>
      <w:marTop w:val="0"/>
      <w:marBottom w:val="0"/>
      <w:divBdr>
        <w:top w:val="none" w:sz="0" w:space="0" w:color="auto"/>
        <w:left w:val="none" w:sz="0" w:space="0" w:color="auto"/>
        <w:bottom w:val="none" w:sz="0" w:space="0" w:color="auto"/>
        <w:right w:val="none" w:sz="0" w:space="0" w:color="auto"/>
      </w:divBdr>
    </w:div>
    <w:div w:id="1604992466">
      <w:bodyDiv w:val="1"/>
      <w:marLeft w:val="0"/>
      <w:marRight w:val="0"/>
      <w:marTop w:val="0"/>
      <w:marBottom w:val="0"/>
      <w:divBdr>
        <w:top w:val="none" w:sz="0" w:space="0" w:color="auto"/>
        <w:left w:val="none" w:sz="0" w:space="0" w:color="auto"/>
        <w:bottom w:val="none" w:sz="0" w:space="0" w:color="auto"/>
        <w:right w:val="none" w:sz="0" w:space="0" w:color="auto"/>
      </w:divBdr>
    </w:div>
    <w:div w:id="1609849579">
      <w:bodyDiv w:val="1"/>
      <w:marLeft w:val="0"/>
      <w:marRight w:val="0"/>
      <w:marTop w:val="0"/>
      <w:marBottom w:val="0"/>
      <w:divBdr>
        <w:top w:val="none" w:sz="0" w:space="0" w:color="auto"/>
        <w:left w:val="none" w:sz="0" w:space="0" w:color="auto"/>
        <w:bottom w:val="none" w:sz="0" w:space="0" w:color="auto"/>
        <w:right w:val="none" w:sz="0" w:space="0" w:color="auto"/>
      </w:divBdr>
    </w:div>
    <w:div w:id="1635795586">
      <w:bodyDiv w:val="1"/>
      <w:marLeft w:val="0"/>
      <w:marRight w:val="0"/>
      <w:marTop w:val="0"/>
      <w:marBottom w:val="0"/>
      <w:divBdr>
        <w:top w:val="none" w:sz="0" w:space="0" w:color="auto"/>
        <w:left w:val="none" w:sz="0" w:space="0" w:color="auto"/>
        <w:bottom w:val="none" w:sz="0" w:space="0" w:color="auto"/>
        <w:right w:val="none" w:sz="0" w:space="0" w:color="auto"/>
      </w:divBdr>
    </w:div>
    <w:div w:id="1647128453">
      <w:bodyDiv w:val="1"/>
      <w:marLeft w:val="0"/>
      <w:marRight w:val="0"/>
      <w:marTop w:val="0"/>
      <w:marBottom w:val="0"/>
      <w:divBdr>
        <w:top w:val="none" w:sz="0" w:space="0" w:color="auto"/>
        <w:left w:val="none" w:sz="0" w:space="0" w:color="auto"/>
        <w:bottom w:val="none" w:sz="0" w:space="0" w:color="auto"/>
        <w:right w:val="none" w:sz="0" w:space="0" w:color="auto"/>
      </w:divBdr>
    </w:div>
    <w:div w:id="1665739990">
      <w:bodyDiv w:val="1"/>
      <w:marLeft w:val="0"/>
      <w:marRight w:val="0"/>
      <w:marTop w:val="0"/>
      <w:marBottom w:val="0"/>
      <w:divBdr>
        <w:top w:val="none" w:sz="0" w:space="0" w:color="auto"/>
        <w:left w:val="none" w:sz="0" w:space="0" w:color="auto"/>
        <w:bottom w:val="none" w:sz="0" w:space="0" w:color="auto"/>
        <w:right w:val="none" w:sz="0" w:space="0" w:color="auto"/>
      </w:divBdr>
    </w:div>
    <w:div w:id="1685476147">
      <w:bodyDiv w:val="1"/>
      <w:marLeft w:val="0"/>
      <w:marRight w:val="0"/>
      <w:marTop w:val="0"/>
      <w:marBottom w:val="0"/>
      <w:divBdr>
        <w:top w:val="none" w:sz="0" w:space="0" w:color="auto"/>
        <w:left w:val="none" w:sz="0" w:space="0" w:color="auto"/>
        <w:bottom w:val="none" w:sz="0" w:space="0" w:color="auto"/>
        <w:right w:val="none" w:sz="0" w:space="0" w:color="auto"/>
      </w:divBdr>
    </w:div>
    <w:div w:id="1692603364">
      <w:bodyDiv w:val="1"/>
      <w:marLeft w:val="0"/>
      <w:marRight w:val="0"/>
      <w:marTop w:val="0"/>
      <w:marBottom w:val="0"/>
      <w:divBdr>
        <w:top w:val="none" w:sz="0" w:space="0" w:color="auto"/>
        <w:left w:val="none" w:sz="0" w:space="0" w:color="auto"/>
        <w:bottom w:val="none" w:sz="0" w:space="0" w:color="auto"/>
        <w:right w:val="none" w:sz="0" w:space="0" w:color="auto"/>
      </w:divBdr>
    </w:div>
    <w:div w:id="1697850613">
      <w:bodyDiv w:val="1"/>
      <w:marLeft w:val="0"/>
      <w:marRight w:val="0"/>
      <w:marTop w:val="0"/>
      <w:marBottom w:val="0"/>
      <w:divBdr>
        <w:top w:val="none" w:sz="0" w:space="0" w:color="auto"/>
        <w:left w:val="none" w:sz="0" w:space="0" w:color="auto"/>
        <w:bottom w:val="none" w:sz="0" w:space="0" w:color="auto"/>
        <w:right w:val="none" w:sz="0" w:space="0" w:color="auto"/>
      </w:divBdr>
    </w:div>
    <w:div w:id="1705474807">
      <w:bodyDiv w:val="1"/>
      <w:marLeft w:val="0"/>
      <w:marRight w:val="0"/>
      <w:marTop w:val="0"/>
      <w:marBottom w:val="0"/>
      <w:divBdr>
        <w:top w:val="none" w:sz="0" w:space="0" w:color="auto"/>
        <w:left w:val="none" w:sz="0" w:space="0" w:color="auto"/>
        <w:bottom w:val="none" w:sz="0" w:space="0" w:color="auto"/>
        <w:right w:val="none" w:sz="0" w:space="0" w:color="auto"/>
      </w:divBdr>
    </w:div>
    <w:div w:id="1752848787">
      <w:bodyDiv w:val="1"/>
      <w:marLeft w:val="0"/>
      <w:marRight w:val="0"/>
      <w:marTop w:val="0"/>
      <w:marBottom w:val="0"/>
      <w:divBdr>
        <w:top w:val="none" w:sz="0" w:space="0" w:color="auto"/>
        <w:left w:val="none" w:sz="0" w:space="0" w:color="auto"/>
        <w:bottom w:val="none" w:sz="0" w:space="0" w:color="auto"/>
        <w:right w:val="none" w:sz="0" w:space="0" w:color="auto"/>
      </w:divBdr>
    </w:div>
    <w:div w:id="1776288386">
      <w:bodyDiv w:val="1"/>
      <w:marLeft w:val="0"/>
      <w:marRight w:val="0"/>
      <w:marTop w:val="0"/>
      <w:marBottom w:val="0"/>
      <w:divBdr>
        <w:top w:val="none" w:sz="0" w:space="0" w:color="auto"/>
        <w:left w:val="none" w:sz="0" w:space="0" w:color="auto"/>
        <w:bottom w:val="none" w:sz="0" w:space="0" w:color="auto"/>
        <w:right w:val="none" w:sz="0" w:space="0" w:color="auto"/>
      </w:divBdr>
    </w:div>
    <w:div w:id="1786533895">
      <w:bodyDiv w:val="1"/>
      <w:marLeft w:val="0"/>
      <w:marRight w:val="0"/>
      <w:marTop w:val="0"/>
      <w:marBottom w:val="0"/>
      <w:divBdr>
        <w:top w:val="none" w:sz="0" w:space="0" w:color="auto"/>
        <w:left w:val="none" w:sz="0" w:space="0" w:color="auto"/>
        <w:bottom w:val="none" w:sz="0" w:space="0" w:color="auto"/>
        <w:right w:val="none" w:sz="0" w:space="0" w:color="auto"/>
      </w:divBdr>
    </w:div>
    <w:div w:id="1787234704">
      <w:bodyDiv w:val="1"/>
      <w:marLeft w:val="0"/>
      <w:marRight w:val="0"/>
      <w:marTop w:val="0"/>
      <w:marBottom w:val="0"/>
      <w:divBdr>
        <w:top w:val="none" w:sz="0" w:space="0" w:color="auto"/>
        <w:left w:val="none" w:sz="0" w:space="0" w:color="auto"/>
        <w:bottom w:val="none" w:sz="0" w:space="0" w:color="auto"/>
        <w:right w:val="none" w:sz="0" w:space="0" w:color="auto"/>
      </w:divBdr>
    </w:div>
    <w:div w:id="1801261980">
      <w:bodyDiv w:val="1"/>
      <w:marLeft w:val="0"/>
      <w:marRight w:val="0"/>
      <w:marTop w:val="0"/>
      <w:marBottom w:val="0"/>
      <w:divBdr>
        <w:top w:val="none" w:sz="0" w:space="0" w:color="auto"/>
        <w:left w:val="none" w:sz="0" w:space="0" w:color="auto"/>
        <w:bottom w:val="none" w:sz="0" w:space="0" w:color="auto"/>
        <w:right w:val="none" w:sz="0" w:space="0" w:color="auto"/>
      </w:divBdr>
    </w:div>
    <w:div w:id="1801456074">
      <w:bodyDiv w:val="1"/>
      <w:marLeft w:val="0"/>
      <w:marRight w:val="0"/>
      <w:marTop w:val="0"/>
      <w:marBottom w:val="0"/>
      <w:divBdr>
        <w:top w:val="none" w:sz="0" w:space="0" w:color="auto"/>
        <w:left w:val="none" w:sz="0" w:space="0" w:color="auto"/>
        <w:bottom w:val="none" w:sz="0" w:space="0" w:color="auto"/>
        <w:right w:val="none" w:sz="0" w:space="0" w:color="auto"/>
      </w:divBdr>
    </w:div>
    <w:div w:id="1804612054">
      <w:bodyDiv w:val="1"/>
      <w:marLeft w:val="0"/>
      <w:marRight w:val="0"/>
      <w:marTop w:val="0"/>
      <w:marBottom w:val="0"/>
      <w:divBdr>
        <w:top w:val="none" w:sz="0" w:space="0" w:color="auto"/>
        <w:left w:val="none" w:sz="0" w:space="0" w:color="auto"/>
        <w:bottom w:val="none" w:sz="0" w:space="0" w:color="auto"/>
        <w:right w:val="none" w:sz="0" w:space="0" w:color="auto"/>
      </w:divBdr>
    </w:div>
    <w:div w:id="1807896103">
      <w:bodyDiv w:val="1"/>
      <w:marLeft w:val="0"/>
      <w:marRight w:val="0"/>
      <w:marTop w:val="0"/>
      <w:marBottom w:val="0"/>
      <w:divBdr>
        <w:top w:val="none" w:sz="0" w:space="0" w:color="auto"/>
        <w:left w:val="none" w:sz="0" w:space="0" w:color="auto"/>
        <w:bottom w:val="none" w:sz="0" w:space="0" w:color="auto"/>
        <w:right w:val="none" w:sz="0" w:space="0" w:color="auto"/>
      </w:divBdr>
    </w:div>
    <w:div w:id="1851291995">
      <w:bodyDiv w:val="1"/>
      <w:marLeft w:val="0"/>
      <w:marRight w:val="0"/>
      <w:marTop w:val="0"/>
      <w:marBottom w:val="0"/>
      <w:divBdr>
        <w:top w:val="none" w:sz="0" w:space="0" w:color="auto"/>
        <w:left w:val="none" w:sz="0" w:space="0" w:color="auto"/>
        <w:bottom w:val="none" w:sz="0" w:space="0" w:color="auto"/>
        <w:right w:val="none" w:sz="0" w:space="0" w:color="auto"/>
      </w:divBdr>
    </w:div>
    <w:div w:id="1854952718">
      <w:bodyDiv w:val="1"/>
      <w:marLeft w:val="0"/>
      <w:marRight w:val="0"/>
      <w:marTop w:val="0"/>
      <w:marBottom w:val="0"/>
      <w:divBdr>
        <w:top w:val="none" w:sz="0" w:space="0" w:color="auto"/>
        <w:left w:val="none" w:sz="0" w:space="0" w:color="auto"/>
        <w:bottom w:val="none" w:sz="0" w:space="0" w:color="auto"/>
        <w:right w:val="none" w:sz="0" w:space="0" w:color="auto"/>
      </w:divBdr>
    </w:div>
    <w:div w:id="1863198932">
      <w:bodyDiv w:val="1"/>
      <w:marLeft w:val="0"/>
      <w:marRight w:val="0"/>
      <w:marTop w:val="0"/>
      <w:marBottom w:val="0"/>
      <w:divBdr>
        <w:top w:val="none" w:sz="0" w:space="0" w:color="auto"/>
        <w:left w:val="none" w:sz="0" w:space="0" w:color="auto"/>
        <w:bottom w:val="none" w:sz="0" w:space="0" w:color="auto"/>
        <w:right w:val="none" w:sz="0" w:space="0" w:color="auto"/>
      </w:divBdr>
    </w:div>
    <w:div w:id="1878463714">
      <w:bodyDiv w:val="1"/>
      <w:marLeft w:val="0"/>
      <w:marRight w:val="0"/>
      <w:marTop w:val="0"/>
      <w:marBottom w:val="0"/>
      <w:divBdr>
        <w:top w:val="none" w:sz="0" w:space="0" w:color="auto"/>
        <w:left w:val="none" w:sz="0" w:space="0" w:color="auto"/>
        <w:bottom w:val="none" w:sz="0" w:space="0" w:color="auto"/>
        <w:right w:val="none" w:sz="0" w:space="0" w:color="auto"/>
      </w:divBdr>
    </w:div>
    <w:div w:id="1882785343">
      <w:bodyDiv w:val="1"/>
      <w:marLeft w:val="0"/>
      <w:marRight w:val="0"/>
      <w:marTop w:val="0"/>
      <w:marBottom w:val="0"/>
      <w:divBdr>
        <w:top w:val="none" w:sz="0" w:space="0" w:color="auto"/>
        <w:left w:val="none" w:sz="0" w:space="0" w:color="auto"/>
        <w:bottom w:val="none" w:sz="0" w:space="0" w:color="auto"/>
        <w:right w:val="none" w:sz="0" w:space="0" w:color="auto"/>
      </w:divBdr>
    </w:div>
    <w:div w:id="1897742768">
      <w:bodyDiv w:val="1"/>
      <w:marLeft w:val="0"/>
      <w:marRight w:val="0"/>
      <w:marTop w:val="0"/>
      <w:marBottom w:val="0"/>
      <w:divBdr>
        <w:top w:val="none" w:sz="0" w:space="0" w:color="auto"/>
        <w:left w:val="none" w:sz="0" w:space="0" w:color="auto"/>
        <w:bottom w:val="none" w:sz="0" w:space="0" w:color="auto"/>
        <w:right w:val="none" w:sz="0" w:space="0" w:color="auto"/>
      </w:divBdr>
    </w:div>
    <w:div w:id="1910118523">
      <w:bodyDiv w:val="1"/>
      <w:marLeft w:val="0"/>
      <w:marRight w:val="0"/>
      <w:marTop w:val="0"/>
      <w:marBottom w:val="0"/>
      <w:divBdr>
        <w:top w:val="none" w:sz="0" w:space="0" w:color="auto"/>
        <w:left w:val="none" w:sz="0" w:space="0" w:color="auto"/>
        <w:bottom w:val="none" w:sz="0" w:space="0" w:color="auto"/>
        <w:right w:val="none" w:sz="0" w:space="0" w:color="auto"/>
      </w:divBdr>
    </w:div>
    <w:div w:id="1923100764">
      <w:bodyDiv w:val="1"/>
      <w:marLeft w:val="0"/>
      <w:marRight w:val="0"/>
      <w:marTop w:val="0"/>
      <w:marBottom w:val="0"/>
      <w:divBdr>
        <w:top w:val="none" w:sz="0" w:space="0" w:color="auto"/>
        <w:left w:val="none" w:sz="0" w:space="0" w:color="auto"/>
        <w:bottom w:val="none" w:sz="0" w:space="0" w:color="auto"/>
        <w:right w:val="none" w:sz="0" w:space="0" w:color="auto"/>
      </w:divBdr>
    </w:div>
    <w:div w:id="1995179048">
      <w:bodyDiv w:val="1"/>
      <w:marLeft w:val="0"/>
      <w:marRight w:val="0"/>
      <w:marTop w:val="0"/>
      <w:marBottom w:val="0"/>
      <w:divBdr>
        <w:top w:val="none" w:sz="0" w:space="0" w:color="auto"/>
        <w:left w:val="none" w:sz="0" w:space="0" w:color="auto"/>
        <w:bottom w:val="none" w:sz="0" w:space="0" w:color="auto"/>
        <w:right w:val="none" w:sz="0" w:space="0" w:color="auto"/>
      </w:divBdr>
    </w:div>
    <w:div w:id="2012564296">
      <w:bodyDiv w:val="1"/>
      <w:marLeft w:val="0"/>
      <w:marRight w:val="0"/>
      <w:marTop w:val="0"/>
      <w:marBottom w:val="0"/>
      <w:divBdr>
        <w:top w:val="none" w:sz="0" w:space="0" w:color="auto"/>
        <w:left w:val="none" w:sz="0" w:space="0" w:color="auto"/>
        <w:bottom w:val="none" w:sz="0" w:space="0" w:color="auto"/>
        <w:right w:val="none" w:sz="0" w:space="0" w:color="auto"/>
      </w:divBdr>
    </w:div>
    <w:div w:id="2016806699">
      <w:bodyDiv w:val="1"/>
      <w:marLeft w:val="0"/>
      <w:marRight w:val="0"/>
      <w:marTop w:val="0"/>
      <w:marBottom w:val="0"/>
      <w:divBdr>
        <w:top w:val="none" w:sz="0" w:space="0" w:color="auto"/>
        <w:left w:val="none" w:sz="0" w:space="0" w:color="auto"/>
        <w:bottom w:val="none" w:sz="0" w:space="0" w:color="auto"/>
        <w:right w:val="none" w:sz="0" w:space="0" w:color="auto"/>
      </w:divBdr>
    </w:div>
    <w:div w:id="2024088033">
      <w:bodyDiv w:val="1"/>
      <w:marLeft w:val="0"/>
      <w:marRight w:val="0"/>
      <w:marTop w:val="0"/>
      <w:marBottom w:val="0"/>
      <w:divBdr>
        <w:top w:val="none" w:sz="0" w:space="0" w:color="auto"/>
        <w:left w:val="none" w:sz="0" w:space="0" w:color="auto"/>
        <w:bottom w:val="none" w:sz="0" w:space="0" w:color="auto"/>
        <w:right w:val="none" w:sz="0" w:space="0" w:color="auto"/>
      </w:divBdr>
    </w:div>
    <w:div w:id="2030135197">
      <w:bodyDiv w:val="1"/>
      <w:marLeft w:val="0"/>
      <w:marRight w:val="0"/>
      <w:marTop w:val="0"/>
      <w:marBottom w:val="0"/>
      <w:divBdr>
        <w:top w:val="none" w:sz="0" w:space="0" w:color="auto"/>
        <w:left w:val="none" w:sz="0" w:space="0" w:color="auto"/>
        <w:bottom w:val="none" w:sz="0" w:space="0" w:color="auto"/>
        <w:right w:val="none" w:sz="0" w:space="0" w:color="auto"/>
      </w:divBdr>
    </w:div>
    <w:div w:id="2037149000">
      <w:bodyDiv w:val="1"/>
      <w:marLeft w:val="0"/>
      <w:marRight w:val="0"/>
      <w:marTop w:val="0"/>
      <w:marBottom w:val="0"/>
      <w:divBdr>
        <w:top w:val="none" w:sz="0" w:space="0" w:color="auto"/>
        <w:left w:val="none" w:sz="0" w:space="0" w:color="auto"/>
        <w:bottom w:val="none" w:sz="0" w:space="0" w:color="auto"/>
        <w:right w:val="none" w:sz="0" w:space="0" w:color="auto"/>
      </w:divBdr>
    </w:div>
    <w:div w:id="2055426274">
      <w:bodyDiv w:val="1"/>
      <w:marLeft w:val="0"/>
      <w:marRight w:val="0"/>
      <w:marTop w:val="0"/>
      <w:marBottom w:val="0"/>
      <w:divBdr>
        <w:top w:val="none" w:sz="0" w:space="0" w:color="auto"/>
        <w:left w:val="none" w:sz="0" w:space="0" w:color="auto"/>
        <w:bottom w:val="none" w:sz="0" w:space="0" w:color="auto"/>
        <w:right w:val="none" w:sz="0" w:space="0" w:color="auto"/>
      </w:divBdr>
    </w:div>
    <w:div w:id="2062097558">
      <w:bodyDiv w:val="1"/>
      <w:marLeft w:val="0"/>
      <w:marRight w:val="0"/>
      <w:marTop w:val="0"/>
      <w:marBottom w:val="0"/>
      <w:divBdr>
        <w:top w:val="none" w:sz="0" w:space="0" w:color="auto"/>
        <w:left w:val="none" w:sz="0" w:space="0" w:color="auto"/>
        <w:bottom w:val="none" w:sz="0" w:space="0" w:color="auto"/>
        <w:right w:val="none" w:sz="0" w:space="0" w:color="auto"/>
      </w:divBdr>
    </w:div>
    <w:div w:id="2092505338">
      <w:bodyDiv w:val="1"/>
      <w:marLeft w:val="0"/>
      <w:marRight w:val="0"/>
      <w:marTop w:val="0"/>
      <w:marBottom w:val="0"/>
      <w:divBdr>
        <w:top w:val="none" w:sz="0" w:space="0" w:color="auto"/>
        <w:left w:val="none" w:sz="0" w:space="0" w:color="auto"/>
        <w:bottom w:val="none" w:sz="0" w:space="0" w:color="auto"/>
        <w:right w:val="none" w:sz="0" w:space="0" w:color="auto"/>
      </w:divBdr>
    </w:div>
    <w:div w:id="2107997253">
      <w:bodyDiv w:val="1"/>
      <w:marLeft w:val="0"/>
      <w:marRight w:val="0"/>
      <w:marTop w:val="0"/>
      <w:marBottom w:val="0"/>
      <w:divBdr>
        <w:top w:val="none" w:sz="0" w:space="0" w:color="auto"/>
        <w:left w:val="none" w:sz="0" w:space="0" w:color="auto"/>
        <w:bottom w:val="none" w:sz="0" w:space="0" w:color="auto"/>
        <w:right w:val="none" w:sz="0" w:space="0" w:color="auto"/>
      </w:divBdr>
    </w:div>
    <w:div w:id="2141339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Edw24</b:Tag>
    <b:SourceType>InternetSite</b:SourceType>
    <b:Guid>{F586DDD2-2392-5441-8D26-04CFC335E239}</b:Guid>
    <b:Title>What are the Elements of a Legally Binding Agreement in the UK?</b:Title>
    <b:Year>2024</b:Year>
    <b:Author>
      <b:Author>
        <b:NameList>
          <b:Person>
            <b:Last>Carruthers</b:Last>
            <b:First>Edward</b:First>
          </b:Person>
        </b:NameList>
      </b:Author>
    </b:Author>
    <b:InternetSiteTitle>Legal Vision</b:InternetSiteTitle>
    <b:URL>https://legalvision.co.uk/commercial-contracts/elements-legally-binding-contract/#:~:text=Generally%2C%20a%20contract%20is%20only,be%20legally%20binding%20and%20enforceable.</b:URL>
    <b:Month>May</b:Month>
    <b:Day>9</b:Day>
    <b:RefOrder>2</b:RefOrder>
  </b:Source>
  <b:Source>
    <b:Tag>All16</b:Tag>
    <b:SourceType>DocumentFromInternetSite</b:SourceType>
    <b:Guid>{316FEF18-F7A6-6C47-85B3-4AA981FAE37B}</b:Guid>
    <b:Author>
      <b:Author>
        <b:Corporate>Allen &amp; Overy</b:Corporate>
      </b:Author>
    </b:Author>
    <b:Title>Basic Principles of english contract law</b:Title>
    <b:URL>https://www.a4id.org/wp-content/uploads/2016/10/A4ID-english-contract-law-at-a-glance.pdf</b:URL>
    <b:Year>2016</b:Year>
    <b:Month>october</b:Month>
    <b:YearAccessed>2024</b:YearAccessed>
    <b:MonthAccessed>July</b:MonthAccessed>
    <b:DayAccessed>9</b:DayAccessed>
    <b:RefOrder>4</b:RefOrder>
  </b:Source>
  <b:Source>
    <b:Tag>Mar22</b:Tag>
    <b:SourceType>DocumentFromInternetSite</b:SourceType>
    <b:Guid>{E7A9D58E-863D-FC40-87AA-A8521CBA0A61}</b:Guid>
    <b:Author>
      <b:Author>
        <b:NameList>
          <b:Person>
            <b:Last>Battle</b:Last>
            <b:First>Maria</b:First>
          </b:Person>
        </b:NameList>
      </b:Author>
    </b:Author>
    <b:Title>Contract Law: Elements of a Binding Law Contract</b:Title>
    <b:URL>https://emlaw.co.uk/contract-law-elements-of-a-binding-contract/#:~:text=A%20definite%20offer%20capable%20of,advert%20in%20a%20shop%20window.&amp;text=Consideration%20is%20another%20component%20of,form%20a%20legally%20binding%20contract.</b:URL>
    <b:Year>2022</b:Year>
    <b:Month>September</b:Month>
    <b:Day>12</b:Day>
    <b:YearAccessed>2024</b:YearAccessed>
    <b:MonthAccessed>July </b:MonthAccessed>
    <b:DayAccessed>13</b:DayAccessed>
    <b:RefOrder>7</b:RefOrder>
  </b:Source>
  <b:Source>
    <b:Tag>Law21</b:Tag>
    <b:SourceType>DocumentFromInternetSite</b:SourceType>
    <b:Guid>{DFFD63DF-9EB4-3B41-987D-B39CC68A1509}</b:Guid>
    <b:Author>
      <b:Author>
        <b:Corporate>Law Bite</b:Corporate>
      </b:Author>
    </b:Author>
    <b:Title>Contracts - what is consideration?</b:Title>
    <b:URL>https://www.lawbite.co.uk/resources/blog/contracts-what-is-consideration</b:URL>
    <b:Year>2021</b:Year>
    <b:Month>December</b:Month>
    <b:Day>01</b:Day>
    <b:YearAccessed>2024</b:YearAccessed>
    <b:MonthAccessed>July </b:MonthAccessed>
    <b:DayAccessed>10</b:DayAccessed>
    <b:RefOrder>23</b:RefOrder>
  </b:Source>
  <b:Source>
    <b:Tag>Men05</b:Tag>
    <b:SourceType>Case</b:SourceType>
    <b:Guid>{3469880C-272D-AE42-AB9B-E1C57C4583B9}</b:Guid>
    <b:Title>Mental Capacity Act</b:Title>
    <b:Year>2005</b:Year>
    <b:RefOrder>10</b:RefOrder>
  </b:Source>
  <b:Source>
    <b:Tag>Bal19</b:Tag>
    <b:SourceType>Case</b:SourceType>
    <b:Guid>{1B033F55-5DF0-8647-B8C7-B4E3250511A8}</b:Guid>
    <b:Title>Balfour V Balfour </b:Title>
    <b:Year>1919</b:Year>
    <b:RefOrder>14</b:RefOrder>
  </b:Source>
  <b:Source>
    <b:Tag>Mer70</b:Tag>
    <b:SourceType>Case</b:SourceType>
    <b:Guid>{B982DE29-5440-D741-AC9A-BC186B810650}</b:Guid>
    <b:Title>Meritt v Meritt</b:Title>
    <b:Year>1970</b:Year>
    <b:RefOrder>15</b:RefOrder>
  </b:Source>
  <b:Source>
    <b:Tag>Net22</b:Tag>
    <b:SourceType>DocumentFromInternetSite</b:SourceType>
    <b:Guid>{D75D65DC-885A-B442-9BB5-95F5AB8B3FC5}</b:Guid>
    <b:Title>Intention to enter into a contract </b:Title>
    <b:Year>2022</b:Year>
    <b:Author>
      <b:Author>
        <b:Corporate>Net Lawman</b:Corporate>
      </b:Author>
    </b:Author>
    <b:URL>https://www.netlawman.co.uk/ia/intention-contract</b:URL>
    <b:Month>September</b:Month>
    <b:YearAccessed>2024</b:YearAccessed>
    <b:MonthAccessed>July</b:MonthAccessed>
    <b:DayAccessed>14</b:DayAccessed>
    <b:RefOrder>16</b:RefOrder>
  </b:Source>
  <b:Source>
    <b:Tag>Ros25</b:Tag>
    <b:SourceType>Case</b:SourceType>
    <b:Guid>{639E9C92-9C10-424D-9943-3F1E870CE3FF}</b:Guid>
    <b:Title>Rose &amp; Frank Co v JR Crompton &amp; Bros Ltd</b:Title>
    <b:Year>1925</b:Year>
    <b:RefOrder>18</b:RefOrder>
  </b:Source>
  <b:Source>
    <b:Tag>Pat11</b:Tag>
    <b:SourceType>DocumentFromInternetSite</b:SourceType>
    <b:Guid>{3AF3152D-1743-D845-A23F-8EFF625A04AF}</b:Guid>
    <b:Title>Side letters: binding or not binding?</b:Title>
    <b:Year>2011</b:Year>
    <b:Author>
      <b:Author>
        <b:NameList>
          <b:Person>
            <b:Last>Patricia Wade</b:Last>
            <b:First>Sarah</b:First>
            <b:Middle>Stafford</b:Middle>
          </b:Person>
        </b:NameList>
      </b:Author>
    </b:Author>
    <b:URL>https://uk.practicallaw.thomsonreuters.com/6-508-4548?transitionType=Default&amp;contextData=(sc.Default)&amp;firstPage=true</b:URL>
    <b:Month>September</b:Month>
    <b:Day>28</b:Day>
    <b:YearAccessed>2024</b:YearAccessed>
    <b:MonthAccessed>July</b:MonthAccessed>
    <b:DayAccessed>12</b:DayAccessed>
    <b:RefOrder>19</b:RefOrder>
  </b:Source>
  <b:Source>
    <b:Tag>Vol19</b:Tag>
    <b:SourceType>Case</b:SourceType>
    <b:Guid>{802E5D7E-6539-924F-8B72-EC36A2BBC4DF}</b:Guid>
    <b:Title>Volumatic LTD v Ideas for Life LTD </b:Title>
    <b:Year>2019</b:Year>
    <b:RefOrder>17</b:RefOrder>
  </b:Source>
  <b:Source>
    <b:Tag>Pra24</b:Tag>
    <b:SourceType>DocumentFromInternetSite</b:SourceType>
    <b:Guid>{B79D2FF8-7BD9-5F47-BCC5-A00E788672B0}</b:Guid>
    <b:Title>Comfort letter</b:Title>
    <b:Author>
      <b:Author>
        <b:Corporate>Practical Law</b:Corporate>
      </b:Author>
    </b:Author>
    <b:URL>https://uk.practicallaw.thomsonreuters.com/7-107-5944?transitionType=Default&amp;contextData=(sc.Default)</b:URL>
    <b:YearAccessed>2024</b:YearAccessed>
    <b:MonthAccessed>July</b:MonthAccessed>
    <b:DayAccessed>10</b:DayAccessed>
    <b:RefOrder>20</b:RefOrder>
  </b:Source>
  <b:Source>
    <b:Tag>GSc41</b:Tag>
    <b:SourceType>Case</b:SourceType>
    <b:Guid>{E2DE4348-C87C-E041-B794-92A253451EB8}</b:Guid>
    <b:Title>G Scammell &amp; Nephew Ltd v Ouston  </b:Title>
    <b:Year>1941</b:Year>
    <b:RefOrder>21</b:RefOrder>
  </b:Source>
  <b:Source>
    <b:Tag>Raf64</b:Tag>
    <b:SourceType>Case</b:SourceType>
    <b:Guid>{A82DB385-3277-B846-AEB5-2DB55ADE2CF4}</b:Guid>
    <b:Title>Raffles v Wichelhaus </b:Title>
    <b:Year>1864</b:Year>
    <b:RefOrder>22</b:RefOrder>
  </b:Source>
  <b:Source>
    <b:Tag>Tan21</b:Tag>
    <b:SourceType>DocumentFromInternetSite</b:SourceType>
    <b:Guid>{A428A170-40CD-B843-BCB6-9B4EB8510AEE}</b:Guid>
    <b:Author>
      <b:Author>
        <b:NameList>
          <b:Person>
            <b:Last>Gopal</b:Last>
            <b:First>Tanisha</b:First>
          </b:Person>
        </b:NameList>
      </b:Author>
    </b:Author>
    <b:Title>Executory Vs Executed Consideration</b:Title>
    <b:URL>https://bnwjournal.com/2021/07/21/executory-vs-executed-consideration/</b:URL>
    <b:Year>2021</b:Year>
    <b:Month>July</b:Month>
    <b:Day>21</b:Day>
    <b:YearAccessed>2024</b:YearAccessed>
    <b:MonthAccessed>July</b:MonthAccessed>
    <b:DayAccessed>14</b:DayAccessed>
    <b:RefOrder>9</b:RefOrder>
  </b:Source>
  <b:Source>
    <b:Tag>Bol72</b:Tag>
    <b:SourceType>Case</b:SourceType>
    <b:Guid>{018A2A0C-25A9-5E45-9122-3C211C291F1F}</b:Guid>
    <b:Title>Bolton V Mahadeva</b:Title>
    <b:Year>1972</b:Year>
    <b:RefOrder>12</b:RefOrder>
  </b:Source>
  <b:Source>
    <b:Tag>Lin21</b:Tag>
    <b:SourceType>DocumentFromInternetSite</b:SourceType>
    <b:Guid>{C05EBF93-9DAE-3043-9CE5-AB9E57E86073}</b:Guid>
    <b:Title>The 4 ways to legally terminate a contract: breach of contract, performance and agreement</b:Title>
    <b:Year>2021</b:Year>
    <b:Author>
      <b:Author>
        <b:Corporate>Lincolnandrowe</b:Corporate>
      </b:Author>
    </b:Author>
    <b:URL>https://lincolnandrowe.com/2021/04/21/terminating-contracts/</b:URL>
    <b:Month>April</b:Month>
    <b:Day>21</b:Day>
    <b:YearAccessed>2024</b:YearAccessed>
    <b:MonthAccessed>July</b:MonthAccessed>
    <b:DayAccessed>11</b:DayAccessed>
    <b:RefOrder>13</b:RefOrder>
  </b:Source>
  <b:Source>
    <b:Tag>Car93</b:Tag>
    <b:SourceType>Case</b:SourceType>
    <b:Guid>{9EED133F-246E-DE4F-B163-02106FBC7DFB}</b:Guid>
    <b:Author>
      <b:Author>
        <b:NameList>
          <b:Person>
            <b:Last>(1893)</b:Last>
            <b:First>Carlill</b:First>
            <b:Middle>V Carbolic Smoke Ball</b:Middle>
          </b:Person>
        </b:NameList>
      </b:Author>
    </b:Author>
    <b:Title>Carlill V Carbolic Smoke Ball </b:Title>
    <b:Year>1893</b:Year>
    <b:RefOrder>6</b:RefOrder>
  </b:Source>
  <b:Source>
    <b:Tag>Tut21</b:Tag>
    <b:SourceType>DocumentFromInternetSite</b:SourceType>
    <b:Guid>{958696AA-C346-2843-A007-FBEDE29DE2BA}</b:Guid>
    <b:Title>What's the Difference Between Bilateral and Unilateral Contracts?</b:Title>
    <b:Author>
      <b:Author>
        <b:Corporate>Rocket Lawyer</b:Corporate>
      </b:Author>
    </b:Author>
    <b:URL>https://www.tutor2u.net/law/reference/types-of-contract-bilateral-and-unilateral</b:URL>
    <b:YearAccessed>2024</b:YearAccessed>
    <b:MonthAccessed>July</b:MonthAccessed>
    <b:DayAccessed>10</b:DayAccessed>
    <b:RefOrder>1</b:RefOrder>
  </b:Source>
  <b:Source>
    <b:Tag>Cor23</b:Tag>
    <b:SourceType>DocumentFromInternetSite</b:SourceType>
    <b:Guid>{0F1CB6B4-EA63-E348-AD0B-8F08885F9312}</b:Guid>
    <b:Title>Offer</b:Title>
    <b:Year>2023</b:Year>
    <b:Author>
      <b:Author>
        <b:Corporate>Cornell Law School</b:Corporate>
      </b:Author>
    </b:Author>
    <b:URL>https://www.law.cornell.edu/wex/offer</b:URL>
    <b:Month>August</b:Month>
    <b:YearAccessed>2024</b:YearAccessed>
    <b:MonthAccessed>July</b:MonthAccessed>
    <b:DayAccessed>19</b:DayAccessed>
    <b:RefOrder>3</b:RefOrder>
  </b:Source>
  <b:Source>
    <b:Tag>Cha21</b:Tag>
    <b:SourceType>DocumentFromInternetSite</b:SourceType>
    <b:Guid>{2E8E4CA8-0F5C-2F4B-BEE0-8CA2637558C5}</b:Guid>
    <b:Author>
      <b:Author>
        <b:Corporate>Chamberlains</b:Corporate>
      </b:Author>
    </b:Author>
    <b:Title>Contract Law – Offer</b:Title>
    <b:URL>https://chamberlains.com.au/contract-law-offer/</b:URL>
    <b:Year>2021</b:Year>
    <b:Month>September</b:Month>
    <b:Day>22</b:Day>
    <b:YearAccessed>2024</b:YearAccessed>
    <b:MonthAccessed>July </b:MonthAccessed>
    <b:DayAccessed>19</b:DayAccessed>
    <b:RefOrder>5</b:RefOrder>
  </b:Source>
  <b:Source>
    <b:Tag>Cor22</b:Tag>
    <b:SourceType>DocumentFromInternetSite</b:SourceType>
    <b:Guid>{67A3BBFC-2D8D-A34F-8540-81DDB309F4D3}</b:Guid>
    <b:Author>
      <b:Author>
        <b:Corporate>Cornell Law School</b:Corporate>
      </b:Author>
    </b:Author>
    <b:Title>Consideration</b:Title>
    <b:URL>https://www.law.cornell.edu/wex/consideration</b:URL>
    <b:Year>2022</b:Year>
    <b:Month>July</b:Month>
    <b:YearAccessed>2024</b:YearAccessed>
    <b:MonthAccessed>July</b:MonthAccessed>
    <b:DayAccessed>19</b:DayAccessed>
    <b:RefOrder>8</b:RefOrder>
  </b:Source>
  <b:Source>
    <b:Tag>Pra241</b:Tag>
    <b:SourceType>DocumentFromInternetSite</b:SourceType>
    <b:Guid>{643C1339-1D3E-6C47-B0A5-B26B994CFDB1}</b:Guid>
    <b:Author>
      <b:Author>
        <b:Corporate>Practical Law</b:Corporate>
      </b:Author>
    </b:Author>
    <b:Title>Novation</b:Title>
    <b:URL>https://uk.practicallaw.thomsonreuters.com/1-107-5796?transitionType=Default&amp;contextData=(sc.Default)&amp;firstPage=true</b:URL>
    <b:YearAccessed>2024</b:YearAccessed>
    <b:MonthAccessed>July </b:MonthAccessed>
    <b:DayAccessed>19</b:DayAccessed>
    <b:RefOrder>11</b:RefOrder>
  </b:Source>
</b:Sources>
</file>

<file path=customXml/itemProps1.xml><?xml version="1.0" encoding="utf-8"?>
<ds:datastoreItem xmlns:ds="http://schemas.openxmlformats.org/officeDocument/2006/customXml" ds:itemID="{295CA8B2-5B3B-1F4C-B88C-02184F941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8784</TotalTime>
  <Pages>6</Pages>
  <Words>2294</Words>
  <Characters>13082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contract law bmlw5009</vt:lpstr>
    </vt:vector>
  </TitlesOfParts>
  <Company>Mukul Bakkolla (2220398)</Company>
  <LinksUpToDate>false</LinksUpToDate>
  <CharactersWithSpaces>15346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law bmlw5009</dc:title>
  <dc:subject>Intention to create legal relations</dc:subject>
  <dc:creator>Mukul Bakkolla (2220398)</dc:creator>
  <cp:keywords/>
  <dc:description/>
  <cp:lastModifiedBy>Mukul Bakkolla (2220398)</cp:lastModifiedBy>
  <cp:revision>3</cp:revision>
  <dcterms:created xsi:type="dcterms:W3CDTF">2024-07-08T04:03:00Z</dcterms:created>
  <dcterms:modified xsi:type="dcterms:W3CDTF">2024-07-19T21:40:00Z</dcterms:modified>
  <cp:category>UNIVERSITY OF WALES TRINITY SAINT DAVID</cp:category>
</cp:coreProperties>
</file>