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Calibri" w:cs="Calibri" w:eastAsia="Calibri" w:hAnsi="Calibri"/>
          <w:sz w:val="21"/>
          <w:szCs w:val="21"/>
          <w:highlight w:val="white"/>
          <w:u w:val="single"/>
        </w:rPr>
      </w:pPr>
      <w:r w:rsidDel="00000000" w:rsidR="00000000" w:rsidRPr="00000000">
        <w:rPr>
          <w:rFonts w:ascii="Calibri" w:cs="Calibri" w:eastAsia="Calibri" w:hAnsi="Calibri"/>
          <w:sz w:val="21"/>
          <w:szCs w:val="21"/>
          <w:highlight w:val="white"/>
          <w:u w:val="single"/>
          <w:rtl w:val="0"/>
        </w:rPr>
        <w:t xml:space="preserve">What does Sartre mean when he contends that humans are condemned to be free?</w:t>
      </w:r>
    </w:p>
    <w:p w:rsidR="00000000" w:rsidDel="00000000" w:rsidP="00000000" w:rsidRDefault="00000000" w:rsidRPr="00000000" w14:paraId="00000002">
      <w:pPr>
        <w:jc w:val="center"/>
        <w:rPr>
          <w:rFonts w:ascii="Calibri" w:cs="Calibri" w:eastAsia="Calibri" w:hAnsi="Calibri"/>
          <w:sz w:val="21"/>
          <w:szCs w:val="21"/>
          <w:highlight w:val="white"/>
          <w:u w:val="single"/>
        </w:rPr>
      </w:pPr>
      <w:r w:rsidDel="00000000" w:rsidR="00000000" w:rsidRPr="00000000">
        <w:rPr>
          <w:rtl w:val="0"/>
        </w:rPr>
      </w:r>
    </w:p>
    <w:p w:rsidR="00000000" w:rsidDel="00000000" w:rsidP="00000000" w:rsidRDefault="00000000" w:rsidRPr="00000000" w14:paraId="00000003">
      <w:pPr>
        <w:jc w:val="center"/>
        <w:rPr>
          <w:rFonts w:ascii="Calibri" w:cs="Calibri" w:eastAsia="Calibri" w:hAnsi="Calibri"/>
          <w:sz w:val="21"/>
          <w:szCs w:val="21"/>
          <w:highlight w:val="white"/>
          <w:u w:val="single"/>
        </w:rPr>
      </w:pPr>
      <w:r w:rsidDel="00000000" w:rsidR="00000000" w:rsidRPr="00000000">
        <w:rPr>
          <w:rtl w:val="0"/>
        </w:rPr>
      </w:r>
    </w:p>
    <w:p w:rsidR="00000000" w:rsidDel="00000000" w:rsidP="00000000" w:rsidRDefault="00000000" w:rsidRPr="00000000" w14:paraId="00000004">
      <w:pPr>
        <w:ind w:left="0" w:firstLine="0"/>
        <w:rPr>
          <w:rFonts w:ascii="Calibri" w:cs="Calibri" w:eastAsia="Calibri" w:hAnsi="Calibri"/>
          <w:sz w:val="21"/>
          <w:szCs w:val="21"/>
          <w:highlight w:val="white"/>
        </w:rPr>
      </w:pPr>
      <w:r w:rsidDel="00000000" w:rsidR="00000000" w:rsidRPr="00000000">
        <w:rPr>
          <w:rFonts w:ascii="Calibri" w:cs="Calibri" w:eastAsia="Calibri" w:hAnsi="Calibri"/>
          <w:sz w:val="21"/>
          <w:szCs w:val="21"/>
          <w:highlight w:val="white"/>
          <w:rtl w:val="0"/>
        </w:rPr>
        <w:t xml:space="preserve">“Man is condemned to be free” were the words of Jean-Paul Sartre in his work ‘Existentialism is a humanism’, but what was the intention behind this statement? I believe that to answer this question you first need the full context of this quotation, and also the wider context of the work to begin. The full quotation being; “man is condemned to be free. Condemned, because he did not create himself, yet is nevertheless at liberty, and from the moment that he is thrown into this world he is responsible for everything he does.” </w:t>
      </w:r>
      <w:r w:rsidDel="00000000" w:rsidR="00000000" w:rsidRPr="00000000">
        <w:rPr>
          <w:rFonts w:ascii="Calibri" w:cs="Calibri" w:eastAsia="Calibri" w:hAnsi="Calibri"/>
          <w:sz w:val="21"/>
          <w:szCs w:val="21"/>
          <w:highlight w:val="white"/>
          <w:vertAlign w:val="superscript"/>
        </w:rPr>
        <w:footnoteReference w:customMarkFollows="0" w:id="0"/>
      </w:r>
      <w:r w:rsidDel="00000000" w:rsidR="00000000" w:rsidRPr="00000000">
        <w:rPr>
          <w:rtl w:val="0"/>
        </w:rPr>
      </w:r>
    </w:p>
    <w:p w:rsidR="00000000" w:rsidDel="00000000" w:rsidP="00000000" w:rsidRDefault="00000000" w:rsidRPr="00000000" w14:paraId="00000005">
      <w:pPr>
        <w:ind w:left="0" w:firstLine="0"/>
        <w:rPr>
          <w:rFonts w:ascii="Calibri" w:cs="Calibri" w:eastAsia="Calibri" w:hAnsi="Calibri"/>
          <w:sz w:val="21"/>
          <w:szCs w:val="21"/>
          <w:highlight w:val="white"/>
        </w:rPr>
      </w:pPr>
      <w:r w:rsidDel="00000000" w:rsidR="00000000" w:rsidRPr="00000000">
        <w:rPr>
          <w:rtl w:val="0"/>
        </w:rPr>
      </w:r>
    </w:p>
    <w:p w:rsidR="00000000" w:rsidDel="00000000" w:rsidP="00000000" w:rsidRDefault="00000000" w:rsidRPr="00000000" w14:paraId="00000006">
      <w:pPr>
        <w:ind w:left="0" w:firstLine="0"/>
        <w:rPr>
          <w:rFonts w:ascii="Calibri" w:cs="Calibri" w:eastAsia="Calibri" w:hAnsi="Calibri"/>
          <w:sz w:val="21"/>
          <w:szCs w:val="21"/>
          <w:highlight w:val="white"/>
        </w:rPr>
      </w:pPr>
      <w:r w:rsidDel="00000000" w:rsidR="00000000" w:rsidRPr="00000000">
        <w:rPr>
          <w:rFonts w:ascii="Calibri" w:cs="Calibri" w:eastAsia="Calibri" w:hAnsi="Calibri"/>
          <w:sz w:val="21"/>
          <w:szCs w:val="21"/>
          <w:highlight w:val="white"/>
          <w:rtl w:val="0"/>
        </w:rPr>
        <w:t xml:space="preserve">This quotation is in part based on Sartre’s atheism, which is what he uses to assert that man does not possess essence before existence, as only through being created can we have an essence. It is his point that because man has agency, and was not created for a purpose, that man essentially makes his own essence. This is different to (giving the example Sartre provides) a paper knife, which was created by a craftsman with purpose, while a human being is seen as a person in progress, making us our own creators as through our actions, we are creating our own essence. This progress only stops once we no longer possess the agency to decide what we are, which is upon our death, where our essence is finally decided, as we are no longer a being in the making.</w:t>
      </w:r>
    </w:p>
    <w:p w:rsidR="00000000" w:rsidDel="00000000" w:rsidP="00000000" w:rsidRDefault="00000000" w:rsidRPr="00000000" w14:paraId="00000007">
      <w:pPr>
        <w:ind w:left="0" w:firstLine="0"/>
        <w:rPr>
          <w:rFonts w:ascii="Calibri" w:cs="Calibri" w:eastAsia="Calibri" w:hAnsi="Calibri"/>
          <w:sz w:val="21"/>
          <w:szCs w:val="21"/>
          <w:highlight w:val="white"/>
        </w:rPr>
      </w:pPr>
      <w:r w:rsidDel="00000000" w:rsidR="00000000" w:rsidRPr="00000000">
        <w:rPr>
          <w:rtl w:val="0"/>
        </w:rPr>
      </w:r>
    </w:p>
    <w:p w:rsidR="00000000" w:rsidDel="00000000" w:rsidP="00000000" w:rsidRDefault="00000000" w:rsidRPr="00000000" w14:paraId="00000008">
      <w:pPr>
        <w:ind w:left="0" w:firstLine="0"/>
        <w:rPr>
          <w:rFonts w:ascii="Calibri" w:cs="Calibri" w:eastAsia="Calibri" w:hAnsi="Calibri"/>
          <w:sz w:val="21"/>
          <w:szCs w:val="21"/>
          <w:highlight w:val="white"/>
        </w:rPr>
      </w:pPr>
      <w:r w:rsidDel="00000000" w:rsidR="00000000" w:rsidRPr="00000000">
        <w:rPr>
          <w:rFonts w:ascii="Calibri" w:cs="Calibri" w:eastAsia="Calibri" w:hAnsi="Calibri"/>
          <w:sz w:val="21"/>
          <w:szCs w:val="21"/>
          <w:highlight w:val="white"/>
          <w:rtl w:val="0"/>
        </w:rPr>
        <w:t xml:space="preserve">This is why man is free in the view of sartre, as at any point, there are limitless choices that we are able to make that influence what we will be, and that our actions are the only thing that matter to that end. Why we are described to be “condemned” however is a separate issue, which is because while we have freedom to do any action available to us, this also means that we have nobody to blame for how our lives have progressed but ourselves. There is no God, and there is no predetermined outcome, we are given agency and it is our decision what to do with it, which can seem scary or upsetting to many people, because it takes away all excuses for them not being the person that they intended to be. </w:t>
      </w:r>
    </w:p>
    <w:p w:rsidR="00000000" w:rsidDel="00000000" w:rsidP="00000000" w:rsidRDefault="00000000" w:rsidRPr="00000000" w14:paraId="00000009">
      <w:pPr>
        <w:ind w:left="0" w:firstLine="0"/>
        <w:rPr>
          <w:rFonts w:ascii="Calibri" w:cs="Calibri" w:eastAsia="Calibri" w:hAnsi="Calibri"/>
          <w:sz w:val="21"/>
          <w:szCs w:val="21"/>
          <w:highlight w:val="white"/>
        </w:rPr>
      </w:pPr>
      <w:r w:rsidDel="00000000" w:rsidR="00000000" w:rsidRPr="00000000">
        <w:rPr>
          <w:rtl w:val="0"/>
        </w:rPr>
      </w:r>
    </w:p>
    <w:p w:rsidR="00000000" w:rsidDel="00000000" w:rsidP="00000000" w:rsidRDefault="00000000" w:rsidRPr="00000000" w14:paraId="0000000A">
      <w:pPr>
        <w:ind w:left="0" w:firstLine="0"/>
        <w:rPr>
          <w:rFonts w:ascii="Calibri" w:cs="Calibri" w:eastAsia="Calibri" w:hAnsi="Calibri"/>
          <w:sz w:val="21"/>
          <w:szCs w:val="21"/>
          <w:highlight w:val="white"/>
        </w:rPr>
      </w:pPr>
      <w:r w:rsidDel="00000000" w:rsidR="00000000" w:rsidRPr="00000000">
        <w:rPr>
          <w:rFonts w:ascii="Calibri" w:cs="Calibri" w:eastAsia="Calibri" w:hAnsi="Calibri"/>
          <w:sz w:val="21"/>
          <w:szCs w:val="21"/>
          <w:highlight w:val="white"/>
          <w:rtl w:val="0"/>
        </w:rPr>
        <w:t xml:space="preserve">It is this way of thinking that sartre says leads to self deception or ‘bad faith’, because a response to the numerous choices is to act like we are actually limited in what we can do. This may be a response to fearing the fact that we are responsible for our actions, however it can also be because humans desire to have an essence, and this may cause a person to self deceive themselves into believing that they don’t do something because it is not what society wants you to do or to take on their job as their essence. An example of this could be that they work as a shop attendant, and so they perform all of the actions of the shop attendant, but this is merely self deception, as they have no essence and are performing the actions of their own free will, but will never have the essence of a shop assistant.</w:t>
      </w:r>
    </w:p>
    <w:p w:rsidR="00000000" w:rsidDel="00000000" w:rsidP="00000000" w:rsidRDefault="00000000" w:rsidRPr="00000000" w14:paraId="0000000B">
      <w:pPr>
        <w:ind w:left="0" w:firstLine="0"/>
        <w:rPr>
          <w:rFonts w:ascii="Calibri" w:cs="Calibri" w:eastAsia="Calibri" w:hAnsi="Calibri"/>
          <w:sz w:val="21"/>
          <w:szCs w:val="21"/>
          <w:highlight w:val="white"/>
        </w:rPr>
      </w:pPr>
      <w:r w:rsidDel="00000000" w:rsidR="00000000" w:rsidRPr="00000000">
        <w:rPr>
          <w:rtl w:val="0"/>
        </w:rPr>
      </w:r>
    </w:p>
    <w:p w:rsidR="00000000" w:rsidDel="00000000" w:rsidP="00000000" w:rsidRDefault="00000000" w:rsidRPr="00000000" w14:paraId="0000000C">
      <w:pPr>
        <w:ind w:left="0" w:firstLine="0"/>
        <w:rPr>
          <w:rFonts w:ascii="Calibri" w:cs="Calibri" w:eastAsia="Calibri" w:hAnsi="Calibri"/>
          <w:sz w:val="21"/>
          <w:szCs w:val="21"/>
          <w:highlight w:val="white"/>
        </w:rPr>
      </w:pPr>
      <w:r w:rsidDel="00000000" w:rsidR="00000000" w:rsidRPr="00000000">
        <w:rPr>
          <w:rtl w:val="0"/>
        </w:rPr>
      </w:r>
    </w:p>
    <w:p w:rsidR="00000000" w:rsidDel="00000000" w:rsidP="00000000" w:rsidRDefault="00000000" w:rsidRPr="00000000" w14:paraId="0000000D">
      <w:pPr>
        <w:ind w:left="0" w:firstLine="0"/>
        <w:rPr>
          <w:rFonts w:ascii="Calibri" w:cs="Calibri" w:eastAsia="Calibri" w:hAnsi="Calibri"/>
          <w:sz w:val="21"/>
          <w:szCs w:val="21"/>
          <w:highlight w:val="white"/>
        </w:rPr>
      </w:pPr>
      <w:r w:rsidDel="00000000" w:rsidR="00000000" w:rsidRPr="00000000">
        <w:rPr>
          <w:rtl w:val="0"/>
        </w:rPr>
      </w:r>
    </w:p>
    <w:p w:rsidR="00000000" w:rsidDel="00000000" w:rsidP="00000000" w:rsidRDefault="00000000" w:rsidRPr="00000000" w14:paraId="0000000E">
      <w:pPr>
        <w:ind w:left="0" w:firstLine="0"/>
        <w:rPr>
          <w:rFonts w:ascii="Calibri" w:cs="Calibri" w:eastAsia="Calibri" w:hAnsi="Calibri"/>
          <w:sz w:val="21"/>
          <w:szCs w:val="21"/>
          <w:highlight w:val="white"/>
        </w:rPr>
      </w:pPr>
      <w:r w:rsidDel="00000000" w:rsidR="00000000" w:rsidRPr="00000000">
        <w:rPr>
          <w:rtl w:val="0"/>
        </w:rPr>
      </w:r>
    </w:p>
    <w:p w:rsidR="00000000" w:rsidDel="00000000" w:rsidP="00000000" w:rsidRDefault="00000000" w:rsidRPr="00000000" w14:paraId="0000000F">
      <w:pPr>
        <w:ind w:left="0" w:firstLine="0"/>
        <w:rPr>
          <w:rFonts w:ascii="Calibri" w:cs="Calibri" w:eastAsia="Calibri" w:hAnsi="Calibri"/>
          <w:sz w:val="21"/>
          <w:szCs w:val="21"/>
          <w:highlight w:val="white"/>
        </w:rPr>
      </w:pPr>
      <w:r w:rsidDel="00000000" w:rsidR="00000000" w:rsidRPr="00000000">
        <w:rPr>
          <w:rtl w:val="0"/>
        </w:rPr>
      </w:r>
    </w:p>
    <w:p w:rsidR="00000000" w:rsidDel="00000000" w:rsidP="00000000" w:rsidRDefault="00000000" w:rsidRPr="00000000" w14:paraId="00000010">
      <w:pPr>
        <w:ind w:left="0" w:firstLine="0"/>
        <w:rPr>
          <w:rFonts w:ascii="Calibri" w:cs="Calibri" w:eastAsia="Calibri" w:hAnsi="Calibri"/>
          <w:sz w:val="21"/>
          <w:szCs w:val="21"/>
          <w:highlight w:val="white"/>
        </w:rPr>
      </w:pPr>
      <w:r w:rsidDel="00000000" w:rsidR="00000000" w:rsidRPr="00000000">
        <w:rPr>
          <w:rtl w:val="0"/>
        </w:rPr>
      </w:r>
    </w:p>
    <w:p w:rsidR="00000000" w:rsidDel="00000000" w:rsidP="00000000" w:rsidRDefault="00000000" w:rsidRPr="00000000" w14:paraId="00000011">
      <w:pPr>
        <w:ind w:left="0" w:firstLine="0"/>
        <w:rPr>
          <w:rFonts w:ascii="Calibri" w:cs="Calibri" w:eastAsia="Calibri" w:hAnsi="Calibri"/>
          <w:sz w:val="21"/>
          <w:szCs w:val="21"/>
          <w:highlight w:val="white"/>
        </w:rPr>
      </w:pPr>
      <w:r w:rsidDel="00000000" w:rsidR="00000000" w:rsidRPr="00000000">
        <w:rPr>
          <w:rFonts w:ascii="Calibri" w:cs="Calibri" w:eastAsia="Calibri" w:hAnsi="Calibri"/>
          <w:sz w:val="21"/>
          <w:szCs w:val="21"/>
          <w:highlight w:val="white"/>
          <w:rtl w:val="0"/>
        </w:rPr>
        <w:t xml:space="preserve">Sartre does however use terms such as ‘condemned’ and ‘abandoned’ to describe the state that man is left in with the absence of God, which if he believes that there is no God would not be suitable words to use in this situation. How can man be condemned if there is nobody to condemn him, and abandoned with nobody to abandon him? It would then mean to me that it is meant to make clear his point that man is born free, but is not born aware of his freedom, which is another reason to fall to ‘bad faith’, since you cannot act as a free entity without knowledge of this freedom. We feel abandoned when we come to the conclusion that there is nobody to guide our decisions, and we feel condemned despite having nobody but ourselves to condemn us.</w:t>
      </w:r>
    </w:p>
    <w:p w:rsidR="00000000" w:rsidDel="00000000" w:rsidP="00000000" w:rsidRDefault="00000000" w:rsidRPr="00000000" w14:paraId="00000012">
      <w:pPr>
        <w:ind w:left="0" w:firstLine="0"/>
        <w:rPr>
          <w:rFonts w:ascii="Calibri" w:cs="Calibri" w:eastAsia="Calibri" w:hAnsi="Calibri"/>
          <w:sz w:val="21"/>
          <w:szCs w:val="21"/>
          <w:highlight w:val="white"/>
        </w:rPr>
      </w:pPr>
      <w:r w:rsidDel="00000000" w:rsidR="00000000" w:rsidRPr="00000000">
        <w:rPr>
          <w:rtl w:val="0"/>
        </w:rPr>
      </w:r>
    </w:p>
    <w:p w:rsidR="00000000" w:rsidDel="00000000" w:rsidP="00000000" w:rsidRDefault="00000000" w:rsidRPr="00000000" w14:paraId="00000013">
      <w:pPr>
        <w:ind w:left="0" w:firstLine="0"/>
        <w:rPr>
          <w:rFonts w:ascii="Calibri" w:cs="Calibri" w:eastAsia="Calibri" w:hAnsi="Calibri"/>
          <w:sz w:val="21"/>
          <w:szCs w:val="21"/>
          <w:highlight w:val="white"/>
        </w:rPr>
      </w:pPr>
      <w:r w:rsidDel="00000000" w:rsidR="00000000" w:rsidRPr="00000000">
        <w:rPr>
          <w:rFonts w:ascii="Calibri" w:cs="Calibri" w:eastAsia="Calibri" w:hAnsi="Calibri"/>
          <w:sz w:val="21"/>
          <w:szCs w:val="21"/>
          <w:highlight w:val="white"/>
          <w:rtl w:val="0"/>
        </w:rPr>
        <w:t xml:space="preserve">Sartre also talks of how we deceive ourselves with thoughts of what could have been if we were to have made different decisions in our lives, and that what we did not achieve, but believe was possible can be part of our character. However, he thinks that the only thing that makes up who we are in the end are the decisions that we make and the actions that we take, as the things that could have been are only hypothetical, and we cannot prove that those outcomes would have actually happened. He gives such examples as a person saying that “I have never had a great love or a great friendship; but that is because I never met a man or a woman who were worthy of it”,</w:t>
      </w:r>
      <w:r w:rsidDel="00000000" w:rsidR="00000000" w:rsidRPr="00000000">
        <w:rPr>
          <w:rFonts w:ascii="Calibri" w:cs="Calibri" w:eastAsia="Calibri" w:hAnsi="Calibri"/>
          <w:sz w:val="21"/>
          <w:szCs w:val="21"/>
          <w:highlight w:val="white"/>
          <w:vertAlign w:val="superscript"/>
        </w:rPr>
        <w:footnoteReference w:customMarkFollows="0" w:id="1"/>
      </w:r>
      <w:r w:rsidDel="00000000" w:rsidR="00000000" w:rsidRPr="00000000">
        <w:rPr>
          <w:rFonts w:ascii="Calibri" w:cs="Calibri" w:eastAsia="Calibri" w:hAnsi="Calibri"/>
          <w:sz w:val="21"/>
          <w:szCs w:val="21"/>
          <w:highlight w:val="white"/>
          <w:rtl w:val="0"/>
        </w:rPr>
        <w:t xml:space="preserve">  and “ I have not written any very good books, it is because I had not the leisure to do so”</w:t>
      </w:r>
      <w:r w:rsidDel="00000000" w:rsidR="00000000" w:rsidRPr="00000000">
        <w:rPr>
          <w:rFonts w:ascii="Calibri" w:cs="Calibri" w:eastAsia="Calibri" w:hAnsi="Calibri"/>
          <w:sz w:val="21"/>
          <w:szCs w:val="21"/>
          <w:highlight w:val="white"/>
          <w:vertAlign w:val="superscript"/>
        </w:rPr>
        <w:footnoteReference w:customMarkFollows="0" w:id="2"/>
      </w:r>
      <w:r w:rsidDel="00000000" w:rsidR="00000000" w:rsidRPr="00000000">
        <w:rPr>
          <w:rFonts w:ascii="Calibri" w:cs="Calibri" w:eastAsia="Calibri" w:hAnsi="Calibri"/>
          <w:sz w:val="21"/>
          <w:szCs w:val="21"/>
          <w:highlight w:val="white"/>
          <w:rtl w:val="0"/>
        </w:rPr>
        <w:t xml:space="preserve">. With Sartre’s existentialism, these are not viable options to fall back on to give meaning to your life, which further leads to freedom being a condemnation, seeing as with his existentialism, what you were capable of does not in any way reflect what kind of person who were, because you didn’t actually achieve any of it.</w:t>
      </w:r>
    </w:p>
    <w:p w:rsidR="00000000" w:rsidDel="00000000" w:rsidP="00000000" w:rsidRDefault="00000000" w:rsidRPr="00000000" w14:paraId="00000014">
      <w:pPr>
        <w:ind w:left="0" w:firstLine="0"/>
        <w:rPr>
          <w:rFonts w:ascii="Calibri" w:cs="Calibri" w:eastAsia="Calibri" w:hAnsi="Calibri"/>
          <w:sz w:val="21"/>
          <w:szCs w:val="21"/>
          <w:highlight w:val="white"/>
        </w:rPr>
      </w:pPr>
      <w:r w:rsidDel="00000000" w:rsidR="00000000" w:rsidRPr="00000000">
        <w:rPr>
          <w:rtl w:val="0"/>
        </w:rPr>
      </w:r>
    </w:p>
    <w:p w:rsidR="00000000" w:rsidDel="00000000" w:rsidP="00000000" w:rsidRDefault="00000000" w:rsidRPr="00000000" w14:paraId="00000015">
      <w:pPr>
        <w:ind w:left="0" w:firstLine="0"/>
        <w:rPr>
          <w:rFonts w:ascii="Calibri" w:cs="Calibri" w:eastAsia="Calibri" w:hAnsi="Calibri"/>
          <w:sz w:val="21"/>
          <w:szCs w:val="21"/>
          <w:highlight w:val="white"/>
        </w:rPr>
      </w:pPr>
      <w:r w:rsidDel="00000000" w:rsidR="00000000" w:rsidRPr="00000000">
        <w:rPr>
          <w:rFonts w:ascii="Calibri" w:cs="Calibri" w:eastAsia="Calibri" w:hAnsi="Calibri"/>
          <w:sz w:val="21"/>
          <w:szCs w:val="21"/>
          <w:highlight w:val="white"/>
          <w:rtl w:val="0"/>
        </w:rPr>
        <w:t xml:space="preserve">Freedom is also, in the view of Sartre and many others, a big responsibility, seeing as how in Sartre’s existentialism, whenever we make a decision on how our lives should be, we are actually making a decision on how we believe that all of mankind should act. Each action is a statement that this is what I believe is what man should be, a series of lines in the sand that make up who you decide to be, you being your idea of the ideal nature of man. With this idea in mind, doing something that is against our conscience is us actively supporting such activity from all of mankind, and acting cowardly is saying that man should be cowardly. An existentialist would then need to act in a way that he believed all people should behave, and so he would make the decision not to behave in ways that he deems wrong because he hasn’t been afforded the luxury of acting incorrectly as he would then be a hypocrite.</w:t>
      </w:r>
    </w:p>
    <w:p w:rsidR="00000000" w:rsidDel="00000000" w:rsidP="00000000" w:rsidRDefault="00000000" w:rsidRPr="00000000" w14:paraId="00000016">
      <w:pPr>
        <w:ind w:left="0" w:firstLine="0"/>
        <w:rPr>
          <w:rFonts w:ascii="Calibri" w:cs="Calibri" w:eastAsia="Calibri" w:hAnsi="Calibri"/>
          <w:sz w:val="21"/>
          <w:szCs w:val="21"/>
          <w:highlight w:val="white"/>
        </w:rPr>
      </w:pPr>
      <w:r w:rsidDel="00000000" w:rsidR="00000000" w:rsidRPr="00000000">
        <w:rPr>
          <w:rtl w:val="0"/>
        </w:rPr>
      </w:r>
    </w:p>
    <w:p w:rsidR="00000000" w:rsidDel="00000000" w:rsidP="00000000" w:rsidRDefault="00000000" w:rsidRPr="00000000" w14:paraId="00000017">
      <w:pPr>
        <w:ind w:left="0" w:firstLine="0"/>
        <w:rPr>
          <w:rFonts w:ascii="Calibri" w:cs="Calibri" w:eastAsia="Calibri" w:hAnsi="Calibri"/>
          <w:sz w:val="21"/>
          <w:szCs w:val="21"/>
          <w:highlight w:val="white"/>
        </w:rPr>
      </w:pPr>
      <w:r w:rsidDel="00000000" w:rsidR="00000000" w:rsidRPr="00000000">
        <w:rPr>
          <w:rFonts w:ascii="Calibri" w:cs="Calibri" w:eastAsia="Calibri" w:hAnsi="Calibri"/>
          <w:sz w:val="21"/>
          <w:szCs w:val="21"/>
          <w:highlight w:val="white"/>
          <w:rtl w:val="0"/>
        </w:rPr>
        <w:t xml:space="preserve">Overall I think it must be said that Sartre does bring up some interesting thoughts about the nature of freedom, seeing it as much of  responsibility as it is a privilege, seeing as it gives man all of the credit for his works and deeds, while also placing all blame squarely on his shoulders for every mistake made in his life. All of mankind has the chance to do something incredible, and if everything we do is a choice, then I would say that that makes it that much more rewarding, and so this is what Sartre meant when he said “we are all condemned to be free”.</w:t>
      </w:r>
    </w:p>
    <w:p w:rsidR="00000000" w:rsidDel="00000000" w:rsidP="00000000" w:rsidRDefault="00000000" w:rsidRPr="00000000" w14:paraId="00000018">
      <w:pPr>
        <w:ind w:left="0" w:firstLine="0"/>
        <w:rPr>
          <w:rFonts w:ascii="Calibri" w:cs="Calibri" w:eastAsia="Calibri" w:hAnsi="Calibri"/>
          <w:sz w:val="21"/>
          <w:szCs w:val="21"/>
          <w:highlight w:val="white"/>
        </w:rPr>
      </w:pPr>
      <w:r w:rsidDel="00000000" w:rsidR="00000000" w:rsidRPr="00000000">
        <w:rPr>
          <w:rtl w:val="0"/>
        </w:rPr>
      </w:r>
    </w:p>
    <w:p w:rsidR="00000000" w:rsidDel="00000000" w:rsidP="00000000" w:rsidRDefault="00000000" w:rsidRPr="00000000" w14:paraId="00000019">
      <w:pPr>
        <w:ind w:left="0" w:firstLine="0"/>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Bibliography</w:t>
      </w:r>
    </w:p>
    <w:p w:rsidR="00000000" w:rsidDel="00000000" w:rsidP="00000000" w:rsidRDefault="00000000" w:rsidRPr="00000000" w14:paraId="0000001A">
      <w:pPr>
        <w:ind w:left="0" w:firstLine="0"/>
        <w:rPr>
          <w:rFonts w:ascii="Calibri" w:cs="Calibri" w:eastAsia="Calibri" w:hAnsi="Calibri"/>
          <w:sz w:val="24"/>
          <w:szCs w:val="24"/>
          <w:highlight w:val="white"/>
        </w:rPr>
      </w:pPr>
      <w:r w:rsidDel="00000000" w:rsidR="00000000" w:rsidRPr="00000000">
        <w:rPr>
          <w:rtl w:val="0"/>
        </w:rPr>
      </w:r>
    </w:p>
    <w:p w:rsidR="00000000" w:rsidDel="00000000" w:rsidP="00000000" w:rsidRDefault="00000000" w:rsidRPr="00000000" w14:paraId="0000001B">
      <w:pPr>
        <w:ind w:left="0" w:firstLine="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Flynn, Thomas. 2013. “Jean-Paul Sartre,” </w:t>
      </w:r>
      <w:r w:rsidDel="00000000" w:rsidR="00000000" w:rsidRPr="00000000">
        <w:rPr>
          <w:rFonts w:ascii="Calibri" w:cs="Calibri" w:eastAsia="Calibri" w:hAnsi="Calibri"/>
          <w:i w:val="1"/>
          <w:sz w:val="24"/>
          <w:szCs w:val="24"/>
          <w:rtl w:val="0"/>
        </w:rPr>
        <w:t xml:space="preserve">The Stanford Encyclopedia of Philosophy</w:t>
      </w:r>
      <w:r w:rsidDel="00000000" w:rsidR="00000000" w:rsidRPr="00000000">
        <w:rPr>
          <w:rFonts w:ascii="Calibri" w:cs="Calibri" w:eastAsia="Calibri" w:hAnsi="Calibri"/>
          <w:sz w:val="24"/>
          <w:szCs w:val="24"/>
          <w:rtl w:val="0"/>
        </w:rPr>
        <w:t xml:space="preserve">, ed. by Edward N. Zalta (Metaphysics Research Lab, Stanford University)</w:t>
      </w:r>
    </w:p>
    <w:p w:rsidR="00000000" w:rsidDel="00000000" w:rsidP="00000000" w:rsidRDefault="00000000" w:rsidRPr="00000000" w14:paraId="0000001C">
      <w:pPr>
        <w:ind w:left="0" w:firstLine="0"/>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D">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“‘existentialism Is a Humanism’ Jean-Paul Sartre.” [n.d.]. </w:t>
      </w:r>
      <w:r w:rsidDel="00000000" w:rsidR="00000000" w:rsidRPr="00000000">
        <w:rPr>
          <w:rFonts w:ascii="Calibri" w:cs="Calibri" w:eastAsia="Calibri" w:hAnsi="Calibri"/>
          <w:i w:val="1"/>
          <w:sz w:val="24"/>
          <w:szCs w:val="24"/>
          <w:rtl w:val="0"/>
        </w:rPr>
        <w:t xml:space="preserve">Wmich.Edu</w:t>
      </w:r>
      <w:r w:rsidDel="00000000" w:rsidR="00000000" w:rsidRPr="00000000">
        <w:rPr>
          <w:rFonts w:ascii="Calibri" w:cs="Calibri" w:eastAsia="Calibri" w:hAnsi="Calibri"/>
          <w:sz w:val="24"/>
          <w:szCs w:val="24"/>
          <w:rtl w:val="0"/>
        </w:rPr>
        <w:t xml:space="preserve"> &lt;http://homepages.wmich.edu/~baldner/existentialism.pdf&gt; [accessed 15 January 2022]</w:t>
      </w:r>
    </w:p>
    <w:p w:rsidR="00000000" w:rsidDel="00000000" w:rsidP="00000000" w:rsidRDefault="00000000" w:rsidRPr="00000000" w14:paraId="0000001E">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1F">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“Sartre’s Political Philosophy.” [n.d.]. </w:t>
      </w:r>
      <w:r w:rsidDel="00000000" w:rsidR="00000000" w:rsidRPr="00000000">
        <w:rPr>
          <w:rFonts w:ascii="Calibri" w:cs="Calibri" w:eastAsia="Calibri" w:hAnsi="Calibri"/>
          <w:i w:val="1"/>
          <w:sz w:val="24"/>
          <w:szCs w:val="24"/>
          <w:rtl w:val="0"/>
        </w:rPr>
        <w:t xml:space="preserve">Utm.Edu</w:t>
      </w:r>
      <w:r w:rsidDel="00000000" w:rsidR="00000000" w:rsidRPr="00000000">
        <w:rPr>
          <w:rFonts w:ascii="Calibri" w:cs="Calibri" w:eastAsia="Calibri" w:hAnsi="Calibri"/>
          <w:sz w:val="24"/>
          <w:szCs w:val="24"/>
          <w:rtl w:val="0"/>
        </w:rPr>
        <w:t xml:space="preserve"> &lt;https://iep.utm.edu/sartre-p/&gt; [accessed 16 January 2022]</w:t>
      </w:r>
      <w:r w:rsidDel="00000000" w:rsidR="00000000" w:rsidRPr="00000000">
        <w:rPr>
          <w:rtl w:val="0"/>
        </w:rPr>
      </w:r>
    </w:p>
    <w:sectPr>
      <w:head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1">
      <w:pPr>
        <w:spacing w:line="240" w:lineRule="auto"/>
        <w:rPr>
          <w:rFonts w:ascii="Calibri" w:cs="Calibri" w:eastAsia="Calibri" w:hAnsi="Calibri"/>
        </w:rPr>
      </w:pPr>
      <w:r w:rsidDel="00000000" w:rsidR="00000000" w:rsidRPr="00000000">
        <w:rPr>
          <w:rStyle w:val="FootnoteReference"/>
          <w:vertAlign w:val="superscript"/>
        </w:rPr>
        <w:footnoteRef/>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rtl w:val="0"/>
        </w:rPr>
        <w:t xml:space="preserve">“‘existentialism Is a Humanism’ Jean-Paul Sartre.” page 5, [n.d.]. </w:t>
      </w:r>
      <w:r w:rsidDel="00000000" w:rsidR="00000000" w:rsidRPr="00000000">
        <w:rPr>
          <w:rFonts w:ascii="Calibri" w:cs="Calibri" w:eastAsia="Calibri" w:hAnsi="Calibri"/>
          <w:i w:val="1"/>
          <w:rtl w:val="0"/>
        </w:rPr>
        <w:t xml:space="preserve">Wmich.Edu</w:t>
      </w:r>
      <w:r w:rsidDel="00000000" w:rsidR="00000000" w:rsidRPr="00000000">
        <w:rPr>
          <w:rFonts w:ascii="Calibri" w:cs="Calibri" w:eastAsia="Calibri" w:hAnsi="Calibri"/>
          <w:rtl w:val="0"/>
        </w:rPr>
        <w:t xml:space="preserve"> &lt;http://homepages.wmich.edu/~baldner/existentialism.pdf&gt; [accessed 18 January 2022]</w:t>
      </w:r>
      <w:r w:rsidDel="00000000" w:rsidR="00000000" w:rsidRPr="00000000">
        <w:rPr>
          <w:rtl w:val="0"/>
        </w:rPr>
      </w:r>
    </w:p>
  </w:footnote>
  <w:footnote w:id="1">
    <w:p w:rsidR="00000000" w:rsidDel="00000000" w:rsidP="00000000" w:rsidRDefault="00000000" w:rsidRPr="00000000" w14:paraId="00000022">
      <w:pPr>
        <w:spacing w:line="240" w:lineRule="auto"/>
        <w:rPr>
          <w:rFonts w:ascii="Calibri" w:cs="Calibri" w:eastAsia="Calibri" w:hAnsi="Calibri"/>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rtl w:val="0"/>
        </w:rPr>
        <w:t xml:space="preserve"> “‘existentialism Is a Humanism’ Jean-Paul Sartre.” page 8, [n.d.]. </w:t>
      </w:r>
      <w:r w:rsidDel="00000000" w:rsidR="00000000" w:rsidRPr="00000000">
        <w:rPr>
          <w:rFonts w:ascii="Calibri" w:cs="Calibri" w:eastAsia="Calibri" w:hAnsi="Calibri"/>
          <w:i w:val="1"/>
          <w:rtl w:val="0"/>
        </w:rPr>
        <w:t xml:space="preserve">Wmich.Edu</w:t>
      </w:r>
      <w:r w:rsidDel="00000000" w:rsidR="00000000" w:rsidRPr="00000000">
        <w:rPr>
          <w:rFonts w:ascii="Calibri" w:cs="Calibri" w:eastAsia="Calibri" w:hAnsi="Calibri"/>
          <w:rtl w:val="0"/>
        </w:rPr>
        <w:t xml:space="preserve"> &lt;http://homepages.wmich.edu/~baldner/existentialism.pdf&gt; [accessed 18 January 2022]</w:t>
      </w:r>
    </w:p>
    <w:p w:rsidR="00000000" w:rsidDel="00000000" w:rsidP="00000000" w:rsidRDefault="00000000" w:rsidRPr="00000000" w14:paraId="00000023">
      <w:pPr>
        <w:spacing w:line="240" w:lineRule="auto"/>
        <w:rPr>
          <w:sz w:val="20"/>
          <w:szCs w:val="20"/>
        </w:rPr>
      </w:pPr>
      <w:r w:rsidDel="00000000" w:rsidR="00000000" w:rsidRPr="00000000">
        <w:rPr>
          <w:rtl w:val="0"/>
        </w:rPr>
      </w:r>
    </w:p>
  </w:footnote>
  <w:footnote w:id="2">
    <w:p w:rsidR="00000000" w:rsidDel="00000000" w:rsidP="00000000" w:rsidRDefault="00000000" w:rsidRPr="00000000" w14:paraId="00000024">
      <w:pPr>
        <w:spacing w:line="240" w:lineRule="auto"/>
        <w:rPr>
          <w:rFonts w:ascii="Calibri" w:cs="Calibri" w:eastAsia="Calibri" w:hAnsi="Calibri"/>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libri" w:cs="Calibri" w:eastAsia="Calibri" w:hAnsi="Calibri"/>
          <w:rtl w:val="0"/>
        </w:rPr>
        <w:t xml:space="preserve"> “‘existentialism Is a Humanism’ Jean-Paul Sartre.” page 8, [n.d.]. </w:t>
      </w:r>
      <w:r w:rsidDel="00000000" w:rsidR="00000000" w:rsidRPr="00000000">
        <w:rPr>
          <w:rFonts w:ascii="Calibri" w:cs="Calibri" w:eastAsia="Calibri" w:hAnsi="Calibri"/>
          <w:i w:val="1"/>
          <w:rtl w:val="0"/>
        </w:rPr>
        <w:t xml:space="preserve">Wmich.Edu</w:t>
      </w:r>
      <w:r w:rsidDel="00000000" w:rsidR="00000000" w:rsidRPr="00000000">
        <w:rPr>
          <w:rFonts w:ascii="Calibri" w:cs="Calibri" w:eastAsia="Calibri" w:hAnsi="Calibri"/>
          <w:rtl w:val="0"/>
        </w:rPr>
        <w:t xml:space="preserve"> &lt;http://homepages.wmich.edu/~baldner/existentialism.pdf&gt; [accessed 18 January 2022]</w:t>
      </w:r>
    </w:p>
    <w:p w:rsidR="00000000" w:rsidDel="00000000" w:rsidP="00000000" w:rsidRDefault="00000000" w:rsidRPr="00000000" w14:paraId="00000025">
      <w:pPr>
        <w:spacing w:line="240" w:lineRule="auto"/>
        <w:rPr>
          <w:sz w:val="20"/>
          <w:szCs w:val="20"/>
        </w:rPr>
      </w:pPr>
      <w:r w:rsidDel="00000000" w:rsidR="00000000" w:rsidRPr="00000000">
        <w:rPr>
          <w:rtl w:val="0"/>
        </w:rPr>
      </w:r>
    </w:p>
    <w:p w:rsidR="00000000" w:rsidDel="00000000" w:rsidP="00000000" w:rsidRDefault="00000000" w:rsidRPr="00000000" w14:paraId="00000026">
      <w:pPr>
        <w:spacing w:line="240" w:lineRule="auto"/>
        <w:rPr>
          <w:sz w:val="20"/>
          <w:szCs w:val="20"/>
        </w:rPr>
      </w:pP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