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7CF6EC" w14:textId="77777777" w:rsidR="00EE24A2" w:rsidRPr="00FC191E" w:rsidRDefault="00EE24A2" w:rsidP="00EE24A2">
      <w:pPr>
        <w:jc w:val="center"/>
        <w:rPr>
          <w:rFonts w:ascii="Arial" w:hAnsi="Arial" w:cs="Arial"/>
          <w:b/>
          <w:bCs/>
          <w:sz w:val="32"/>
          <w:szCs w:val="32"/>
          <w:u w:val="single"/>
          <w:lang w:val="en-GB"/>
        </w:rPr>
      </w:pPr>
    </w:p>
    <w:p w14:paraId="08199AF9" w14:textId="77777777" w:rsidR="00EE24A2" w:rsidRPr="00FC191E" w:rsidRDefault="00EE24A2" w:rsidP="00EE24A2">
      <w:pPr>
        <w:jc w:val="center"/>
        <w:rPr>
          <w:rFonts w:ascii="Arial" w:hAnsi="Arial" w:cs="Arial"/>
          <w:b/>
          <w:bCs/>
          <w:sz w:val="32"/>
          <w:szCs w:val="32"/>
          <w:u w:val="single"/>
          <w:lang w:val="en-GB"/>
        </w:rPr>
      </w:pPr>
    </w:p>
    <w:p w14:paraId="595AF0C3" w14:textId="77777777" w:rsidR="00EE24A2" w:rsidRPr="00FC191E" w:rsidRDefault="00EE24A2" w:rsidP="00EE24A2">
      <w:pPr>
        <w:jc w:val="center"/>
        <w:rPr>
          <w:rFonts w:ascii="Arial" w:hAnsi="Arial" w:cs="Arial"/>
          <w:b/>
          <w:bCs/>
          <w:sz w:val="32"/>
          <w:szCs w:val="32"/>
          <w:u w:val="single"/>
          <w:lang w:val="en-GB"/>
        </w:rPr>
      </w:pPr>
    </w:p>
    <w:p w14:paraId="10D34C6C" w14:textId="77777777" w:rsidR="00EE24A2" w:rsidRPr="00FC191E" w:rsidRDefault="00EE24A2" w:rsidP="00EE24A2">
      <w:pPr>
        <w:jc w:val="center"/>
        <w:rPr>
          <w:rFonts w:ascii="Arial" w:hAnsi="Arial" w:cs="Arial"/>
          <w:b/>
          <w:bCs/>
          <w:sz w:val="32"/>
          <w:szCs w:val="32"/>
          <w:u w:val="single"/>
          <w:lang w:val="en-GB"/>
        </w:rPr>
      </w:pPr>
    </w:p>
    <w:p w14:paraId="15278E13" w14:textId="77777777" w:rsidR="00EE24A2" w:rsidRPr="00FC191E" w:rsidRDefault="00EE24A2" w:rsidP="00EE24A2">
      <w:pPr>
        <w:jc w:val="center"/>
        <w:rPr>
          <w:rFonts w:ascii="Arial" w:hAnsi="Arial" w:cs="Arial"/>
          <w:b/>
          <w:bCs/>
          <w:sz w:val="32"/>
          <w:szCs w:val="32"/>
          <w:u w:val="single"/>
          <w:lang w:val="en-GB"/>
        </w:rPr>
      </w:pPr>
    </w:p>
    <w:p w14:paraId="29822347" w14:textId="77777777" w:rsidR="00EE24A2" w:rsidRPr="00FC191E" w:rsidRDefault="00EE24A2" w:rsidP="00EE24A2">
      <w:pPr>
        <w:jc w:val="center"/>
        <w:rPr>
          <w:rFonts w:ascii="Arial" w:hAnsi="Arial" w:cs="Arial"/>
          <w:b/>
          <w:bCs/>
          <w:sz w:val="32"/>
          <w:szCs w:val="32"/>
          <w:u w:val="single"/>
          <w:lang w:val="en-GB"/>
        </w:rPr>
      </w:pPr>
    </w:p>
    <w:p w14:paraId="6CA0B953" w14:textId="77777777" w:rsidR="004C01D2" w:rsidRPr="00FC191E" w:rsidRDefault="004C01D2" w:rsidP="004C01D2">
      <w:pPr>
        <w:spacing w:line="360" w:lineRule="auto"/>
        <w:jc w:val="center"/>
        <w:rPr>
          <w:rFonts w:ascii="Arial" w:hAnsi="Arial" w:cs="Arial"/>
          <w:b/>
          <w:bCs/>
          <w:sz w:val="32"/>
          <w:szCs w:val="32"/>
          <w:u w:val="single"/>
          <w:lang w:val="en-GB"/>
        </w:rPr>
      </w:pPr>
    </w:p>
    <w:p w14:paraId="310C84D8" w14:textId="77777777" w:rsidR="004C01D2" w:rsidRPr="00FC191E" w:rsidRDefault="004C01D2" w:rsidP="004C01D2">
      <w:pPr>
        <w:spacing w:line="360" w:lineRule="auto"/>
        <w:jc w:val="center"/>
        <w:rPr>
          <w:rFonts w:ascii="Arial" w:hAnsi="Arial" w:cs="Arial"/>
          <w:b/>
          <w:bCs/>
          <w:sz w:val="32"/>
          <w:szCs w:val="32"/>
          <w:u w:val="single"/>
          <w:lang w:val="en-GB"/>
        </w:rPr>
      </w:pPr>
    </w:p>
    <w:p w14:paraId="6CD8A779" w14:textId="77777777" w:rsidR="004C01D2" w:rsidRPr="00FC191E" w:rsidRDefault="004C01D2" w:rsidP="004C01D2">
      <w:pPr>
        <w:spacing w:line="360" w:lineRule="auto"/>
        <w:jc w:val="center"/>
        <w:rPr>
          <w:rFonts w:ascii="Arial" w:hAnsi="Arial" w:cs="Arial"/>
          <w:b/>
          <w:bCs/>
          <w:sz w:val="32"/>
          <w:szCs w:val="32"/>
          <w:u w:val="single"/>
          <w:lang w:val="en-GB"/>
        </w:rPr>
      </w:pPr>
    </w:p>
    <w:p w14:paraId="14564C5B" w14:textId="77777777" w:rsidR="004C01D2" w:rsidRPr="00FC191E" w:rsidRDefault="004C01D2" w:rsidP="004C01D2">
      <w:pPr>
        <w:spacing w:line="360" w:lineRule="auto"/>
        <w:jc w:val="center"/>
        <w:rPr>
          <w:rFonts w:ascii="Arial" w:hAnsi="Arial" w:cs="Arial"/>
          <w:b/>
          <w:bCs/>
          <w:sz w:val="32"/>
          <w:szCs w:val="32"/>
          <w:u w:val="single"/>
          <w:lang w:val="en-GB"/>
        </w:rPr>
      </w:pPr>
    </w:p>
    <w:p w14:paraId="3E6E2247" w14:textId="77777777" w:rsidR="004C01D2" w:rsidRPr="00FC191E" w:rsidRDefault="004C01D2" w:rsidP="004C01D2">
      <w:pPr>
        <w:spacing w:line="360" w:lineRule="auto"/>
        <w:jc w:val="center"/>
        <w:rPr>
          <w:rFonts w:ascii="Arial" w:hAnsi="Arial" w:cs="Arial"/>
          <w:b/>
          <w:bCs/>
          <w:sz w:val="32"/>
          <w:szCs w:val="32"/>
          <w:u w:val="single"/>
          <w:lang w:val="en-GB"/>
        </w:rPr>
      </w:pPr>
    </w:p>
    <w:p w14:paraId="20EDD21A" w14:textId="77777777" w:rsidR="004C01D2" w:rsidRPr="00FC191E" w:rsidRDefault="004C01D2" w:rsidP="004C01D2">
      <w:pPr>
        <w:spacing w:line="360" w:lineRule="auto"/>
        <w:jc w:val="center"/>
        <w:rPr>
          <w:rFonts w:ascii="Arial" w:hAnsi="Arial" w:cs="Arial"/>
          <w:b/>
          <w:bCs/>
          <w:sz w:val="32"/>
          <w:szCs w:val="32"/>
          <w:u w:val="single"/>
          <w:lang w:val="en-GB"/>
        </w:rPr>
      </w:pPr>
    </w:p>
    <w:p w14:paraId="082E7400" w14:textId="77777777" w:rsidR="004C01D2" w:rsidRPr="00FC191E" w:rsidRDefault="004C01D2" w:rsidP="004C01D2">
      <w:pPr>
        <w:spacing w:line="360" w:lineRule="auto"/>
        <w:jc w:val="center"/>
        <w:rPr>
          <w:rFonts w:ascii="Arial" w:hAnsi="Arial" w:cs="Arial"/>
          <w:b/>
          <w:bCs/>
          <w:sz w:val="32"/>
          <w:szCs w:val="32"/>
          <w:u w:val="single"/>
          <w:lang w:val="en-GB"/>
        </w:rPr>
      </w:pPr>
    </w:p>
    <w:p w14:paraId="0090335D" w14:textId="5EA201DD" w:rsidR="00102BA6" w:rsidRPr="00FC191E" w:rsidRDefault="00102BA6" w:rsidP="004C01D2">
      <w:pPr>
        <w:spacing w:line="360" w:lineRule="auto"/>
        <w:jc w:val="center"/>
        <w:rPr>
          <w:rFonts w:ascii="Arial" w:hAnsi="Arial" w:cs="Arial"/>
          <w:b/>
          <w:bCs/>
          <w:sz w:val="32"/>
          <w:szCs w:val="32"/>
          <w:u w:val="single"/>
          <w:lang w:val="en-GB"/>
        </w:rPr>
      </w:pPr>
      <w:r w:rsidRPr="00FC191E">
        <w:rPr>
          <w:rFonts w:ascii="Arial" w:hAnsi="Arial" w:cs="Arial"/>
          <w:b/>
          <w:bCs/>
          <w:sz w:val="32"/>
          <w:szCs w:val="32"/>
          <w:u w:val="single"/>
          <w:lang w:val="en-GB"/>
        </w:rPr>
        <w:t>EFFECTIVE TEAMWORK AND COMMUNICATION</w:t>
      </w:r>
    </w:p>
    <w:p w14:paraId="43918AC8" w14:textId="77777777" w:rsidR="00EE24A2" w:rsidRPr="00FC191E" w:rsidRDefault="00EE24A2" w:rsidP="004C01D2">
      <w:pPr>
        <w:spacing w:line="480" w:lineRule="auto"/>
        <w:rPr>
          <w:rFonts w:ascii="Arial" w:hAnsi="Arial" w:cs="Arial"/>
          <w:b/>
          <w:bCs/>
          <w:i/>
          <w:sz w:val="22"/>
          <w:szCs w:val="22"/>
          <w:lang w:val="en-GB"/>
        </w:rPr>
      </w:pPr>
    </w:p>
    <w:p w14:paraId="2318B876" w14:textId="0C8C0D90" w:rsidR="00EE24A2" w:rsidRDefault="0025104D" w:rsidP="0025104D">
      <w:pPr>
        <w:spacing w:line="480" w:lineRule="auto"/>
        <w:jc w:val="center"/>
        <w:rPr>
          <w:rFonts w:ascii="Arial" w:hAnsi="Arial" w:cs="Arial"/>
          <w:b/>
          <w:bCs/>
          <w:i/>
          <w:sz w:val="22"/>
          <w:szCs w:val="22"/>
          <w:lang w:val="en-GB"/>
        </w:rPr>
      </w:pPr>
      <w:r>
        <w:rPr>
          <w:rFonts w:ascii="Arial" w:hAnsi="Arial" w:cs="Arial"/>
          <w:b/>
          <w:bCs/>
          <w:i/>
          <w:sz w:val="22"/>
          <w:szCs w:val="22"/>
          <w:lang w:val="en-GB"/>
        </w:rPr>
        <w:t>Elena Sinziana Spulber {2013429}</w:t>
      </w:r>
    </w:p>
    <w:p w14:paraId="73F0FE63" w14:textId="1C044C41" w:rsidR="0025104D" w:rsidRPr="00FC191E" w:rsidRDefault="0025104D" w:rsidP="0025104D">
      <w:pPr>
        <w:spacing w:line="480" w:lineRule="auto"/>
        <w:jc w:val="center"/>
        <w:rPr>
          <w:rFonts w:ascii="Arial" w:hAnsi="Arial" w:cs="Arial"/>
          <w:b/>
          <w:bCs/>
          <w:i/>
          <w:sz w:val="22"/>
          <w:szCs w:val="22"/>
          <w:lang w:val="en-GB"/>
        </w:rPr>
      </w:pPr>
      <w:r>
        <w:rPr>
          <w:rFonts w:ascii="Arial" w:hAnsi="Arial" w:cs="Arial"/>
          <w:b/>
          <w:bCs/>
          <w:i/>
          <w:sz w:val="22"/>
          <w:szCs w:val="22"/>
          <w:lang w:val="en-GB"/>
        </w:rPr>
        <w:t>Lecturer: Rita Ukachi~Lois</w:t>
      </w:r>
    </w:p>
    <w:p w14:paraId="0669486F" w14:textId="77777777" w:rsidR="00EE24A2" w:rsidRPr="00FC191E" w:rsidRDefault="00EE24A2" w:rsidP="00EE24A2">
      <w:pPr>
        <w:spacing w:line="480" w:lineRule="auto"/>
        <w:jc w:val="center"/>
        <w:rPr>
          <w:rFonts w:ascii="Arial" w:hAnsi="Arial" w:cs="Arial"/>
          <w:b/>
          <w:bCs/>
          <w:i/>
          <w:sz w:val="22"/>
          <w:szCs w:val="22"/>
          <w:lang w:val="en-GB"/>
        </w:rPr>
      </w:pPr>
      <w:r w:rsidRPr="00FC191E">
        <w:rPr>
          <w:rFonts w:ascii="Arial" w:hAnsi="Arial" w:cs="Arial"/>
          <w:b/>
          <w:bCs/>
          <w:i/>
          <w:sz w:val="22"/>
          <w:szCs w:val="22"/>
          <w:lang w:val="en-GB"/>
        </w:rPr>
        <w:br w:type="page"/>
      </w:r>
    </w:p>
    <w:sdt>
      <w:sdtPr>
        <w:rPr>
          <w:rFonts w:ascii="Times New Roman" w:eastAsia="Times New Roman" w:hAnsi="Times New Roman" w:cs="Times New Roman"/>
          <w:b w:val="0"/>
          <w:bCs w:val="0"/>
          <w:color w:val="auto"/>
          <w:sz w:val="24"/>
          <w:szCs w:val="24"/>
          <w:lang w:val="en-GB"/>
        </w:rPr>
        <w:id w:val="18273708"/>
        <w:docPartObj>
          <w:docPartGallery w:val="Table of Contents"/>
          <w:docPartUnique/>
        </w:docPartObj>
      </w:sdtPr>
      <w:sdtEndPr/>
      <w:sdtContent>
        <w:p w14:paraId="100C7B55" w14:textId="77777777" w:rsidR="00B12AD3" w:rsidRPr="00FC191E" w:rsidRDefault="00B12AD3" w:rsidP="00B12AD3">
          <w:pPr>
            <w:pStyle w:val="TOCHeading"/>
            <w:jc w:val="center"/>
            <w:rPr>
              <w:rFonts w:ascii="Arial" w:hAnsi="Arial" w:cs="Arial"/>
              <w:color w:val="000000" w:themeColor="text1"/>
              <w:sz w:val="22"/>
              <w:szCs w:val="22"/>
              <w:lang w:val="en-GB"/>
            </w:rPr>
          </w:pPr>
          <w:r w:rsidRPr="00FC191E">
            <w:rPr>
              <w:rFonts w:ascii="Arial" w:hAnsi="Arial" w:cs="Arial"/>
              <w:color w:val="000000" w:themeColor="text1"/>
              <w:sz w:val="22"/>
              <w:szCs w:val="22"/>
              <w:lang w:val="en-GB"/>
            </w:rPr>
            <w:t>Table of Contents</w:t>
          </w:r>
        </w:p>
        <w:p w14:paraId="49E41769" w14:textId="77777777" w:rsidR="00B12AD3" w:rsidRPr="00FC191E" w:rsidRDefault="00B12AD3" w:rsidP="00B12AD3">
          <w:pPr>
            <w:pStyle w:val="TOC2"/>
            <w:tabs>
              <w:tab w:val="right" w:leader="dot" w:pos="9350"/>
            </w:tabs>
            <w:spacing w:line="360" w:lineRule="auto"/>
            <w:rPr>
              <w:lang w:val="en-GB"/>
            </w:rPr>
          </w:pPr>
        </w:p>
        <w:p w14:paraId="4E630570" w14:textId="77777777" w:rsidR="00B12AD3" w:rsidRPr="00FC191E" w:rsidRDefault="00B12AD3" w:rsidP="00B12AD3">
          <w:pPr>
            <w:pStyle w:val="TOC2"/>
            <w:tabs>
              <w:tab w:val="right" w:leader="dot" w:pos="9350"/>
            </w:tabs>
            <w:spacing w:line="360" w:lineRule="auto"/>
            <w:rPr>
              <w:rFonts w:ascii="Arial" w:hAnsi="Arial" w:cs="Arial"/>
              <w:noProof/>
              <w:lang w:val="en-GB"/>
            </w:rPr>
          </w:pPr>
          <w:r w:rsidRPr="00FC191E">
            <w:rPr>
              <w:lang w:val="en-GB"/>
            </w:rPr>
            <w:fldChar w:fldCharType="begin"/>
          </w:r>
          <w:r w:rsidRPr="00FC191E">
            <w:rPr>
              <w:lang w:val="en-GB"/>
            </w:rPr>
            <w:instrText xml:space="preserve"> TOC \o "1-3" \h \z \u </w:instrText>
          </w:r>
          <w:r w:rsidRPr="00FC191E">
            <w:rPr>
              <w:lang w:val="en-GB"/>
            </w:rPr>
            <w:fldChar w:fldCharType="separate"/>
          </w:r>
          <w:hyperlink w:anchor="_Toc68270572" w:history="1">
            <w:r w:rsidRPr="00FC191E">
              <w:rPr>
                <w:rStyle w:val="Hyperlink"/>
                <w:rFonts w:ascii="Arial" w:hAnsi="Arial" w:cs="Arial"/>
                <w:noProof/>
                <w:lang w:val="en-GB"/>
              </w:rPr>
              <w:t>Introduction</w:t>
            </w:r>
            <w:r w:rsidRPr="00FC191E">
              <w:rPr>
                <w:rFonts w:ascii="Arial" w:hAnsi="Arial" w:cs="Arial"/>
                <w:noProof/>
                <w:webHidden/>
                <w:lang w:val="en-GB"/>
              </w:rPr>
              <w:tab/>
            </w:r>
            <w:r w:rsidRPr="00FC191E">
              <w:rPr>
                <w:rFonts w:ascii="Arial" w:hAnsi="Arial" w:cs="Arial"/>
                <w:noProof/>
                <w:webHidden/>
                <w:lang w:val="en-GB"/>
              </w:rPr>
              <w:fldChar w:fldCharType="begin"/>
            </w:r>
            <w:r w:rsidRPr="00FC191E">
              <w:rPr>
                <w:rFonts w:ascii="Arial" w:hAnsi="Arial" w:cs="Arial"/>
                <w:noProof/>
                <w:webHidden/>
                <w:lang w:val="en-GB"/>
              </w:rPr>
              <w:instrText xml:space="preserve"> PAGEREF _Toc68270572 \h </w:instrText>
            </w:r>
            <w:r w:rsidRPr="00FC191E">
              <w:rPr>
                <w:rFonts w:ascii="Arial" w:hAnsi="Arial" w:cs="Arial"/>
                <w:noProof/>
                <w:webHidden/>
                <w:lang w:val="en-GB"/>
              </w:rPr>
            </w:r>
            <w:r w:rsidRPr="00FC191E">
              <w:rPr>
                <w:rFonts w:ascii="Arial" w:hAnsi="Arial" w:cs="Arial"/>
                <w:noProof/>
                <w:webHidden/>
                <w:lang w:val="en-GB"/>
              </w:rPr>
              <w:fldChar w:fldCharType="separate"/>
            </w:r>
            <w:r w:rsidRPr="00FC191E">
              <w:rPr>
                <w:rFonts w:ascii="Arial" w:hAnsi="Arial" w:cs="Arial"/>
                <w:noProof/>
                <w:webHidden/>
                <w:lang w:val="en-GB"/>
              </w:rPr>
              <w:t>3</w:t>
            </w:r>
            <w:r w:rsidRPr="00FC191E">
              <w:rPr>
                <w:rFonts w:ascii="Arial" w:hAnsi="Arial" w:cs="Arial"/>
                <w:noProof/>
                <w:webHidden/>
                <w:lang w:val="en-GB"/>
              </w:rPr>
              <w:fldChar w:fldCharType="end"/>
            </w:r>
          </w:hyperlink>
        </w:p>
        <w:p w14:paraId="47D481EA" w14:textId="77777777" w:rsidR="00B12AD3" w:rsidRPr="00FC191E" w:rsidRDefault="0025104D" w:rsidP="00B12AD3">
          <w:pPr>
            <w:pStyle w:val="TOC2"/>
            <w:tabs>
              <w:tab w:val="right" w:leader="dot" w:pos="9350"/>
            </w:tabs>
            <w:spacing w:line="360" w:lineRule="auto"/>
            <w:rPr>
              <w:rFonts w:ascii="Arial" w:hAnsi="Arial" w:cs="Arial"/>
              <w:noProof/>
              <w:lang w:val="en-GB"/>
            </w:rPr>
          </w:pPr>
          <w:hyperlink w:anchor="_Toc68270573" w:history="1">
            <w:r w:rsidR="00B12AD3" w:rsidRPr="00FC191E">
              <w:rPr>
                <w:rStyle w:val="Hyperlink"/>
                <w:rFonts w:ascii="Arial" w:hAnsi="Arial" w:cs="Arial"/>
                <w:noProof/>
                <w:lang w:val="en-GB"/>
              </w:rPr>
              <w:t>Effective Team Working and Communication</w:t>
            </w:r>
            <w:r w:rsidR="00B12AD3" w:rsidRPr="00FC191E">
              <w:rPr>
                <w:rFonts w:ascii="Arial" w:hAnsi="Arial" w:cs="Arial"/>
                <w:noProof/>
                <w:webHidden/>
                <w:lang w:val="en-GB"/>
              </w:rPr>
              <w:tab/>
            </w:r>
            <w:r w:rsidR="00B12AD3" w:rsidRPr="00FC191E">
              <w:rPr>
                <w:rFonts w:ascii="Arial" w:hAnsi="Arial" w:cs="Arial"/>
                <w:noProof/>
                <w:webHidden/>
                <w:lang w:val="en-GB"/>
              </w:rPr>
              <w:fldChar w:fldCharType="begin"/>
            </w:r>
            <w:r w:rsidR="00B12AD3" w:rsidRPr="00FC191E">
              <w:rPr>
                <w:rFonts w:ascii="Arial" w:hAnsi="Arial" w:cs="Arial"/>
                <w:noProof/>
                <w:webHidden/>
                <w:lang w:val="en-GB"/>
              </w:rPr>
              <w:instrText xml:space="preserve"> PAGEREF _Toc68270573 \h </w:instrText>
            </w:r>
            <w:r w:rsidR="00B12AD3" w:rsidRPr="00FC191E">
              <w:rPr>
                <w:rFonts w:ascii="Arial" w:hAnsi="Arial" w:cs="Arial"/>
                <w:noProof/>
                <w:webHidden/>
                <w:lang w:val="en-GB"/>
              </w:rPr>
            </w:r>
            <w:r w:rsidR="00B12AD3" w:rsidRPr="00FC191E">
              <w:rPr>
                <w:rFonts w:ascii="Arial" w:hAnsi="Arial" w:cs="Arial"/>
                <w:noProof/>
                <w:webHidden/>
                <w:lang w:val="en-GB"/>
              </w:rPr>
              <w:fldChar w:fldCharType="separate"/>
            </w:r>
            <w:r w:rsidR="00B12AD3" w:rsidRPr="00FC191E">
              <w:rPr>
                <w:rFonts w:ascii="Arial" w:hAnsi="Arial" w:cs="Arial"/>
                <w:noProof/>
                <w:webHidden/>
                <w:lang w:val="en-GB"/>
              </w:rPr>
              <w:t>3</w:t>
            </w:r>
            <w:r w:rsidR="00B12AD3" w:rsidRPr="00FC191E">
              <w:rPr>
                <w:rFonts w:ascii="Arial" w:hAnsi="Arial" w:cs="Arial"/>
                <w:noProof/>
                <w:webHidden/>
                <w:lang w:val="en-GB"/>
              </w:rPr>
              <w:fldChar w:fldCharType="end"/>
            </w:r>
          </w:hyperlink>
        </w:p>
        <w:p w14:paraId="3E88BAE2" w14:textId="77777777" w:rsidR="00B12AD3" w:rsidRPr="00FC191E" w:rsidRDefault="0025104D" w:rsidP="00B12AD3">
          <w:pPr>
            <w:pStyle w:val="TOC2"/>
            <w:tabs>
              <w:tab w:val="right" w:leader="dot" w:pos="9350"/>
            </w:tabs>
            <w:spacing w:line="360" w:lineRule="auto"/>
            <w:rPr>
              <w:rFonts w:ascii="Arial" w:hAnsi="Arial" w:cs="Arial"/>
              <w:noProof/>
              <w:lang w:val="en-GB"/>
            </w:rPr>
          </w:pPr>
          <w:hyperlink w:anchor="_Toc68270574" w:history="1">
            <w:r w:rsidR="00B12AD3" w:rsidRPr="00FC191E">
              <w:rPr>
                <w:rStyle w:val="Hyperlink"/>
                <w:rFonts w:ascii="Arial" w:hAnsi="Arial" w:cs="Arial"/>
                <w:noProof/>
                <w:lang w:val="en-GB"/>
              </w:rPr>
              <w:t>Three models of communication</w:t>
            </w:r>
            <w:r w:rsidR="00B12AD3" w:rsidRPr="00FC191E">
              <w:rPr>
                <w:rFonts w:ascii="Arial" w:hAnsi="Arial" w:cs="Arial"/>
                <w:noProof/>
                <w:webHidden/>
                <w:lang w:val="en-GB"/>
              </w:rPr>
              <w:tab/>
            </w:r>
            <w:r w:rsidR="00B12AD3" w:rsidRPr="00FC191E">
              <w:rPr>
                <w:rFonts w:ascii="Arial" w:hAnsi="Arial" w:cs="Arial"/>
                <w:noProof/>
                <w:webHidden/>
                <w:lang w:val="en-GB"/>
              </w:rPr>
              <w:fldChar w:fldCharType="begin"/>
            </w:r>
            <w:r w:rsidR="00B12AD3" w:rsidRPr="00FC191E">
              <w:rPr>
                <w:rFonts w:ascii="Arial" w:hAnsi="Arial" w:cs="Arial"/>
                <w:noProof/>
                <w:webHidden/>
                <w:lang w:val="en-GB"/>
              </w:rPr>
              <w:instrText xml:space="preserve"> PAGEREF _Toc68270574 \h </w:instrText>
            </w:r>
            <w:r w:rsidR="00B12AD3" w:rsidRPr="00FC191E">
              <w:rPr>
                <w:rFonts w:ascii="Arial" w:hAnsi="Arial" w:cs="Arial"/>
                <w:noProof/>
                <w:webHidden/>
                <w:lang w:val="en-GB"/>
              </w:rPr>
            </w:r>
            <w:r w:rsidR="00B12AD3" w:rsidRPr="00FC191E">
              <w:rPr>
                <w:rFonts w:ascii="Arial" w:hAnsi="Arial" w:cs="Arial"/>
                <w:noProof/>
                <w:webHidden/>
                <w:lang w:val="en-GB"/>
              </w:rPr>
              <w:fldChar w:fldCharType="separate"/>
            </w:r>
            <w:r w:rsidR="00B12AD3" w:rsidRPr="00FC191E">
              <w:rPr>
                <w:rFonts w:ascii="Arial" w:hAnsi="Arial" w:cs="Arial"/>
                <w:noProof/>
                <w:webHidden/>
                <w:lang w:val="en-GB"/>
              </w:rPr>
              <w:t>4</w:t>
            </w:r>
            <w:r w:rsidR="00B12AD3" w:rsidRPr="00FC191E">
              <w:rPr>
                <w:rFonts w:ascii="Arial" w:hAnsi="Arial" w:cs="Arial"/>
                <w:noProof/>
                <w:webHidden/>
                <w:lang w:val="en-GB"/>
              </w:rPr>
              <w:fldChar w:fldCharType="end"/>
            </w:r>
          </w:hyperlink>
        </w:p>
        <w:p w14:paraId="1E7657E1" w14:textId="77777777" w:rsidR="00B12AD3" w:rsidRPr="00FC191E" w:rsidRDefault="0025104D" w:rsidP="00B12AD3">
          <w:pPr>
            <w:pStyle w:val="TOC2"/>
            <w:tabs>
              <w:tab w:val="right" w:leader="dot" w:pos="9350"/>
            </w:tabs>
            <w:spacing w:line="360" w:lineRule="auto"/>
            <w:rPr>
              <w:rFonts w:ascii="Arial" w:hAnsi="Arial" w:cs="Arial"/>
              <w:noProof/>
              <w:lang w:val="en-GB"/>
            </w:rPr>
          </w:pPr>
          <w:hyperlink w:anchor="_Toc68270575" w:history="1">
            <w:r w:rsidR="00B12AD3" w:rsidRPr="00FC191E">
              <w:rPr>
                <w:rStyle w:val="Hyperlink"/>
                <w:rFonts w:ascii="Arial" w:hAnsi="Arial" w:cs="Arial"/>
                <w:noProof/>
                <w:lang w:val="en-GB"/>
              </w:rPr>
              <w:t>Communication skills</w:t>
            </w:r>
            <w:r w:rsidR="00B12AD3" w:rsidRPr="00FC191E">
              <w:rPr>
                <w:rFonts w:ascii="Arial" w:hAnsi="Arial" w:cs="Arial"/>
                <w:noProof/>
                <w:webHidden/>
                <w:lang w:val="en-GB"/>
              </w:rPr>
              <w:tab/>
            </w:r>
            <w:r w:rsidR="00B12AD3" w:rsidRPr="00FC191E">
              <w:rPr>
                <w:rFonts w:ascii="Arial" w:hAnsi="Arial" w:cs="Arial"/>
                <w:noProof/>
                <w:webHidden/>
                <w:lang w:val="en-GB"/>
              </w:rPr>
              <w:fldChar w:fldCharType="begin"/>
            </w:r>
            <w:r w:rsidR="00B12AD3" w:rsidRPr="00FC191E">
              <w:rPr>
                <w:rFonts w:ascii="Arial" w:hAnsi="Arial" w:cs="Arial"/>
                <w:noProof/>
                <w:webHidden/>
                <w:lang w:val="en-GB"/>
              </w:rPr>
              <w:instrText xml:space="preserve"> PAGEREF _Toc68270575 \h </w:instrText>
            </w:r>
            <w:r w:rsidR="00B12AD3" w:rsidRPr="00FC191E">
              <w:rPr>
                <w:rFonts w:ascii="Arial" w:hAnsi="Arial" w:cs="Arial"/>
                <w:noProof/>
                <w:webHidden/>
                <w:lang w:val="en-GB"/>
              </w:rPr>
            </w:r>
            <w:r w:rsidR="00B12AD3" w:rsidRPr="00FC191E">
              <w:rPr>
                <w:rFonts w:ascii="Arial" w:hAnsi="Arial" w:cs="Arial"/>
                <w:noProof/>
                <w:webHidden/>
                <w:lang w:val="en-GB"/>
              </w:rPr>
              <w:fldChar w:fldCharType="separate"/>
            </w:r>
            <w:r w:rsidR="00B12AD3" w:rsidRPr="00FC191E">
              <w:rPr>
                <w:rFonts w:ascii="Arial" w:hAnsi="Arial" w:cs="Arial"/>
                <w:noProof/>
                <w:webHidden/>
                <w:lang w:val="en-GB"/>
              </w:rPr>
              <w:t>6</w:t>
            </w:r>
            <w:r w:rsidR="00B12AD3" w:rsidRPr="00FC191E">
              <w:rPr>
                <w:rFonts w:ascii="Arial" w:hAnsi="Arial" w:cs="Arial"/>
                <w:noProof/>
                <w:webHidden/>
                <w:lang w:val="en-GB"/>
              </w:rPr>
              <w:fldChar w:fldCharType="end"/>
            </w:r>
          </w:hyperlink>
        </w:p>
        <w:p w14:paraId="3D161C2B" w14:textId="77777777" w:rsidR="00B12AD3" w:rsidRPr="00FC191E" w:rsidRDefault="0025104D" w:rsidP="00B12AD3">
          <w:pPr>
            <w:pStyle w:val="TOC2"/>
            <w:tabs>
              <w:tab w:val="right" w:leader="dot" w:pos="9350"/>
            </w:tabs>
            <w:spacing w:line="360" w:lineRule="auto"/>
            <w:rPr>
              <w:rFonts w:ascii="Arial" w:hAnsi="Arial" w:cs="Arial"/>
              <w:noProof/>
              <w:lang w:val="en-GB"/>
            </w:rPr>
          </w:pPr>
          <w:hyperlink w:anchor="_Toc68270576" w:history="1">
            <w:r w:rsidR="00B12AD3" w:rsidRPr="00FC191E">
              <w:rPr>
                <w:rStyle w:val="Hyperlink"/>
                <w:rFonts w:ascii="Arial" w:hAnsi="Arial" w:cs="Arial"/>
                <w:noProof/>
                <w:lang w:val="en-GB"/>
              </w:rPr>
              <w:t>Examples of case studies by Maria and Pedro</w:t>
            </w:r>
            <w:r w:rsidR="00B12AD3" w:rsidRPr="00FC191E">
              <w:rPr>
                <w:rFonts w:ascii="Arial" w:hAnsi="Arial" w:cs="Arial"/>
                <w:noProof/>
                <w:webHidden/>
                <w:lang w:val="en-GB"/>
              </w:rPr>
              <w:tab/>
            </w:r>
            <w:r w:rsidR="00B12AD3" w:rsidRPr="00FC191E">
              <w:rPr>
                <w:rFonts w:ascii="Arial" w:hAnsi="Arial" w:cs="Arial"/>
                <w:noProof/>
                <w:webHidden/>
                <w:lang w:val="en-GB"/>
              </w:rPr>
              <w:fldChar w:fldCharType="begin"/>
            </w:r>
            <w:r w:rsidR="00B12AD3" w:rsidRPr="00FC191E">
              <w:rPr>
                <w:rFonts w:ascii="Arial" w:hAnsi="Arial" w:cs="Arial"/>
                <w:noProof/>
                <w:webHidden/>
                <w:lang w:val="en-GB"/>
              </w:rPr>
              <w:instrText xml:space="preserve"> PAGEREF _Toc68270576 \h </w:instrText>
            </w:r>
            <w:r w:rsidR="00B12AD3" w:rsidRPr="00FC191E">
              <w:rPr>
                <w:rFonts w:ascii="Arial" w:hAnsi="Arial" w:cs="Arial"/>
                <w:noProof/>
                <w:webHidden/>
                <w:lang w:val="en-GB"/>
              </w:rPr>
            </w:r>
            <w:r w:rsidR="00B12AD3" w:rsidRPr="00FC191E">
              <w:rPr>
                <w:rFonts w:ascii="Arial" w:hAnsi="Arial" w:cs="Arial"/>
                <w:noProof/>
                <w:webHidden/>
                <w:lang w:val="en-GB"/>
              </w:rPr>
              <w:fldChar w:fldCharType="separate"/>
            </w:r>
            <w:r w:rsidR="00B12AD3" w:rsidRPr="00FC191E">
              <w:rPr>
                <w:rFonts w:ascii="Arial" w:hAnsi="Arial" w:cs="Arial"/>
                <w:noProof/>
                <w:webHidden/>
                <w:lang w:val="en-GB"/>
              </w:rPr>
              <w:t>7</w:t>
            </w:r>
            <w:r w:rsidR="00B12AD3" w:rsidRPr="00FC191E">
              <w:rPr>
                <w:rFonts w:ascii="Arial" w:hAnsi="Arial" w:cs="Arial"/>
                <w:noProof/>
                <w:webHidden/>
                <w:lang w:val="en-GB"/>
              </w:rPr>
              <w:fldChar w:fldCharType="end"/>
            </w:r>
          </w:hyperlink>
        </w:p>
        <w:p w14:paraId="144377C3" w14:textId="77777777" w:rsidR="00B12AD3" w:rsidRPr="00FC191E" w:rsidRDefault="0025104D" w:rsidP="00B12AD3">
          <w:pPr>
            <w:pStyle w:val="TOC2"/>
            <w:tabs>
              <w:tab w:val="right" w:leader="dot" w:pos="9350"/>
            </w:tabs>
            <w:spacing w:line="360" w:lineRule="auto"/>
            <w:rPr>
              <w:rFonts w:ascii="Arial" w:hAnsi="Arial" w:cs="Arial"/>
              <w:noProof/>
              <w:lang w:val="en-GB"/>
            </w:rPr>
          </w:pPr>
          <w:hyperlink w:anchor="_Toc68270577" w:history="1">
            <w:r w:rsidR="00B12AD3" w:rsidRPr="00FC191E">
              <w:rPr>
                <w:rStyle w:val="Hyperlink"/>
                <w:rFonts w:ascii="Arial" w:hAnsi="Arial" w:cs="Arial"/>
                <w:noProof/>
                <w:lang w:val="en-GB"/>
              </w:rPr>
              <w:t>Poor communication in workplace</w:t>
            </w:r>
            <w:r w:rsidR="00B12AD3" w:rsidRPr="00FC191E">
              <w:rPr>
                <w:rFonts w:ascii="Arial" w:hAnsi="Arial" w:cs="Arial"/>
                <w:noProof/>
                <w:webHidden/>
                <w:lang w:val="en-GB"/>
              </w:rPr>
              <w:tab/>
            </w:r>
            <w:r w:rsidR="00B12AD3" w:rsidRPr="00FC191E">
              <w:rPr>
                <w:rFonts w:ascii="Arial" w:hAnsi="Arial" w:cs="Arial"/>
                <w:noProof/>
                <w:webHidden/>
                <w:lang w:val="en-GB"/>
              </w:rPr>
              <w:fldChar w:fldCharType="begin"/>
            </w:r>
            <w:r w:rsidR="00B12AD3" w:rsidRPr="00FC191E">
              <w:rPr>
                <w:rFonts w:ascii="Arial" w:hAnsi="Arial" w:cs="Arial"/>
                <w:noProof/>
                <w:webHidden/>
                <w:lang w:val="en-GB"/>
              </w:rPr>
              <w:instrText xml:space="preserve"> PAGEREF _Toc68270577 \h </w:instrText>
            </w:r>
            <w:r w:rsidR="00B12AD3" w:rsidRPr="00FC191E">
              <w:rPr>
                <w:rFonts w:ascii="Arial" w:hAnsi="Arial" w:cs="Arial"/>
                <w:noProof/>
                <w:webHidden/>
                <w:lang w:val="en-GB"/>
              </w:rPr>
            </w:r>
            <w:r w:rsidR="00B12AD3" w:rsidRPr="00FC191E">
              <w:rPr>
                <w:rFonts w:ascii="Arial" w:hAnsi="Arial" w:cs="Arial"/>
                <w:noProof/>
                <w:webHidden/>
                <w:lang w:val="en-GB"/>
              </w:rPr>
              <w:fldChar w:fldCharType="separate"/>
            </w:r>
            <w:r w:rsidR="00B12AD3" w:rsidRPr="00FC191E">
              <w:rPr>
                <w:rFonts w:ascii="Arial" w:hAnsi="Arial" w:cs="Arial"/>
                <w:noProof/>
                <w:webHidden/>
                <w:lang w:val="en-GB"/>
              </w:rPr>
              <w:t>8</w:t>
            </w:r>
            <w:r w:rsidR="00B12AD3" w:rsidRPr="00FC191E">
              <w:rPr>
                <w:rFonts w:ascii="Arial" w:hAnsi="Arial" w:cs="Arial"/>
                <w:noProof/>
                <w:webHidden/>
                <w:lang w:val="en-GB"/>
              </w:rPr>
              <w:fldChar w:fldCharType="end"/>
            </w:r>
          </w:hyperlink>
        </w:p>
        <w:p w14:paraId="7B563B05" w14:textId="77777777" w:rsidR="00B12AD3" w:rsidRPr="00FC191E" w:rsidRDefault="0025104D" w:rsidP="00B12AD3">
          <w:pPr>
            <w:pStyle w:val="TOC2"/>
            <w:tabs>
              <w:tab w:val="right" w:leader="dot" w:pos="9350"/>
            </w:tabs>
            <w:spacing w:line="360" w:lineRule="auto"/>
            <w:rPr>
              <w:rFonts w:ascii="Arial" w:hAnsi="Arial" w:cs="Arial"/>
              <w:noProof/>
              <w:lang w:val="en-GB"/>
            </w:rPr>
          </w:pPr>
          <w:hyperlink w:anchor="_Toc68270578" w:history="1">
            <w:r w:rsidR="00B12AD3" w:rsidRPr="00FC191E">
              <w:rPr>
                <w:rStyle w:val="Hyperlink"/>
                <w:rFonts w:ascii="Arial" w:hAnsi="Arial" w:cs="Arial"/>
                <w:noProof/>
                <w:lang w:val="en-GB"/>
              </w:rPr>
              <w:t>Suggestions for improvement using theory</w:t>
            </w:r>
            <w:r w:rsidR="00B12AD3" w:rsidRPr="00FC191E">
              <w:rPr>
                <w:rFonts w:ascii="Arial" w:hAnsi="Arial" w:cs="Arial"/>
                <w:noProof/>
                <w:webHidden/>
                <w:lang w:val="en-GB"/>
              </w:rPr>
              <w:tab/>
            </w:r>
            <w:r w:rsidR="00B12AD3" w:rsidRPr="00FC191E">
              <w:rPr>
                <w:rFonts w:ascii="Arial" w:hAnsi="Arial" w:cs="Arial"/>
                <w:noProof/>
                <w:webHidden/>
                <w:lang w:val="en-GB"/>
              </w:rPr>
              <w:fldChar w:fldCharType="begin"/>
            </w:r>
            <w:r w:rsidR="00B12AD3" w:rsidRPr="00FC191E">
              <w:rPr>
                <w:rFonts w:ascii="Arial" w:hAnsi="Arial" w:cs="Arial"/>
                <w:noProof/>
                <w:webHidden/>
                <w:lang w:val="en-GB"/>
              </w:rPr>
              <w:instrText xml:space="preserve"> PAGEREF _Toc68270578 \h </w:instrText>
            </w:r>
            <w:r w:rsidR="00B12AD3" w:rsidRPr="00FC191E">
              <w:rPr>
                <w:rFonts w:ascii="Arial" w:hAnsi="Arial" w:cs="Arial"/>
                <w:noProof/>
                <w:webHidden/>
                <w:lang w:val="en-GB"/>
              </w:rPr>
            </w:r>
            <w:r w:rsidR="00B12AD3" w:rsidRPr="00FC191E">
              <w:rPr>
                <w:rFonts w:ascii="Arial" w:hAnsi="Arial" w:cs="Arial"/>
                <w:noProof/>
                <w:webHidden/>
                <w:lang w:val="en-GB"/>
              </w:rPr>
              <w:fldChar w:fldCharType="separate"/>
            </w:r>
            <w:r w:rsidR="00B12AD3" w:rsidRPr="00FC191E">
              <w:rPr>
                <w:rFonts w:ascii="Arial" w:hAnsi="Arial" w:cs="Arial"/>
                <w:noProof/>
                <w:webHidden/>
                <w:lang w:val="en-GB"/>
              </w:rPr>
              <w:t>8</w:t>
            </w:r>
            <w:r w:rsidR="00B12AD3" w:rsidRPr="00FC191E">
              <w:rPr>
                <w:rFonts w:ascii="Arial" w:hAnsi="Arial" w:cs="Arial"/>
                <w:noProof/>
                <w:webHidden/>
                <w:lang w:val="en-GB"/>
              </w:rPr>
              <w:fldChar w:fldCharType="end"/>
            </w:r>
          </w:hyperlink>
        </w:p>
        <w:p w14:paraId="36231E16" w14:textId="77777777" w:rsidR="00B12AD3" w:rsidRPr="00FC191E" w:rsidRDefault="0025104D" w:rsidP="00B12AD3">
          <w:pPr>
            <w:pStyle w:val="TOC2"/>
            <w:tabs>
              <w:tab w:val="right" w:leader="dot" w:pos="9350"/>
            </w:tabs>
            <w:spacing w:line="360" w:lineRule="auto"/>
            <w:rPr>
              <w:rFonts w:ascii="Arial" w:hAnsi="Arial" w:cs="Arial"/>
              <w:noProof/>
              <w:lang w:val="en-GB"/>
            </w:rPr>
          </w:pPr>
          <w:hyperlink w:anchor="_Toc68270579" w:history="1">
            <w:r w:rsidR="00B12AD3" w:rsidRPr="00FC191E">
              <w:rPr>
                <w:rStyle w:val="Hyperlink"/>
                <w:rFonts w:ascii="Arial" w:hAnsi="Arial" w:cs="Arial"/>
                <w:noProof/>
                <w:lang w:val="en-GB"/>
              </w:rPr>
              <w:t>Conclusion</w:t>
            </w:r>
            <w:r w:rsidR="00B12AD3" w:rsidRPr="00FC191E">
              <w:rPr>
                <w:rFonts w:ascii="Arial" w:hAnsi="Arial" w:cs="Arial"/>
                <w:noProof/>
                <w:webHidden/>
                <w:lang w:val="en-GB"/>
              </w:rPr>
              <w:tab/>
            </w:r>
            <w:r w:rsidR="00B12AD3" w:rsidRPr="00FC191E">
              <w:rPr>
                <w:rFonts w:ascii="Arial" w:hAnsi="Arial" w:cs="Arial"/>
                <w:noProof/>
                <w:webHidden/>
                <w:lang w:val="en-GB"/>
              </w:rPr>
              <w:fldChar w:fldCharType="begin"/>
            </w:r>
            <w:r w:rsidR="00B12AD3" w:rsidRPr="00FC191E">
              <w:rPr>
                <w:rFonts w:ascii="Arial" w:hAnsi="Arial" w:cs="Arial"/>
                <w:noProof/>
                <w:webHidden/>
                <w:lang w:val="en-GB"/>
              </w:rPr>
              <w:instrText xml:space="preserve"> PAGEREF _Toc68270579 \h </w:instrText>
            </w:r>
            <w:r w:rsidR="00B12AD3" w:rsidRPr="00FC191E">
              <w:rPr>
                <w:rFonts w:ascii="Arial" w:hAnsi="Arial" w:cs="Arial"/>
                <w:noProof/>
                <w:webHidden/>
                <w:lang w:val="en-GB"/>
              </w:rPr>
            </w:r>
            <w:r w:rsidR="00B12AD3" w:rsidRPr="00FC191E">
              <w:rPr>
                <w:rFonts w:ascii="Arial" w:hAnsi="Arial" w:cs="Arial"/>
                <w:noProof/>
                <w:webHidden/>
                <w:lang w:val="en-GB"/>
              </w:rPr>
              <w:fldChar w:fldCharType="separate"/>
            </w:r>
            <w:r w:rsidR="00B12AD3" w:rsidRPr="00FC191E">
              <w:rPr>
                <w:rFonts w:ascii="Arial" w:hAnsi="Arial" w:cs="Arial"/>
                <w:noProof/>
                <w:webHidden/>
                <w:lang w:val="en-GB"/>
              </w:rPr>
              <w:t>9</w:t>
            </w:r>
            <w:r w:rsidR="00B12AD3" w:rsidRPr="00FC191E">
              <w:rPr>
                <w:rFonts w:ascii="Arial" w:hAnsi="Arial" w:cs="Arial"/>
                <w:noProof/>
                <w:webHidden/>
                <w:lang w:val="en-GB"/>
              </w:rPr>
              <w:fldChar w:fldCharType="end"/>
            </w:r>
          </w:hyperlink>
        </w:p>
        <w:p w14:paraId="7C4601CA" w14:textId="77777777" w:rsidR="00B12AD3" w:rsidRPr="00FC191E" w:rsidRDefault="0025104D" w:rsidP="00B12AD3">
          <w:pPr>
            <w:pStyle w:val="TOC2"/>
            <w:tabs>
              <w:tab w:val="right" w:leader="dot" w:pos="9350"/>
            </w:tabs>
            <w:spacing w:line="360" w:lineRule="auto"/>
            <w:rPr>
              <w:rFonts w:ascii="Arial" w:hAnsi="Arial" w:cs="Arial"/>
              <w:noProof/>
              <w:lang w:val="en-GB"/>
            </w:rPr>
          </w:pPr>
          <w:hyperlink w:anchor="_Toc68270580" w:history="1">
            <w:r w:rsidR="00B12AD3" w:rsidRPr="00FC191E">
              <w:rPr>
                <w:rStyle w:val="Hyperlink"/>
                <w:rFonts w:ascii="Arial" w:hAnsi="Arial" w:cs="Arial"/>
                <w:noProof/>
                <w:lang w:val="en-GB"/>
              </w:rPr>
              <w:t>References</w:t>
            </w:r>
            <w:r w:rsidR="00B12AD3" w:rsidRPr="00FC191E">
              <w:rPr>
                <w:rFonts w:ascii="Arial" w:hAnsi="Arial" w:cs="Arial"/>
                <w:noProof/>
                <w:webHidden/>
                <w:lang w:val="en-GB"/>
              </w:rPr>
              <w:tab/>
            </w:r>
            <w:r w:rsidR="00B12AD3" w:rsidRPr="00FC191E">
              <w:rPr>
                <w:rFonts w:ascii="Arial" w:hAnsi="Arial" w:cs="Arial"/>
                <w:noProof/>
                <w:webHidden/>
                <w:lang w:val="en-GB"/>
              </w:rPr>
              <w:fldChar w:fldCharType="begin"/>
            </w:r>
            <w:r w:rsidR="00B12AD3" w:rsidRPr="00FC191E">
              <w:rPr>
                <w:rFonts w:ascii="Arial" w:hAnsi="Arial" w:cs="Arial"/>
                <w:noProof/>
                <w:webHidden/>
                <w:lang w:val="en-GB"/>
              </w:rPr>
              <w:instrText xml:space="preserve"> PAGEREF _Toc68270580 \h </w:instrText>
            </w:r>
            <w:r w:rsidR="00B12AD3" w:rsidRPr="00FC191E">
              <w:rPr>
                <w:rFonts w:ascii="Arial" w:hAnsi="Arial" w:cs="Arial"/>
                <w:noProof/>
                <w:webHidden/>
                <w:lang w:val="en-GB"/>
              </w:rPr>
            </w:r>
            <w:r w:rsidR="00B12AD3" w:rsidRPr="00FC191E">
              <w:rPr>
                <w:rFonts w:ascii="Arial" w:hAnsi="Arial" w:cs="Arial"/>
                <w:noProof/>
                <w:webHidden/>
                <w:lang w:val="en-GB"/>
              </w:rPr>
              <w:fldChar w:fldCharType="separate"/>
            </w:r>
            <w:r w:rsidR="00B12AD3" w:rsidRPr="00FC191E">
              <w:rPr>
                <w:rFonts w:ascii="Arial" w:hAnsi="Arial" w:cs="Arial"/>
                <w:noProof/>
                <w:webHidden/>
                <w:lang w:val="en-GB"/>
              </w:rPr>
              <w:t>10</w:t>
            </w:r>
            <w:r w:rsidR="00B12AD3" w:rsidRPr="00FC191E">
              <w:rPr>
                <w:rFonts w:ascii="Arial" w:hAnsi="Arial" w:cs="Arial"/>
                <w:noProof/>
                <w:webHidden/>
                <w:lang w:val="en-GB"/>
              </w:rPr>
              <w:fldChar w:fldCharType="end"/>
            </w:r>
          </w:hyperlink>
        </w:p>
        <w:p w14:paraId="24BF8D62" w14:textId="77777777" w:rsidR="00B12AD3" w:rsidRPr="00FC191E" w:rsidRDefault="00B12AD3">
          <w:pPr>
            <w:rPr>
              <w:lang w:val="en-GB"/>
            </w:rPr>
          </w:pPr>
          <w:r w:rsidRPr="00FC191E">
            <w:rPr>
              <w:lang w:val="en-GB"/>
            </w:rPr>
            <w:fldChar w:fldCharType="end"/>
          </w:r>
        </w:p>
      </w:sdtContent>
    </w:sdt>
    <w:p w14:paraId="639FAAC3" w14:textId="77777777" w:rsidR="00EE24A2" w:rsidRPr="00FC191E" w:rsidRDefault="00EE24A2">
      <w:pPr>
        <w:rPr>
          <w:rFonts w:ascii="Arial" w:hAnsi="Arial" w:cs="Arial"/>
          <w:b/>
          <w:bCs/>
          <w:sz w:val="22"/>
          <w:szCs w:val="22"/>
          <w:lang w:val="en-GB"/>
        </w:rPr>
      </w:pPr>
      <w:r w:rsidRPr="00FC191E">
        <w:rPr>
          <w:rFonts w:ascii="Arial" w:hAnsi="Arial" w:cs="Arial"/>
          <w:b/>
          <w:bCs/>
          <w:sz w:val="22"/>
          <w:szCs w:val="22"/>
          <w:lang w:val="en-GB"/>
        </w:rPr>
        <w:br w:type="page"/>
      </w:r>
    </w:p>
    <w:p w14:paraId="7F66E396" w14:textId="77777777" w:rsidR="000F16E1" w:rsidRPr="00FC191E" w:rsidRDefault="00B12AD3" w:rsidP="00B12AD3">
      <w:pPr>
        <w:pStyle w:val="Heading2"/>
        <w:rPr>
          <w:lang w:val="en-GB"/>
        </w:rPr>
      </w:pPr>
      <w:bookmarkStart w:id="0" w:name="_Toc68270572"/>
      <w:r w:rsidRPr="00FC191E">
        <w:rPr>
          <w:lang w:val="en-GB"/>
        </w:rPr>
        <w:lastRenderedPageBreak/>
        <w:t>Introduction</w:t>
      </w:r>
      <w:bookmarkEnd w:id="0"/>
    </w:p>
    <w:p w14:paraId="2935EF26"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 xml:space="preserve">According to Haroon and Malik, (2018, p. 151), communication is broadly defined by the sending and receiving of the necessary information within interrelated entities in a specific environment to pursue common and individual objectives. Indeed, communication is associated with different layers and modes through which the effectivity and outcome can be derived for a specific purpose. In modern business organizations, focus on the group or teamwork is a common practice rather than the traditional approach of focusing on individual entities of a company. It is efficient and effective organizational operations, as effective communication is essential to bring out efficient performance at the individual and the whole organizational level. However, there can be some effective barriers in communication which leads to challenging the operational system significantly. These barriers like perceptions, language, cultural differences, leadership, structural factors, physical distractions, and emotional aspects can be at the individual level or organizational level, but the effective work process is challenged by these communication barriers significantly. Teamwork and collaboration fall ineffective if the communication is not effective to evaluate the work process to achieve a work objective (Lindsay, </w:t>
      </w:r>
      <w:r w:rsidRPr="00FC191E">
        <w:rPr>
          <w:rFonts w:ascii="Arial" w:hAnsi="Arial" w:cs="Arial"/>
          <w:i/>
          <w:iCs/>
          <w:sz w:val="22"/>
          <w:szCs w:val="22"/>
          <w:lang w:val="en-GB"/>
        </w:rPr>
        <w:t>et al.</w:t>
      </w:r>
      <w:r w:rsidRPr="00FC191E">
        <w:rPr>
          <w:rFonts w:ascii="Arial" w:hAnsi="Arial" w:cs="Arial"/>
          <w:sz w:val="22"/>
          <w:szCs w:val="22"/>
          <w:lang w:val="en-GB"/>
        </w:rPr>
        <w:t>, 2018, p. 2985).</w:t>
      </w:r>
    </w:p>
    <w:p w14:paraId="15244FD0" w14:textId="77777777" w:rsidR="000F16E1" w:rsidRPr="00FC191E" w:rsidRDefault="00B12AD3" w:rsidP="00B12AD3">
      <w:pPr>
        <w:pStyle w:val="Heading2"/>
        <w:rPr>
          <w:lang w:val="en-GB"/>
        </w:rPr>
      </w:pPr>
      <w:bookmarkStart w:id="1" w:name="_Toc68270573"/>
      <w:r w:rsidRPr="00FC191E">
        <w:rPr>
          <w:lang w:val="en-GB"/>
        </w:rPr>
        <w:t>Effective Team Working and Communication</w:t>
      </w:r>
      <w:bookmarkEnd w:id="1"/>
    </w:p>
    <w:p w14:paraId="2D168B39" w14:textId="257A0DFA"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 xml:space="preserve">In this era of globalization, the diversity in different levels of business organization operations is one of the significant aspects of the growth and success of the organization. Psychologist </w:t>
      </w:r>
      <w:r w:rsidRPr="00FC191E">
        <w:rPr>
          <w:rFonts w:ascii="Arial" w:hAnsi="Arial" w:cs="Arial"/>
          <w:b/>
          <w:bCs/>
          <w:i/>
          <w:iCs/>
          <w:sz w:val="22"/>
          <w:szCs w:val="22"/>
          <w:lang w:val="en-GB"/>
        </w:rPr>
        <w:t>Bruce Tuckman</w:t>
      </w:r>
      <w:r w:rsidRPr="00FC191E">
        <w:rPr>
          <w:rFonts w:ascii="Arial" w:hAnsi="Arial" w:cs="Arial"/>
          <w:sz w:val="22"/>
          <w:szCs w:val="22"/>
          <w:lang w:val="en-GB"/>
        </w:rPr>
        <w:t xml:space="preserve"> introduced different workplace structures and emphasized on the </w:t>
      </w:r>
      <w:r w:rsidRPr="00FC191E">
        <w:rPr>
          <w:rFonts w:ascii="Arial" w:hAnsi="Arial" w:cs="Arial"/>
          <w:b/>
          <w:bCs/>
          <w:i/>
          <w:iCs/>
          <w:sz w:val="22"/>
          <w:szCs w:val="22"/>
          <w:lang w:val="en-GB"/>
        </w:rPr>
        <w:t xml:space="preserve">teamwork model </w:t>
      </w:r>
      <w:r w:rsidRPr="00FC191E">
        <w:rPr>
          <w:rFonts w:ascii="Arial" w:hAnsi="Arial" w:cs="Arial"/>
          <w:sz w:val="22"/>
          <w:szCs w:val="22"/>
          <w:lang w:val="en-GB"/>
        </w:rPr>
        <w:t xml:space="preserve">for better evaluation and operation of the works in an organization. In recent times specifically after the 1980s organizations are more focused on teamwork and team management rather than the traditional individual assessment approach. Opined by Maund, </w:t>
      </w:r>
      <w:r w:rsidRPr="00FC191E">
        <w:rPr>
          <w:rFonts w:ascii="Arial" w:hAnsi="Arial" w:cs="Arial"/>
          <w:i/>
          <w:iCs/>
          <w:sz w:val="22"/>
          <w:szCs w:val="22"/>
          <w:lang w:val="en-GB"/>
        </w:rPr>
        <w:t>et al.</w:t>
      </w:r>
      <w:r w:rsidRPr="00FC191E">
        <w:rPr>
          <w:rFonts w:ascii="Arial" w:hAnsi="Arial" w:cs="Arial"/>
          <w:sz w:val="22"/>
          <w:szCs w:val="22"/>
          <w:lang w:val="en-GB"/>
        </w:rPr>
        <w:t xml:space="preserve">, (2017), the team is formed by different individuals with various skills and knowledge and this collaborative formation leads to operate more efficiently to achieve the organizational goals. </w:t>
      </w:r>
      <w:r w:rsidR="00F5718D" w:rsidRPr="00FC191E">
        <w:rPr>
          <w:rFonts w:ascii="Arial" w:hAnsi="Arial" w:cs="Arial"/>
          <w:sz w:val="22"/>
          <w:szCs w:val="22"/>
          <w:lang w:val="en-GB"/>
        </w:rPr>
        <w:t>This teamwork</w:t>
      </w:r>
      <w:r w:rsidRPr="00FC191E">
        <w:rPr>
          <w:rFonts w:ascii="Arial" w:hAnsi="Arial" w:cs="Arial"/>
          <w:sz w:val="22"/>
          <w:szCs w:val="22"/>
          <w:lang w:val="en-GB"/>
        </w:rPr>
        <w:t xml:space="preserve"> is highly dependent on the communication and interpersonal skills as well as the communication structure of the organization. The </w:t>
      </w:r>
      <w:r w:rsidRPr="00FC191E">
        <w:rPr>
          <w:rFonts w:ascii="Arial" w:hAnsi="Arial" w:cs="Arial"/>
          <w:b/>
          <w:bCs/>
          <w:i/>
          <w:iCs/>
          <w:sz w:val="22"/>
          <w:szCs w:val="22"/>
          <w:lang w:val="en-GB"/>
        </w:rPr>
        <w:t>father of Team Role Theory</w:t>
      </w:r>
      <w:r w:rsidRPr="00FC191E">
        <w:rPr>
          <w:rFonts w:ascii="Arial" w:hAnsi="Arial" w:cs="Arial"/>
          <w:sz w:val="22"/>
          <w:szCs w:val="22"/>
          <w:lang w:val="en-GB"/>
        </w:rPr>
        <w:t xml:space="preserve"> R. Meredith Belbin suggests integration of the individual traits like intelligence, dominance, extroversion or introversion and stability or anxiety with the roles of an ideal team. According to Morgan, (2016), effective communication within an organization creates coherence among the individuals and teams that lead to </w:t>
      </w:r>
      <w:r w:rsidR="00F5718D" w:rsidRPr="00FC191E">
        <w:rPr>
          <w:rFonts w:ascii="Arial" w:hAnsi="Arial" w:cs="Arial"/>
          <w:sz w:val="22"/>
          <w:szCs w:val="22"/>
          <w:lang w:val="en-GB"/>
        </w:rPr>
        <w:t>well-planned</w:t>
      </w:r>
      <w:r w:rsidRPr="00FC191E">
        <w:rPr>
          <w:rFonts w:ascii="Arial" w:hAnsi="Arial" w:cs="Arial"/>
          <w:sz w:val="22"/>
          <w:szCs w:val="22"/>
          <w:lang w:val="en-GB"/>
        </w:rPr>
        <w:t xml:space="preserve"> and connected organizational operations aligned with the organizational objectives. </w:t>
      </w:r>
      <w:r w:rsidRPr="00FC191E">
        <w:rPr>
          <w:rFonts w:ascii="Arial" w:hAnsi="Arial" w:cs="Arial"/>
          <w:b/>
          <w:bCs/>
          <w:i/>
          <w:iCs/>
          <w:sz w:val="22"/>
          <w:szCs w:val="22"/>
          <w:lang w:val="en-GB"/>
        </w:rPr>
        <w:t xml:space="preserve">Facilitating goal-oriented discussions </w:t>
      </w:r>
      <w:r w:rsidRPr="00FC191E">
        <w:rPr>
          <w:rFonts w:ascii="Arial" w:hAnsi="Arial" w:cs="Arial"/>
          <w:sz w:val="22"/>
          <w:szCs w:val="22"/>
          <w:lang w:val="en-GB"/>
        </w:rPr>
        <w:t xml:space="preserve">are one of the major characteristics of effective communication in an organization. Opined by Lai, </w:t>
      </w:r>
      <w:r w:rsidRPr="00FC191E">
        <w:rPr>
          <w:rFonts w:ascii="Arial" w:hAnsi="Arial" w:cs="Arial"/>
          <w:i/>
          <w:iCs/>
          <w:sz w:val="22"/>
          <w:szCs w:val="22"/>
          <w:lang w:val="en-GB"/>
        </w:rPr>
        <w:t>et al</w:t>
      </w:r>
      <w:r w:rsidRPr="00FC191E">
        <w:rPr>
          <w:rFonts w:ascii="Arial" w:hAnsi="Arial" w:cs="Arial"/>
          <w:sz w:val="22"/>
          <w:szCs w:val="22"/>
          <w:lang w:val="en-GB"/>
        </w:rPr>
        <w:t>., (2017, p. 959)</w:t>
      </w:r>
      <w:r w:rsidR="00F5718D">
        <w:rPr>
          <w:rFonts w:ascii="Arial" w:hAnsi="Arial" w:cs="Arial"/>
          <w:sz w:val="22"/>
          <w:szCs w:val="22"/>
          <w:lang w:val="en-GB"/>
        </w:rPr>
        <w:t xml:space="preserve"> </w:t>
      </w:r>
      <w:r w:rsidRPr="00FC191E">
        <w:rPr>
          <w:rFonts w:ascii="Arial" w:hAnsi="Arial" w:cs="Arial"/>
          <w:sz w:val="22"/>
          <w:szCs w:val="22"/>
          <w:lang w:val="en-GB"/>
        </w:rPr>
        <w:t xml:space="preserve">Decision making and execution according to the situational changes with strong communication makes the work process more versatile and </w:t>
      </w:r>
      <w:r w:rsidRPr="00FC191E">
        <w:rPr>
          <w:rFonts w:ascii="Arial" w:hAnsi="Arial" w:cs="Arial"/>
          <w:sz w:val="22"/>
          <w:szCs w:val="22"/>
          <w:lang w:val="en-GB"/>
        </w:rPr>
        <w:lastRenderedPageBreak/>
        <w:t xml:space="preserve">efficient towards the organizational goals. On the contrary, working in a team model has enormous potential to create conflicts in different levels in a work environment. Primarily, these conflicts are created for poor communication and management strategies which are essentially needed to avoid and improve for the better performance of the organization. </w:t>
      </w:r>
      <w:r w:rsidRPr="00FC191E">
        <w:rPr>
          <w:rFonts w:ascii="Arial" w:hAnsi="Arial" w:cs="Arial"/>
          <w:b/>
          <w:bCs/>
          <w:i/>
          <w:iCs/>
          <w:sz w:val="22"/>
          <w:szCs w:val="22"/>
          <w:lang w:val="en-GB"/>
        </w:rPr>
        <w:t>Managing the conflicts</w:t>
      </w:r>
      <w:r w:rsidRPr="00FC191E">
        <w:rPr>
          <w:rFonts w:ascii="Arial" w:hAnsi="Arial" w:cs="Arial"/>
          <w:sz w:val="22"/>
          <w:szCs w:val="22"/>
          <w:lang w:val="en-GB"/>
        </w:rPr>
        <w:t xml:space="preserve"> requires efficient and </w:t>
      </w:r>
      <w:r w:rsidRPr="00FC191E">
        <w:rPr>
          <w:rFonts w:ascii="Arial" w:hAnsi="Arial" w:cs="Arial"/>
          <w:b/>
          <w:bCs/>
          <w:i/>
          <w:iCs/>
          <w:sz w:val="22"/>
          <w:szCs w:val="22"/>
          <w:lang w:val="en-GB"/>
        </w:rPr>
        <w:t>effective communication</w:t>
      </w:r>
      <w:r w:rsidRPr="00FC191E">
        <w:rPr>
          <w:rFonts w:ascii="Arial" w:hAnsi="Arial" w:cs="Arial"/>
          <w:sz w:val="22"/>
          <w:szCs w:val="22"/>
          <w:lang w:val="en-GB"/>
        </w:rPr>
        <w:t xml:space="preserve"> focused on the personal needs of the individuals as well as communicating clearly the goals of the projects or organization. </w:t>
      </w:r>
    </w:p>
    <w:p w14:paraId="54E7C713" w14:textId="77777777" w:rsidR="000F16E1" w:rsidRPr="00FC191E" w:rsidRDefault="00B12AD3" w:rsidP="00B12AD3">
      <w:pPr>
        <w:pStyle w:val="Heading2"/>
        <w:rPr>
          <w:lang w:val="en-GB"/>
        </w:rPr>
      </w:pPr>
      <w:bookmarkStart w:id="2" w:name="_Toc68270574"/>
      <w:r w:rsidRPr="00FC191E">
        <w:rPr>
          <w:lang w:val="en-GB"/>
        </w:rPr>
        <w:t>Three models of communication</w:t>
      </w:r>
      <w:bookmarkEnd w:id="2"/>
    </w:p>
    <w:p w14:paraId="5ACCF4AC"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Different kinds of communication models are introduced according to the various principles of transmission of the information and reciprocation. These models identify a diverse set of variables in communication which influences the communication process on the basis of participants and the process of the communication.</w:t>
      </w:r>
    </w:p>
    <w:p w14:paraId="03D36359"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b/>
          <w:bCs/>
          <w:i/>
          <w:iCs/>
          <w:sz w:val="22"/>
          <w:szCs w:val="22"/>
          <w:lang w:val="en-GB"/>
        </w:rPr>
        <w:t>Communication Model by Shannon and Weaver (1948)</w:t>
      </w:r>
    </w:p>
    <w:p w14:paraId="5F970048"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 xml:space="preserve">Engineer, mathematician and scientist Claude Shannon and Warren Weaver introduced this communication model for specially designing effective communication sender and receiver by focusing on minimizing the 'noise' in a communication process. </w:t>
      </w:r>
    </w:p>
    <w:p w14:paraId="3EF2B7C7" w14:textId="77777777" w:rsidR="000F16E1" w:rsidRPr="00FC191E" w:rsidRDefault="00102BA6" w:rsidP="00102BA6">
      <w:pPr>
        <w:spacing w:before="240" w:after="240" w:line="360" w:lineRule="auto"/>
        <w:jc w:val="center"/>
        <w:rPr>
          <w:rFonts w:ascii="Arial" w:hAnsi="Arial" w:cs="Arial"/>
          <w:sz w:val="22"/>
          <w:szCs w:val="22"/>
          <w:lang w:val="en-GB"/>
        </w:rPr>
      </w:pPr>
      <w:r w:rsidRPr="00FC191E">
        <w:rPr>
          <w:noProof/>
          <w:color w:val="000000"/>
          <w:sz w:val="22"/>
          <w:szCs w:val="22"/>
          <w:bdr w:val="none" w:sz="0" w:space="0" w:color="auto" w:frame="1"/>
          <w:lang w:val="en-GB"/>
        </w:rPr>
        <w:drawing>
          <wp:inline distT="0" distB="0" distL="0" distR="0" wp14:anchorId="14078C74" wp14:editId="00A3E868">
            <wp:extent cx="4324350" cy="1857375"/>
            <wp:effectExtent l="19050" t="0" r="0" b="0"/>
            <wp:docPr id="1" name="Picture 1" descr="https://lh4.googleusercontent.com/b_auz3Zyja2RoGtObMzxWVLmkii---E03GKHGDtWl8hDJyF29wD274rqZvuv9ivHfX3cbyASYvYT5ij07rBDHCCWqB8o_flqZoDMLv-6RGN7-rP6jHqE3fdcuDgj0RiyyY_LVXZ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b_auz3Zyja2RoGtObMzxWVLmkii---E03GKHGDtWl8hDJyF29wD274rqZvuv9ivHfX3cbyASYvYT5ij07rBDHCCWqB8o_flqZoDMLv-6RGN7-rP6jHqE3fdcuDgj0RiyyY_LVXZT"/>
                    <pic:cNvPicPr>
                      <a:picLocks noChangeAspect="1" noChangeArrowheads="1"/>
                    </pic:cNvPicPr>
                  </pic:nvPicPr>
                  <pic:blipFill>
                    <a:blip r:embed="rId5"/>
                    <a:srcRect/>
                    <a:stretch>
                      <a:fillRect/>
                    </a:stretch>
                  </pic:blipFill>
                  <pic:spPr bwMode="auto">
                    <a:xfrm>
                      <a:off x="0" y="0"/>
                      <a:ext cx="4324350" cy="1857375"/>
                    </a:xfrm>
                    <a:prstGeom prst="rect">
                      <a:avLst/>
                    </a:prstGeom>
                    <a:noFill/>
                    <a:ln w="9525">
                      <a:noFill/>
                      <a:miter lim="800000"/>
                      <a:headEnd/>
                      <a:tailEnd/>
                    </a:ln>
                  </pic:spPr>
                </pic:pic>
              </a:graphicData>
            </a:graphic>
          </wp:inline>
        </w:drawing>
      </w:r>
    </w:p>
    <w:p w14:paraId="00811D2C" w14:textId="77777777" w:rsidR="00102BA6" w:rsidRPr="00FC191E" w:rsidRDefault="00B12AD3" w:rsidP="00102BA6">
      <w:pPr>
        <w:spacing w:before="240" w:after="240" w:line="360" w:lineRule="auto"/>
        <w:jc w:val="center"/>
        <w:rPr>
          <w:rFonts w:ascii="Arial" w:hAnsi="Arial" w:cs="Arial"/>
          <w:b/>
          <w:bCs/>
          <w:i/>
          <w:iCs/>
          <w:sz w:val="22"/>
          <w:szCs w:val="22"/>
          <w:lang w:val="en-GB"/>
        </w:rPr>
      </w:pPr>
      <w:r w:rsidRPr="00FC191E">
        <w:rPr>
          <w:rFonts w:ascii="Arial" w:hAnsi="Arial" w:cs="Arial"/>
          <w:b/>
          <w:i/>
          <w:sz w:val="22"/>
          <w:szCs w:val="22"/>
          <w:lang w:val="en-GB"/>
        </w:rPr>
        <w:t>Figure 1:</w:t>
      </w:r>
      <w:r w:rsidR="00102BA6" w:rsidRPr="00FC191E">
        <w:rPr>
          <w:rFonts w:ascii="Arial" w:hAnsi="Arial" w:cs="Arial"/>
          <w:b/>
          <w:i/>
          <w:sz w:val="22"/>
          <w:szCs w:val="22"/>
          <w:lang w:val="en-GB"/>
        </w:rPr>
        <w:t xml:space="preserve"> </w:t>
      </w:r>
      <w:r w:rsidR="00102BA6" w:rsidRPr="00FC191E">
        <w:rPr>
          <w:rFonts w:ascii="Arial" w:hAnsi="Arial" w:cs="Arial"/>
          <w:b/>
          <w:bCs/>
          <w:i/>
          <w:iCs/>
          <w:sz w:val="22"/>
          <w:szCs w:val="22"/>
          <w:lang w:val="en-GB"/>
        </w:rPr>
        <w:t>Shannon and Weaver Communication Model</w:t>
      </w:r>
    </w:p>
    <w:p w14:paraId="7448C639" w14:textId="77777777" w:rsidR="00102BA6" w:rsidRPr="00FC191E" w:rsidRDefault="00B12AD3" w:rsidP="00102BA6">
      <w:pPr>
        <w:spacing w:before="240" w:after="240" w:line="360" w:lineRule="auto"/>
        <w:jc w:val="center"/>
        <w:rPr>
          <w:rFonts w:ascii="Arial" w:hAnsi="Arial" w:cs="Arial"/>
          <w:sz w:val="22"/>
          <w:szCs w:val="22"/>
          <w:lang w:val="en-GB"/>
        </w:rPr>
      </w:pPr>
      <w:r w:rsidRPr="00FC191E">
        <w:rPr>
          <w:rFonts w:ascii="Arial" w:hAnsi="Arial" w:cs="Arial"/>
          <w:sz w:val="22"/>
          <w:szCs w:val="22"/>
          <w:lang w:val="en-GB"/>
        </w:rPr>
        <w:t>Source:</w:t>
      </w:r>
      <w:r w:rsidR="00102BA6" w:rsidRPr="00FC191E">
        <w:rPr>
          <w:rFonts w:ascii="Arial" w:hAnsi="Arial" w:cs="Arial"/>
          <w:sz w:val="22"/>
          <w:szCs w:val="22"/>
          <w:lang w:val="en-GB"/>
        </w:rPr>
        <w:t xml:space="preserve"> Bailey, </w:t>
      </w:r>
      <w:r w:rsidR="00102BA6" w:rsidRPr="00FC191E">
        <w:rPr>
          <w:rFonts w:ascii="Arial" w:hAnsi="Arial" w:cs="Arial"/>
          <w:i/>
          <w:iCs/>
          <w:sz w:val="22"/>
          <w:szCs w:val="22"/>
          <w:lang w:val="en-GB"/>
        </w:rPr>
        <w:t>et al.</w:t>
      </w:r>
      <w:r w:rsidR="00102BA6" w:rsidRPr="00FC191E">
        <w:rPr>
          <w:rFonts w:ascii="Arial" w:hAnsi="Arial" w:cs="Arial"/>
          <w:sz w:val="22"/>
          <w:szCs w:val="22"/>
          <w:lang w:val="en-GB"/>
        </w:rPr>
        <w:t>, 2018</w:t>
      </w:r>
    </w:p>
    <w:p w14:paraId="26E95D1D" w14:textId="77777777" w:rsidR="000F16E1" w:rsidRPr="00FC191E" w:rsidRDefault="000F16E1" w:rsidP="00A50C10">
      <w:pPr>
        <w:spacing w:before="240" w:after="240" w:line="360" w:lineRule="auto"/>
        <w:jc w:val="both"/>
        <w:rPr>
          <w:rFonts w:ascii="Arial" w:hAnsi="Arial" w:cs="Arial"/>
          <w:sz w:val="22"/>
          <w:szCs w:val="22"/>
          <w:lang w:val="en-GB"/>
        </w:rPr>
      </w:pPr>
    </w:p>
    <w:p w14:paraId="61A5EFD5" w14:textId="2540E522"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 xml:space="preserve">Their communication broadly accepted model is constructed by five physical components with processes and elements to accomplish an effective communication. The </w:t>
      </w:r>
      <w:r w:rsidRPr="00FC191E">
        <w:rPr>
          <w:rFonts w:ascii="Arial" w:hAnsi="Arial" w:cs="Arial"/>
          <w:b/>
          <w:bCs/>
          <w:i/>
          <w:iCs/>
          <w:sz w:val="22"/>
          <w:szCs w:val="22"/>
          <w:lang w:val="en-GB"/>
        </w:rPr>
        <w:t xml:space="preserve">sender </w:t>
      </w:r>
      <w:r w:rsidRPr="00FC191E">
        <w:rPr>
          <w:rFonts w:ascii="Arial" w:hAnsi="Arial" w:cs="Arial"/>
          <w:sz w:val="22"/>
          <w:szCs w:val="22"/>
          <w:lang w:val="en-GB"/>
        </w:rPr>
        <w:t xml:space="preserve">originates a message and </w:t>
      </w:r>
      <w:r w:rsidRPr="00FC191E">
        <w:rPr>
          <w:rFonts w:ascii="Arial" w:hAnsi="Arial" w:cs="Arial"/>
          <w:b/>
          <w:bCs/>
          <w:i/>
          <w:iCs/>
          <w:sz w:val="22"/>
          <w:szCs w:val="22"/>
          <w:lang w:val="en-GB"/>
        </w:rPr>
        <w:t xml:space="preserve">encodes </w:t>
      </w:r>
      <w:r w:rsidRPr="00FC191E">
        <w:rPr>
          <w:rFonts w:ascii="Arial" w:hAnsi="Arial" w:cs="Arial"/>
          <w:sz w:val="22"/>
          <w:szCs w:val="22"/>
          <w:lang w:val="en-GB"/>
        </w:rPr>
        <w:t xml:space="preserve">it before sending through the </w:t>
      </w:r>
      <w:r w:rsidRPr="00FC191E">
        <w:rPr>
          <w:rFonts w:ascii="Arial" w:hAnsi="Arial" w:cs="Arial"/>
          <w:b/>
          <w:bCs/>
          <w:i/>
          <w:iCs/>
          <w:sz w:val="22"/>
          <w:szCs w:val="22"/>
          <w:lang w:val="en-GB"/>
        </w:rPr>
        <w:t xml:space="preserve">channel </w:t>
      </w:r>
      <w:r w:rsidRPr="00FC191E">
        <w:rPr>
          <w:rFonts w:ascii="Arial" w:hAnsi="Arial" w:cs="Arial"/>
          <w:sz w:val="22"/>
          <w:szCs w:val="22"/>
          <w:lang w:val="en-GB"/>
        </w:rPr>
        <w:t xml:space="preserve">to a </w:t>
      </w:r>
      <w:r w:rsidRPr="00FC191E">
        <w:rPr>
          <w:rFonts w:ascii="Arial" w:hAnsi="Arial" w:cs="Arial"/>
          <w:b/>
          <w:bCs/>
          <w:i/>
          <w:iCs/>
          <w:sz w:val="22"/>
          <w:szCs w:val="22"/>
          <w:lang w:val="en-GB"/>
        </w:rPr>
        <w:t>receiver</w:t>
      </w:r>
      <w:r w:rsidRPr="00FC191E">
        <w:rPr>
          <w:rFonts w:ascii="Arial" w:hAnsi="Arial" w:cs="Arial"/>
          <w:sz w:val="22"/>
          <w:szCs w:val="22"/>
          <w:lang w:val="en-GB"/>
        </w:rPr>
        <w:t xml:space="preserve">. After receiving the </w:t>
      </w:r>
      <w:r w:rsidRPr="00FC191E">
        <w:rPr>
          <w:rFonts w:ascii="Arial" w:hAnsi="Arial" w:cs="Arial"/>
          <w:sz w:val="22"/>
          <w:szCs w:val="22"/>
          <w:lang w:val="en-GB"/>
        </w:rPr>
        <w:lastRenderedPageBreak/>
        <w:t xml:space="preserve">encoded </w:t>
      </w:r>
      <w:r w:rsidR="002F1C7C" w:rsidRPr="00FC191E">
        <w:rPr>
          <w:rFonts w:ascii="Arial" w:hAnsi="Arial" w:cs="Arial"/>
          <w:sz w:val="22"/>
          <w:szCs w:val="22"/>
          <w:lang w:val="en-GB"/>
        </w:rPr>
        <w:t>information,</w:t>
      </w:r>
      <w:r w:rsidRPr="00FC191E">
        <w:rPr>
          <w:rFonts w:ascii="Arial" w:hAnsi="Arial" w:cs="Arial"/>
          <w:sz w:val="22"/>
          <w:szCs w:val="22"/>
          <w:lang w:val="en-GB"/>
        </w:rPr>
        <w:t xml:space="preserve"> the receiver needs to </w:t>
      </w:r>
      <w:r w:rsidRPr="00FC191E">
        <w:rPr>
          <w:rFonts w:ascii="Arial" w:hAnsi="Arial" w:cs="Arial"/>
          <w:b/>
          <w:bCs/>
          <w:i/>
          <w:iCs/>
          <w:sz w:val="22"/>
          <w:szCs w:val="22"/>
          <w:lang w:val="en-GB"/>
        </w:rPr>
        <w:t xml:space="preserve">decode </w:t>
      </w:r>
      <w:r w:rsidRPr="00FC191E">
        <w:rPr>
          <w:rFonts w:ascii="Arial" w:hAnsi="Arial" w:cs="Arial"/>
          <w:sz w:val="22"/>
          <w:szCs w:val="22"/>
          <w:lang w:val="en-GB"/>
        </w:rPr>
        <w:t xml:space="preserve">the message and then a </w:t>
      </w:r>
      <w:r w:rsidRPr="00FC191E">
        <w:rPr>
          <w:rFonts w:ascii="Arial" w:hAnsi="Arial" w:cs="Arial"/>
          <w:b/>
          <w:bCs/>
          <w:i/>
          <w:iCs/>
          <w:sz w:val="22"/>
          <w:szCs w:val="22"/>
          <w:lang w:val="en-GB"/>
        </w:rPr>
        <w:t xml:space="preserve">feedback </w:t>
      </w:r>
      <w:r w:rsidRPr="00FC191E">
        <w:rPr>
          <w:rFonts w:ascii="Arial" w:hAnsi="Arial" w:cs="Arial"/>
          <w:sz w:val="22"/>
          <w:szCs w:val="22"/>
          <w:lang w:val="en-GB"/>
        </w:rPr>
        <w:t xml:space="preserve">to the sender can be done if required. </w:t>
      </w:r>
      <w:r w:rsidRPr="00FC191E">
        <w:rPr>
          <w:rFonts w:ascii="Arial" w:hAnsi="Arial" w:cs="Arial"/>
          <w:b/>
          <w:bCs/>
          <w:i/>
          <w:iCs/>
          <w:sz w:val="22"/>
          <w:szCs w:val="22"/>
          <w:lang w:val="en-GB"/>
        </w:rPr>
        <w:t xml:space="preserve">Noise </w:t>
      </w:r>
      <w:r w:rsidRPr="00FC191E">
        <w:rPr>
          <w:rFonts w:ascii="Arial" w:hAnsi="Arial" w:cs="Arial"/>
          <w:sz w:val="22"/>
          <w:szCs w:val="22"/>
          <w:lang w:val="en-GB"/>
        </w:rPr>
        <w:t xml:space="preserve">can be a crucial factor in the channel between the encoder and decoder that can lead to distraction or decrement of quality of the communication (Bailey, </w:t>
      </w:r>
      <w:r w:rsidRPr="00FC191E">
        <w:rPr>
          <w:rFonts w:ascii="Arial" w:hAnsi="Arial" w:cs="Arial"/>
          <w:i/>
          <w:iCs/>
          <w:sz w:val="22"/>
          <w:szCs w:val="22"/>
          <w:lang w:val="en-GB"/>
        </w:rPr>
        <w:t>et al.</w:t>
      </w:r>
      <w:r w:rsidRPr="00FC191E">
        <w:rPr>
          <w:rFonts w:ascii="Arial" w:hAnsi="Arial" w:cs="Arial"/>
          <w:sz w:val="22"/>
          <w:szCs w:val="22"/>
          <w:lang w:val="en-GB"/>
        </w:rPr>
        <w:t xml:space="preserve">, 2018, p. 7). Reducing this noise during the message transmission is one of the significant factors for the effective communication system. Feedback is also an important part which suggests the sender's point of view on a communicated message and in an </w:t>
      </w:r>
      <w:r w:rsidR="002F1C7C" w:rsidRPr="00FC191E">
        <w:rPr>
          <w:rFonts w:ascii="Arial" w:hAnsi="Arial" w:cs="Arial"/>
          <w:sz w:val="22"/>
          <w:szCs w:val="22"/>
          <w:lang w:val="en-GB"/>
        </w:rPr>
        <w:t>organization,</w:t>
      </w:r>
      <w:r w:rsidRPr="00FC191E">
        <w:rPr>
          <w:rFonts w:ascii="Arial" w:hAnsi="Arial" w:cs="Arial"/>
          <w:sz w:val="22"/>
          <w:szCs w:val="22"/>
          <w:lang w:val="en-GB"/>
        </w:rPr>
        <w:t xml:space="preserve"> this is necessary to discuss and communicate the impacts of a message for enhancing the work procedures. </w:t>
      </w:r>
    </w:p>
    <w:p w14:paraId="35EEB777"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b/>
          <w:bCs/>
          <w:i/>
          <w:iCs/>
          <w:sz w:val="22"/>
          <w:szCs w:val="22"/>
          <w:lang w:val="en-GB"/>
        </w:rPr>
        <w:t>Communication Model by Schramm (1954)</w:t>
      </w:r>
    </w:p>
    <w:p w14:paraId="22011817" w14:textId="1CB275AF"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 xml:space="preserve">In 1954 Wilber Schramm proposed this communication model focusing on encoding the information for converting the thought into content. Putting into words or any transferable form is necessary to convey the message or information according to this model. The interpretation of the transferred information in any form depends on different </w:t>
      </w:r>
      <w:r w:rsidR="002F1C7C" w:rsidRPr="00FC191E">
        <w:rPr>
          <w:rFonts w:ascii="Arial" w:hAnsi="Arial" w:cs="Arial"/>
          <w:sz w:val="22"/>
          <w:szCs w:val="22"/>
          <w:lang w:val="en-GB"/>
        </w:rPr>
        <w:t>criteria</w:t>
      </w:r>
      <w:r w:rsidRPr="00FC191E">
        <w:rPr>
          <w:rFonts w:ascii="Arial" w:hAnsi="Arial" w:cs="Arial"/>
          <w:sz w:val="22"/>
          <w:szCs w:val="22"/>
          <w:lang w:val="en-GB"/>
        </w:rPr>
        <w:t xml:space="preserve"> like individual knowledge, experience and cultural background which significantly impacts on the interpretation of an encoded message from the sender (Gochhayat, et al., 2017, p. 701). According to this model, an effective communication is associated with delivering the message to interpret in the desired form. As an example, delivering minute technical information of a product to the accountant of a company cannot create effective communication. According to the message transferred and interpreted in the most desired form, feedback from the receiver completes the communication process and which can create potential success of communicational achievement. Organizations practice different modes of communication verbally or in a written way to convey the messages and the receiving ends give feedback or reports accordingly to enhance the operational processes. </w:t>
      </w:r>
    </w:p>
    <w:p w14:paraId="1F05E540"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b/>
          <w:bCs/>
          <w:i/>
          <w:iCs/>
          <w:sz w:val="22"/>
          <w:szCs w:val="22"/>
          <w:lang w:val="en-GB"/>
        </w:rPr>
        <w:t>Communication Model by Berlo (1960)</w:t>
      </w:r>
    </w:p>
    <w:p w14:paraId="4038993F"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David Belro's Sender-Message-Channel-Receiver (SMCR) communication model is highly influenced by Shannon-Weaver's model of communication which deals with focusing on the individual components of the communication to create an effective and efficient communication.</w:t>
      </w:r>
    </w:p>
    <w:p w14:paraId="565BED49" w14:textId="77777777" w:rsidR="00B12AD3" w:rsidRPr="00FC191E" w:rsidRDefault="00B12AD3" w:rsidP="00A50C10">
      <w:pPr>
        <w:spacing w:before="240" w:after="240" w:line="360" w:lineRule="auto"/>
        <w:jc w:val="both"/>
        <w:rPr>
          <w:rFonts w:ascii="Arial" w:hAnsi="Arial" w:cs="Arial"/>
          <w:b/>
          <w:bCs/>
          <w:i/>
          <w:iCs/>
          <w:sz w:val="22"/>
          <w:szCs w:val="22"/>
          <w:lang w:val="en-GB"/>
        </w:rPr>
      </w:pPr>
    </w:p>
    <w:p w14:paraId="1FAAFCD6"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b/>
          <w:bCs/>
          <w:i/>
          <w:iCs/>
          <w:sz w:val="22"/>
          <w:szCs w:val="22"/>
          <w:lang w:val="en-GB"/>
        </w:rPr>
        <w:t xml:space="preserve">Sender </w:t>
      </w:r>
    </w:p>
    <w:p w14:paraId="7DB2661F"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lastRenderedPageBreak/>
        <w:t>This component is crucial because the initiation of a communication is done through the sender and eventually the sender is the most concerned person of transferring the messages. Different aspects like communication skills, language, attitude, knowledge and cultural background play vital roles to be an effective sender or communicator.</w:t>
      </w:r>
    </w:p>
    <w:p w14:paraId="40049EEF"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b/>
          <w:bCs/>
          <w:i/>
          <w:iCs/>
          <w:sz w:val="22"/>
          <w:szCs w:val="22"/>
          <w:lang w:val="en-GB"/>
        </w:rPr>
        <w:t>Message</w:t>
      </w:r>
    </w:p>
    <w:p w14:paraId="0C52116A"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 xml:space="preserve">The concerned information in any form like words, voice, video or other media is the main factor of a communication procedure. However, the message can be impacted by different key factors like structure, element, codes, and the content itself. Elements like gestures, language or signs and treatments like organized information or humbleness of conveying the message affects the process significantly. </w:t>
      </w:r>
    </w:p>
    <w:p w14:paraId="4372DA23"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b/>
          <w:bCs/>
          <w:i/>
          <w:iCs/>
          <w:sz w:val="22"/>
          <w:szCs w:val="22"/>
          <w:lang w:val="en-GB"/>
        </w:rPr>
        <w:t>Channel</w:t>
      </w:r>
    </w:p>
    <w:p w14:paraId="28274742" w14:textId="7542C82F"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 xml:space="preserve">For transferring a </w:t>
      </w:r>
      <w:r w:rsidR="002F1C7C" w:rsidRPr="00FC191E">
        <w:rPr>
          <w:rFonts w:ascii="Arial" w:hAnsi="Arial" w:cs="Arial"/>
          <w:sz w:val="22"/>
          <w:szCs w:val="22"/>
          <w:lang w:val="en-GB"/>
        </w:rPr>
        <w:t>message,</w:t>
      </w:r>
      <w:r w:rsidRPr="00FC191E">
        <w:rPr>
          <w:rFonts w:ascii="Arial" w:hAnsi="Arial" w:cs="Arial"/>
          <w:sz w:val="22"/>
          <w:szCs w:val="22"/>
          <w:lang w:val="en-GB"/>
        </w:rPr>
        <w:t xml:space="preserve"> a medium or channel is necessary which transmits the information. Efficiency of the channel is crucial to carry on an effective and efficient communication within the senders and receivers. Interpersonal sensory aspects hearing seeing as well as technical mediums like email, networks or telecommunication systems are the concerned communication channels in an organization which impacts on the communication efficiency as well as the whole work process. In recent years business organizations emphasize on creating efficient communication systems through internet and networking systems to enhance the organizational communication that reflects on their business operations. </w:t>
      </w:r>
    </w:p>
    <w:p w14:paraId="05E580F4"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b/>
          <w:bCs/>
          <w:i/>
          <w:iCs/>
          <w:sz w:val="22"/>
          <w:szCs w:val="22"/>
          <w:lang w:val="en-GB"/>
        </w:rPr>
        <w:t>Receiver</w:t>
      </w:r>
    </w:p>
    <w:p w14:paraId="5090B92D"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Berlo's model suggests that the efficiency and incorporation of the receiver is also an important part of an effective communication. The communication skills, attitude, knowledge and social and cultural background play vital roles on the desired understanding of the message and giving feedback.</w:t>
      </w:r>
    </w:p>
    <w:p w14:paraId="5B1CD773" w14:textId="77777777" w:rsidR="000F16E1" w:rsidRPr="00FC191E" w:rsidRDefault="00B12AD3" w:rsidP="00B12AD3">
      <w:pPr>
        <w:pStyle w:val="Heading2"/>
        <w:rPr>
          <w:lang w:val="en-GB"/>
        </w:rPr>
      </w:pPr>
      <w:bookmarkStart w:id="3" w:name="_Toc68270575"/>
      <w:r w:rsidRPr="00FC191E">
        <w:rPr>
          <w:lang w:val="en-GB"/>
        </w:rPr>
        <w:t>Communication skills</w:t>
      </w:r>
      <w:bookmarkEnd w:id="3"/>
      <w:r w:rsidRPr="00FC191E">
        <w:rPr>
          <w:lang w:val="en-GB"/>
        </w:rPr>
        <w:t xml:space="preserve"> </w:t>
      </w:r>
    </w:p>
    <w:p w14:paraId="7C824A63"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 xml:space="preserve">The sender, message and recipient are the main three parts of a communication and it is associated with different interpersonal and communication skills to communicate effectively. In an organization in this teamwork focused structure, communication skills play vital roles in communication and collaborative aspects (Guttman, </w:t>
      </w:r>
      <w:r w:rsidRPr="00FC191E">
        <w:rPr>
          <w:rFonts w:ascii="Arial" w:hAnsi="Arial" w:cs="Arial"/>
          <w:i/>
          <w:iCs/>
          <w:sz w:val="22"/>
          <w:szCs w:val="22"/>
          <w:lang w:val="en-GB"/>
        </w:rPr>
        <w:t>et al.</w:t>
      </w:r>
      <w:r w:rsidRPr="00FC191E">
        <w:rPr>
          <w:rFonts w:ascii="Arial" w:hAnsi="Arial" w:cs="Arial"/>
          <w:sz w:val="22"/>
          <w:szCs w:val="22"/>
          <w:lang w:val="en-GB"/>
        </w:rPr>
        <w:t xml:space="preserve">, 2018). The skills of communication </w:t>
      </w:r>
      <w:r w:rsidRPr="00FC191E">
        <w:rPr>
          <w:rFonts w:ascii="Arial" w:hAnsi="Arial" w:cs="Arial"/>
          <w:sz w:val="22"/>
          <w:szCs w:val="22"/>
          <w:lang w:val="en-GB"/>
        </w:rPr>
        <w:lastRenderedPageBreak/>
        <w:t>can be discussed with the primary forms of communication which are crucial to convey the messages and incorporate in the communication system for the both end of sending and receiving a message.</w:t>
      </w:r>
    </w:p>
    <w:p w14:paraId="2D6CC295"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b/>
          <w:bCs/>
          <w:i/>
          <w:iCs/>
          <w:sz w:val="22"/>
          <w:szCs w:val="22"/>
          <w:lang w:val="en-GB"/>
        </w:rPr>
        <w:t>Verbal Communication</w:t>
      </w:r>
    </w:p>
    <w:p w14:paraId="4071A977"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Converting the thoughts or information into physical forms like voice or words is necessary to convey the message efficiently and clearly. Both the spoken and written words need other associated attributes which helps to convey the message more clearly and effectively. These factors or skills improve the communication process and create acceptance and engagement with the recipient through the communication process. Skills like clarity, empathy, sincerity, appearance, and confidence play vital roles to build effective communication in an organization.</w:t>
      </w:r>
    </w:p>
    <w:p w14:paraId="637F242D"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b/>
          <w:bCs/>
          <w:i/>
          <w:iCs/>
          <w:sz w:val="22"/>
          <w:szCs w:val="22"/>
          <w:lang w:val="en-GB"/>
        </w:rPr>
        <w:t xml:space="preserve">Non-Verbal Communication </w:t>
      </w:r>
    </w:p>
    <w:p w14:paraId="1F9BCC68"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 xml:space="preserve">Body language plays an important role as non-verbal communication to convey the message. Skills like engaging the facial expressions, eye movements, nodding head and gestures play a vital role in effective communication. These skills allow to convey the message more effectively and engage the opposite person in a communication. Non-verbal communication plays a significant role in Tuckman's five stages of team development by creating healthy relationships among the teammates through identifying the emotional intelligence (Tripathy, 2018, p. 5). </w:t>
      </w:r>
    </w:p>
    <w:p w14:paraId="36FD8780"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b/>
          <w:bCs/>
          <w:i/>
          <w:iCs/>
          <w:sz w:val="22"/>
          <w:szCs w:val="22"/>
          <w:lang w:val="en-GB"/>
        </w:rPr>
        <w:t>Listening</w:t>
      </w:r>
    </w:p>
    <w:p w14:paraId="37440B8C"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 xml:space="preserve">Active listening skill is an important part of effective communication that refers to engagement and impact of the information from the communicator. It enhances the credibility of the speaker and influences positively to communicate. Empathetic listening helps to allow the listener to put in the speaker's shoes and this leads to better understanding and performance in teamwork. </w:t>
      </w:r>
    </w:p>
    <w:p w14:paraId="487BCFBA" w14:textId="77777777" w:rsidR="000F16E1" w:rsidRPr="00FC191E" w:rsidRDefault="000F16E1" w:rsidP="00A50C10">
      <w:pPr>
        <w:spacing w:before="240" w:after="240" w:line="360" w:lineRule="auto"/>
        <w:jc w:val="both"/>
        <w:rPr>
          <w:rFonts w:ascii="Arial" w:hAnsi="Arial" w:cs="Arial"/>
          <w:sz w:val="22"/>
          <w:szCs w:val="22"/>
          <w:lang w:val="en-GB"/>
        </w:rPr>
      </w:pPr>
    </w:p>
    <w:p w14:paraId="50DCF28E" w14:textId="77777777" w:rsidR="000F16E1" w:rsidRPr="00FC191E" w:rsidRDefault="00B12AD3" w:rsidP="00B12AD3">
      <w:pPr>
        <w:pStyle w:val="Heading2"/>
        <w:rPr>
          <w:lang w:val="en-GB"/>
        </w:rPr>
      </w:pPr>
      <w:bookmarkStart w:id="4" w:name="_Toc68270576"/>
      <w:r w:rsidRPr="00FC191E">
        <w:rPr>
          <w:lang w:val="en-GB"/>
        </w:rPr>
        <w:t>Examples of case studies by Maria and Pedro</w:t>
      </w:r>
      <w:bookmarkEnd w:id="4"/>
    </w:p>
    <w:p w14:paraId="4751FF36" w14:textId="55859D92"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 xml:space="preserve">The case study by Maria Helena Martinho and João Pedro da Ponte on communication in mathematics classroom shows the different aspects of communication and engagements among the children. The engagement of the participants on mutually sharing information emphasizes on the interpersonal interactions through the curriculum challenges to the students. The role of teachers establishes the responsibilities of creating self-esteem and confidence among the </w:t>
      </w:r>
      <w:r w:rsidRPr="00FC191E">
        <w:rPr>
          <w:rFonts w:ascii="Arial" w:hAnsi="Arial" w:cs="Arial"/>
          <w:sz w:val="22"/>
          <w:szCs w:val="22"/>
          <w:lang w:val="en-GB"/>
        </w:rPr>
        <w:lastRenderedPageBreak/>
        <w:t xml:space="preserve">students through the </w:t>
      </w:r>
      <w:r w:rsidR="00A84B67" w:rsidRPr="00FC191E">
        <w:rPr>
          <w:rFonts w:ascii="Arial" w:hAnsi="Arial" w:cs="Arial"/>
          <w:sz w:val="22"/>
          <w:szCs w:val="22"/>
          <w:lang w:val="en-GB"/>
        </w:rPr>
        <w:t>project-based</w:t>
      </w:r>
      <w:r w:rsidRPr="00FC191E">
        <w:rPr>
          <w:rFonts w:ascii="Arial" w:hAnsi="Arial" w:cs="Arial"/>
          <w:sz w:val="22"/>
          <w:szCs w:val="22"/>
          <w:lang w:val="en-GB"/>
        </w:rPr>
        <w:t xml:space="preserve"> procedures in the classroom. The teachers focused on the continuous interactions of the students that reflects on the communication dynamics by the process of collective learning and problem solving. </w:t>
      </w:r>
    </w:p>
    <w:p w14:paraId="2FB89B5A" w14:textId="7CFAC485"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The case study signifies the interactions between student and teacher as an active mode of communication through the problem solving and the lessons. The communication is a factor of social aspects and structures which directs the direction of an effective communication process with social learning and psychological growth of the students</w:t>
      </w:r>
      <w:r w:rsidR="003B6FC1">
        <w:rPr>
          <w:rFonts w:ascii="Arial" w:hAnsi="Arial" w:cs="Arial"/>
          <w:sz w:val="22"/>
          <w:szCs w:val="22"/>
          <w:lang w:val="en-GB"/>
        </w:rPr>
        <w:t xml:space="preserve"> </w:t>
      </w:r>
      <w:r w:rsidRPr="00FC191E">
        <w:rPr>
          <w:rFonts w:ascii="Arial" w:hAnsi="Arial" w:cs="Arial"/>
          <w:sz w:val="22"/>
          <w:szCs w:val="22"/>
          <w:lang w:val="en-GB"/>
        </w:rPr>
        <w:t xml:space="preserve">(Ekström, </w:t>
      </w:r>
      <w:r w:rsidRPr="00FC191E">
        <w:rPr>
          <w:rFonts w:ascii="Arial" w:hAnsi="Arial" w:cs="Arial"/>
          <w:i/>
          <w:iCs/>
          <w:sz w:val="22"/>
          <w:szCs w:val="22"/>
          <w:lang w:val="en-GB"/>
        </w:rPr>
        <w:t>et al</w:t>
      </w:r>
      <w:r w:rsidRPr="00FC191E">
        <w:rPr>
          <w:rFonts w:ascii="Arial" w:hAnsi="Arial" w:cs="Arial"/>
          <w:sz w:val="22"/>
          <w:szCs w:val="22"/>
          <w:lang w:val="en-GB"/>
        </w:rPr>
        <w:t>., 2019, p. 265). The interactions in the group are also influenced by project handling and the problem solving of the students. The children are more prone to interact with each other when they are being challenged through curriculum projects and problem solving.</w:t>
      </w:r>
    </w:p>
    <w:p w14:paraId="582C9247" w14:textId="77777777" w:rsidR="000F16E1" w:rsidRPr="00FC191E" w:rsidRDefault="00B12AD3" w:rsidP="00B12AD3">
      <w:pPr>
        <w:pStyle w:val="Heading2"/>
        <w:rPr>
          <w:lang w:val="en-GB"/>
        </w:rPr>
      </w:pPr>
      <w:bookmarkStart w:id="5" w:name="_Toc68270577"/>
      <w:r w:rsidRPr="00FC191E">
        <w:rPr>
          <w:lang w:val="en-GB"/>
        </w:rPr>
        <w:t>Poor communication in workplace</w:t>
      </w:r>
      <w:bookmarkEnd w:id="5"/>
    </w:p>
    <w:p w14:paraId="40F48BAE" w14:textId="5887B96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 xml:space="preserve">Poor communication in the workplace leads to inefficient work process and operation and fails to meet the organizational objectives. As an example, a case study of Barry and communication Barriers suggests the poor communication among the group of employees with different languages and age groups can lead to poor hygiene and safety in a restaurant. As a manager on a busy day, Barry sometimes fails to train the new employees to make the new employees concerned about food safety. Language and time play a vital barrier here to communicate the rules and regulations of the restaurant. Though </w:t>
      </w:r>
      <w:r w:rsidR="006D5D05">
        <w:rPr>
          <w:rFonts w:ascii="Arial" w:hAnsi="Arial" w:cs="Arial"/>
          <w:sz w:val="22"/>
          <w:szCs w:val="22"/>
          <w:lang w:val="en-GB"/>
        </w:rPr>
        <w:t>it is known to</w:t>
      </w:r>
      <w:r w:rsidRPr="00FC191E">
        <w:rPr>
          <w:rFonts w:ascii="Arial" w:hAnsi="Arial" w:cs="Arial"/>
          <w:sz w:val="22"/>
          <w:szCs w:val="22"/>
          <w:lang w:val="en-GB"/>
        </w:rPr>
        <w:t xml:space="preserve"> put signs of codes and conducts in the English language, most of the employees are not native English speakers and this may lead to miscommunication. Communicating to the new employees through the old employees is an efficient way here to update them according to the restaurant's responsibilities and values.</w:t>
      </w:r>
    </w:p>
    <w:p w14:paraId="009F5C8B" w14:textId="77777777" w:rsidR="000F16E1" w:rsidRPr="00FC191E" w:rsidRDefault="00B12AD3" w:rsidP="00B12AD3">
      <w:pPr>
        <w:pStyle w:val="Heading2"/>
        <w:rPr>
          <w:lang w:val="en-GB"/>
        </w:rPr>
      </w:pPr>
      <w:bookmarkStart w:id="6" w:name="_Toc68270578"/>
      <w:r w:rsidRPr="00FC191E">
        <w:rPr>
          <w:lang w:val="en-GB"/>
        </w:rPr>
        <w:t>Suggestions for improvement using theory</w:t>
      </w:r>
      <w:bookmarkEnd w:id="6"/>
      <w:r w:rsidRPr="00FC191E">
        <w:rPr>
          <w:lang w:val="en-GB"/>
        </w:rPr>
        <w:t xml:space="preserve"> </w:t>
      </w:r>
    </w:p>
    <w:p w14:paraId="7CADFB29"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 xml:space="preserve">Apart from the traditional SMCR unidirectional communication theory, William McGuire suggested incorporating a vertical axis of components with this input SMCR axis. According to the theory, attention, liking, comprehension, yielding, remembering and action referred to as output factors, can improve the communication process significantly. Opined by Super, (2020, p. 562), this bi-dimensional approach helps enhance the understanding and engagement of the communication process. In social business interactions, this theory is significantly effective for communication. Concerning Barry's case study, poor communication and operation can be resolved through this approach by improving the attention and comprehension among the employees. Engaging experienced employees with the same language can be yielding for effective communication with </w:t>
      </w:r>
      <w:r w:rsidRPr="00FC191E">
        <w:rPr>
          <w:rFonts w:ascii="Arial" w:hAnsi="Arial" w:cs="Arial"/>
          <w:sz w:val="22"/>
          <w:szCs w:val="22"/>
          <w:lang w:val="en-GB"/>
        </w:rPr>
        <w:lastRenderedPageBreak/>
        <w:t xml:space="preserve">the new employees. All these factors are highly interlinked with the communication within the team members and with the organizational entities like management or other departments. </w:t>
      </w:r>
    </w:p>
    <w:p w14:paraId="39895CB7" w14:textId="77777777" w:rsidR="000F16E1" w:rsidRPr="00FC191E" w:rsidRDefault="00B12AD3" w:rsidP="00B12AD3">
      <w:pPr>
        <w:pStyle w:val="Heading2"/>
        <w:rPr>
          <w:lang w:val="en-GB"/>
        </w:rPr>
      </w:pPr>
      <w:bookmarkStart w:id="7" w:name="_Toc68270579"/>
      <w:r w:rsidRPr="00FC191E">
        <w:rPr>
          <w:lang w:val="en-GB"/>
        </w:rPr>
        <w:t>Conclusion</w:t>
      </w:r>
      <w:bookmarkEnd w:id="7"/>
    </w:p>
    <w:p w14:paraId="65B6B16B" w14:textId="77777777" w:rsidR="000F16E1" w:rsidRPr="00FC191E" w:rsidRDefault="00B12AD3" w:rsidP="00A50C10">
      <w:pPr>
        <w:spacing w:before="240" w:after="240" w:line="360" w:lineRule="auto"/>
        <w:jc w:val="both"/>
        <w:rPr>
          <w:rFonts w:ascii="Arial" w:hAnsi="Arial" w:cs="Arial"/>
          <w:sz w:val="22"/>
          <w:szCs w:val="22"/>
          <w:lang w:val="en-GB"/>
        </w:rPr>
      </w:pPr>
      <w:r w:rsidRPr="00FC191E">
        <w:rPr>
          <w:rFonts w:ascii="Arial" w:hAnsi="Arial" w:cs="Arial"/>
          <w:sz w:val="22"/>
          <w:szCs w:val="22"/>
          <w:lang w:val="en-GB"/>
        </w:rPr>
        <w:t xml:space="preserve">Effective communication is one of the most essential aspects of organizational operations. This is to be concluded that efficient and effective communications can be established with different approaches considering the diverse elements of communication. To improve the poor communication due to the different barriers, it is necessary to focus on other emotional aspects and skills of both senders and recipients within a communication system. </w:t>
      </w:r>
    </w:p>
    <w:p w14:paraId="2CC14704" w14:textId="77777777" w:rsidR="000F16E1" w:rsidRPr="00FC191E" w:rsidRDefault="000F16E1" w:rsidP="00A50C10">
      <w:pPr>
        <w:spacing w:before="240" w:after="240" w:line="360" w:lineRule="auto"/>
        <w:jc w:val="both"/>
        <w:rPr>
          <w:rFonts w:ascii="Arial" w:hAnsi="Arial" w:cs="Arial"/>
          <w:sz w:val="22"/>
          <w:szCs w:val="22"/>
          <w:lang w:val="en-GB"/>
        </w:rPr>
      </w:pPr>
    </w:p>
    <w:p w14:paraId="0DCE2292" w14:textId="77777777" w:rsidR="00B12AD3" w:rsidRPr="00FC191E" w:rsidRDefault="00B12AD3">
      <w:pPr>
        <w:rPr>
          <w:rFonts w:ascii="Arial" w:hAnsi="Arial"/>
          <w:b/>
          <w:bCs/>
          <w:color w:val="000000" w:themeColor="text1"/>
          <w:sz w:val="22"/>
          <w:szCs w:val="36"/>
          <w:lang w:val="en-GB"/>
        </w:rPr>
      </w:pPr>
      <w:r w:rsidRPr="00FC191E">
        <w:rPr>
          <w:lang w:val="en-GB"/>
        </w:rPr>
        <w:br w:type="page"/>
      </w:r>
    </w:p>
    <w:p w14:paraId="381104C5" w14:textId="77777777" w:rsidR="00A50C10" w:rsidRPr="00FC191E" w:rsidRDefault="00A50C10" w:rsidP="00B12AD3">
      <w:pPr>
        <w:pStyle w:val="Heading2"/>
        <w:rPr>
          <w:lang w:val="en-GB"/>
        </w:rPr>
      </w:pPr>
      <w:bookmarkStart w:id="8" w:name="_Toc68270580"/>
      <w:r w:rsidRPr="00FC191E">
        <w:rPr>
          <w:lang w:val="en-GB"/>
        </w:rPr>
        <w:lastRenderedPageBreak/>
        <w:t>References</w:t>
      </w:r>
      <w:bookmarkEnd w:id="8"/>
    </w:p>
    <w:p w14:paraId="74B81E44" w14:textId="77777777" w:rsidR="000A2A8A" w:rsidRPr="00FC191E" w:rsidRDefault="000A2A8A" w:rsidP="00A50C10">
      <w:pPr>
        <w:spacing w:before="240" w:line="360" w:lineRule="auto"/>
        <w:jc w:val="both"/>
        <w:rPr>
          <w:rFonts w:ascii="Arial" w:hAnsi="Arial" w:cs="Arial"/>
          <w:color w:val="222222"/>
          <w:sz w:val="22"/>
          <w:szCs w:val="22"/>
          <w:shd w:val="clear" w:color="auto" w:fill="FFFFFF"/>
          <w:lang w:val="en-GB"/>
        </w:rPr>
      </w:pPr>
      <w:r w:rsidRPr="00FC191E">
        <w:rPr>
          <w:rFonts w:ascii="Arial" w:hAnsi="Arial" w:cs="Arial"/>
          <w:color w:val="222222"/>
          <w:sz w:val="22"/>
          <w:szCs w:val="22"/>
          <w:shd w:val="clear" w:color="auto" w:fill="FFFFFF"/>
          <w:lang w:val="en-GB"/>
        </w:rPr>
        <w:t>Bailey, M.M., Coller, R.K. and Porter, K.M.P., 2018. A qualitative study of facilitators and barriers to implementing worksite policies that support physical activity. </w:t>
      </w:r>
      <w:r w:rsidRPr="00FC191E">
        <w:rPr>
          <w:rFonts w:ascii="Arial" w:hAnsi="Arial" w:cs="Arial"/>
          <w:i/>
          <w:iCs/>
          <w:color w:val="222222"/>
          <w:sz w:val="22"/>
          <w:szCs w:val="22"/>
          <w:shd w:val="clear" w:color="auto" w:fill="FFFFFF"/>
          <w:lang w:val="en-GB"/>
        </w:rPr>
        <w:t>BMC public health</w:t>
      </w:r>
      <w:r w:rsidRPr="00FC191E">
        <w:rPr>
          <w:rFonts w:ascii="Arial" w:hAnsi="Arial" w:cs="Arial"/>
          <w:color w:val="222222"/>
          <w:sz w:val="22"/>
          <w:szCs w:val="22"/>
          <w:shd w:val="clear" w:color="auto" w:fill="FFFFFF"/>
          <w:lang w:val="en-GB"/>
        </w:rPr>
        <w:t>, </w:t>
      </w:r>
      <w:r w:rsidRPr="00FC191E">
        <w:rPr>
          <w:rFonts w:ascii="Arial" w:hAnsi="Arial" w:cs="Arial"/>
          <w:i/>
          <w:iCs/>
          <w:color w:val="222222"/>
          <w:sz w:val="22"/>
          <w:szCs w:val="22"/>
          <w:shd w:val="clear" w:color="auto" w:fill="FFFFFF"/>
          <w:lang w:val="en-GB"/>
        </w:rPr>
        <w:t>18</w:t>
      </w:r>
      <w:r w:rsidRPr="00FC191E">
        <w:rPr>
          <w:rFonts w:ascii="Arial" w:hAnsi="Arial" w:cs="Arial"/>
          <w:color w:val="222222"/>
          <w:sz w:val="22"/>
          <w:szCs w:val="22"/>
          <w:shd w:val="clear" w:color="auto" w:fill="FFFFFF"/>
          <w:lang w:val="en-GB"/>
        </w:rPr>
        <w:t>(1), pp.1-8.</w:t>
      </w:r>
    </w:p>
    <w:p w14:paraId="566E0838" w14:textId="77777777" w:rsidR="000A2A8A" w:rsidRPr="00FC191E" w:rsidRDefault="000A2A8A" w:rsidP="00A50C10">
      <w:pPr>
        <w:spacing w:before="240" w:line="360" w:lineRule="auto"/>
        <w:jc w:val="both"/>
        <w:rPr>
          <w:rFonts w:ascii="Arial" w:hAnsi="Arial" w:cs="Arial"/>
          <w:sz w:val="22"/>
          <w:szCs w:val="22"/>
          <w:lang w:val="en-GB"/>
        </w:rPr>
      </w:pPr>
      <w:r w:rsidRPr="00FC191E">
        <w:rPr>
          <w:rFonts w:ascii="Arial" w:hAnsi="Arial" w:cs="Arial"/>
          <w:color w:val="222222"/>
          <w:sz w:val="22"/>
          <w:szCs w:val="22"/>
          <w:shd w:val="clear" w:color="auto" w:fill="FFFFFF"/>
          <w:lang w:val="en-GB"/>
        </w:rPr>
        <w:t>Ekström, D., Rempling, R. and Plos, M., 2019. Integrated project team performance in early design stages–performance indicators influencing effectiveness in bridge design. </w:t>
      </w:r>
      <w:r w:rsidRPr="00FC191E">
        <w:rPr>
          <w:rFonts w:ascii="Arial" w:hAnsi="Arial" w:cs="Arial"/>
          <w:i/>
          <w:iCs/>
          <w:color w:val="222222"/>
          <w:sz w:val="22"/>
          <w:szCs w:val="22"/>
          <w:shd w:val="clear" w:color="auto" w:fill="FFFFFF"/>
          <w:lang w:val="en-GB"/>
        </w:rPr>
        <w:t>Architectural Engineering and Design Management</w:t>
      </w:r>
      <w:r w:rsidRPr="00FC191E">
        <w:rPr>
          <w:rFonts w:ascii="Arial" w:hAnsi="Arial" w:cs="Arial"/>
          <w:color w:val="222222"/>
          <w:sz w:val="22"/>
          <w:szCs w:val="22"/>
          <w:shd w:val="clear" w:color="auto" w:fill="FFFFFF"/>
          <w:lang w:val="en-GB"/>
        </w:rPr>
        <w:t>, </w:t>
      </w:r>
      <w:r w:rsidRPr="00FC191E">
        <w:rPr>
          <w:rFonts w:ascii="Arial" w:hAnsi="Arial" w:cs="Arial"/>
          <w:i/>
          <w:iCs/>
          <w:color w:val="222222"/>
          <w:sz w:val="22"/>
          <w:szCs w:val="22"/>
          <w:shd w:val="clear" w:color="auto" w:fill="FFFFFF"/>
          <w:lang w:val="en-GB"/>
        </w:rPr>
        <w:t>15</w:t>
      </w:r>
      <w:r w:rsidRPr="00FC191E">
        <w:rPr>
          <w:rFonts w:ascii="Arial" w:hAnsi="Arial" w:cs="Arial"/>
          <w:color w:val="222222"/>
          <w:sz w:val="22"/>
          <w:szCs w:val="22"/>
          <w:shd w:val="clear" w:color="auto" w:fill="FFFFFF"/>
          <w:lang w:val="en-GB"/>
        </w:rPr>
        <w:t>(4), pp.249-266.</w:t>
      </w:r>
    </w:p>
    <w:p w14:paraId="563E2D60" w14:textId="77777777" w:rsidR="000A2A8A" w:rsidRPr="00FC191E" w:rsidRDefault="000A2A8A" w:rsidP="00A50C10">
      <w:pPr>
        <w:spacing w:before="240" w:line="360" w:lineRule="auto"/>
        <w:jc w:val="both"/>
        <w:rPr>
          <w:rFonts w:ascii="Arial" w:hAnsi="Arial" w:cs="Arial"/>
          <w:color w:val="222222"/>
          <w:sz w:val="22"/>
          <w:szCs w:val="22"/>
          <w:shd w:val="clear" w:color="auto" w:fill="FFFFFF"/>
          <w:lang w:val="en-GB"/>
        </w:rPr>
      </w:pPr>
      <w:r w:rsidRPr="00FC191E">
        <w:rPr>
          <w:rFonts w:ascii="Arial" w:hAnsi="Arial" w:cs="Arial"/>
          <w:color w:val="222222"/>
          <w:sz w:val="22"/>
          <w:szCs w:val="22"/>
          <w:shd w:val="clear" w:color="auto" w:fill="FFFFFF"/>
          <w:lang w:val="en-GB"/>
        </w:rPr>
        <w:t>Gochhayat, J., Giri, V.N. and Suar, D., 2017. Influence of organizational culture on organizational effectiveness: The mediating role of organizational communication. </w:t>
      </w:r>
      <w:r w:rsidRPr="00FC191E">
        <w:rPr>
          <w:rFonts w:ascii="Arial" w:hAnsi="Arial" w:cs="Arial"/>
          <w:i/>
          <w:iCs/>
          <w:color w:val="222222"/>
          <w:sz w:val="22"/>
          <w:szCs w:val="22"/>
          <w:shd w:val="clear" w:color="auto" w:fill="FFFFFF"/>
          <w:lang w:val="en-GB"/>
        </w:rPr>
        <w:t>Global Business Review</w:t>
      </w:r>
      <w:r w:rsidRPr="00FC191E">
        <w:rPr>
          <w:rFonts w:ascii="Arial" w:hAnsi="Arial" w:cs="Arial"/>
          <w:color w:val="222222"/>
          <w:sz w:val="22"/>
          <w:szCs w:val="22"/>
          <w:shd w:val="clear" w:color="auto" w:fill="FFFFFF"/>
          <w:lang w:val="en-GB"/>
        </w:rPr>
        <w:t>, </w:t>
      </w:r>
      <w:r w:rsidRPr="00FC191E">
        <w:rPr>
          <w:rFonts w:ascii="Arial" w:hAnsi="Arial" w:cs="Arial"/>
          <w:i/>
          <w:iCs/>
          <w:color w:val="222222"/>
          <w:sz w:val="22"/>
          <w:szCs w:val="22"/>
          <w:shd w:val="clear" w:color="auto" w:fill="FFFFFF"/>
          <w:lang w:val="en-GB"/>
        </w:rPr>
        <w:t>18</w:t>
      </w:r>
      <w:r w:rsidRPr="00FC191E">
        <w:rPr>
          <w:rFonts w:ascii="Arial" w:hAnsi="Arial" w:cs="Arial"/>
          <w:color w:val="222222"/>
          <w:sz w:val="22"/>
          <w:szCs w:val="22"/>
          <w:shd w:val="clear" w:color="auto" w:fill="FFFFFF"/>
          <w:lang w:val="en-GB"/>
        </w:rPr>
        <w:t>(3), pp.691-702.</w:t>
      </w:r>
    </w:p>
    <w:p w14:paraId="2A5F9E55" w14:textId="77777777" w:rsidR="000A2A8A" w:rsidRPr="00FC191E" w:rsidRDefault="000A2A8A" w:rsidP="00A50C10">
      <w:pPr>
        <w:spacing w:before="240" w:line="360" w:lineRule="auto"/>
        <w:jc w:val="both"/>
        <w:rPr>
          <w:rFonts w:ascii="Arial" w:hAnsi="Arial" w:cs="Arial"/>
          <w:color w:val="222222"/>
          <w:sz w:val="22"/>
          <w:szCs w:val="22"/>
          <w:shd w:val="clear" w:color="auto" w:fill="FFFFFF"/>
          <w:lang w:val="en-GB"/>
        </w:rPr>
      </w:pPr>
      <w:r w:rsidRPr="00FC191E">
        <w:rPr>
          <w:rFonts w:ascii="Arial" w:hAnsi="Arial" w:cs="Arial"/>
          <w:color w:val="222222"/>
          <w:sz w:val="22"/>
          <w:szCs w:val="22"/>
          <w:shd w:val="clear" w:color="auto" w:fill="FFFFFF"/>
          <w:lang w:val="en-GB"/>
        </w:rPr>
        <w:t>Guttman, O.T., Lazzara, E.H., Keebler, J.R., Webster, K.L., Gisick, L.M. and Baker, A.L., 2018. Dissecting communication barriers in healthcare: a path to enhancing communication resiliency, reliability, and patient safety. </w:t>
      </w:r>
      <w:r w:rsidRPr="00FC191E">
        <w:rPr>
          <w:rFonts w:ascii="Arial" w:hAnsi="Arial" w:cs="Arial"/>
          <w:i/>
          <w:iCs/>
          <w:color w:val="222222"/>
          <w:sz w:val="22"/>
          <w:szCs w:val="22"/>
          <w:shd w:val="clear" w:color="auto" w:fill="FFFFFF"/>
          <w:lang w:val="en-GB"/>
        </w:rPr>
        <w:t>Journal of patient safety</w:t>
      </w:r>
      <w:r w:rsidRPr="00FC191E">
        <w:rPr>
          <w:rFonts w:ascii="Arial" w:hAnsi="Arial" w:cs="Arial"/>
          <w:color w:val="222222"/>
          <w:sz w:val="22"/>
          <w:szCs w:val="22"/>
          <w:shd w:val="clear" w:color="auto" w:fill="FFFFFF"/>
          <w:lang w:val="en-GB"/>
        </w:rPr>
        <w:t>.</w:t>
      </w:r>
    </w:p>
    <w:p w14:paraId="3149F048" w14:textId="77777777" w:rsidR="000A2A8A" w:rsidRPr="00FC191E" w:rsidRDefault="000A2A8A" w:rsidP="00A50C10">
      <w:pPr>
        <w:spacing w:before="240" w:line="360" w:lineRule="auto"/>
        <w:jc w:val="both"/>
        <w:rPr>
          <w:rFonts w:ascii="Arial" w:hAnsi="Arial" w:cs="Arial"/>
          <w:color w:val="222222"/>
          <w:sz w:val="22"/>
          <w:szCs w:val="22"/>
          <w:shd w:val="clear" w:color="auto" w:fill="FFFFFF"/>
          <w:lang w:val="en-GB"/>
        </w:rPr>
      </w:pPr>
      <w:r w:rsidRPr="00FC191E">
        <w:rPr>
          <w:rFonts w:ascii="Arial" w:hAnsi="Arial" w:cs="Arial"/>
          <w:color w:val="222222"/>
          <w:sz w:val="22"/>
          <w:szCs w:val="22"/>
          <w:shd w:val="clear" w:color="auto" w:fill="FFFFFF"/>
          <w:lang w:val="en-GB"/>
        </w:rPr>
        <w:t>Haroon, H. and Malik, H.D., 2018. The impact of organizational communication on organizational performance. </w:t>
      </w:r>
      <w:r w:rsidRPr="00FC191E">
        <w:rPr>
          <w:rFonts w:ascii="Arial" w:hAnsi="Arial" w:cs="Arial"/>
          <w:i/>
          <w:iCs/>
          <w:color w:val="222222"/>
          <w:sz w:val="22"/>
          <w:szCs w:val="22"/>
          <w:shd w:val="clear" w:color="auto" w:fill="FFFFFF"/>
          <w:lang w:val="en-GB"/>
        </w:rPr>
        <w:t>Journal of Research in Social Sciences</w:t>
      </w:r>
      <w:r w:rsidRPr="00FC191E">
        <w:rPr>
          <w:rFonts w:ascii="Arial" w:hAnsi="Arial" w:cs="Arial"/>
          <w:color w:val="222222"/>
          <w:sz w:val="22"/>
          <w:szCs w:val="22"/>
          <w:shd w:val="clear" w:color="auto" w:fill="FFFFFF"/>
          <w:lang w:val="en-GB"/>
        </w:rPr>
        <w:t>, </w:t>
      </w:r>
      <w:r w:rsidRPr="00FC191E">
        <w:rPr>
          <w:rFonts w:ascii="Arial" w:hAnsi="Arial" w:cs="Arial"/>
          <w:i/>
          <w:iCs/>
          <w:color w:val="222222"/>
          <w:sz w:val="22"/>
          <w:szCs w:val="22"/>
          <w:shd w:val="clear" w:color="auto" w:fill="FFFFFF"/>
          <w:lang w:val="en-GB"/>
        </w:rPr>
        <w:t>6</w:t>
      </w:r>
      <w:r w:rsidRPr="00FC191E">
        <w:rPr>
          <w:rFonts w:ascii="Arial" w:hAnsi="Arial" w:cs="Arial"/>
          <w:color w:val="222222"/>
          <w:sz w:val="22"/>
          <w:szCs w:val="22"/>
          <w:shd w:val="clear" w:color="auto" w:fill="FFFFFF"/>
          <w:lang w:val="en-GB"/>
        </w:rPr>
        <w:t>(2), pp.140-151.</w:t>
      </w:r>
    </w:p>
    <w:p w14:paraId="7C93C5FB" w14:textId="77777777" w:rsidR="000A2A8A" w:rsidRPr="00FC191E" w:rsidRDefault="000A2A8A" w:rsidP="00A50C10">
      <w:pPr>
        <w:spacing w:before="240" w:line="360" w:lineRule="auto"/>
        <w:jc w:val="both"/>
        <w:rPr>
          <w:rFonts w:ascii="Arial" w:hAnsi="Arial" w:cs="Arial"/>
          <w:color w:val="222222"/>
          <w:sz w:val="22"/>
          <w:szCs w:val="22"/>
          <w:shd w:val="clear" w:color="auto" w:fill="FFFFFF"/>
          <w:lang w:val="en-GB"/>
        </w:rPr>
      </w:pPr>
      <w:r w:rsidRPr="00FC191E">
        <w:rPr>
          <w:rFonts w:ascii="Arial" w:hAnsi="Arial" w:cs="Arial"/>
          <w:color w:val="222222"/>
          <w:sz w:val="22"/>
          <w:szCs w:val="22"/>
          <w:shd w:val="clear" w:color="auto" w:fill="FFFFFF"/>
          <w:lang w:val="en-GB"/>
        </w:rPr>
        <w:t>Lai, D.W., Shankar, J. and Khalema, E., 2017. Unspoken skills and tactics: Essentials for immigrant professionals in integration to workplace culture. </w:t>
      </w:r>
      <w:r w:rsidRPr="00FC191E">
        <w:rPr>
          <w:rFonts w:ascii="Arial" w:hAnsi="Arial" w:cs="Arial"/>
          <w:i/>
          <w:iCs/>
          <w:color w:val="222222"/>
          <w:sz w:val="22"/>
          <w:szCs w:val="22"/>
          <w:shd w:val="clear" w:color="auto" w:fill="FFFFFF"/>
          <w:lang w:val="en-GB"/>
        </w:rPr>
        <w:t>Journal of International Migration and Integration</w:t>
      </w:r>
      <w:r w:rsidRPr="00FC191E">
        <w:rPr>
          <w:rFonts w:ascii="Arial" w:hAnsi="Arial" w:cs="Arial"/>
          <w:color w:val="222222"/>
          <w:sz w:val="22"/>
          <w:szCs w:val="22"/>
          <w:shd w:val="clear" w:color="auto" w:fill="FFFFFF"/>
          <w:lang w:val="en-GB"/>
        </w:rPr>
        <w:t>, </w:t>
      </w:r>
      <w:r w:rsidRPr="00FC191E">
        <w:rPr>
          <w:rFonts w:ascii="Arial" w:hAnsi="Arial" w:cs="Arial"/>
          <w:i/>
          <w:iCs/>
          <w:color w:val="222222"/>
          <w:sz w:val="22"/>
          <w:szCs w:val="22"/>
          <w:shd w:val="clear" w:color="auto" w:fill="FFFFFF"/>
          <w:lang w:val="en-GB"/>
        </w:rPr>
        <w:t>18</w:t>
      </w:r>
      <w:r w:rsidRPr="00FC191E">
        <w:rPr>
          <w:rFonts w:ascii="Arial" w:hAnsi="Arial" w:cs="Arial"/>
          <w:color w:val="222222"/>
          <w:sz w:val="22"/>
          <w:szCs w:val="22"/>
          <w:shd w:val="clear" w:color="auto" w:fill="FFFFFF"/>
          <w:lang w:val="en-GB"/>
        </w:rPr>
        <w:t>(3), pp.937-959.</w:t>
      </w:r>
    </w:p>
    <w:p w14:paraId="4C1F277E" w14:textId="77777777" w:rsidR="000A2A8A" w:rsidRPr="00FC191E" w:rsidRDefault="000A2A8A" w:rsidP="00A50C10">
      <w:pPr>
        <w:spacing w:before="240" w:line="360" w:lineRule="auto"/>
        <w:jc w:val="both"/>
        <w:rPr>
          <w:rFonts w:ascii="Arial" w:hAnsi="Arial" w:cs="Arial"/>
          <w:color w:val="222222"/>
          <w:sz w:val="22"/>
          <w:szCs w:val="22"/>
          <w:shd w:val="clear" w:color="auto" w:fill="FFFFFF"/>
          <w:lang w:val="en-GB"/>
        </w:rPr>
      </w:pPr>
      <w:r w:rsidRPr="00FC191E">
        <w:rPr>
          <w:rFonts w:ascii="Arial" w:hAnsi="Arial" w:cs="Arial"/>
          <w:color w:val="222222"/>
          <w:sz w:val="22"/>
          <w:szCs w:val="22"/>
          <w:shd w:val="clear" w:color="auto" w:fill="FFFFFF"/>
          <w:lang w:val="en-GB"/>
        </w:rPr>
        <w:t>Lindsay, S., Cagliostro, E. and Carafa, G., 2018. A systematic review of workplace disclosure and accommodation requests among youth and young adults with disabilities. </w:t>
      </w:r>
      <w:r w:rsidRPr="00FC191E">
        <w:rPr>
          <w:rFonts w:ascii="Arial" w:hAnsi="Arial" w:cs="Arial"/>
          <w:i/>
          <w:iCs/>
          <w:color w:val="222222"/>
          <w:sz w:val="22"/>
          <w:szCs w:val="22"/>
          <w:shd w:val="clear" w:color="auto" w:fill="FFFFFF"/>
          <w:lang w:val="en-GB"/>
        </w:rPr>
        <w:t>Disability and rehabilitation</w:t>
      </w:r>
      <w:r w:rsidRPr="00FC191E">
        <w:rPr>
          <w:rFonts w:ascii="Arial" w:hAnsi="Arial" w:cs="Arial"/>
          <w:color w:val="222222"/>
          <w:sz w:val="22"/>
          <w:szCs w:val="22"/>
          <w:shd w:val="clear" w:color="auto" w:fill="FFFFFF"/>
          <w:lang w:val="en-GB"/>
        </w:rPr>
        <w:t>, </w:t>
      </w:r>
      <w:r w:rsidRPr="00FC191E">
        <w:rPr>
          <w:rFonts w:ascii="Arial" w:hAnsi="Arial" w:cs="Arial"/>
          <w:i/>
          <w:iCs/>
          <w:color w:val="222222"/>
          <w:sz w:val="22"/>
          <w:szCs w:val="22"/>
          <w:shd w:val="clear" w:color="auto" w:fill="FFFFFF"/>
          <w:lang w:val="en-GB"/>
        </w:rPr>
        <w:t>40</w:t>
      </w:r>
      <w:r w:rsidRPr="00FC191E">
        <w:rPr>
          <w:rFonts w:ascii="Arial" w:hAnsi="Arial" w:cs="Arial"/>
          <w:color w:val="222222"/>
          <w:sz w:val="22"/>
          <w:szCs w:val="22"/>
          <w:shd w:val="clear" w:color="auto" w:fill="FFFFFF"/>
          <w:lang w:val="en-GB"/>
        </w:rPr>
        <w:t>(25), pp.2971-2986.</w:t>
      </w:r>
      <w:r w:rsidRPr="00FC191E">
        <w:rPr>
          <w:rFonts w:ascii="Arial" w:hAnsi="Arial" w:cs="Arial"/>
          <w:color w:val="222222"/>
          <w:sz w:val="22"/>
          <w:szCs w:val="22"/>
          <w:shd w:val="clear" w:color="auto" w:fill="FFFFFF"/>
          <w:lang w:val="en-GB"/>
        </w:rPr>
        <w:tab/>
      </w:r>
    </w:p>
    <w:p w14:paraId="623AE99C" w14:textId="77777777" w:rsidR="000A2A8A" w:rsidRPr="00FC191E" w:rsidRDefault="000A2A8A" w:rsidP="00A50C10">
      <w:pPr>
        <w:spacing w:before="240" w:line="360" w:lineRule="auto"/>
        <w:jc w:val="both"/>
        <w:rPr>
          <w:rFonts w:ascii="Arial" w:hAnsi="Arial" w:cs="Arial"/>
          <w:sz w:val="22"/>
          <w:szCs w:val="22"/>
          <w:lang w:val="en-GB"/>
        </w:rPr>
      </w:pPr>
      <w:r w:rsidRPr="00FC191E">
        <w:rPr>
          <w:rFonts w:ascii="Arial" w:hAnsi="Arial" w:cs="Arial"/>
          <w:sz w:val="22"/>
          <w:szCs w:val="22"/>
          <w:lang w:val="en-GB"/>
        </w:rPr>
        <w:t>Maund, A. Schriek, M. and Tinkler, P., 2017. Certificate in Higher Education: Skills for the Workplace Student Yearbook. Sage Publications</w:t>
      </w:r>
    </w:p>
    <w:p w14:paraId="0920E18A" w14:textId="77777777" w:rsidR="000A2A8A" w:rsidRPr="00FC191E" w:rsidRDefault="000A2A8A" w:rsidP="00A50C10">
      <w:pPr>
        <w:spacing w:before="240" w:line="360" w:lineRule="auto"/>
        <w:jc w:val="both"/>
        <w:rPr>
          <w:rFonts w:ascii="Arial" w:hAnsi="Arial" w:cs="Arial"/>
          <w:color w:val="222222"/>
          <w:sz w:val="22"/>
          <w:szCs w:val="22"/>
          <w:shd w:val="clear" w:color="auto" w:fill="FFFFFF"/>
          <w:lang w:val="en-GB"/>
        </w:rPr>
      </w:pPr>
      <w:r w:rsidRPr="00FC191E">
        <w:rPr>
          <w:rFonts w:ascii="Arial" w:hAnsi="Arial" w:cs="Arial"/>
          <w:color w:val="222222"/>
          <w:sz w:val="22"/>
          <w:szCs w:val="22"/>
          <w:shd w:val="clear" w:color="auto" w:fill="FFFFFF"/>
          <w:lang w:val="en-GB"/>
        </w:rPr>
        <w:t>McKibben, L., 2017. Conflict management: importance and implications. </w:t>
      </w:r>
      <w:r w:rsidRPr="00FC191E">
        <w:rPr>
          <w:rFonts w:ascii="Arial" w:hAnsi="Arial" w:cs="Arial"/>
          <w:i/>
          <w:iCs/>
          <w:color w:val="222222"/>
          <w:sz w:val="22"/>
          <w:szCs w:val="22"/>
          <w:shd w:val="clear" w:color="auto" w:fill="FFFFFF"/>
          <w:lang w:val="en-GB"/>
        </w:rPr>
        <w:t>British Journal of Nursing</w:t>
      </w:r>
      <w:r w:rsidRPr="00FC191E">
        <w:rPr>
          <w:rFonts w:ascii="Arial" w:hAnsi="Arial" w:cs="Arial"/>
          <w:color w:val="222222"/>
          <w:sz w:val="22"/>
          <w:szCs w:val="22"/>
          <w:shd w:val="clear" w:color="auto" w:fill="FFFFFF"/>
          <w:lang w:val="en-GB"/>
        </w:rPr>
        <w:t>, </w:t>
      </w:r>
      <w:r w:rsidRPr="00FC191E">
        <w:rPr>
          <w:rFonts w:ascii="Arial" w:hAnsi="Arial" w:cs="Arial"/>
          <w:i/>
          <w:iCs/>
          <w:color w:val="222222"/>
          <w:sz w:val="22"/>
          <w:szCs w:val="22"/>
          <w:shd w:val="clear" w:color="auto" w:fill="FFFFFF"/>
          <w:lang w:val="en-GB"/>
        </w:rPr>
        <w:t>26</w:t>
      </w:r>
      <w:r w:rsidRPr="00FC191E">
        <w:rPr>
          <w:rFonts w:ascii="Arial" w:hAnsi="Arial" w:cs="Arial"/>
          <w:color w:val="222222"/>
          <w:sz w:val="22"/>
          <w:szCs w:val="22"/>
          <w:shd w:val="clear" w:color="auto" w:fill="FFFFFF"/>
          <w:lang w:val="en-GB"/>
        </w:rPr>
        <w:t>(2), pp.100-103.</w:t>
      </w:r>
    </w:p>
    <w:p w14:paraId="4D7912C5" w14:textId="77777777" w:rsidR="000A2A8A" w:rsidRPr="00FC191E" w:rsidRDefault="000A2A8A" w:rsidP="00A50C10">
      <w:pPr>
        <w:spacing w:before="240" w:line="360" w:lineRule="auto"/>
        <w:jc w:val="both"/>
        <w:rPr>
          <w:rFonts w:ascii="Arial" w:hAnsi="Arial" w:cs="Arial"/>
          <w:sz w:val="22"/>
          <w:szCs w:val="22"/>
          <w:lang w:val="en-GB"/>
        </w:rPr>
      </w:pPr>
      <w:r w:rsidRPr="00FC191E">
        <w:rPr>
          <w:rFonts w:ascii="Arial" w:hAnsi="Arial" w:cs="Arial"/>
          <w:sz w:val="22"/>
          <w:szCs w:val="22"/>
          <w:lang w:val="en-GB"/>
        </w:rPr>
        <w:t>Morgan, P., 2016. The Business Student’s Guide to Study and Employability. Sage Publications</w:t>
      </w:r>
    </w:p>
    <w:p w14:paraId="38D1ECC7" w14:textId="77777777" w:rsidR="000A2A8A" w:rsidRPr="00FC191E" w:rsidRDefault="000A2A8A" w:rsidP="00A50C10">
      <w:pPr>
        <w:spacing w:before="240" w:line="360" w:lineRule="auto"/>
        <w:jc w:val="both"/>
        <w:rPr>
          <w:rFonts w:ascii="Arial" w:hAnsi="Arial" w:cs="Arial"/>
          <w:color w:val="222222"/>
          <w:sz w:val="22"/>
          <w:szCs w:val="22"/>
          <w:shd w:val="clear" w:color="auto" w:fill="FFFFFF"/>
          <w:lang w:val="en-GB"/>
        </w:rPr>
      </w:pPr>
      <w:r w:rsidRPr="00FC191E">
        <w:rPr>
          <w:rFonts w:ascii="Arial" w:hAnsi="Arial" w:cs="Arial"/>
          <w:color w:val="222222"/>
          <w:sz w:val="22"/>
          <w:szCs w:val="22"/>
          <w:shd w:val="clear" w:color="auto" w:fill="FFFFFF"/>
          <w:lang w:val="en-GB"/>
        </w:rPr>
        <w:t>Super, J.F., 2020. Building innovative teams: Leadership strategies across the various stages of team development. </w:t>
      </w:r>
      <w:r w:rsidRPr="00FC191E">
        <w:rPr>
          <w:rFonts w:ascii="Arial" w:hAnsi="Arial" w:cs="Arial"/>
          <w:i/>
          <w:iCs/>
          <w:color w:val="222222"/>
          <w:sz w:val="22"/>
          <w:szCs w:val="22"/>
          <w:shd w:val="clear" w:color="auto" w:fill="FFFFFF"/>
          <w:lang w:val="en-GB"/>
        </w:rPr>
        <w:t>Business Horizons</w:t>
      </w:r>
      <w:r w:rsidRPr="00FC191E">
        <w:rPr>
          <w:rFonts w:ascii="Arial" w:hAnsi="Arial" w:cs="Arial"/>
          <w:color w:val="222222"/>
          <w:sz w:val="22"/>
          <w:szCs w:val="22"/>
          <w:shd w:val="clear" w:color="auto" w:fill="FFFFFF"/>
          <w:lang w:val="en-GB"/>
        </w:rPr>
        <w:t>, </w:t>
      </w:r>
      <w:r w:rsidRPr="00FC191E">
        <w:rPr>
          <w:rFonts w:ascii="Arial" w:hAnsi="Arial" w:cs="Arial"/>
          <w:i/>
          <w:iCs/>
          <w:color w:val="222222"/>
          <w:sz w:val="22"/>
          <w:szCs w:val="22"/>
          <w:shd w:val="clear" w:color="auto" w:fill="FFFFFF"/>
          <w:lang w:val="en-GB"/>
        </w:rPr>
        <w:t>63</w:t>
      </w:r>
      <w:r w:rsidRPr="00FC191E">
        <w:rPr>
          <w:rFonts w:ascii="Arial" w:hAnsi="Arial" w:cs="Arial"/>
          <w:color w:val="222222"/>
          <w:sz w:val="22"/>
          <w:szCs w:val="22"/>
          <w:shd w:val="clear" w:color="auto" w:fill="FFFFFF"/>
          <w:lang w:val="en-GB"/>
        </w:rPr>
        <w:t>(4), pp.553-563.</w:t>
      </w:r>
    </w:p>
    <w:p w14:paraId="687566A2" w14:textId="77777777" w:rsidR="000A2A8A" w:rsidRPr="00FC191E" w:rsidRDefault="000A2A8A" w:rsidP="00A50C10">
      <w:pPr>
        <w:spacing w:before="240" w:line="360" w:lineRule="auto"/>
        <w:jc w:val="both"/>
        <w:rPr>
          <w:rFonts w:ascii="Arial" w:hAnsi="Arial" w:cs="Arial"/>
          <w:color w:val="222222"/>
          <w:sz w:val="22"/>
          <w:szCs w:val="22"/>
          <w:shd w:val="clear" w:color="auto" w:fill="FFFFFF"/>
          <w:lang w:val="en-GB"/>
        </w:rPr>
      </w:pPr>
      <w:r w:rsidRPr="00FC191E">
        <w:rPr>
          <w:rFonts w:ascii="Arial" w:hAnsi="Arial" w:cs="Arial"/>
          <w:color w:val="222222"/>
          <w:sz w:val="22"/>
          <w:szCs w:val="22"/>
          <w:shd w:val="clear" w:color="auto" w:fill="FFFFFF"/>
          <w:lang w:val="en-GB"/>
        </w:rPr>
        <w:lastRenderedPageBreak/>
        <w:t>Tripathy, M., 2018. Building quality teamwork to achieve excellence in business organizations. </w:t>
      </w:r>
      <w:r w:rsidRPr="00FC191E">
        <w:rPr>
          <w:rFonts w:ascii="Arial" w:hAnsi="Arial" w:cs="Arial"/>
          <w:i/>
          <w:iCs/>
          <w:color w:val="222222"/>
          <w:sz w:val="22"/>
          <w:szCs w:val="22"/>
          <w:shd w:val="clear" w:color="auto" w:fill="FFFFFF"/>
          <w:lang w:val="en-GB"/>
        </w:rPr>
        <w:t>International research journal of management, IT and social sciences</w:t>
      </w:r>
      <w:r w:rsidRPr="00FC191E">
        <w:rPr>
          <w:rFonts w:ascii="Arial" w:hAnsi="Arial" w:cs="Arial"/>
          <w:color w:val="222222"/>
          <w:sz w:val="22"/>
          <w:szCs w:val="22"/>
          <w:shd w:val="clear" w:color="auto" w:fill="FFFFFF"/>
          <w:lang w:val="en-GB"/>
        </w:rPr>
        <w:t>, </w:t>
      </w:r>
      <w:r w:rsidRPr="00FC191E">
        <w:rPr>
          <w:rFonts w:ascii="Arial" w:hAnsi="Arial" w:cs="Arial"/>
          <w:i/>
          <w:iCs/>
          <w:color w:val="222222"/>
          <w:sz w:val="22"/>
          <w:szCs w:val="22"/>
          <w:shd w:val="clear" w:color="auto" w:fill="FFFFFF"/>
          <w:lang w:val="en-GB"/>
        </w:rPr>
        <w:t>5</w:t>
      </w:r>
      <w:r w:rsidRPr="00FC191E">
        <w:rPr>
          <w:rFonts w:ascii="Arial" w:hAnsi="Arial" w:cs="Arial"/>
          <w:color w:val="222222"/>
          <w:sz w:val="22"/>
          <w:szCs w:val="22"/>
          <w:shd w:val="clear" w:color="auto" w:fill="FFFFFF"/>
          <w:lang w:val="en-GB"/>
        </w:rPr>
        <w:t>(3), pp.1-7.</w:t>
      </w:r>
    </w:p>
    <w:p w14:paraId="56EE6E3A" w14:textId="77777777" w:rsidR="00A50C10" w:rsidRPr="00FC191E" w:rsidRDefault="00A50C10" w:rsidP="00A50C10">
      <w:pPr>
        <w:spacing w:before="240" w:after="240" w:line="360" w:lineRule="auto"/>
        <w:jc w:val="both"/>
        <w:rPr>
          <w:rFonts w:ascii="Arial" w:hAnsi="Arial" w:cs="Arial"/>
          <w:sz w:val="22"/>
          <w:szCs w:val="22"/>
          <w:lang w:val="en-GB"/>
        </w:rPr>
      </w:pPr>
    </w:p>
    <w:sectPr w:rsidR="00A50C10" w:rsidRPr="00FC191E" w:rsidSect="000F16E1">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6E1"/>
    <w:rsid w:val="000A2A8A"/>
    <w:rsid w:val="000F16E1"/>
    <w:rsid w:val="00102BA6"/>
    <w:rsid w:val="0025104D"/>
    <w:rsid w:val="002F1C7C"/>
    <w:rsid w:val="003B6FC1"/>
    <w:rsid w:val="004C01D2"/>
    <w:rsid w:val="006D5D05"/>
    <w:rsid w:val="00A50C10"/>
    <w:rsid w:val="00A84B67"/>
    <w:rsid w:val="00AB069A"/>
    <w:rsid w:val="00B12AD3"/>
    <w:rsid w:val="00C73D08"/>
    <w:rsid w:val="00E265C5"/>
    <w:rsid w:val="00E673E5"/>
    <w:rsid w:val="00EE24A2"/>
    <w:rsid w:val="00F5718D"/>
    <w:rsid w:val="00FC19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C0761"/>
  <w15:docId w15:val="{5D0808AC-B562-4E57-99C6-1B830ADBF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B12AD3"/>
    <w:pPr>
      <w:keepNext/>
      <w:keepLines/>
      <w:spacing w:before="40"/>
      <w:outlineLvl w:val="1"/>
    </w:pPr>
    <w:rPr>
      <w:rFonts w:ascii="Arial" w:hAnsi="Arial"/>
      <w:b/>
      <w:bCs/>
      <w:color w:val="000000" w:themeColor="text1"/>
      <w:sz w:val="22"/>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B12AD3"/>
    <w:rPr>
      <w:rFonts w:ascii="Arial" w:hAnsi="Arial"/>
      <w:b/>
      <w:bCs/>
      <w:color w:val="000000" w:themeColor="text1"/>
      <w:sz w:val="22"/>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BalloonText">
    <w:name w:val="Balloon Text"/>
    <w:basedOn w:val="Normal"/>
    <w:link w:val="BalloonTextChar"/>
    <w:uiPriority w:val="99"/>
    <w:semiHidden/>
    <w:unhideWhenUsed/>
    <w:rsid w:val="00102BA6"/>
    <w:rPr>
      <w:rFonts w:ascii="Tahoma" w:hAnsi="Tahoma" w:cs="Tahoma"/>
      <w:sz w:val="16"/>
      <w:szCs w:val="16"/>
    </w:rPr>
  </w:style>
  <w:style w:type="character" w:customStyle="1" w:styleId="BalloonTextChar">
    <w:name w:val="Balloon Text Char"/>
    <w:basedOn w:val="DefaultParagraphFont"/>
    <w:link w:val="BalloonText"/>
    <w:uiPriority w:val="99"/>
    <w:semiHidden/>
    <w:rsid w:val="00102BA6"/>
    <w:rPr>
      <w:rFonts w:ascii="Tahoma" w:hAnsi="Tahoma" w:cs="Tahoma"/>
      <w:sz w:val="16"/>
      <w:szCs w:val="16"/>
    </w:rPr>
  </w:style>
  <w:style w:type="paragraph" w:styleId="TOCHeading">
    <w:name w:val="TOC Heading"/>
    <w:basedOn w:val="Heading1"/>
    <w:next w:val="Normal"/>
    <w:uiPriority w:val="39"/>
    <w:semiHidden/>
    <w:unhideWhenUsed/>
    <w:qFormat/>
    <w:rsid w:val="00B12AD3"/>
    <w:pPr>
      <w:spacing w:before="48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2">
    <w:name w:val="toc 2"/>
    <w:basedOn w:val="Normal"/>
    <w:next w:val="Normal"/>
    <w:autoRedefine/>
    <w:uiPriority w:val="39"/>
    <w:unhideWhenUsed/>
    <w:rsid w:val="00B12AD3"/>
    <w:pPr>
      <w:spacing w:after="100"/>
      <w:ind w:left="240"/>
    </w:pPr>
  </w:style>
  <w:style w:type="character" w:styleId="Hyperlink">
    <w:name w:val="Hyperlink"/>
    <w:basedOn w:val="DefaultParagraphFont"/>
    <w:uiPriority w:val="99"/>
    <w:unhideWhenUsed/>
    <w:rsid w:val="00B12AD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72641F-D029-40AD-8E7E-7DADEFDF51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2643</Words>
  <Characters>15066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WrittexKol Admin</dc:creator>
  <cp:lastModifiedBy>Elena Sinziana</cp:lastModifiedBy>
  <cp:revision>2</cp:revision>
  <dcterms:created xsi:type="dcterms:W3CDTF">2021-04-06T19:31:00Z</dcterms:created>
  <dcterms:modified xsi:type="dcterms:W3CDTF">2021-04-06T19:31:00Z</dcterms:modified>
</cp:coreProperties>
</file>