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4CF08" w14:textId="4A65C7EA" w:rsidR="002A6D6F" w:rsidRDefault="003931E2" w:rsidP="003931E2">
      <w:pPr>
        <w:spacing w:line="36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ECAD6012 Poster Reference List</w:t>
      </w:r>
    </w:p>
    <w:p w14:paraId="0B2E8A98" w14:textId="77777777" w:rsidR="00E1291B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 xml:space="preserve">Barnes, J. (2015) Cross Curricular Learning 3-14. 3rd ed. London: SAGE. </w:t>
      </w:r>
    </w:p>
    <w:p w14:paraId="13879AE6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Grigg, R. (2016) </w:t>
      </w:r>
      <w:r w:rsidRPr="00BF2D9F">
        <w:rPr>
          <w:rFonts w:ascii="Times New Roman" w:hAnsi="Times New Roman" w:cs="Times New Roman"/>
          <w:sz w:val="24"/>
        </w:rPr>
        <w:t>Big ideas in education: What every teacher should know. Carmarthen: Crown House Publishing.</w:t>
      </w:r>
    </w:p>
    <w:p w14:paraId="544E2D70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>Jones, M. (2018) Digital Identity PowerPoint. Available at: https://moodle.uwtsd.ac.uk/course/view.php?id=6289 [Accessed: 11th December 2018]</w:t>
      </w:r>
    </w:p>
    <w:p w14:paraId="56321141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>Plowden Report. (1967) Children and their Primary Schools. London: Her Majesty's Stationery Office 1967. Available at: http://www.educationengland.org.uk/documents/plowden/plowden1967-1.html#16 [Accessed: 26th November 2018]</w:t>
      </w:r>
    </w:p>
    <w:p w14:paraId="59CCD636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>Pound, L. and Lee, T. (2011) Teaching Mathematics Creatively. Abingdon: Routledge.</w:t>
      </w:r>
    </w:p>
    <w:p w14:paraId="2242A92A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>Savage, J. (2010) Cross-curricular teaching and learning 5: Definitions. Available at: http://www.jsavage.org.uk/research/cross-curricular-teaching-and-learning-5-definitions/ [Accessed: 27th November 2018]</w:t>
      </w:r>
    </w:p>
    <w:p w14:paraId="72607809" w14:textId="77777777" w:rsidR="00E1291B" w:rsidRDefault="00E1291B" w:rsidP="00553714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Welsh Government. (2008a) </w:t>
      </w:r>
      <w:r w:rsidRPr="00553714">
        <w:rPr>
          <w:rFonts w:ascii="Times New Roman" w:hAnsi="Times New Roman" w:cs="Times New Roman"/>
          <w:sz w:val="24"/>
        </w:rPr>
        <w:t>History</w:t>
      </w:r>
      <w:r>
        <w:rPr>
          <w:rFonts w:ascii="Times New Roman" w:hAnsi="Times New Roman" w:cs="Times New Roman"/>
          <w:sz w:val="24"/>
        </w:rPr>
        <w:t xml:space="preserve"> </w:t>
      </w:r>
      <w:r w:rsidRPr="00553714">
        <w:rPr>
          <w:rFonts w:ascii="Times New Roman" w:hAnsi="Times New Roman" w:cs="Times New Roman"/>
          <w:sz w:val="24"/>
        </w:rPr>
        <w:t>in the National Curriculum for Wales</w:t>
      </w:r>
      <w:r>
        <w:rPr>
          <w:rFonts w:ascii="Times New Roman" w:hAnsi="Times New Roman" w:cs="Times New Roman"/>
          <w:sz w:val="24"/>
        </w:rPr>
        <w:t xml:space="preserve">. Available at: </w:t>
      </w:r>
      <w:hyperlink r:id="rId6" w:history="1">
        <w:r w:rsidRPr="00211509">
          <w:rPr>
            <w:rStyle w:val="Hyperlink"/>
            <w:rFonts w:ascii="Times New Roman" w:hAnsi="Times New Roman" w:cs="Times New Roman"/>
            <w:sz w:val="24"/>
          </w:rPr>
          <w:t>http://learning.gov.wales/docs/learningwales/publications/130424-history-in-the-national-curriculum-for-wales-en-v2.pdf</w:t>
        </w:r>
      </w:hyperlink>
      <w:r>
        <w:rPr>
          <w:rFonts w:ascii="Times New Roman" w:hAnsi="Times New Roman" w:cs="Times New Roman"/>
          <w:sz w:val="24"/>
        </w:rPr>
        <w:t xml:space="preserve"> [Accessed: 21</w:t>
      </w:r>
      <w:r w:rsidRPr="00553714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December 2018]</w:t>
      </w:r>
    </w:p>
    <w:p w14:paraId="79E9F1EB" w14:textId="77777777" w:rsidR="00E1291B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Welsh Government. (2008b) </w:t>
      </w:r>
      <w:r w:rsidRPr="00553714">
        <w:rPr>
          <w:rFonts w:ascii="Times New Roman" w:hAnsi="Times New Roman" w:cs="Times New Roman"/>
          <w:sz w:val="24"/>
        </w:rPr>
        <w:t>Geography in the National Curriculum for Wales</w:t>
      </w:r>
      <w:r>
        <w:rPr>
          <w:rFonts w:ascii="Times New Roman" w:hAnsi="Times New Roman" w:cs="Times New Roman"/>
          <w:sz w:val="24"/>
        </w:rPr>
        <w:t>. Available at:</w:t>
      </w:r>
      <w:r w:rsidRPr="00553714">
        <w:t xml:space="preserve"> </w:t>
      </w:r>
      <w:hyperlink r:id="rId7" w:history="1">
        <w:r w:rsidRPr="00211509">
          <w:rPr>
            <w:rStyle w:val="Hyperlink"/>
            <w:rFonts w:ascii="Times New Roman" w:hAnsi="Times New Roman" w:cs="Times New Roman"/>
            <w:sz w:val="24"/>
          </w:rPr>
          <w:t>http://learning.gov.wales/docs/learningwales/publications/130</w:t>
        </w:r>
        <w:bookmarkStart w:id="0" w:name="_GoBack"/>
        <w:bookmarkEnd w:id="0"/>
        <w:r w:rsidRPr="00211509">
          <w:rPr>
            <w:rStyle w:val="Hyperlink"/>
            <w:rFonts w:ascii="Times New Roman" w:hAnsi="Times New Roman" w:cs="Times New Roman"/>
            <w:sz w:val="24"/>
          </w:rPr>
          <w:t>424-geography-in-the-national-curriculum-en-v2.pdf</w:t>
        </w:r>
      </w:hyperlink>
      <w:r>
        <w:rPr>
          <w:rFonts w:ascii="Times New Roman" w:hAnsi="Times New Roman" w:cs="Times New Roman"/>
          <w:sz w:val="24"/>
        </w:rPr>
        <w:t xml:space="preserve"> [Accessed: 21</w:t>
      </w:r>
      <w:r w:rsidRPr="00553714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December 2018]</w:t>
      </w:r>
    </w:p>
    <w:p w14:paraId="1EF2BFEE" w14:textId="77777777" w:rsidR="00E1291B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Welsh Government. (2014) National Literacy and Numeracy Framework. Available at:</w:t>
      </w:r>
      <w:r w:rsidRPr="007D79B9">
        <w:t xml:space="preserve"> </w:t>
      </w:r>
      <w:hyperlink r:id="rId8" w:history="1">
        <w:r w:rsidRPr="00211509">
          <w:rPr>
            <w:rStyle w:val="Hyperlink"/>
            <w:rFonts w:ascii="Times New Roman" w:hAnsi="Times New Roman" w:cs="Times New Roman"/>
            <w:sz w:val="24"/>
          </w:rPr>
          <w:t>http://learning.gov.wales/resources/browse-all/nlnf/?lang=en</w:t>
        </w:r>
      </w:hyperlink>
      <w:r>
        <w:rPr>
          <w:rFonts w:ascii="Times New Roman" w:hAnsi="Times New Roman" w:cs="Times New Roman"/>
          <w:sz w:val="24"/>
        </w:rPr>
        <w:t xml:space="preserve"> [Accessed: 21</w:t>
      </w:r>
      <w:r w:rsidRPr="007D79B9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December 2018]</w:t>
      </w:r>
    </w:p>
    <w:p w14:paraId="61B9D52A" w14:textId="77777777" w:rsidR="00E1291B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Welsh Government. (2016) Digital Competence Framework. Available at: </w:t>
      </w:r>
      <w:hyperlink r:id="rId9" w:history="1">
        <w:r w:rsidRPr="00211509">
          <w:rPr>
            <w:rStyle w:val="Hyperlink"/>
            <w:rFonts w:ascii="Times New Roman" w:hAnsi="Times New Roman" w:cs="Times New Roman"/>
            <w:sz w:val="24"/>
          </w:rPr>
          <w:t>http://learning.gov.wales/resources/browse-all/digital-competence-framework/?lang=en</w:t>
        </w:r>
      </w:hyperlink>
      <w:r>
        <w:rPr>
          <w:rFonts w:ascii="Times New Roman" w:hAnsi="Times New Roman" w:cs="Times New Roman"/>
          <w:sz w:val="24"/>
        </w:rPr>
        <w:t xml:space="preserve"> [Accessed: 21</w:t>
      </w:r>
      <w:r w:rsidRPr="007D79B9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 xml:space="preserve"> December 2018]</w:t>
      </w:r>
    </w:p>
    <w:p w14:paraId="3133A5F1" w14:textId="77777777" w:rsidR="00E1291B" w:rsidRPr="003931E2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t>Welsh Government. (2017) Education in Wales:  Our national mission – Action plan 2017-21. Cardiff: Welsh Government. Available at: https://beta.gov.wales/sites/default/files/publications/2018-03/education-in-wales-our-national-mission.pdf [Accessed: 27th November 2018]</w:t>
      </w:r>
    </w:p>
    <w:p w14:paraId="2571E7CB" w14:textId="77777777" w:rsidR="00E1291B" w:rsidRDefault="00E1291B" w:rsidP="003931E2">
      <w:pPr>
        <w:spacing w:line="360" w:lineRule="auto"/>
        <w:rPr>
          <w:rFonts w:ascii="Times New Roman" w:hAnsi="Times New Roman" w:cs="Times New Roman"/>
          <w:sz w:val="24"/>
        </w:rPr>
      </w:pPr>
      <w:r w:rsidRPr="003931E2">
        <w:rPr>
          <w:rFonts w:ascii="Times New Roman" w:hAnsi="Times New Roman" w:cs="Times New Roman"/>
          <w:sz w:val="24"/>
        </w:rPr>
        <w:lastRenderedPageBreak/>
        <w:t>Whalen, S. (1999) ‘Finding flow at school and at home: A conversation with Mihaly Csikszentmihalyi’, Journal of Secondary Gifted Education, 10 (4). Available at: https://web-b-ebscohost-com.ezproxy.uwtsd.ac.uk/ehost/detail/detail?vid=1&amp;sid=f33f5e9e-c040-4bd5-a1ef-959c3852b526%40sessionmgr104&amp;bdata=JnNpdGU9ZWhvc3QtbGl2ZQ%3d%3d#AN=2247040&amp;db=eue [Accessed: 5th December 2018]</w:t>
      </w:r>
    </w:p>
    <w:p w14:paraId="712B42C1" w14:textId="36CD8CD9" w:rsidR="007D79B9" w:rsidRPr="003931E2" w:rsidRDefault="00553714" w:rsidP="00553714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</w:p>
    <w:sectPr w:rsidR="007D79B9" w:rsidRPr="003931E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B7DAE" w14:textId="77777777" w:rsidR="00C16B21" w:rsidRDefault="00C16B21" w:rsidP="00952EB3">
      <w:pPr>
        <w:spacing w:after="0" w:line="240" w:lineRule="auto"/>
      </w:pPr>
      <w:r>
        <w:separator/>
      </w:r>
    </w:p>
  </w:endnote>
  <w:endnote w:type="continuationSeparator" w:id="0">
    <w:p w14:paraId="78FE28D7" w14:textId="77777777" w:rsidR="00C16B21" w:rsidRDefault="00C16B21" w:rsidP="00952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770052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4B3CE7F9" w14:textId="4F9C6548" w:rsidR="00952EB3" w:rsidRPr="00952EB3" w:rsidRDefault="00952EB3" w:rsidP="00952EB3">
        <w:pPr>
          <w:pStyle w:val="Footer"/>
          <w:spacing w:line="360" w:lineRule="auto"/>
          <w:jc w:val="right"/>
          <w:rPr>
            <w:rFonts w:ascii="Times New Roman" w:hAnsi="Times New Roman" w:cs="Times New Roman"/>
            <w:sz w:val="24"/>
          </w:rPr>
        </w:pPr>
        <w:r w:rsidRPr="00952EB3">
          <w:rPr>
            <w:rFonts w:ascii="Times New Roman" w:hAnsi="Times New Roman" w:cs="Times New Roman"/>
            <w:sz w:val="24"/>
          </w:rPr>
          <w:fldChar w:fldCharType="begin"/>
        </w:r>
        <w:r w:rsidRPr="00952EB3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952EB3">
          <w:rPr>
            <w:rFonts w:ascii="Times New Roman" w:hAnsi="Times New Roman" w:cs="Times New Roman"/>
            <w:sz w:val="24"/>
          </w:rPr>
          <w:fldChar w:fldCharType="separate"/>
        </w:r>
        <w:r w:rsidRPr="00952EB3">
          <w:rPr>
            <w:rFonts w:ascii="Times New Roman" w:hAnsi="Times New Roman" w:cs="Times New Roman"/>
            <w:noProof/>
            <w:sz w:val="24"/>
          </w:rPr>
          <w:t>2</w:t>
        </w:r>
        <w:r w:rsidRPr="00952EB3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353A7A7A" w14:textId="77777777" w:rsidR="00952EB3" w:rsidRDefault="00952E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F5D10" w14:textId="77777777" w:rsidR="00C16B21" w:rsidRDefault="00C16B21" w:rsidP="00952EB3">
      <w:pPr>
        <w:spacing w:after="0" w:line="240" w:lineRule="auto"/>
      </w:pPr>
      <w:r>
        <w:separator/>
      </w:r>
    </w:p>
  </w:footnote>
  <w:footnote w:type="continuationSeparator" w:id="0">
    <w:p w14:paraId="735B558C" w14:textId="77777777" w:rsidR="00C16B21" w:rsidRDefault="00C16B21" w:rsidP="00952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A5C5F" w14:textId="23BB692F" w:rsidR="00952EB3" w:rsidRPr="00952EB3" w:rsidRDefault="00952EB3" w:rsidP="00952EB3">
    <w:pPr>
      <w:pStyle w:val="Header"/>
      <w:spacing w:line="360" w:lineRule="auto"/>
      <w:rPr>
        <w:rFonts w:ascii="Times New Roman" w:hAnsi="Times New Roman" w:cs="Times New Roman"/>
      </w:rPr>
    </w:pPr>
    <w:r w:rsidRPr="00952EB3">
      <w:rPr>
        <w:rFonts w:ascii="Times New Roman" w:hAnsi="Times New Roman" w:cs="Times New Roman"/>
        <w:sz w:val="24"/>
      </w:rPr>
      <w:t>Student Number: 1600380</w:t>
    </w:r>
  </w:p>
  <w:p w14:paraId="5E9493BA" w14:textId="77777777" w:rsidR="00952EB3" w:rsidRDefault="00952E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E2"/>
    <w:rsid w:val="00133573"/>
    <w:rsid w:val="002A6D6F"/>
    <w:rsid w:val="003931E2"/>
    <w:rsid w:val="005513A6"/>
    <w:rsid w:val="00553714"/>
    <w:rsid w:val="005571A9"/>
    <w:rsid w:val="007D79B9"/>
    <w:rsid w:val="00952EB3"/>
    <w:rsid w:val="00BF2D9F"/>
    <w:rsid w:val="00C16B21"/>
    <w:rsid w:val="00E1291B"/>
    <w:rsid w:val="00FE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2F6B8"/>
  <w15:chartTrackingRefBased/>
  <w15:docId w15:val="{A05A932C-27E6-4C34-AD25-FB203D67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31E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931E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2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EB3"/>
  </w:style>
  <w:style w:type="paragraph" w:styleId="Footer">
    <w:name w:val="footer"/>
    <w:basedOn w:val="Normal"/>
    <w:link w:val="FooterChar"/>
    <w:uiPriority w:val="99"/>
    <w:unhideWhenUsed/>
    <w:rsid w:val="00952E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EB3"/>
  </w:style>
  <w:style w:type="character" w:styleId="UnresolvedMention">
    <w:name w:val="Unresolved Mention"/>
    <w:basedOn w:val="DefaultParagraphFont"/>
    <w:uiPriority w:val="99"/>
    <w:semiHidden/>
    <w:unhideWhenUsed/>
    <w:rsid w:val="007D79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13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resources/browse-all/nlnf/?lang=e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learning.gov.wales/docs/learningwales/publications/130424-geography-in-the-national-curriculum-en-v2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arning.gov.wales/docs/learningwales/publications/130424-history-in-the-national-curriculum-for-wales-en-v2.pdf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learning.gov.wales/resources/browse-all/digital-competence-framework/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poole</dc:creator>
  <cp:keywords/>
  <dc:description/>
  <cp:lastModifiedBy>t poole</cp:lastModifiedBy>
  <cp:revision>2</cp:revision>
  <dcterms:created xsi:type="dcterms:W3CDTF">2018-12-21T18:51:00Z</dcterms:created>
  <dcterms:modified xsi:type="dcterms:W3CDTF">2018-12-21T18:51:00Z</dcterms:modified>
</cp:coreProperties>
</file>