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DA7F8" w14:textId="77777777" w:rsidR="00286367" w:rsidRPr="00DD1FA0" w:rsidRDefault="00286367" w:rsidP="00DD1FA0">
      <w:pPr>
        <w:spacing w:line="480" w:lineRule="auto"/>
        <w:jc w:val="center"/>
        <w:rPr>
          <w:rFonts w:ascii="Times New Roman" w:hAnsi="Times New Roman" w:cs="Times New Roman"/>
          <w:b/>
          <w:sz w:val="24"/>
          <w:szCs w:val="24"/>
        </w:rPr>
      </w:pPr>
    </w:p>
    <w:p w14:paraId="27F1D2C0" w14:textId="77777777" w:rsidR="00286367" w:rsidRPr="00DD1FA0" w:rsidRDefault="00286367" w:rsidP="00DD1FA0">
      <w:pPr>
        <w:spacing w:line="480" w:lineRule="auto"/>
        <w:jc w:val="center"/>
        <w:rPr>
          <w:rFonts w:ascii="Times New Roman" w:hAnsi="Times New Roman" w:cs="Times New Roman"/>
          <w:b/>
          <w:sz w:val="24"/>
          <w:szCs w:val="24"/>
        </w:rPr>
      </w:pPr>
    </w:p>
    <w:p w14:paraId="032EDAC2" w14:textId="77777777" w:rsidR="00286367" w:rsidRPr="00DD1FA0" w:rsidRDefault="00286367" w:rsidP="00DD1FA0">
      <w:pPr>
        <w:spacing w:line="480" w:lineRule="auto"/>
        <w:jc w:val="center"/>
        <w:rPr>
          <w:rFonts w:ascii="Times New Roman" w:hAnsi="Times New Roman" w:cs="Times New Roman"/>
          <w:b/>
          <w:sz w:val="24"/>
          <w:szCs w:val="24"/>
        </w:rPr>
      </w:pPr>
    </w:p>
    <w:p w14:paraId="378AF122" w14:textId="77777777" w:rsidR="00286367" w:rsidRPr="00DD1FA0" w:rsidRDefault="00286367" w:rsidP="00DD1FA0">
      <w:pPr>
        <w:spacing w:line="480" w:lineRule="auto"/>
        <w:jc w:val="center"/>
        <w:rPr>
          <w:rFonts w:ascii="Times New Roman" w:hAnsi="Times New Roman" w:cs="Times New Roman"/>
          <w:b/>
          <w:sz w:val="24"/>
          <w:szCs w:val="24"/>
        </w:rPr>
      </w:pPr>
    </w:p>
    <w:p w14:paraId="68518915" w14:textId="77777777" w:rsidR="00286367" w:rsidRPr="00DD1FA0" w:rsidRDefault="00286367" w:rsidP="00DD1FA0">
      <w:pPr>
        <w:spacing w:line="480" w:lineRule="auto"/>
        <w:jc w:val="center"/>
        <w:rPr>
          <w:rFonts w:ascii="Times New Roman" w:hAnsi="Times New Roman" w:cs="Times New Roman"/>
          <w:b/>
          <w:sz w:val="24"/>
          <w:szCs w:val="24"/>
        </w:rPr>
      </w:pPr>
    </w:p>
    <w:p w14:paraId="62381DCD" w14:textId="77777777" w:rsidR="0057760D" w:rsidRDefault="0057760D" w:rsidP="0057760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EXAM ANSWER SHEET </w:t>
      </w:r>
    </w:p>
    <w:p w14:paraId="2426EEA9" w14:textId="77777777" w:rsidR="0057760D" w:rsidRDefault="0057760D" w:rsidP="0057760D">
      <w:pPr>
        <w:spacing w:line="480" w:lineRule="auto"/>
        <w:rPr>
          <w:rFonts w:ascii="Times New Roman" w:hAnsi="Times New Roman" w:cs="Times New Roman"/>
          <w:b/>
          <w:sz w:val="24"/>
          <w:szCs w:val="24"/>
        </w:rPr>
      </w:pPr>
    </w:p>
    <w:p w14:paraId="3135D532" w14:textId="77777777" w:rsidR="0057760D" w:rsidRDefault="0057760D" w:rsidP="00312CDD">
      <w:pPr>
        <w:spacing w:line="480" w:lineRule="auto"/>
        <w:ind w:firstLine="720"/>
        <w:rPr>
          <w:rFonts w:ascii="Times New Roman" w:hAnsi="Times New Roman" w:cs="Times New Roman"/>
          <w:b/>
          <w:sz w:val="24"/>
          <w:szCs w:val="24"/>
        </w:rPr>
      </w:pPr>
      <w:r>
        <w:rPr>
          <w:rFonts w:ascii="Times New Roman" w:hAnsi="Times New Roman" w:cs="Times New Roman"/>
          <w:b/>
          <w:sz w:val="24"/>
          <w:szCs w:val="24"/>
        </w:rPr>
        <w:t xml:space="preserve">QUESTION 3 </w:t>
      </w:r>
    </w:p>
    <w:p w14:paraId="7B096A28" w14:textId="7940A4D8" w:rsidR="00286367"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 xml:space="preserve">There are assumptions that children are not prejudiced in that they are not concerned about their differences and accept each other regardless of gender, race, background, or religion. Another assumption is that young children probably display prejudiced behaviors they have learned and observed from their parents. There might be some truth in the above assumptions, and this paper aims to explain the issue of prejudice development in children in a </w:t>
      </w:r>
      <w:r w:rsidR="00416A17" w:rsidRPr="00312CDD">
        <w:rPr>
          <w:rFonts w:ascii="Times New Roman" w:hAnsi="Times New Roman" w:cs="Times New Roman"/>
          <w:sz w:val="24"/>
          <w:szCs w:val="24"/>
        </w:rPr>
        <w:t>more straightforwar</w:t>
      </w:r>
      <w:r w:rsidRPr="00312CDD">
        <w:rPr>
          <w:rFonts w:ascii="Times New Roman" w:hAnsi="Times New Roman" w:cs="Times New Roman"/>
          <w:sz w:val="24"/>
          <w:szCs w:val="24"/>
        </w:rPr>
        <w:t xml:space="preserve">d sense. </w:t>
      </w:r>
    </w:p>
    <w:p w14:paraId="333A7D96" w14:textId="77777777" w:rsidR="00416A17"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 xml:space="preserve">One central fact is that prejudice may develop in a child at three. Children this age may exhibit racial prejudice, gender stereotyping, and preference for their race. Such prejudiced behavior can be explained by the social cognitive theory that describes how an individual, </w:t>
      </w:r>
      <w:r w:rsidR="00577B21" w:rsidRPr="00312CDD">
        <w:rPr>
          <w:rFonts w:ascii="Times New Roman" w:hAnsi="Times New Roman" w:cs="Times New Roman"/>
          <w:sz w:val="24"/>
          <w:szCs w:val="24"/>
        </w:rPr>
        <w:t>including</w:t>
      </w:r>
      <w:r w:rsidRPr="00312CDD">
        <w:rPr>
          <w:rFonts w:ascii="Times New Roman" w:hAnsi="Times New Roman" w:cs="Times New Roman"/>
          <w:sz w:val="24"/>
          <w:szCs w:val="24"/>
        </w:rPr>
        <w:t xml:space="preserve"> children, is influenced by their interaction with others, their behaviors, and the environment</w:t>
      </w:r>
      <w:r w:rsidR="00DD1FA0" w:rsidRPr="00312CDD">
        <w:rPr>
          <w:rFonts w:ascii="Times New Roman" w:hAnsi="Times New Roman" w:cs="Times New Roman"/>
          <w:sz w:val="24"/>
          <w:szCs w:val="24"/>
        </w:rPr>
        <w:t xml:space="preserve"> (</w:t>
      </w:r>
      <w:proofErr w:type="spellStart"/>
      <w:r w:rsidR="00DD1FA0" w:rsidRPr="00312CDD">
        <w:rPr>
          <w:rFonts w:ascii="Times New Roman" w:hAnsi="Times New Roman" w:cs="Times New Roman"/>
          <w:color w:val="222222"/>
          <w:sz w:val="24"/>
          <w:szCs w:val="24"/>
          <w:shd w:val="clear" w:color="auto" w:fill="FFFFFF"/>
        </w:rPr>
        <w:t>Aboud</w:t>
      </w:r>
      <w:proofErr w:type="spellEnd"/>
      <w:r w:rsidR="00DD1FA0" w:rsidRPr="00312CDD">
        <w:rPr>
          <w:rFonts w:ascii="Times New Roman" w:hAnsi="Times New Roman" w:cs="Times New Roman"/>
          <w:color w:val="222222"/>
          <w:sz w:val="24"/>
          <w:szCs w:val="24"/>
          <w:shd w:val="clear" w:color="auto" w:fill="FFFFFF"/>
        </w:rPr>
        <w:t>, 2008)</w:t>
      </w:r>
      <w:r w:rsidRPr="00312CDD">
        <w:rPr>
          <w:rFonts w:ascii="Times New Roman" w:hAnsi="Times New Roman" w:cs="Times New Roman"/>
          <w:sz w:val="24"/>
          <w:szCs w:val="24"/>
        </w:rPr>
        <w:t xml:space="preserve">. </w:t>
      </w:r>
      <w:r w:rsidR="00577B21" w:rsidRPr="00312CDD">
        <w:rPr>
          <w:rFonts w:ascii="Times New Roman" w:hAnsi="Times New Roman" w:cs="Times New Roman"/>
          <w:sz w:val="24"/>
          <w:szCs w:val="24"/>
        </w:rPr>
        <w:t>An experiment was conducted where children were shown racially ambiguous faces that were angry or happy and ask</w:t>
      </w:r>
      <w:r w:rsidR="007D5528" w:rsidRPr="00312CDD">
        <w:rPr>
          <w:rFonts w:ascii="Times New Roman" w:hAnsi="Times New Roman" w:cs="Times New Roman"/>
          <w:sz w:val="24"/>
          <w:szCs w:val="24"/>
        </w:rPr>
        <w:t xml:space="preserve">ed to categorize them as white or black. The white children had a higher probability of categorizing the angry faces as black and the happy faces as white. There was, however, no bias when the black children were tested. </w:t>
      </w:r>
    </w:p>
    <w:p w14:paraId="65F0C379" w14:textId="1DA83E98" w:rsidR="00C703B2"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lastRenderedPageBreak/>
        <w:t xml:space="preserve">The origin of children's bias is more complex, and research suggests that it is not necessarily that a child raised in a prejudiced family will develop a prejudiced attitude, and vice versa is also true. </w:t>
      </w:r>
      <w:r w:rsidR="008E530C" w:rsidRPr="00312CDD">
        <w:rPr>
          <w:rFonts w:ascii="Times New Roman" w:hAnsi="Times New Roman" w:cs="Times New Roman"/>
          <w:sz w:val="24"/>
          <w:szCs w:val="24"/>
        </w:rPr>
        <w:t>Social cognitive theory</w:t>
      </w:r>
      <w:r w:rsidRPr="00312CDD">
        <w:rPr>
          <w:rFonts w:ascii="Times New Roman" w:hAnsi="Times New Roman" w:cs="Times New Roman"/>
          <w:sz w:val="24"/>
          <w:szCs w:val="24"/>
        </w:rPr>
        <w:t xml:space="preserve"> </w:t>
      </w:r>
      <w:r w:rsidR="0057760D" w:rsidRPr="00312CDD">
        <w:rPr>
          <w:rFonts w:ascii="Times New Roman" w:hAnsi="Times New Roman" w:cs="Times New Roman"/>
          <w:sz w:val="24"/>
          <w:szCs w:val="24"/>
        </w:rPr>
        <w:t>states</w:t>
      </w:r>
      <w:r w:rsidRPr="00312CDD">
        <w:rPr>
          <w:rFonts w:ascii="Times New Roman" w:hAnsi="Times New Roman" w:cs="Times New Roman"/>
          <w:sz w:val="24"/>
          <w:szCs w:val="24"/>
        </w:rPr>
        <w:t xml:space="preserve"> that young children begin by discriminating on perceptually apparent characteristics such as gender, race, and attractiveness. Children can also learn from the non-verbal behaviors of those surrounding them</w:t>
      </w:r>
      <w:r w:rsidR="00DD1FA0" w:rsidRPr="00312CDD">
        <w:rPr>
          <w:rFonts w:ascii="Times New Roman" w:hAnsi="Times New Roman" w:cs="Times New Roman"/>
          <w:sz w:val="24"/>
          <w:szCs w:val="24"/>
        </w:rPr>
        <w:t xml:space="preserve"> (</w:t>
      </w:r>
      <w:proofErr w:type="spellStart"/>
      <w:r w:rsidR="00DD1FA0" w:rsidRPr="00312CDD">
        <w:rPr>
          <w:rFonts w:ascii="Times New Roman" w:hAnsi="Times New Roman" w:cs="Times New Roman"/>
          <w:color w:val="222222"/>
          <w:sz w:val="24"/>
          <w:szCs w:val="24"/>
          <w:shd w:val="clear" w:color="auto" w:fill="FFFFFF"/>
        </w:rPr>
        <w:t>Aboud</w:t>
      </w:r>
      <w:proofErr w:type="spellEnd"/>
      <w:r w:rsidR="00DD1FA0" w:rsidRPr="00312CDD">
        <w:rPr>
          <w:rFonts w:ascii="Times New Roman" w:hAnsi="Times New Roman" w:cs="Times New Roman"/>
          <w:color w:val="222222"/>
          <w:sz w:val="24"/>
          <w:szCs w:val="24"/>
          <w:shd w:val="clear" w:color="auto" w:fill="FFFFFF"/>
        </w:rPr>
        <w:t>, 2008)</w:t>
      </w:r>
      <w:r w:rsidRPr="00312CDD">
        <w:rPr>
          <w:rFonts w:ascii="Times New Roman" w:hAnsi="Times New Roman" w:cs="Times New Roman"/>
          <w:sz w:val="24"/>
          <w:szCs w:val="24"/>
        </w:rPr>
        <w:t xml:space="preserve">. Adults such as parents may hold implicit gender and racial biases, and their non-verbal behaviors against different groups may be easily notable by children. </w:t>
      </w:r>
      <w:r w:rsidR="00265ACE" w:rsidRPr="00312CDD">
        <w:rPr>
          <w:rFonts w:ascii="Times New Roman" w:hAnsi="Times New Roman" w:cs="Times New Roman"/>
          <w:sz w:val="24"/>
          <w:szCs w:val="24"/>
        </w:rPr>
        <w:t xml:space="preserve">A limitation of the studies is that some children's attitudes are due to their unfamiliarity with such </w:t>
      </w:r>
      <w:r w:rsidR="0057760D" w:rsidRPr="00312CDD">
        <w:rPr>
          <w:rFonts w:ascii="Times New Roman" w:hAnsi="Times New Roman" w:cs="Times New Roman"/>
          <w:sz w:val="24"/>
          <w:szCs w:val="24"/>
        </w:rPr>
        <w:t>people</w:t>
      </w:r>
      <w:r w:rsidR="00265ACE" w:rsidRPr="00312CDD">
        <w:rPr>
          <w:rFonts w:ascii="Times New Roman" w:hAnsi="Times New Roman" w:cs="Times New Roman"/>
          <w:sz w:val="24"/>
          <w:szCs w:val="24"/>
        </w:rPr>
        <w:t xml:space="preserve">. When a child </w:t>
      </w:r>
      <w:r w:rsidR="0057760D" w:rsidRPr="00312CDD">
        <w:rPr>
          <w:rFonts w:ascii="Times New Roman" w:hAnsi="Times New Roman" w:cs="Times New Roman"/>
          <w:sz w:val="24"/>
          <w:szCs w:val="24"/>
        </w:rPr>
        <w:t>meets</w:t>
      </w:r>
      <w:r w:rsidR="00265ACE" w:rsidRPr="00312CDD">
        <w:rPr>
          <w:rFonts w:ascii="Times New Roman" w:hAnsi="Times New Roman" w:cs="Times New Roman"/>
          <w:sz w:val="24"/>
          <w:szCs w:val="24"/>
        </w:rPr>
        <w:t xml:space="preserve"> </w:t>
      </w:r>
      <w:r w:rsidR="00A63030" w:rsidRPr="00312CDD">
        <w:rPr>
          <w:rFonts w:ascii="Times New Roman" w:hAnsi="Times New Roman" w:cs="Times New Roman"/>
          <w:sz w:val="24"/>
          <w:szCs w:val="24"/>
        </w:rPr>
        <w:t>an unfamiliar person, they m</w:t>
      </w:r>
      <w:r w:rsidR="00265ACE" w:rsidRPr="00312CDD">
        <w:rPr>
          <w:rFonts w:ascii="Times New Roman" w:hAnsi="Times New Roman" w:cs="Times New Roman"/>
          <w:sz w:val="24"/>
          <w:szCs w:val="24"/>
        </w:rPr>
        <w:t xml:space="preserve">ay act similarly to that of negative prejudice towards such a person. </w:t>
      </w:r>
    </w:p>
    <w:p w14:paraId="6087ECF2" w14:textId="645DB128" w:rsidR="00312CDD"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P</w:t>
      </w:r>
      <w:r w:rsidR="00FB4066" w:rsidRPr="00312CDD">
        <w:rPr>
          <w:rFonts w:ascii="Times New Roman" w:hAnsi="Times New Roman" w:cs="Times New Roman"/>
          <w:sz w:val="24"/>
          <w:szCs w:val="24"/>
        </w:rPr>
        <w:t xml:space="preserve">rejudice development starts at a young age and is influenced by many factors, such as the person the child interacts with, their behaviors, and the environment. </w:t>
      </w:r>
      <w:r w:rsidRPr="00312CDD">
        <w:rPr>
          <w:rFonts w:ascii="Times New Roman" w:hAnsi="Times New Roman" w:cs="Times New Roman"/>
          <w:sz w:val="24"/>
          <w:szCs w:val="24"/>
        </w:rPr>
        <w:t xml:space="preserve">A child may gain their attitudes towards a group by observing their parents, others in the community, their educators, and what is represented in the media. At a young age, children have prejudiced a person's characteristics that are </w:t>
      </w:r>
      <w:r w:rsidR="0057760D" w:rsidRPr="00312CDD">
        <w:rPr>
          <w:rFonts w:ascii="Times New Roman" w:hAnsi="Times New Roman" w:cs="Times New Roman"/>
          <w:sz w:val="24"/>
          <w:szCs w:val="24"/>
        </w:rPr>
        <w:t>clearer</w:t>
      </w:r>
      <w:r w:rsidRPr="00312CDD">
        <w:rPr>
          <w:rFonts w:ascii="Times New Roman" w:hAnsi="Times New Roman" w:cs="Times New Roman"/>
          <w:sz w:val="24"/>
          <w:szCs w:val="24"/>
        </w:rPr>
        <w:t xml:space="preserve"> such as gender, race, and attractiveness. As they get older and interact with more people and other groups, they tend to learn more behavior and attitude, therefore, having prejudice on </w:t>
      </w:r>
      <w:r w:rsidR="00B7683A" w:rsidRPr="00312CDD">
        <w:rPr>
          <w:rFonts w:ascii="Times New Roman" w:hAnsi="Times New Roman" w:cs="Times New Roman"/>
          <w:sz w:val="24"/>
          <w:szCs w:val="24"/>
        </w:rPr>
        <w:t>deeper</w:t>
      </w:r>
      <w:r w:rsidRPr="00312CDD">
        <w:rPr>
          <w:rFonts w:ascii="Times New Roman" w:hAnsi="Times New Roman" w:cs="Times New Roman"/>
          <w:sz w:val="24"/>
          <w:szCs w:val="24"/>
        </w:rPr>
        <w:t xml:space="preserve"> characteristics such as height or left/</w:t>
      </w:r>
      <w:r w:rsidR="0057760D" w:rsidRPr="00312CDD">
        <w:rPr>
          <w:rFonts w:ascii="Times New Roman" w:hAnsi="Times New Roman" w:cs="Times New Roman"/>
          <w:sz w:val="24"/>
          <w:szCs w:val="24"/>
        </w:rPr>
        <w:t>right-handed</w:t>
      </w:r>
      <w:r w:rsidRPr="00312CDD">
        <w:rPr>
          <w:rFonts w:ascii="Times New Roman" w:hAnsi="Times New Roman" w:cs="Times New Roman"/>
          <w:sz w:val="24"/>
          <w:szCs w:val="24"/>
        </w:rPr>
        <w:t xml:space="preserve">. </w:t>
      </w:r>
    </w:p>
    <w:p w14:paraId="0A6E3ABE" w14:textId="2DFFF52D" w:rsidR="0057760D" w:rsidRDefault="0057760D" w:rsidP="00312CD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QUESTION 6 </w:t>
      </w:r>
    </w:p>
    <w:p w14:paraId="5999E0A5" w14:textId="41D044B8" w:rsidR="009E1A25" w:rsidRPr="00312CDD" w:rsidRDefault="00F24655" w:rsidP="00312CDD">
      <w:pPr>
        <w:spacing w:line="480" w:lineRule="auto"/>
        <w:rPr>
          <w:rFonts w:ascii="Times New Roman" w:hAnsi="Times New Roman" w:cs="Times New Roman"/>
          <w:b/>
          <w:sz w:val="24"/>
          <w:szCs w:val="24"/>
        </w:rPr>
      </w:pPr>
      <w:r w:rsidRPr="00312CDD">
        <w:rPr>
          <w:rFonts w:ascii="Times New Roman" w:hAnsi="Times New Roman" w:cs="Times New Roman"/>
          <w:b/>
          <w:sz w:val="24"/>
          <w:szCs w:val="24"/>
        </w:rPr>
        <w:t>Prejudice Reduction</w:t>
      </w:r>
    </w:p>
    <w:p w14:paraId="7F4C06E2" w14:textId="00976B03" w:rsidR="009E1A25"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 xml:space="preserve">Many types of prejudice </w:t>
      </w:r>
      <w:r w:rsidR="0057760D">
        <w:rPr>
          <w:rFonts w:ascii="Times New Roman" w:hAnsi="Times New Roman" w:cs="Times New Roman"/>
          <w:sz w:val="24"/>
          <w:szCs w:val="24"/>
        </w:rPr>
        <w:t xml:space="preserve">and discrimination </w:t>
      </w:r>
      <w:r w:rsidRPr="00312CDD">
        <w:rPr>
          <w:rFonts w:ascii="Times New Roman" w:hAnsi="Times New Roman" w:cs="Times New Roman"/>
          <w:sz w:val="24"/>
          <w:szCs w:val="24"/>
        </w:rPr>
        <w:t xml:space="preserve">in the community are based on gender, race, and many others. It has been noted that children as young as three develop prejudice influenced by their exposure to adults in the community's prejudiced behaviors. </w:t>
      </w:r>
      <w:r w:rsidR="0057760D" w:rsidRPr="00312CDD">
        <w:rPr>
          <w:rFonts w:ascii="Times New Roman" w:hAnsi="Times New Roman" w:cs="Times New Roman"/>
          <w:sz w:val="24"/>
          <w:szCs w:val="24"/>
        </w:rPr>
        <w:t>Therefore,</w:t>
      </w:r>
      <w:r w:rsidRPr="00312CDD">
        <w:rPr>
          <w:rFonts w:ascii="Times New Roman" w:hAnsi="Times New Roman" w:cs="Times New Roman"/>
          <w:sz w:val="24"/>
          <w:szCs w:val="24"/>
        </w:rPr>
        <w:t xml:space="preserve"> there arises the need for measures to reduce prejudice at a young age and for adults. Prejudice reduction is a term </w:t>
      </w:r>
      <w:r w:rsidRPr="00312CDD">
        <w:rPr>
          <w:rFonts w:ascii="Times New Roman" w:hAnsi="Times New Roman" w:cs="Times New Roman"/>
          <w:sz w:val="24"/>
          <w:szCs w:val="24"/>
        </w:rPr>
        <w:lastRenderedPageBreak/>
        <w:t xml:space="preserve">explaining a decrease in negative evaluations and attitudes people hold concerning other groups. </w:t>
      </w:r>
      <w:r w:rsidR="00D576D6" w:rsidRPr="00312CDD">
        <w:rPr>
          <w:rFonts w:ascii="Times New Roman" w:hAnsi="Times New Roman" w:cs="Times New Roman"/>
          <w:sz w:val="24"/>
          <w:szCs w:val="24"/>
        </w:rPr>
        <w:t>Prejudice is a social problem, and there is a need for strategies t</w:t>
      </w:r>
      <w:r w:rsidR="00DF7584" w:rsidRPr="00312CDD">
        <w:rPr>
          <w:rFonts w:ascii="Times New Roman" w:hAnsi="Times New Roman" w:cs="Times New Roman"/>
          <w:sz w:val="24"/>
          <w:szCs w:val="24"/>
        </w:rPr>
        <w:t xml:space="preserve">o curb it. </w:t>
      </w:r>
    </w:p>
    <w:p w14:paraId="22B1105A" w14:textId="4379B5E9" w:rsidR="00DF7584"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One strategy that may be utilized to reduce prejudice is education and re-education, which builds on contact theory. Contact alone might not be entirely effective in prejudice reduction. Hence this strategy utilizes other activities such as discussion and peer influence, cooperative learning, multicultural curriculum, and instruction</w:t>
      </w:r>
      <w:r w:rsidR="009B1595">
        <w:rPr>
          <w:rFonts w:ascii="Times New Roman" w:hAnsi="Times New Roman" w:cs="Times New Roman"/>
          <w:sz w:val="24"/>
          <w:szCs w:val="24"/>
        </w:rPr>
        <w:t>s</w:t>
      </w:r>
      <w:r w:rsidR="00EB698E" w:rsidRPr="00312CDD">
        <w:rPr>
          <w:rFonts w:ascii="Times New Roman" w:hAnsi="Times New Roman" w:cs="Times New Roman"/>
          <w:sz w:val="24"/>
          <w:szCs w:val="24"/>
        </w:rPr>
        <w:t xml:space="preserve"> (</w:t>
      </w:r>
      <w:r w:rsidR="00EB698E" w:rsidRPr="00312CDD">
        <w:rPr>
          <w:rFonts w:ascii="Times New Roman" w:hAnsi="Times New Roman" w:cs="Times New Roman"/>
          <w:color w:val="222222"/>
          <w:sz w:val="24"/>
          <w:szCs w:val="24"/>
          <w:shd w:val="clear" w:color="auto" w:fill="FFFFFF"/>
        </w:rPr>
        <w:t>Binder et al., 2009)</w:t>
      </w:r>
      <w:r w:rsidRPr="00312CDD">
        <w:rPr>
          <w:rFonts w:ascii="Times New Roman" w:hAnsi="Times New Roman" w:cs="Times New Roman"/>
          <w:sz w:val="24"/>
          <w:szCs w:val="24"/>
        </w:rPr>
        <w:t>. This will reduce people's stereotyping behaviors towards other groups as people learn about others. An experiment done to learn the effectiveness of th</w:t>
      </w:r>
      <w:r w:rsidR="00D8556D" w:rsidRPr="00312CDD">
        <w:rPr>
          <w:rFonts w:ascii="Times New Roman" w:hAnsi="Times New Roman" w:cs="Times New Roman"/>
          <w:sz w:val="24"/>
          <w:szCs w:val="24"/>
        </w:rPr>
        <w:t>e strategy on pupils and the role of the instructor was noted to be essential</w:t>
      </w:r>
      <w:r w:rsidR="009427EA" w:rsidRPr="00312CDD">
        <w:rPr>
          <w:rFonts w:ascii="Times New Roman" w:hAnsi="Times New Roman" w:cs="Times New Roman"/>
          <w:sz w:val="24"/>
          <w:szCs w:val="24"/>
        </w:rPr>
        <w:t xml:space="preserve"> (</w:t>
      </w:r>
      <w:r w:rsidR="00EB698E" w:rsidRPr="00312CDD">
        <w:rPr>
          <w:rFonts w:ascii="Times New Roman" w:hAnsi="Times New Roman" w:cs="Times New Roman"/>
          <w:color w:val="222222"/>
          <w:sz w:val="24"/>
          <w:szCs w:val="24"/>
          <w:shd w:val="clear" w:color="auto" w:fill="FFFFFF"/>
        </w:rPr>
        <w:t>Binder et al., 2009</w:t>
      </w:r>
      <w:r w:rsidR="009427EA" w:rsidRPr="00312CDD">
        <w:rPr>
          <w:rFonts w:ascii="Times New Roman" w:hAnsi="Times New Roman" w:cs="Times New Roman"/>
          <w:color w:val="222222"/>
          <w:sz w:val="24"/>
          <w:szCs w:val="24"/>
          <w:shd w:val="clear" w:color="auto" w:fill="FFFFFF"/>
        </w:rPr>
        <w:t>)</w:t>
      </w:r>
      <w:r w:rsidR="00D8556D" w:rsidRPr="00312CDD">
        <w:rPr>
          <w:rFonts w:ascii="Times New Roman" w:hAnsi="Times New Roman" w:cs="Times New Roman"/>
          <w:sz w:val="24"/>
          <w:szCs w:val="24"/>
        </w:rPr>
        <w:t xml:space="preserve">. The interaction challenged people's understanding of other groups, such as those from a different faith. </w:t>
      </w:r>
      <w:r w:rsidR="005947C8" w:rsidRPr="00312CDD">
        <w:rPr>
          <w:rFonts w:ascii="Times New Roman" w:hAnsi="Times New Roman" w:cs="Times New Roman"/>
          <w:sz w:val="24"/>
          <w:szCs w:val="24"/>
        </w:rPr>
        <w:t xml:space="preserve">It is built on solving prejudice arising from past relations and historical conflict between two groups. </w:t>
      </w:r>
      <w:r w:rsidR="00F23C25" w:rsidRPr="00312CDD">
        <w:rPr>
          <w:rFonts w:ascii="Times New Roman" w:hAnsi="Times New Roman" w:cs="Times New Roman"/>
          <w:sz w:val="24"/>
          <w:szCs w:val="24"/>
        </w:rPr>
        <w:t xml:space="preserve">There was a limitation to this study that involved </w:t>
      </w:r>
      <w:r w:rsidR="009B1595" w:rsidRPr="00312CDD">
        <w:rPr>
          <w:rFonts w:ascii="Times New Roman" w:hAnsi="Times New Roman" w:cs="Times New Roman"/>
          <w:sz w:val="24"/>
          <w:szCs w:val="24"/>
        </w:rPr>
        <w:t>questions</w:t>
      </w:r>
      <w:r w:rsidR="00F23C25" w:rsidRPr="00312CDD">
        <w:rPr>
          <w:rFonts w:ascii="Times New Roman" w:hAnsi="Times New Roman" w:cs="Times New Roman"/>
          <w:sz w:val="24"/>
          <w:szCs w:val="24"/>
        </w:rPr>
        <w:t xml:space="preserve"> on the long-term impact of this strategy in reducing prejudice</w:t>
      </w:r>
      <w:r w:rsidR="009B1595">
        <w:rPr>
          <w:rFonts w:ascii="Times New Roman" w:hAnsi="Times New Roman" w:cs="Times New Roman"/>
          <w:sz w:val="24"/>
          <w:szCs w:val="24"/>
        </w:rPr>
        <w:t xml:space="preserve"> and discrimination</w:t>
      </w:r>
      <w:r w:rsidR="00F23C25" w:rsidRPr="00312CDD">
        <w:rPr>
          <w:rFonts w:ascii="Times New Roman" w:hAnsi="Times New Roman" w:cs="Times New Roman"/>
          <w:sz w:val="24"/>
          <w:szCs w:val="24"/>
        </w:rPr>
        <w:t xml:space="preserve">. </w:t>
      </w:r>
    </w:p>
    <w:p w14:paraId="7DCD1718" w14:textId="77777777" w:rsidR="00BE6857"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The research was carried out to determine whether contact reduces prejudice or prejudice reduces contact. The authors conducted a longitudinal field survey with school students in Belgium, Germany, and England. The sample contained students from an ethnic majority (n = 1,143) and ethnic minorities (n = 512)</w:t>
      </w:r>
      <w:r w:rsidR="00EB698E" w:rsidRPr="00312CDD">
        <w:rPr>
          <w:rFonts w:ascii="Times New Roman" w:hAnsi="Times New Roman" w:cs="Times New Roman"/>
          <w:sz w:val="24"/>
          <w:szCs w:val="24"/>
        </w:rPr>
        <w:t xml:space="preserve"> (</w:t>
      </w:r>
      <w:r w:rsidR="00EB698E" w:rsidRPr="00312CDD">
        <w:rPr>
          <w:rFonts w:ascii="Times New Roman" w:hAnsi="Times New Roman" w:cs="Times New Roman"/>
          <w:color w:val="222222"/>
          <w:sz w:val="24"/>
          <w:szCs w:val="24"/>
          <w:shd w:val="clear" w:color="auto" w:fill="FFFFFF"/>
        </w:rPr>
        <w:t>Binder et al., 2009)</w:t>
      </w:r>
      <w:r w:rsidRPr="00312CDD">
        <w:rPr>
          <w:rFonts w:ascii="Times New Roman" w:hAnsi="Times New Roman" w:cs="Times New Roman"/>
          <w:sz w:val="24"/>
          <w:szCs w:val="24"/>
        </w:rPr>
        <w:t xml:space="preserve">. The results proved that contact, in addition to other measures to reduce prejudice among the students. One of the study's limitations is that there were yields that showed prejudice-reduced contact and that contact effects were negligible for minority students. </w:t>
      </w:r>
    </w:p>
    <w:p w14:paraId="3FFC0215" w14:textId="73CA2BD1" w:rsidR="00F23C25" w:rsidRPr="00312CDD" w:rsidRDefault="00F24655" w:rsidP="00312CDD">
      <w:pPr>
        <w:spacing w:line="480" w:lineRule="auto"/>
        <w:ind w:firstLine="720"/>
        <w:rPr>
          <w:rFonts w:ascii="Times New Roman" w:hAnsi="Times New Roman" w:cs="Times New Roman"/>
          <w:sz w:val="24"/>
          <w:szCs w:val="24"/>
        </w:rPr>
      </w:pPr>
      <w:r w:rsidRPr="00312CDD">
        <w:rPr>
          <w:rFonts w:ascii="Times New Roman" w:hAnsi="Times New Roman" w:cs="Times New Roman"/>
          <w:sz w:val="24"/>
          <w:szCs w:val="24"/>
        </w:rPr>
        <w:t xml:space="preserve">It has been noted that prejudice is a social problem that requires </w:t>
      </w:r>
      <w:r w:rsidR="009B1595" w:rsidRPr="00312CDD">
        <w:rPr>
          <w:rFonts w:ascii="Times New Roman" w:hAnsi="Times New Roman" w:cs="Times New Roman"/>
          <w:sz w:val="24"/>
          <w:szCs w:val="24"/>
        </w:rPr>
        <w:t>intervention</w:t>
      </w:r>
      <w:r w:rsidRPr="00312CDD">
        <w:rPr>
          <w:rFonts w:ascii="Times New Roman" w:hAnsi="Times New Roman" w:cs="Times New Roman"/>
          <w:sz w:val="24"/>
          <w:szCs w:val="24"/>
        </w:rPr>
        <w:t xml:space="preserve"> from all parties and </w:t>
      </w:r>
      <w:proofErr w:type="gramStart"/>
      <w:r w:rsidRPr="00312CDD">
        <w:rPr>
          <w:rFonts w:ascii="Times New Roman" w:hAnsi="Times New Roman" w:cs="Times New Roman"/>
          <w:sz w:val="24"/>
          <w:szCs w:val="24"/>
        </w:rPr>
        <w:t>persons</w:t>
      </w:r>
      <w:proofErr w:type="gramEnd"/>
      <w:r w:rsidRPr="00312CDD">
        <w:rPr>
          <w:rFonts w:ascii="Times New Roman" w:hAnsi="Times New Roman" w:cs="Times New Roman"/>
          <w:sz w:val="24"/>
          <w:szCs w:val="24"/>
        </w:rPr>
        <w:t xml:space="preserve"> involved. Such a strategy is an education and re-education strategy, as discussed above. In addition to this, other strategies may include short-term diversity training </w:t>
      </w:r>
      <w:r w:rsidRPr="00312CDD">
        <w:rPr>
          <w:rFonts w:ascii="Times New Roman" w:hAnsi="Times New Roman" w:cs="Times New Roman"/>
          <w:sz w:val="24"/>
          <w:szCs w:val="24"/>
        </w:rPr>
        <w:lastRenderedPageBreak/>
        <w:t xml:space="preserve">courses and media campaigns. </w:t>
      </w:r>
      <w:r w:rsidR="001911AB" w:rsidRPr="00312CDD">
        <w:rPr>
          <w:rFonts w:ascii="Times New Roman" w:hAnsi="Times New Roman" w:cs="Times New Roman"/>
          <w:sz w:val="24"/>
          <w:szCs w:val="24"/>
        </w:rPr>
        <w:t xml:space="preserve">When effectively implemented, these strategies may come a long way toward prejudice reduction. </w:t>
      </w:r>
    </w:p>
    <w:p w14:paraId="41E8BDF7" w14:textId="77777777" w:rsidR="00B37001" w:rsidRPr="00312CDD" w:rsidRDefault="00F24655" w:rsidP="00312CDD">
      <w:pPr>
        <w:spacing w:line="480" w:lineRule="auto"/>
        <w:rPr>
          <w:rFonts w:ascii="Times New Roman" w:hAnsi="Times New Roman" w:cs="Times New Roman"/>
          <w:b/>
          <w:sz w:val="24"/>
          <w:szCs w:val="24"/>
        </w:rPr>
      </w:pPr>
      <w:r w:rsidRPr="00312CDD">
        <w:rPr>
          <w:rFonts w:ascii="Times New Roman" w:hAnsi="Times New Roman" w:cs="Times New Roman"/>
          <w:b/>
          <w:sz w:val="24"/>
          <w:szCs w:val="24"/>
        </w:rPr>
        <w:br w:type="page"/>
      </w:r>
    </w:p>
    <w:p w14:paraId="18CC7A82" w14:textId="77777777" w:rsidR="00DD1FA0" w:rsidRPr="00312CDD" w:rsidRDefault="00F24655" w:rsidP="00312CDD">
      <w:pPr>
        <w:spacing w:line="480" w:lineRule="auto"/>
        <w:jc w:val="center"/>
        <w:rPr>
          <w:rFonts w:ascii="Times New Roman" w:hAnsi="Times New Roman" w:cs="Times New Roman"/>
          <w:b/>
          <w:sz w:val="24"/>
          <w:szCs w:val="24"/>
        </w:rPr>
      </w:pPr>
      <w:r w:rsidRPr="00312CDD">
        <w:rPr>
          <w:rFonts w:ascii="Times New Roman" w:hAnsi="Times New Roman" w:cs="Times New Roman"/>
          <w:b/>
          <w:sz w:val="24"/>
          <w:szCs w:val="24"/>
        </w:rPr>
        <w:lastRenderedPageBreak/>
        <w:t>References</w:t>
      </w:r>
    </w:p>
    <w:p w14:paraId="77849588" w14:textId="77777777" w:rsidR="00AA1E14" w:rsidRPr="00312CDD" w:rsidRDefault="00F24655" w:rsidP="00312CDD">
      <w:pPr>
        <w:spacing w:line="480" w:lineRule="auto"/>
        <w:ind w:left="720" w:hanging="720"/>
        <w:rPr>
          <w:rFonts w:ascii="Times New Roman" w:hAnsi="Times New Roman" w:cs="Times New Roman"/>
          <w:color w:val="222222"/>
          <w:sz w:val="24"/>
          <w:szCs w:val="24"/>
          <w:shd w:val="clear" w:color="auto" w:fill="FFFFFF"/>
        </w:rPr>
      </w:pPr>
      <w:proofErr w:type="spellStart"/>
      <w:r w:rsidRPr="00312CDD">
        <w:rPr>
          <w:rFonts w:ascii="Times New Roman" w:hAnsi="Times New Roman" w:cs="Times New Roman"/>
          <w:color w:val="222222"/>
          <w:sz w:val="24"/>
          <w:szCs w:val="24"/>
          <w:shd w:val="clear" w:color="auto" w:fill="FFFFFF"/>
        </w:rPr>
        <w:t>Aboud</w:t>
      </w:r>
      <w:proofErr w:type="spellEnd"/>
      <w:r w:rsidRPr="00312CDD">
        <w:rPr>
          <w:rFonts w:ascii="Times New Roman" w:hAnsi="Times New Roman" w:cs="Times New Roman"/>
          <w:color w:val="222222"/>
          <w:sz w:val="24"/>
          <w:szCs w:val="24"/>
          <w:shd w:val="clear" w:color="auto" w:fill="FFFFFF"/>
        </w:rPr>
        <w:t>, F. E. (2008). A social-cognitive developmental theory of prejudice. </w:t>
      </w:r>
      <w:r w:rsidRPr="00312CDD">
        <w:rPr>
          <w:rFonts w:ascii="Times New Roman" w:hAnsi="Times New Roman" w:cs="Times New Roman"/>
          <w:i/>
          <w:iCs/>
          <w:color w:val="222222"/>
          <w:sz w:val="24"/>
          <w:szCs w:val="24"/>
          <w:shd w:val="clear" w:color="auto" w:fill="FFFFFF"/>
        </w:rPr>
        <w:t>Handbook of Race, racism, and the developing child</w:t>
      </w:r>
      <w:r w:rsidRPr="00312CDD">
        <w:rPr>
          <w:rFonts w:ascii="Times New Roman" w:hAnsi="Times New Roman" w:cs="Times New Roman"/>
          <w:color w:val="222222"/>
          <w:sz w:val="24"/>
          <w:szCs w:val="24"/>
          <w:shd w:val="clear" w:color="auto" w:fill="FFFFFF"/>
        </w:rPr>
        <w:t>, pp. 55–71.</w:t>
      </w:r>
    </w:p>
    <w:p w14:paraId="3469671C" w14:textId="77777777" w:rsidR="00286367" w:rsidRPr="00312CDD" w:rsidRDefault="00F24655" w:rsidP="00312CDD">
      <w:pPr>
        <w:spacing w:line="480" w:lineRule="auto"/>
        <w:jc w:val="center"/>
        <w:rPr>
          <w:rFonts w:ascii="Times New Roman" w:hAnsi="Times New Roman" w:cs="Times New Roman"/>
          <w:sz w:val="24"/>
          <w:szCs w:val="24"/>
        </w:rPr>
      </w:pPr>
      <w:r w:rsidRPr="00312CDD">
        <w:rPr>
          <w:rFonts w:ascii="Times New Roman" w:hAnsi="Times New Roman" w:cs="Times New Roman"/>
          <w:color w:val="222222"/>
          <w:sz w:val="24"/>
          <w:szCs w:val="24"/>
          <w:shd w:val="clear" w:color="auto" w:fill="FFFFFF"/>
        </w:rPr>
        <w:t xml:space="preserve">Binder, J., </w:t>
      </w:r>
      <w:proofErr w:type="spellStart"/>
      <w:r w:rsidRPr="00312CDD">
        <w:rPr>
          <w:rFonts w:ascii="Times New Roman" w:hAnsi="Times New Roman" w:cs="Times New Roman"/>
          <w:color w:val="222222"/>
          <w:sz w:val="24"/>
          <w:szCs w:val="24"/>
          <w:shd w:val="clear" w:color="auto" w:fill="FFFFFF"/>
        </w:rPr>
        <w:t>Zagefka</w:t>
      </w:r>
      <w:proofErr w:type="spellEnd"/>
      <w:r w:rsidRPr="00312CDD">
        <w:rPr>
          <w:rFonts w:ascii="Times New Roman" w:hAnsi="Times New Roman" w:cs="Times New Roman"/>
          <w:color w:val="222222"/>
          <w:sz w:val="24"/>
          <w:szCs w:val="24"/>
          <w:shd w:val="clear" w:color="auto" w:fill="FFFFFF"/>
        </w:rPr>
        <w:t xml:space="preserve">, H., Brown, R., Funke, F., Kessler, T., </w:t>
      </w:r>
      <w:proofErr w:type="spellStart"/>
      <w:r w:rsidRPr="00312CDD">
        <w:rPr>
          <w:rFonts w:ascii="Times New Roman" w:hAnsi="Times New Roman" w:cs="Times New Roman"/>
          <w:color w:val="222222"/>
          <w:sz w:val="24"/>
          <w:szCs w:val="24"/>
          <w:shd w:val="clear" w:color="auto" w:fill="FFFFFF"/>
        </w:rPr>
        <w:t>Mummendey</w:t>
      </w:r>
      <w:proofErr w:type="spellEnd"/>
      <w:r w:rsidRPr="00312CDD">
        <w:rPr>
          <w:rFonts w:ascii="Times New Roman" w:hAnsi="Times New Roman" w:cs="Times New Roman"/>
          <w:color w:val="222222"/>
          <w:sz w:val="24"/>
          <w:szCs w:val="24"/>
          <w:shd w:val="clear" w:color="auto" w:fill="FFFFFF"/>
        </w:rPr>
        <w:t xml:space="preserve">, A., ... &amp; </w:t>
      </w:r>
      <w:proofErr w:type="spellStart"/>
      <w:r w:rsidRPr="00312CDD">
        <w:rPr>
          <w:rFonts w:ascii="Times New Roman" w:hAnsi="Times New Roman" w:cs="Times New Roman"/>
          <w:color w:val="222222"/>
          <w:sz w:val="24"/>
          <w:szCs w:val="24"/>
          <w:shd w:val="clear" w:color="auto" w:fill="FFFFFF"/>
        </w:rPr>
        <w:t>Leyens</w:t>
      </w:r>
      <w:proofErr w:type="spellEnd"/>
      <w:r w:rsidRPr="00312CDD">
        <w:rPr>
          <w:rFonts w:ascii="Times New Roman" w:hAnsi="Times New Roman" w:cs="Times New Roman"/>
          <w:color w:val="222222"/>
          <w:sz w:val="24"/>
          <w:szCs w:val="24"/>
          <w:shd w:val="clear" w:color="auto" w:fill="FFFFFF"/>
        </w:rPr>
        <w:t xml:space="preserve">, J. P. (2009). Does contact reduce prejudice, or does prejudice reduce contact? A longitudinal test of the contact hypothesis among majority and minority groups in three European countries. </w:t>
      </w:r>
      <w:r w:rsidRPr="00312CDD">
        <w:rPr>
          <w:rFonts w:ascii="Times New Roman" w:hAnsi="Times New Roman" w:cs="Times New Roman"/>
          <w:i/>
          <w:iCs/>
          <w:color w:val="222222"/>
          <w:sz w:val="24"/>
          <w:szCs w:val="24"/>
          <w:shd w:val="clear" w:color="auto" w:fill="FFFFFF"/>
        </w:rPr>
        <w:t>Journal of personality and social psychology</w:t>
      </w:r>
      <w:r w:rsidRPr="00312CDD">
        <w:rPr>
          <w:rFonts w:ascii="Times New Roman" w:hAnsi="Times New Roman" w:cs="Times New Roman"/>
          <w:color w:val="222222"/>
          <w:sz w:val="24"/>
          <w:szCs w:val="24"/>
          <w:shd w:val="clear" w:color="auto" w:fill="FFFFFF"/>
        </w:rPr>
        <w:t>, </w:t>
      </w:r>
      <w:r w:rsidRPr="00312CDD">
        <w:rPr>
          <w:rFonts w:ascii="Times New Roman" w:hAnsi="Times New Roman" w:cs="Times New Roman"/>
          <w:i/>
          <w:iCs/>
          <w:color w:val="222222"/>
          <w:sz w:val="24"/>
          <w:szCs w:val="24"/>
          <w:shd w:val="clear" w:color="auto" w:fill="FFFFFF"/>
        </w:rPr>
        <w:t>96</w:t>
      </w:r>
      <w:r w:rsidRPr="00312CDD">
        <w:rPr>
          <w:rFonts w:ascii="Times New Roman" w:hAnsi="Times New Roman" w:cs="Times New Roman"/>
          <w:color w:val="222222"/>
          <w:sz w:val="24"/>
          <w:szCs w:val="24"/>
          <w:shd w:val="clear" w:color="auto" w:fill="FFFFFF"/>
        </w:rPr>
        <w:t>(4), 843.</w:t>
      </w:r>
    </w:p>
    <w:sectPr w:rsidR="00286367" w:rsidRPr="00312CD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284C2" w14:textId="77777777" w:rsidR="00F24655" w:rsidRDefault="00F24655">
      <w:r>
        <w:separator/>
      </w:r>
    </w:p>
  </w:endnote>
  <w:endnote w:type="continuationSeparator" w:id="0">
    <w:p w14:paraId="646D2192" w14:textId="77777777" w:rsidR="00F24655" w:rsidRDefault="00F24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57BCE" w14:textId="77777777" w:rsidR="00F24655" w:rsidRDefault="00F24655">
      <w:r>
        <w:separator/>
      </w:r>
    </w:p>
  </w:footnote>
  <w:footnote w:type="continuationSeparator" w:id="0">
    <w:p w14:paraId="0673AE3C" w14:textId="77777777" w:rsidR="00F24655" w:rsidRDefault="00F246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470121"/>
      <w:docPartObj>
        <w:docPartGallery w:val="Page Numbers (Top of Page)"/>
        <w:docPartUnique/>
      </w:docPartObj>
    </w:sdtPr>
    <w:sdtEndPr>
      <w:rPr>
        <w:rFonts w:ascii="Times New Roman" w:hAnsi="Times New Roman" w:cs="Times New Roman"/>
        <w:noProof/>
        <w:sz w:val="24"/>
        <w:szCs w:val="24"/>
      </w:rPr>
    </w:sdtEndPr>
    <w:sdtContent>
      <w:p w14:paraId="2D566C28" w14:textId="77777777" w:rsidR="00286367" w:rsidRPr="00286367" w:rsidRDefault="00F24655">
        <w:pPr>
          <w:pStyle w:val="Header"/>
          <w:jc w:val="right"/>
          <w:rPr>
            <w:rFonts w:ascii="Times New Roman" w:hAnsi="Times New Roman" w:cs="Times New Roman"/>
            <w:sz w:val="24"/>
            <w:szCs w:val="24"/>
          </w:rPr>
        </w:pPr>
        <w:r w:rsidRPr="00286367">
          <w:rPr>
            <w:rFonts w:ascii="Times New Roman" w:hAnsi="Times New Roman" w:cs="Times New Roman"/>
            <w:sz w:val="24"/>
            <w:szCs w:val="24"/>
          </w:rPr>
          <w:fldChar w:fldCharType="begin"/>
        </w:r>
        <w:r w:rsidRPr="00286367">
          <w:rPr>
            <w:rFonts w:ascii="Times New Roman" w:hAnsi="Times New Roman" w:cs="Times New Roman"/>
            <w:sz w:val="24"/>
            <w:szCs w:val="24"/>
          </w:rPr>
          <w:instrText xml:space="preserve"> PAGE   \* MERGEFORMAT </w:instrText>
        </w:r>
        <w:r w:rsidRPr="00286367">
          <w:rPr>
            <w:rFonts w:ascii="Times New Roman" w:hAnsi="Times New Roman" w:cs="Times New Roman"/>
            <w:sz w:val="24"/>
            <w:szCs w:val="24"/>
          </w:rPr>
          <w:fldChar w:fldCharType="separate"/>
        </w:r>
        <w:r>
          <w:rPr>
            <w:rFonts w:ascii="Times New Roman" w:hAnsi="Times New Roman" w:cs="Times New Roman"/>
            <w:noProof/>
            <w:sz w:val="24"/>
            <w:szCs w:val="24"/>
          </w:rPr>
          <w:t>1</w:t>
        </w:r>
        <w:r w:rsidRPr="00286367">
          <w:rPr>
            <w:rFonts w:ascii="Times New Roman" w:hAnsi="Times New Roman" w:cs="Times New Roman"/>
            <w:noProof/>
            <w:sz w:val="24"/>
            <w:szCs w:val="24"/>
          </w:rPr>
          <w:fldChar w:fldCharType="end"/>
        </w:r>
      </w:p>
    </w:sdtContent>
  </w:sdt>
  <w:p w14:paraId="677FF7F8" w14:textId="77777777" w:rsidR="00286367" w:rsidRDefault="002863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367"/>
    <w:rsid w:val="001911AB"/>
    <w:rsid w:val="001B152A"/>
    <w:rsid w:val="00265ACE"/>
    <w:rsid w:val="00286367"/>
    <w:rsid w:val="002E1F5D"/>
    <w:rsid w:val="00312CDD"/>
    <w:rsid w:val="00416A17"/>
    <w:rsid w:val="00421615"/>
    <w:rsid w:val="00475650"/>
    <w:rsid w:val="0057760D"/>
    <w:rsid w:val="00577B21"/>
    <w:rsid w:val="005947C8"/>
    <w:rsid w:val="00702DA2"/>
    <w:rsid w:val="007D5528"/>
    <w:rsid w:val="008E530C"/>
    <w:rsid w:val="009427EA"/>
    <w:rsid w:val="009A1DFF"/>
    <w:rsid w:val="009B1595"/>
    <w:rsid w:val="009E1A25"/>
    <w:rsid w:val="00A63030"/>
    <w:rsid w:val="00AA1E14"/>
    <w:rsid w:val="00B37001"/>
    <w:rsid w:val="00B7683A"/>
    <w:rsid w:val="00BE6857"/>
    <w:rsid w:val="00C703B2"/>
    <w:rsid w:val="00D576D6"/>
    <w:rsid w:val="00D8556D"/>
    <w:rsid w:val="00DD1FA0"/>
    <w:rsid w:val="00DE6A08"/>
    <w:rsid w:val="00DF7584"/>
    <w:rsid w:val="00EB698E"/>
    <w:rsid w:val="00F23C25"/>
    <w:rsid w:val="00F24655"/>
    <w:rsid w:val="00F63873"/>
    <w:rsid w:val="00FB4066"/>
    <w:rsid w:val="00FC38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8507B"/>
  <w15:chartTrackingRefBased/>
  <w15:docId w15:val="{EAC0C7AB-220F-4919-B1E4-0B16B1DD7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6367"/>
    <w:pPr>
      <w:tabs>
        <w:tab w:val="center" w:pos="4680"/>
        <w:tab w:val="right" w:pos="9360"/>
      </w:tabs>
    </w:pPr>
  </w:style>
  <w:style w:type="character" w:customStyle="1" w:styleId="HeaderChar">
    <w:name w:val="Header Char"/>
    <w:basedOn w:val="DefaultParagraphFont"/>
    <w:link w:val="Header"/>
    <w:uiPriority w:val="99"/>
    <w:rsid w:val="00286367"/>
  </w:style>
  <w:style w:type="paragraph" w:styleId="Footer">
    <w:name w:val="footer"/>
    <w:basedOn w:val="Normal"/>
    <w:link w:val="FooterChar"/>
    <w:uiPriority w:val="99"/>
    <w:unhideWhenUsed/>
    <w:rsid w:val="00286367"/>
    <w:pPr>
      <w:tabs>
        <w:tab w:val="center" w:pos="4680"/>
        <w:tab w:val="right" w:pos="9360"/>
      </w:tabs>
    </w:pPr>
  </w:style>
  <w:style w:type="character" w:customStyle="1" w:styleId="FooterChar">
    <w:name w:val="Footer Char"/>
    <w:basedOn w:val="DefaultParagraphFont"/>
    <w:link w:val="Footer"/>
    <w:uiPriority w:val="99"/>
    <w:rsid w:val="00286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862</Words>
  <Characters>4918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abukar Hussein</cp:lastModifiedBy>
  <cp:revision>2</cp:revision>
  <dcterms:created xsi:type="dcterms:W3CDTF">2023-07-20T12:56:00Z</dcterms:created>
  <dcterms:modified xsi:type="dcterms:W3CDTF">2023-07-20T12:56:00Z</dcterms:modified>
</cp:coreProperties>
</file>