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A2327" w:rsidP="00A33A6F" w:rsidRDefault="53567EBA" w14:paraId="5F056190" w14:textId="4F65B435">
      <w:r w:rsidRPr="1F3EDA82">
        <w:t>Table of Contents:</w:t>
      </w:r>
    </w:p>
    <w:p w:rsidR="006A2327" w:rsidP="1F3EDA82" w:rsidRDefault="53567EBA" w14:paraId="45B26C5D" w14:textId="07C755E0">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 xml:space="preserve">1. Introduction </w:t>
      </w:r>
    </w:p>
    <w:p w:rsidR="006A2327" w:rsidP="1F3EDA82" w:rsidRDefault="53567EBA" w14:paraId="00553E8A" w14:textId="5EA48CB2">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 xml:space="preserve">1.1 Huntingdon Community Overview </w:t>
      </w:r>
    </w:p>
    <w:p w:rsidR="006A2327" w:rsidP="1F3EDA82" w:rsidRDefault="53567EBA" w14:paraId="78096B8F" w14:textId="3D1E46E5">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1.2 Drug and Substance Abuse Issues in Huntingdon</w:t>
      </w:r>
    </w:p>
    <w:p w:rsidR="006A2327" w:rsidP="1F3EDA82" w:rsidRDefault="53567EBA" w14:paraId="4DFE9D25" w14:textId="37874367">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 xml:space="preserve"> 1.3 The Need for the Drug and Substance Abuse Prevention Program</w:t>
      </w:r>
    </w:p>
    <w:p w:rsidR="006A2327" w:rsidP="1F3EDA82" w:rsidRDefault="53567EBA" w14:paraId="6FAE9EA3" w14:textId="08967335">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2. The Drug and Substance Abuse "Be Aware" Program</w:t>
      </w:r>
    </w:p>
    <w:p w:rsidR="006A2327" w:rsidP="1F3EDA82" w:rsidRDefault="53567EBA" w14:paraId="5D3B0111" w14:textId="4EB12A1E">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 xml:space="preserve"> 2.1 The Approach</w:t>
      </w:r>
    </w:p>
    <w:p w:rsidR="006A2327" w:rsidP="1F3EDA82" w:rsidRDefault="53567EBA" w14:paraId="574D4B64" w14:textId="25A0C756">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 xml:space="preserve"> 2.2 Primary Objectives of the Campaign</w:t>
      </w:r>
    </w:p>
    <w:p w:rsidR="006A2327" w:rsidP="1F3EDA82" w:rsidRDefault="53567EBA" w14:paraId="0B1668D4" w14:textId="53AFB8D3">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 xml:space="preserve"> 2.3 In-Person Events and Collaborative Approach</w:t>
      </w:r>
    </w:p>
    <w:p w:rsidR="006A2327" w:rsidP="1F3EDA82" w:rsidRDefault="53567EBA" w14:paraId="366103D2" w14:textId="32E0D285">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 xml:space="preserve"> 2.4 Leveraging Campaign Partnerships </w:t>
      </w:r>
    </w:p>
    <w:p w:rsidR="006A2327" w:rsidP="1F3EDA82" w:rsidRDefault="53567EBA" w14:paraId="3EAA90BB" w14:textId="460C5D58">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2.5 Campaign Goals</w:t>
      </w:r>
    </w:p>
    <w:p w:rsidR="006A2327" w:rsidP="1F3EDA82" w:rsidRDefault="53567EBA" w14:paraId="731A6443" w14:textId="6F7860BA">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3. Campaign Strategies to Tackle Drug and Substance Abuse in Huntingdon</w:t>
      </w:r>
    </w:p>
    <w:p w:rsidR="006A2327" w:rsidP="1F3EDA82" w:rsidRDefault="53567EBA" w14:paraId="3B70DF7D" w14:textId="1FED7238">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 xml:space="preserve"> 3.1 Key Messages</w:t>
      </w:r>
    </w:p>
    <w:p w:rsidR="006A2327" w:rsidP="1F3EDA82" w:rsidRDefault="53567EBA" w14:paraId="11A8A386" w14:textId="2F09889D">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 xml:space="preserve"> 3.2 Internal Means of Communication</w:t>
      </w:r>
    </w:p>
    <w:p w:rsidR="006A2327" w:rsidP="1F3EDA82" w:rsidRDefault="53567EBA" w14:paraId="76E80BE1" w14:textId="638F729A">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 xml:space="preserve"> 3.3 External Means of Communication </w:t>
      </w:r>
    </w:p>
    <w:p w:rsidR="006A2327" w:rsidP="1F3EDA82" w:rsidRDefault="53567EBA" w14:paraId="7C196222" w14:textId="5837ECF7">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3.4 Social Media Videos</w:t>
      </w:r>
    </w:p>
    <w:p w:rsidR="006A2327" w:rsidP="1F3EDA82" w:rsidRDefault="53567EBA" w14:paraId="7EF66E0B" w14:textId="6A4744B2">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4. Theoretical Relationship with Drug and Substance Abuse Issues in Huntingdon 4.1 Theory of Planned Behavior</w:t>
      </w:r>
    </w:p>
    <w:p w:rsidR="006A2327" w:rsidP="1F3EDA82" w:rsidRDefault="53567EBA" w14:paraId="384A962E" w14:textId="4DB4EF65">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 xml:space="preserve"> 4.2 Health Belief Model</w:t>
      </w:r>
    </w:p>
    <w:p w:rsidR="006A2327" w:rsidP="1F3EDA82" w:rsidRDefault="53567EBA" w14:paraId="23761FE7" w14:textId="300829BB">
      <w:pPr>
        <w:pStyle w:val="ListParagraph"/>
        <w:numPr>
          <w:ilvl w:val="0"/>
          <w:numId w:val="2"/>
        </w:numPr>
        <w:spacing w:after="0"/>
        <w:rPr>
          <w:rFonts w:ascii="Arial" w:hAnsi="Arial" w:eastAsia="Arial" w:cs="Arial"/>
          <w:color w:val="374151"/>
        </w:rPr>
      </w:pPr>
      <w:r w:rsidRPr="1F3EDA82">
        <w:rPr>
          <w:rFonts w:ascii="Arial" w:hAnsi="Arial" w:eastAsia="Arial" w:cs="Arial"/>
          <w:color w:val="374151"/>
        </w:rPr>
        <w:t>5. Conclusion</w:t>
      </w:r>
    </w:p>
    <w:p w:rsidR="006A2327" w:rsidP="1F3EDA82" w:rsidRDefault="53567EBA" w14:paraId="10DE869B" w14:textId="7E723BD0">
      <w:pPr>
        <w:spacing w:after="0"/>
        <w:rPr>
          <w:rFonts w:ascii="Arial" w:hAnsi="Arial" w:eastAsia="Arial" w:cs="Arial"/>
          <w:color w:val="374151"/>
        </w:rPr>
      </w:pPr>
      <w:r w:rsidRPr="1F3EDA82">
        <w:rPr>
          <w:rFonts w:ascii="Arial" w:hAnsi="Arial" w:eastAsia="Arial" w:cs="Arial"/>
          <w:color w:val="374151"/>
        </w:rPr>
        <w:t>References</w:t>
      </w:r>
    </w:p>
    <w:p w:rsidR="006A2327" w:rsidP="1F3EDA82" w:rsidRDefault="006A2327" w14:paraId="1A99722B" w14:textId="3A7DB9F5">
      <w:pPr>
        <w:rPr>
          <w:rFonts w:ascii="Arial" w:hAnsi="Arial" w:eastAsia="Arial" w:cs="Arial"/>
          <w:color w:val="374151"/>
        </w:rPr>
      </w:pPr>
    </w:p>
    <w:p w:rsidR="006A2327" w:rsidP="1F3EDA82" w:rsidRDefault="006A2327" w14:paraId="19B3080A" w14:textId="393C8AE9">
      <w:pPr>
        <w:rPr>
          <w:rFonts w:ascii="Arial" w:hAnsi="Arial" w:eastAsia="Arial" w:cs="Arial"/>
          <w:b/>
          <w:bCs/>
          <w:color w:val="374151"/>
        </w:rPr>
      </w:pPr>
    </w:p>
    <w:p w:rsidR="006A2327" w:rsidP="1F3EDA82" w:rsidRDefault="03256F20" w14:paraId="43149A49" w14:textId="767955F3">
      <w:pPr>
        <w:rPr>
          <w:rFonts w:ascii="Arial" w:hAnsi="Arial" w:eastAsia="Arial" w:cs="Arial"/>
          <w:b/>
          <w:bCs/>
          <w:color w:val="374151"/>
        </w:rPr>
      </w:pPr>
      <w:r w:rsidRPr="1F3EDA82">
        <w:rPr>
          <w:rFonts w:ascii="Arial" w:hAnsi="Arial" w:eastAsia="Arial" w:cs="Arial"/>
          <w:b/>
          <w:bCs/>
          <w:color w:val="374151"/>
        </w:rPr>
        <w:t>Title: Drug and Substance Abuse Prevention Program: "Be Aware"</w:t>
      </w:r>
    </w:p>
    <w:p w:rsidR="006A2327" w:rsidP="1F3EDA82" w:rsidRDefault="03256F20" w14:paraId="1F957256" w14:textId="335B5F4B">
      <w:pPr>
        <w:rPr>
          <w:rFonts w:ascii="Arial" w:hAnsi="Arial" w:eastAsia="Arial" w:cs="Arial"/>
          <w:color w:val="374151"/>
        </w:rPr>
      </w:pPr>
      <w:r w:rsidRPr="1F3EDA82">
        <w:rPr>
          <w:rFonts w:ascii="Arial" w:hAnsi="Arial" w:eastAsia="Arial" w:cs="Arial"/>
          <w:b/>
          <w:bCs/>
          <w:color w:val="374151"/>
        </w:rPr>
        <w:t>Introduction:</w:t>
      </w:r>
      <w:r w:rsidRPr="1F3EDA82">
        <w:rPr>
          <w:rFonts w:ascii="Arial" w:hAnsi="Arial" w:eastAsia="Arial" w:cs="Arial"/>
          <w:color w:val="374151"/>
        </w:rPr>
        <w:t xml:space="preserve"> </w:t>
      </w:r>
    </w:p>
    <w:p w:rsidR="006A2327" w:rsidP="1F3EDA82" w:rsidRDefault="648E8DBE" w14:paraId="596A667C" w14:textId="1584A98C">
      <w:pPr>
        <w:rPr>
          <w:rFonts w:ascii="Arial" w:hAnsi="Arial" w:eastAsia="Arial" w:cs="Arial"/>
          <w:color w:val="374151"/>
        </w:rPr>
      </w:pPr>
      <w:r w:rsidRPr="1F3EDA82">
        <w:rPr>
          <w:rFonts w:ascii="Arial" w:hAnsi="Arial" w:eastAsia="Arial" w:cs="Arial"/>
          <w:color w:val="374151"/>
        </w:rPr>
        <w:t xml:space="preserve">Huntingdon Community Overview: Huntingdon is a market urban </w:t>
      </w:r>
      <w:r w:rsidRPr="1F3EDA82" w:rsidR="31B5A16F">
        <w:rPr>
          <w:rFonts w:ascii="Arial" w:hAnsi="Arial" w:eastAsia="Arial" w:cs="Arial"/>
          <w:color w:val="374151"/>
        </w:rPr>
        <w:t>center</w:t>
      </w:r>
      <w:r w:rsidRPr="1F3EDA82">
        <w:rPr>
          <w:rFonts w:ascii="Arial" w:hAnsi="Arial" w:eastAsia="Arial" w:cs="Arial"/>
          <w:color w:val="374151"/>
        </w:rPr>
        <w:t xml:space="preserve"> in the Huntingdonshire district.</w:t>
      </w:r>
      <w:r w:rsidRPr="1F3EDA82" w:rsidR="03256F20">
        <w:rPr>
          <w:rFonts w:ascii="Arial" w:hAnsi="Arial" w:eastAsia="Arial" w:cs="Arial"/>
          <w:color w:val="374151"/>
        </w:rPr>
        <w:t xml:space="preserve"> Its population has </w:t>
      </w:r>
      <w:r w:rsidRPr="1F3EDA82" w:rsidR="6E695E77">
        <w:rPr>
          <w:rFonts w:ascii="Arial" w:hAnsi="Arial" w:eastAsia="Arial" w:cs="Arial"/>
          <w:color w:val="374151"/>
        </w:rPr>
        <w:t xml:space="preserve">steadily increased based on the </w:t>
      </w:r>
      <w:r w:rsidRPr="1F3EDA82" w:rsidR="05C11002">
        <w:rPr>
          <w:rFonts w:ascii="Arial" w:hAnsi="Arial" w:eastAsia="Arial" w:cs="Arial"/>
          <w:color w:val="374151"/>
        </w:rPr>
        <w:t xml:space="preserve">three </w:t>
      </w:r>
      <w:r w:rsidRPr="1F3EDA82" w:rsidR="6F1BF7F2">
        <w:rPr>
          <w:rFonts w:ascii="Arial" w:hAnsi="Arial" w:eastAsia="Arial" w:cs="Arial"/>
          <w:color w:val="374151"/>
        </w:rPr>
        <w:t>earlier</w:t>
      </w:r>
      <w:r w:rsidRPr="1F3EDA82" w:rsidR="03256F20">
        <w:rPr>
          <w:rFonts w:ascii="Arial" w:hAnsi="Arial" w:eastAsia="Arial" w:cs="Arial"/>
          <w:color w:val="374151"/>
        </w:rPr>
        <w:t xml:space="preserve"> censuses (Office for National Statistics, 2021). The current population of the town is estimated at 24,801 with 12,273 males and 12,528 females (Office for National Statistics, 2021). Huntingdon is a multi-religious borough with Christians, Muslims, Hindus, Sikhs, Buddhists, and Jewish residen</w:t>
      </w:r>
      <w:r w:rsidRPr="1F3EDA82" w:rsidR="6A83E570">
        <w:rPr>
          <w:rFonts w:ascii="Arial" w:hAnsi="Arial" w:eastAsia="Arial" w:cs="Arial"/>
          <w:color w:val="374151"/>
        </w:rPr>
        <w:t>ts (Huntingdonshire District Council, n.d.). In terms of ethnicity, the city is dominated by Whites, followed by Asians and Black people (Office for National Statistics, 2021). The borough has a significant population of teens and youths (Office for National Statistics, 2021</w:t>
      </w:r>
      <w:r w:rsidRPr="1F3EDA82" w:rsidR="286FCCE3">
        <w:rPr>
          <w:rFonts w:ascii="Arial" w:hAnsi="Arial" w:eastAsia="Arial" w:cs="Arial"/>
          <w:color w:val="374151"/>
        </w:rPr>
        <w:t>).</w:t>
      </w:r>
    </w:p>
    <w:p w:rsidR="006A2327" w:rsidP="1F3EDA82" w:rsidRDefault="03256F20" w14:paraId="23BE69A3" w14:textId="10019DB3">
      <w:pPr>
        <w:rPr>
          <w:rFonts w:ascii="Arial" w:hAnsi="Arial" w:eastAsia="Arial" w:cs="Arial"/>
          <w:color w:val="374151"/>
        </w:rPr>
      </w:pPr>
      <w:r w:rsidRPr="1F3EDA82">
        <w:rPr>
          <w:rFonts w:ascii="Arial" w:hAnsi="Arial" w:eastAsia="Arial" w:cs="Arial"/>
          <w:color w:val="374151"/>
        </w:rPr>
        <w:t xml:space="preserve">Drug and Substance Abuse Issues in Huntingdon: As a market town, Huntingdon faces a growing trend of drug and substance abuse, </w:t>
      </w:r>
      <w:bookmarkStart w:name="_Int_7XbkToAW" w:id="0"/>
      <w:proofErr w:type="gramStart"/>
      <w:r w:rsidRPr="1F3EDA82">
        <w:rPr>
          <w:rFonts w:ascii="Arial" w:hAnsi="Arial" w:eastAsia="Arial" w:cs="Arial"/>
          <w:color w:val="374151"/>
        </w:rPr>
        <w:t>similar to</w:t>
      </w:r>
      <w:bookmarkEnd w:id="0"/>
      <w:proofErr w:type="gramEnd"/>
      <w:r w:rsidRPr="1F3EDA82">
        <w:rPr>
          <w:rFonts w:ascii="Arial" w:hAnsi="Arial" w:eastAsia="Arial" w:cs="Arial"/>
          <w:color w:val="374151"/>
        </w:rPr>
        <w:t xml:space="preserve"> other areas in </w:t>
      </w:r>
      <w:r w:rsidRPr="1F3EDA82" w:rsidR="30BCECFE">
        <w:rPr>
          <w:rFonts w:ascii="Arial" w:hAnsi="Arial" w:eastAsia="Arial" w:cs="Arial"/>
          <w:color w:val="374151"/>
        </w:rPr>
        <w:t>England.</w:t>
      </w:r>
      <w:r w:rsidRPr="1F3EDA82">
        <w:rPr>
          <w:rFonts w:ascii="Arial" w:hAnsi="Arial" w:eastAsia="Arial" w:cs="Arial"/>
          <w:color w:val="374151"/>
        </w:rPr>
        <w:t xml:space="preserve"> Alcohol abuse is a major problem within the community because it is available over the counter and is among the most </w:t>
      </w:r>
      <w:r w:rsidRPr="1F3EDA82" w:rsidR="11081408">
        <w:rPr>
          <w:rFonts w:ascii="Arial" w:hAnsi="Arial" w:eastAsia="Arial" w:cs="Arial"/>
          <w:color w:val="374151"/>
        </w:rPr>
        <w:t>often</w:t>
      </w:r>
      <w:r w:rsidRPr="1F3EDA82">
        <w:rPr>
          <w:rFonts w:ascii="Arial" w:hAnsi="Arial" w:eastAsia="Arial" w:cs="Arial"/>
          <w:color w:val="374151"/>
        </w:rPr>
        <w:t xml:space="preserve"> used drug across the UK (Help4addiction.Co.UK, 2022). Huntingdon's police have also recorded an increase in drink-driving cases (The Hunts Post, 2021). Drug dealers selling crack and heroin in the area have been reported despite the Council having a 'no-tolerance' policy </w:t>
      </w:r>
      <w:r w:rsidRPr="1F3EDA82" w:rsidR="733FCDF5">
        <w:rPr>
          <w:rFonts w:ascii="Arial" w:hAnsi="Arial" w:eastAsia="Arial" w:cs="Arial"/>
          <w:color w:val="374151"/>
        </w:rPr>
        <w:t>for</w:t>
      </w:r>
      <w:r w:rsidRPr="1F3EDA82">
        <w:rPr>
          <w:rFonts w:ascii="Arial" w:hAnsi="Arial" w:eastAsia="Arial" w:cs="Arial"/>
          <w:color w:val="374151"/>
        </w:rPr>
        <w:t xml:space="preserve"> drugs and alcohol rule breaches (The Hunts Post, 2021). Drug gangs also continue to </w:t>
      </w:r>
      <w:r w:rsidRPr="1F3EDA82" w:rsidR="6249EBE4">
        <w:rPr>
          <w:rFonts w:ascii="Arial" w:hAnsi="Arial" w:eastAsia="Arial" w:cs="Arial"/>
          <w:color w:val="374151"/>
        </w:rPr>
        <w:t>use</w:t>
      </w:r>
      <w:r w:rsidRPr="1F3EDA82">
        <w:rPr>
          <w:rFonts w:ascii="Arial" w:hAnsi="Arial" w:eastAsia="Arial" w:cs="Arial"/>
          <w:color w:val="374151"/>
        </w:rPr>
        <w:t xml:space="preserve"> within the Huntingdon community (The Hunts Post, 2021).</w:t>
      </w:r>
    </w:p>
    <w:p w:rsidR="006A2327" w:rsidP="1F3EDA82" w:rsidRDefault="03256F20" w14:paraId="513D68B8" w14:textId="3BDAB6C2">
      <w:pPr>
        <w:rPr>
          <w:rFonts w:ascii="Arial" w:hAnsi="Arial" w:eastAsia="Arial" w:cs="Arial"/>
          <w:color w:val="374151"/>
        </w:rPr>
      </w:pPr>
      <w:r w:rsidRPr="1F3EDA82">
        <w:rPr>
          <w:rFonts w:ascii="Arial" w:hAnsi="Arial" w:eastAsia="Arial" w:cs="Arial"/>
          <w:color w:val="374151"/>
        </w:rPr>
        <w:t>The Need for the Drug and Substance Abuse Prevention Program: Across the UK, no borough is untouched by drug and substance addiction, including Huntingdon (National Institute on Drug Abuse, 2021). The community currently appears to have a high burden of addiction, with traffickers and suppliers of illegal drugs targeting inner-city hotspots within the market town (National Institute on Drug Abuse, 2021). Drug and substance abuse in Huntingdon is also a cause of diseases, disability, and injury (World Health Organization, 2021).</w:t>
      </w:r>
    </w:p>
    <w:p w:rsidR="006A2327" w:rsidP="1F3EDA82" w:rsidRDefault="03256F20" w14:paraId="5E1BE643" w14:textId="18A94EEF">
      <w:pPr>
        <w:rPr>
          <w:rFonts w:ascii="Arial" w:hAnsi="Arial" w:eastAsia="Arial" w:cs="Arial"/>
          <w:color w:val="374151"/>
        </w:rPr>
      </w:pPr>
      <w:r w:rsidRPr="1F3EDA82">
        <w:rPr>
          <w:rFonts w:ascii="Arial" w:hAnsi="Arial" w:eastAsia="Arial" w:cs="Arial"/>
          <w:b/>
          <w:bCs/>
          <w:color w:val="374151"/>
        </w:rPr>
        <w:t>The Approach: Drug and Substance Abuse "Be Aware" Program</w:t>
      </w:r>
      <w:r w:rsidRPr="1F3EDA82">
        <w:rPr>
          <w:rFonts w:ascii="Arial" w:hAnsi="Arial" w:eastAsia="Arial" w:cs="Arial"/>
          <w:color w:val="374151"/>
        </w:rPr>
        <w:t xml:space="preserve"> </w:t>
      </w:r>
    </w:p>
    <w:p w:rsidR="006A2327" w:rsidP="1F3EDA82" w:rsidRDefault="03256F20" w14:paraId="1AE15C9F" w14:textId="51ADEE72">
      <w:pPr>
        <w:rPr>
          <w:rFonts w:ascii="Arial" w:hAnsi="Arial" w:eastAsia="Arial" w:cs="Arial"/>
          <w:color w:val="374151"/>
        </w:rPr>
      </w:pPr>
      <w:r w:rsidRPr="1F3EDA82">
        <w:rPr>
          <w:rFonts w:ascii="Arial" w:hAnsi="Arial" w:eastAsia="Arial" w:cs="Arial"/>
          <w:color w:val="374151"/>
        </w:rPr>
        <w:t xml:space="preserve">Despite the Misuse of Drugs Act becoming law in 1971, the Psychoactive Substances Act 2016, and the </w:t>
      </w:r>
      <w:r w:rsidRPr="1F3EDA82" w:rsidR="5BD4B315">
        <w:rPr>
          <w:rFonts w:ascii="Arial" w:hAnsi="Arial" w:eastAsia="Arial" w:cs="Arial"/>
          <w:color w:val="374151"/>
        </w:rPr>
        <w:t>Z</w:t>
      </w:r>
      <w:r w:rsidRPr="1F3EDA82">
        <w:rPr>
          <w:rFonts w:ascii="Arial" w:hAnsi="Arial" w:eastAsia="Arial" w:cs="Arial"/>
          <w:color w:val="374151"/>
        </w:rPr>
        <w:t xml:space="preserve">ero </w:t>
      </w:r>
      <w:r w:rsidRPr="1F3EDA82" w:rsidR="176EAA6C">
        <w:rPr>
          <w:rFonts w:ascii="Arial" w:hAnsi="Arial" w:eastAsia="Arial" w:cs="Arial"/>
          <w:color w:val="374151"/>
        </w:rPr>
        <w:t>Tolerance to D</w:t>
      </w:r>
      <w:r w:rsidRPr="1F3EDA82">
        <w:rPr>
          <w:rFonts w:ascii="Arial" w:hAnsi="Arial" w:eastAsia="Arial" w:cs="Arial"/>
          <w:color w:val="374151"/>
        </w:rPr>
        <w:t xml:space="preserve">rugs policy, drug and substance abuse </w:t>
      </w:r>
      <w:bookmarkStart w:name="_Int_CQHiQxrf" w:id="1"/>
      <w:r w:rsidRPr="1F3EDA82">
        <w:rPr>
          <w:rFonts w:ascii="Arial" w:hAnsi="Arial" w:eastAsia="Arial" w:cs="Arial"/>
          <w:color w:val="374151"/>
        </w:rPr>
        <w:t>remains</w:t>
      </w:r>
      <w:bookmarkEnd w:id="1"/>
      <w:r w:rsidRPr="1F3EDA82">
        <w:rPr>
          <w:rFonts w:ascii="Arial" w:hAnsi="Arial" w:eastAsia="Arial" w:cs="Arial"/>
          <w:color w:val="374151"/>
        </w:rPr>
        <w:t xml:space="preserve"> a significant problem in the UK (Home Office, 2016). For instance, </w:t>
      </w:r>
      <w:proofErr w:type="spellStart"/>
      <w:r w:rsidRPr="1F3EDA82">
        <w:rPr>
          <w:rFonts w:ascii="Arial" w:hAnsi="Arial" w:eastAsia="Arial" w:cs="Arial"/>
          <w:color w:val="374151"/>
        </w:rPr>
        <w:t>Cambridgeshire</w:t>
      </w:r>
      <w:proofErr w:type="spellEnd"/>
      <w:r w:rsidRPr="1F3EDA82">
        <w:rPr>
          <w:rFonts w:ascii="Arial" w:hAnsi="Arial" w:eastAsia="Arial" w:cs="Arial"/>
          <w:color w:val="374151"/>
        </w:rPr>
        <w:t xml:space="preserve"> recorded 2,168 drug offen</w:t>
      </w:r>
      <w:r w:rsidRPr="1F3EDA82" w:rsidR="1E3BAAF2">
        <w:rPr>
          <w:rFonts w:ascii="Arial" w:hAnsi="Arial" w:eastAsia="Arial" w:cs="Arial"/>
          <w:color w:val="374151"/>
        </w:rPr>
        <w:t>c</w:t>
      </w:r>
      <w:r w:rsidRPr="1F3EDA82">
        <w:rPr>
          <w:rFonts w:ascii="Arial" w:hAnsi="Arial" w:eastAsia="Arial" w:cs="Arial"/>
          <w:color w:val="374151"/>
        </w:rPr>
        <w:t xml:space="preserve">es in 2020/21, equivalent to six per day, </w:t>
      </w:r>
      <w:bookmarkStart w:name="_Int_HgE0sym9" w:id="2"/>
      <w:r w:rsidRPr="1F3EDA82">
        <w:rPr>
          <w:rFonts w:ascii="Arial" w:hAnsi="Arial" w:eastAsia="Arial" w:cs="Arial"/>
          <w:color w:val="374151"/>
        </w:rPr>
        <w:t>representing</w:t>
      </w:r>
      <w:bookmarkEnd w:id="2"/>
      <w:r w:rsidRPr="1F3EDA82">
        <w:rPr>
          <w:rFonts w:ascii="Arial" w:hAnsi="Arial" w:eastAsia="Arial" w:cs="Arial"/>
          <w:color w:val="374151"/>
        </w:rPr>
        <w:t xml:space="preserve"> an increase from 1,652 similar crimes the previous year (</w:t>
      </w:r>
      <w:proofErr w:type="spellStart"/>
      <w:r w:rsidRPr="1F3EDA82">
        <w:rPr>
          <w:rFonts w:ascii="Arial" w:hAnsi="Arial" w:eastAsia="Arial" w:cs="Arial"/>
          <w:color w:val="374151"/>
        </w:rPr>
        <w:t>Cambridgeshire</w:t>
      </w:r>
      <w:proofErr w:type="spellEnd"/>
      <w:r w:rsidRPr="1F3EDA82">
        <w:rPr>
          <w:rFonts w:ascii="Arial" w:hAnsi="Arial" w:eastAsia="Arial" w:cs="Arial"/>
          <w:color w:val="374151"/>
        </w:rPr>
        <w:t xml:space="preserve"> Constabulary, 2021). Therefore, creating awareness about the dangers of drugs is a crucial initiative to promote healthy </w:t>
      </w:r>
      <w:r w:rsidRPr="1F3EDA82" w:rsidR="2CC637F9">
        <w:rPr>
          <w:rFonts w:ascii="Arial" w:hAnsi="Arial" w:eastAsia="Arial" w:cs="Arial"/>
          <w:color w:val="374151"/>
        </w:rPr>
        <w:t>behaviors</w:t>
      </w:r>
      <w:r w:rsidRPr="1F3EDA82">
        <w:rPr>
          <w:rFonts w:ascii="Arial" w:hAnsi="Arial" w:eastAsia="Arial" w:cs="Arial"/>
          <w:color w:val="374151"/>
        </w:rPr>
        <w:t xml:space="preserve"> within the community.</w:t>
      </w:r>
    </w:p>
    <w:p w:rsidR="006A2327" w:rsidP="1F3EDA82" w:rsidRDefault="03256F20" w14:paraId="004F6B31" w14:textId="59DAD77E">
      <w:pPr>
        <w:rPr>
          <w:rFonts w:ascii="Arial" w:hAnsi="Arial" w:eastAsia="Arial" w:cs="Arial"/>
          <w:color w:val="374151"/>
        </w:rPr>
      </w:pPr>
      <w:r w:rsidRPr="1F3EDA82">
        <w:rPr>
          <w:rFonts w:ascii="Arial" w:hAnsi="Arial" w:eastAsia="Arial" w:cs="Arial"/>
          <w:color w:val="374151"/>
        </w:rPr>
        <w:t>The Drug and Substance Abuse "Be Aware" program aims to address drug and substance abuse in Huntingdon. The program's internal communication team will deliver a wide range of messages tailored to different age groups within the community.</w:t>
      </w:r>
    </w:p>
    <w:p w:rsidR="006A2327" w:rsidP="1F3EDA82" w:rsidRDefault="03256F20" w14:paraId="0F4C889D" w14:textId="63C97C75">
      <w:pPr>
        <w:rPr>
          <w:rFonts w:ascii="Arial" w:hAnsi="Arial" w:eastAsia="Arial" w:cs="Arial"/>
          <w:color w:val="374151"/>
        </w:rPr>
      </w:pPr>
      <w:r w:rsidRPr="1F3EDA82">
        <w:rPr>
          <w:rFonts w:ascii="Arial" w:hAnsi="Arial" w:eastAsia="Arial" w:cs="Arial"/>
          <w:color w:val="374151"/>
        </w:rPr>
        <w:t xml:space="preserve">The primary </w:t>
      </w:r>
      <w:bookmarkStart w:name="_Int_H4Ub3exj" w:id="3"/>
      <w:r w:rsidRPr="1F3EDA82">
        <w:rPr>
          <w:rFonts w:ascii="Arial" w:hAnsi="Arial" w:eastAsia="Arial" w:cs="Arial"/>
          <w:color w:val="374151"/>
        </w:rPr>
        <w:t>objectives</w:t>
      </w:r>
      <w:bookmarkEnd w:id="3"/>
      <w:r w:rsidRPr="1F3EDA82">
        <w:rPr>
          <w:rFonts w:ascii="Arial" w:hAnsi="Arial" w:eastAsia="Arial" w:cs="Arial"/>
          <w:color w:val="374151"/>
        </w:rPr>
        <w:t xml:space="preserve"> of this campaign include defining drugs, educating on their impact on health and social well-being, and raising awareness about the legal consequences of drug possession and use.</w:t>
      </w:r>
    </w:p>
    <w:p w:rsidR="006A2327" w:rsidP="1F3EDA82" w:rsidRDefault="03256F20" w14:paraId="50CF3B3D" w14:textId="2588E170">
      <w:pPr>
        <w:rPr>
          <w:rFonts w:ascii="Arial" w:hAnsi="Arial" w:eastAsia="Arial" w:cs="Arial"/>
          <w:color w:val="374151"/>
        </w:rPr>
      </w:pPr>
      <w:r w:rsidRPr="1F3EDA82">
        <w:rPr>
          <w:rFonts w:ascii="Arial" w:hAnsi="Arial" w:eastAsia="Arial" w:cs="Arial"/>
          <w:color w:val="374151"/>
        </w:rPr>
        <w:t xml:space="preserve">In-person events supported by the community and other stakeholders will be organized, allowing check-in calls to share information and plan upcoming focuses. This collaborative approach enhances working relationships and builds confidence in leading the awareness campaign, resulting in </w:t>
      </w:r>
      <w:bookmarkStart w:name="_Int_Aa3VpV9C" w:id="4"/>
      <w:r w:rsidRPr="1F3EDA82">
        <w:rPr>
          <w:rFonts w:ascii="Arial" w:hAnsi="Arial" w:eastAsia="Arial" w:cs="Arial"/>
          <w:color w:val="374151"/>
        </w:rPr>
        <w:t>optimal</w:t>
      </w:r>
      <w:bookmarkEnd w:id="4"/>
      <w:r w:rsidRPr="1F3EDA82">
        <w:rPr>
          <w:rFonts w:ascii="Arial" w:hAnsi="Arial" w:eastAsia="Arial" w:cs="Arial"/>
          <w:color w:val="374151"/>
        </w:rPr>
        <w:t xml:space="preserve"> outcomes. Leveraging campaign partnerships will encourage community engagement and help deliver a fresh, fun, and engaging campaign using various communication platforms and extensive local networks.</w:t>
      </w:r>
    </w:p>
    <w:p w:rsidR="006A2327" w:rsidP="1F3EDA82" w:rsidRDefault="03256F20" w14:paraId="784D5C6F" w14:textId="410FFA19">
      <w:pPr>
        <w:spacing w:line="360" w:lineRule="auto"/>
        <w:ind w:firstLine="720"/>
        <w:rPr>
          <w:rFonts w:ascii="Arial" w:hAnsi="Arial" w:eastAsia="Arial" w:cs="Arial"/>
          <w:color w:val="000000" w:themeColor="text1"/>
        </w:rPr>
      </w:pPr>
      <w:r w:rsidRPr="1F3EDA82">
        <w:rPr>
          <w:rFonts w:ascii="Arial" w:hAnsi="Arial" w:eastAsia="Arial" w:cs="Arial"/>
          <w:color w:val="374151"/>
        </w:rPr>
        <w:t xml:space="preserve">Amidst the increasing drug and substance abuse in Huntingdon, the approach of the campaign must prioritize responsiveness and proactivity. </w:t>
      </w:r>
      <w:bookmarkStart w:name="_Int_TuzdOApT" w:id="5"/>
      <w:r w:rsidRPr="1F3EDA82">
        <w:rPr>
          <w:rFonts w:ascii="Arial" w:hAnsi="Arial" w:eastAsia="Arial" w:cs="Arial"/>
          <w:color w:val="374151"/>
        </w:rPr>
        <w:t>A clear vision</w:t>
      </w:r>
      <w:bookmarkEnd w:id="5"/>
      <w:r w:rsidRPr="1F3EDA82">
        <w:rPr>
          <w:rFonts w:ascii="Arial" w:hAnsi="Arial" w:eastAsia="Arial" w:cs="Arial"/>
          <w:color w:val="374151"/>
        </w:rPr>
        <w:t xml:space="preserve"> and understanding of the campaign will ensure </w:t>
      </w:r>
      <w:r w:rsidRPr="1F3EDA82" w:rsidR="7860378A">
        <w:rPr>
          <w:rFonts w:ascii="Arial" w:hAnsi="Arial" w:eastAsia="Arial" w:cs="Arial"/>
          <w:color w:val="374151"/>
        </w:rPr>
        <w:t>its effectiveness</w:t>
      </w:r>
      <w:r w:rsidRPr="1F3EDA82">
        <w:rPr>
          <w:rFonts w:ascii="Arial" w:hAnsi="Arial" w:eastAsia="Arial" w:cs="Arial"/>
          <w:color w:val="374151"/>
        </w:rPr>
        <w:t xml:space="preserve"> from the start.</w:t>
      </w:r>
      <w:r w:rsidRPr="1F3EDA82" w:rsidR="390FF346">
        <w:rPr>
          <w:rFonts w:ascii="Arial" w:hAnsi="Arial" w:eastAsia="Arial" w:cs="Arial"/>
          <w:color w:val="000000" w:themeColor="text1"/>
        </w:rPr>
        <w:t xml:space="preserve"> Amidst the backdrop of the increasing drug and substance abuse in Huntingdon, the approach needs to hugely value responsiveness and proactivity in the entire campaign. An unclouded vision and understanding of the campaign can help ensure hitting the endeavor running and delivering consistency and effectiveness. While it can be challenging to reach all people, organizations and businesses across Huntingdon, a campaign aimed at reconnecting the people within the borough can highlight the need for a drug and substance abuse free community.</w:t>
      </w:r>
    </w:p>
    <w:p w:rsidR="006A2327" w:rsidP="1F3EDA82" w:rsidRDefault="390FF346" w14:paraId="70D93D99" w14:textId="048C4C69">
      <w:pPr>
        <w:spacing w:line="360" w:lineRule="auto"/>
        <w:ind w:firstLine="720"/>
        <w:rPr>
          <w:rFonts w:ascii="Arial" w:hAnsi="Arial" w:eastAsia="Arial" w:cs="Arial"/>
          <w:color w:val="000000" w:themeColor="text1"/>
        </w:rPr>
      </w:pPr>
      <w:r w:rsidRPr="1F3EDA82">
        <w:rPr>
          <w:rFonts w:ascii="Arial" w:hAnsi="Arial" w:eastAsia="Arial" w:cs="Arial"/>
          <w:color w:val="000000" w:themeColor="text1"/>
        </w:rPr>
        <w:t xml:space="preserve">The campaign </w:t>
      </w:r>
      <w:r w:rsidRPr="1F3EDA82" w:rsidR="3FCE3A7C">
        <w:rPr>
          <w:rFonts w:ascii="Arial" w:hAnsi="Arial" w:eastAsia="Arial" w:cs="Arial"/>
          <w:color w:val="000000" w:themeColor="text1"/>
        </w:rPr>
        <w:t>goals</w:t>
      </w:r>
      <w:r w:rsidRPr="1F3EDA82">
        <w:rPr>
          <w:rFonts w:ascii="Arial" w:hAnsi="Arial" w:eastAsia="Arial" w:cs="Arial"/>
          <w:color w:val="000000" w:themeColor="text1"/>
        </w:rPr>
        <w:t xml:space="preserve"> will, therefore, be promoting Drug and Substance abuse 'Be Aware' as a source of credible and </w:t>
      </w:r>
      <w:r w:rsidRPr="1F3EDA82" w:rsidR="517D700E">
        <w:rPr>
          <w:rFonts w:ascii="Arial" w:hAnsi="Arial" w:eastAsia="Arial" w:cs="Arial"/>
          <w:color w:val="000000" w:themeColor="text1"/>
        </w:rPr>
        <w:t>correct</w:t>
      </w:r>
      <w:r w:rsidRPr="1F3EDA82">
        <w:rPr>
          <w:rFonts w:ascii="Arial" w:hAnsi="Arial" w:eastAsia="Arial" w:cs="Arial"/>
          <w:color w:val="000000" w:themeColor="text1"/>
        </w:rPr>
        <w:t xml:space="preserve"> information on illicit drugs, enhance knowledge of the potential health, social and legal consequences of drug and substance, and enhance knowledge of the potential health effects of cannabis and ecstasy.</w:t>
      </w:r>
    </w:p>
    <w:p w:rsidR="006A2327" w:rsidP="1F3EDA82" w:rsidRDefault="006A2327" w14:paraId="016640BE" w14:textId="3F2F2BE8">
      <w:pPr>
        <w:rPr>
          <w:rFonts w:ascii="Arial" w:hAnsi="Arial" w:eastAsia="Arial" w:cs="Arial"/>
          <w:color w:val="374151"/>
        </w:rPr>
      </w:pPr>
    </w:p>
    <w:p w:rsidR="006A2327" w:rsidP="1F3EDA82" w:rsidRDefault="006A2327" w14:paraId="4CA6AD41" w14:textId="3393E571">
      <w:pPr>
        <w:rPr>
          <w:rFonts w:ascii="Arial" w:hAnsi="Arial" w:eastAsia="Arial" w:cs="Arial"/>
          <w:color w:val="374151"/>
        </w:rPr>
      </w:pPr>
    </w:p>
    <w:p w:rsidR="006A2327" w:rsidP="1F3EDA82" w:rsidRDefault="03256F20" w14:paraId="0164DB24" w14:textId="6A11B657">
      <w:pPr>
        <w:rPr>
          <w:rFonts w:ascii="Arial" w:hAnsi="Arial" w:eastAsia="Arial" w:cs="Arial"/>
          <w:color w:val="374151"/>
        </w:rPr>
      </w:pPr>
      <w:r w:rsidRPr="1F3EDA82">
        <w:rPr>
          <w:rFonts w:ascii="Arial" w:hAnsi="Arial" w:eastAsia="Arial" w:cs="Arial"/>
          <w:b/>
          <w:bCs/>
          <w:color w:val="374151"/>
        </w:rPr>
        <w:t>Campaign Strategies to Tackle Drug and Substance Abuse in Huntingdon</w:t>
      </w:r>
      <w:r w:rsidRPr="1F3EDA82">
        <w:rPr>
          <w:rFonts w:ascii="Arial" w:hAnsi="Arial" w:eastAsia="Arial" w:cs="Arial"/>
          <w:color w:val="374151"/>
        </w:rPr>
        <w:t xml:space="preserve"> </w:t>
      </w:r>
    </w:p>
    <w:p w:rsidR="006A2327" w:rsidP="1F3EDA82" w:rsidRDefault="03256F20" w14:paraId="15DBF227" w14:textId="40A361BE">
      <w:pPr>
        <w:rPr>
          <w:rFonts w:ascii="Arial" w:hAnsi="Arial" w:eastAsia="Arial" w:cs="Arial"/>
          <w:color w:val="374151"/>
        </w:rPr>
      </w:pPr>
      <w:r w:rsidRPr="1F3EDA82">
        <w:rPr>
          <w:rFonts w:ascii="Arial" w:hAnsi="Arial" w:eastAsia="Arial" w:cs="Arial"/>
          <w:color w:val="374151"/>
        </w:rPr>
        <w:t xml:space="preserve">While individuals who use drugs may perceive it as fulfilling, they often </w:t>
      </w:r>
      <w:bookmarkStart w:name="_Int_j7299p3E" w:id="6"/>
      <w:r w:rsidRPr="1F3EDA82">
        <w:rPr>
          <w:rFonts w:ascii="Arial" w:hAnsi="Arial" w:eastAsia="Arial" w:cs="Arial"/>
          <w:color w:val="374151"/>
        </w:rPr>
        <w:t>fail to</w:t>
      </w:r>
      <w:bookmarkEnd w:id="6"/>
      <w:r w:rsidRPr="1F3EDA82">
        <w:rPr>
          <w:rFonts w:ascii="Arial" w:hAnsi="Arial" w:eastAsia="Arial" w:cs="Arial"/>
          <w:color w:val="374151"/>
        </w:rPr>
        <w:t xml:space="preserve"> understand the health and social risks associated with drug abuse (National Institute on Drug Abuse, 2021). Therefore, bold steps are necessary to promote community mental and physical health.</w:t>
      </w:r>
    </w:p>
    <w:p w:rsidR="006A2327" w:rsidP="1F3EDA82" w:rsidRDefault="03256F20" w14:paraId="32A262A2" w14:textId="157B5828">
      <w:pPr>
        <w:rPr>
          <w:rFonts w:ascii="Arial" w:hAnsi="Arial" w:eastAsia="Arial" w:cs="Arial"/>
          <w:color w:val="374151"/>
        </w:rPr>
      </w:pPr>
      <w:r w:rsidRPr="1F3EDA82">
        <w:rPr>
          <w:rFonts w:ascii="Arial" w:hAnsi="Arial" w:eastAsia="Arial" w:cs="Arial"/>
          <w:color w:val="374151"/>
        </w:rPr>
        <w:t xml:space="preserve">Huntingdon's diverse community, </w:t>
      </w:r>
      <w:r w:rsidRPr="1F3EDA82" w:rsidR="25DAF1BA">
        <w:rPr>
          <w:rFonts w:ascii="Arial" w:hAnsi="Arial" w:eastAsia="Arial" w:cs="Arial"/>
          <w:color w:val="374151"/>
        </w:rPr>
        <w:t>including</w:t>
      </w:r>
      <w:r w:rsidRPr="1F3EDA82">
        <w:rPr>
          <w:rFonts w:ascii="Arial" w:hAnsi="Arial" w:eastAsia="Arial" w:cs="Arial"/>
          <w:color w:val="374151"/>
        </w:rPr>
        <w:t xml:space="preserve"> different ages, races, and economic statuses, may respond differently to various communication strategies. The Drug and Substance Abuse "Be Aware" communication campaign will </w:t>
      </w:r>
      <w:bookmarkStart w:name="_Int_vDPIqqJr" w:id="7"/>
      <w:r w:rsidRPr="1F3EDA82">
        <w:rPr>
          <w:rFonts w:ascii="Arial" w:hAnsi="Arial" w:eastAsia="Arial" w:cs="Arial"/>
          <w:color w:val="374151"/>
        </w:rPr>
        <w:t>commence</w:t>
      </w:r>
      <w:bookmarkEnd w:id="7"/>
      <w:r w:rsidRPr="1F3EDA82">
        <w:rPr>
          <w:rFonts w:ascii="Arial" w:hAnsi="Arial" w:eastAsia="Arial" w:cs="Arial"/>
          <w:color w:val="374151"/>
        </w:rPr>
        <w:t xml:space="preserve"> as part of a comprehensive approach in Huntingdon to prevent and reduce harmful drug and substance use.</w:t>
      </w:r>
    </w:p>
    <w:p w:rsidR="006A2327" w:rsidP="1F3EDA82" w:rsidRDefault="03256F20" w14:paraId="1C55AEDA" w14:textId="719986E3">
      <w:pPr>
        <w:rPr>
          <w:rFonts w:ascii="Arial" w:hAnsi="Arial" w:eastAsia="Arial" w:cs="Arial"/>
        </w:rPr>
      </w:pPr>
      <w:r w:rsidRPr="1F3EDA82">
        <w:rPr>
          <w:rFonts w:ascii="Arial" w:hAnsi="Arial" w:eastAsia="Arial" w:cs="Arial"/>
          <w:b/>
          <w:bCs/>
          <w:color w:val="374151"/>
        </w:rPr>
        <w:t>Key Messages:</w:t>
      </w:r>
      <w:r w:rsidRPr="1F3EDA82" w:rsidR="3EA655FB">
        <w:rPr>
          <w:rFonts w:ascii="Arial" w:hAnsi="Arial" w:eastAsia="Arial" w:cs="Arial"/>
          <w:b/>
          <w:bCs/>
          <w:color w:val="374151"/>
        </w:rPr>
        <w:t xml:space="preserve"> </w:t>
      </w:r>
      <w:r w:rsidRPr="1F3EDA82" w:rsidR="3EA655FB">
        <w:rPr>
          <w:rFonts w:ascii="Arial" w:hAnsi="Arial" w:eastAsia="Arial" w:cs="Arial"/>
          <w:color w:val="374151"/>
        </w:rPr>
        <w:t>"Discover real answers about drug and substance abuse at the Drug and Substance Abuse 'Be Aware' program."</w:t>
      </w:r>
      <w:r w:rsidRPr="1F3EDA82" w:rsidR="17C9F330">
        <w:rPr>
          <w:rFonts w:ascii="Arial" w:hAnsi="Arial" w:eastAsia="Arial" w:cs="Arial"/>
          <w:color w:val="374151"/>
        </w:rPr>
        <w:t xml:space="preserve"> This revised key message </w:t>
      </w:r>
      <w:r w:rsidRPr="1F3EDA82" w:rsidR="6764A22A">
        <w:rPr>
          <w:rFonts w:ascii="Arial" w:hAnsi="Arial" w:eastAsia="Arial" w:cs="Arial"/>
          <w:color w:val="374151"/>
        </w:rPr>
        <w:t>keeps</w:t>
      </w:r>
      <w:r w:rsidRPr="1F3EDA82" w:rsidR="17C9F330">
        <w:rPr>
          <w:rFonts w:ascii="Arial" w:hAnsi="Arial" w:eastAsia="Arial" w:cs="Arial"/>
          <w:color w:val="374151"/>
        </w:rPr>
        <w:t xml:space="preserve"> the focus on </w:t>
      </w:r>
      <w:r w:rsidRPr="1F3EDA82" w:rsidR="32AF6469">
        <w:rPr>
          <w:rFonts w:ascii="Arial" w:hAnsi="Arial" w:eastAsia="Arial" w:cs="Arial"/>
          <w:color w:val="374151"/>
        </w:rPr>
        <w:t>supplying</w:t>
      </w:r>
      <w:r w:rsidRPr="1F3EDA82" w:rsidR="17C9F330">
        <w:rPr>
          <w:rFonts w:ascii="Arial" w:hAnsi="Arial" w:eastAsia="Arial" w:cs="Arial"/>
          <w:color w:val="374151"/>
        </w:rPr>
        <w:t xml:space="preserve"> </w:t>
      </w:r>
      <w:r w:rsidRPr="1F3EDA82" w:rsidR="4AFE197C">
        <w:rPr>
          <w:rFonts w:ascii="Arial" w:hAnsi="Arial" w:eastAsia="Arial" w:cs="Arial"/>
          <w:color w:val="374151"/>
        </w:rPr>
        <w:t>correct</w:t>
      </w:r>
      <w:r w:rsidRPr="1F3EDA82" w:rsidR="17C9F330">
        <w:rPr>
          <w:rFonts w:ascii="Arial" w:hAnsi="Arial" w:eastAsia="Arial" w:cs="Arial"/>
          <w:color w:val="374151"/>
        </w:rPr>
        <w:t xml:space="preserve"> information and emphasizes the availability of reliable answers </w:t>
      </w:r>
      <w:r w:rsidRPr="1F3EDA82" w:rsidR="0EAC66EC">
        <w:rPr>
          <w:rFonts w:ascii="Arial" w:hAnsi="Arial" w:eastAsia="Arial" w:cs="Arial"/>
          <w:color w:val="374151"/>
        </w:rPr>
        <w:t>about</w:t>
      </w:r>
      <w:r w:rsidRPr="1F3EDA82" w:rsidR="17C9F330">
        <w:rPr>
          <w:rFonts w:ascii="Arial" w:hAnsi="Arial" w:eastAsia="Arial" w:cs="Arial"/>
          <w:color w:val="374151"/>
        </w:rPr>
        <w:t xml:space="preserve"> drug and substance abuse. It invites individuals to engage with the program to gain knowledge, understanding, and support in addressing this issue.</w:t>
      </w:r>
    </w:p>
    <w:p w:rsidR="006A2327" w:rsidP="1F3EDA82" w:rsidRDefault="5B6FB75C" w14:paraId="613235B3" w14:textId="456FB0A5">
      <w:pPr>
        <w:pStyle w:val="ListParagraph"/>
        <w:numPr>
          <w:ilvl w:val="0"/>
          <w:numId w:val="1"/>
        </w:numPr>
        <w:rPr>
          <w:rFonts w:ascii="Arial" w:hAnsi="Arial" w:eastAsia="Arial" w:cs="Arial"/>
          <w:b/>
          <w:bCs/>
          <w:color w:val="374151"/>
        </w:rPr>
      </w:pPr>
      <w:r w:rsidRPr="1F3EDA82">
        <w:rPr>
          <w:rFonts w:ascii="Arial" w:hAnsi="Arial" w:eastAsia="Arial" w:cs="Arial"/>
          <w:b/>
          <w:bCs/>
          <w:color w:val="374151"/>
        </w:rPr>
        <w:t>Internal means of communication</w:t>
      </w:r>
    </w:p>
    <w:p w:rsidR="006A2327" w:rsidP="1F3EDA82" w:rsidRDefault="03256F20" w14:paraId="037E4CA7" w14:textId="0025C06F">
      <w:pPr>
        <w:spacing w:line="360" w:lineRule="auto"/>
        <w:ind w:firstLine="720"/>
        <w:rPr>
          <w:rFonts w:ascii="Arial" w:hAnsi="Arial" w:eastAsia="Arial" w:cs="Arial"/>
          <w:color w:val="000000" w:themeColor="text1"/>
        </w:rPr>
      </w:pPr>
      <w:r w:rsidRPr="1F3EDA82">
        <w:rPr>
          <w:rFonts w:ascii="Arial" w:hAnsi="Arial" w:eastAsia="Arial" w:cs="Arial"/>
          <w:color w:val="374151"/>
        </w:rPr>
        <w:t xml:space="preserve"> Community groups (religious groups, sports groups, schools, etc.) and healthcare services can serve as internal means of communication (Centers for Disease Control and Prevention, 2021). Utilizing posters within the community can also </w:t>
      </w:r>
      <w:r w:rsidRPr="1F3EDA82" w:rsidR="2328E172">
        <w:rPr>
          <w:rFonts w:ascii="Arial" w:hAnsi="Arial" w:eastAsia="Arial" w:cs="Arial"/>
          <w:color w:val="374151"/>
        </w:rPr>
        <w:t>supply</w:t>
      </w:r>
      <w:r w:rsidRPr="1F3EDA82">
        <w:rPr>
          <w:rFonts w:ascii="Arial" w:hAnsi="Arial" w:eastAsia="Arial" w:cs="Arial"/>
          <w:color w:val="374151"/>
        </w:rPr>
        <w:t xml:space="preserve"> information on drugs, their side effects, their impact on life, legal consequences, and the risks of cannabis and ecstasy (Centers for Disease Control and Prevention, 2021).</w:t>
      </w:r>
      <w:r w:rsidRPr="1F3EDA82" w:rsidR="155F90AB">
        <w:rPr>
          <w:rFonts w:ascii="Arial" w:hAnsi="Arial" w:eastAsia="Arial" w:cs="Arial"/>
          <w:color w:val="000000" w:themeColor="text1"/>
        </w:rPr>
        <w:t xml:space="preserve"> On the other hand, it can only suit those who like reading them. With teens and youths being the most vulnerable to drug and substance abuse, these means of communication can prove ineffective</w:t>
      </w:r>
      <w:r w:rsidRPr="1F3EDA82" w:rsidR="0B91302D">
        <w:rPr>
          <w:rFonts w:ascii="Arial" w:hAnsi="Arial" w:eastAsia="Arial" w:cs="Arial"/>
          <w:color w:val="000000" w:themeColor="text1"/>
        </w:rPr>
        <w:t xml:space="preserve">. </w:t>
      </w:r>
      <w:r w:rsidRPr="1F3EDA82">
        <w:rPr>
          <w:rFonts w:ascii="Arial" w:hAnsi="Arial" w:eastAsia="Arial" w:cs="Arial"/>
          <w:color w:val="374151"/>
        </w:rPr>
        <w:t>Implementing a Community Resource Kit will support community-based stakeholders in accessing campaign materials and contribute to staying informed about current trends within the community. This approach targets individuals interested in being</w:t>
      </w:r>
      <w:r w:rsidRPr="1F3EDA82" w:rsidR="714A3929">
        <w:rPr>
          <w:rFonts w:ascii="Arial" w:hAnsi="Arial" w:eastAsia="Arial" w:cs="Arial"/>
          <w:color w:val="000000" w:themeColor="text1"/>
        </w:rPr>
        <w:t xml:space="preserve"> aw</w:t>
      </w:r>
      <w:r w:rsidRPr="1F3EDA82" w:rsidR="2FEF1E5B">
        <w:rPr>
          <w:rFonts w:ascii="Arial" w:hAnsi="Arial" w:eastAsia="Arial" w:cs="Arial"/>
          <w:color w:val="000000" w:themeColor="text1"/>
        </w:rPr>
        <w:t>a</w:t>
      </w:r>
      <w:r w:rsidRPr="1F3EDA82" w:rsidR="714A3929">
        <w:rPr>
          <w:rFonts w:ascii="Arial" w:hAnsi="Arial" w:eastAsia="Arial" w:cs="Arial"/>
          <w:color w:val="000000" w:themeColor="text1"/>
        </w:rPr>
        <w:t xml:space="preserve">re of ongoing </w:t>
      </w:r>
      <w:r w:rsidRPr="1F3EDA82" w:rsidR="190DC4F2">
        <w:rPr>
          <w:rFonts w:ascii="Arial" w:hAnsi="Arial" w:eastAsia="Arial" w:cs="Arial"/>
          <w:color w:val="000000" w:themeColor="text1"/>
        </w:rPr>
        <w:t>initiatives</w:t>
      </w:r>
      <w:r w:rsidRPr="1F3EDA82" w:rsidR="486A823B">
        <w:rPr>
          <w:rFonts w:ascii="Arial" w:hAnsi="Arial" w:eastAsia="Arial" w:cs="Arial"/>
          <w:color w:val="000000" w:themeColor="text1"/>
        </w:rPr>
        <w:t>.</w:t>
      </w:r>
    </w:p>
    <w:p w:rsidR="006A2327" w:rsidP="1F3EDA82" w:rsidRDefault="714A3929" w14:paraId="4E2CE023" w14:textId="0662DEE6">
      <w:pPr>
        <w:spacing w:line="360" w:lineRule="auto"/>
        <w:ind w:firstLine="720"/>
        <w:rPr>
          <w:rFonts w:ascii="Arial" w:hAnsi="Arial" w:eastAsia="Arial" w:cs="Arial"/>
        </w:rPr>
      </w:pPr>
      <w:r w:rsidRPr="1F3EDA82">
        <w:rPr>
          <w:rFonts w:ascii="Arial" w:hAnsi="Arial" w:eastAsia="Arial" w:cs="Arial"/>
          <w:color w:val="000000" w:themeColor="text1"/>
        </w:rPr>
        <w:t xml:space="preserve">User Journey: This communication option encourages target audiences to visit the website's Getting real answers section for more information on avoiding drug and substance abuse and getting treatment and support. This means of communication will be strategic in reaching out to those affected for </w:t>
      </w:r>
      <w:bookmarkStart w:name="_Int_sxxkqhAq" w:id="8"/>
      <w:r w:rsidRPr="1F3EDA82">
        <w:rPr>
          <w:rFonts w:ascii="Arial" w:hAnsi="Arial" w:eastAsia="Arial" w:cs="Arial"/>
          <w:color w:val="000000" w:themeColor="text1"/>
        </w:rPr>
        <w:t>assistance</w:t>
      </w:r>
      <w:bookmarkEnd w:id="8"/>
      <w:r w:rsidRPr="1F3EDA82">
        <w:rPr>
          <w:rFonts w:ascii="Arial" w:hAnsi="Arial" w:eastAsia="Arial" w:cs="Arial"/>
          <w:color w:val="000000" w:themeColor="text1"/>
        </w:rPr>
        <w:t xml:space="preserve"> and referral for help. This will help the community </w:t>
      </w:r>
      <w:r w:rsidRPr="1F3EDA82" w:rsidR="6A623B2D">
        <w:rPr>
          <w:rFonts w:ascii="Arial" w:hAnsi="Arial" w:eastAsia="Arial" w:cs="Arial"/>
          <w:color w:val="000000" w:themeColor="text1"/>
        </w:rPr>
        <w:t>find</w:t>
      </w:r>
      <w:r w:rsidRPr="1F3EDA82">
        <w:rPr>
          <w:rFonts w:ascii="Arial" w:hAnsi="Arial" w:eastAsia="Arial" w:cs="Arial"/>
          <w:color w:val="000000" w:themeColor="text1"/>
        </w:rPr>
        <w:t xml:space="preserve"> those requiring support to stop or prevent drug and substance abuse.</w:t>
      </w:r>
    </w:p>
    <w:p w:rsidR="006A2327" w:rsidP="1F3EDA82" w:rsidRDefault="006A2327" w14:paraId="7CC98980" w14:textId="6530F303">
      <w:pPr>
        <w:rPr>
          <w:rFonts w:ascii="Arial" w:hAnsi="Arial" w:eastAsia="Arial" w:cs="Arial"/>
          <w:color w:val="374151"/>
        </w:rPr>
      </w:pPr>
    </w:p>
    <w:p w:rsidR="006A2327" w:rsidP="1F3EDA82" w:rsidRDefault="6E94038C" w14:paraId="28B14D1A" w14:textId="1F5A8C70">
      <w:pPr>
        <w:pStyle w:val="ListParagraph"/>
        <w:numPr>
          <w:ilvl w:val="0"/>
          <w:numId w:val="1"/>
        </w:numPr>
        <w:rPr>
          <w:rFonts w:ascii="Arial" w:hAnsi="Arial" w:eastAsia="Arial" w:cs="Arial"/>
          <w:b/>
          <w:bCs/>
          <w:color w:val="374151"/>
        </w:rPr>
      </w:pPr>
      <w:r w:rsidRPr="1F3EDA82">
        <w:rPr>
          <w:rFonts w:ascii="Arial" w:hAnsi="Arial" w:eastAsia="Arial" w:cs="Arial"/>
          <w:b/>
          <w:bCs/>
          <w:color w:val="374151"/>
        </w:rPr>
        <w:t>External means of communication</w:t>
      </w:r>
    </w:p>
    <w:p w:rsidR="006A2327" w:rsidP="1F3EDA82" w:rsidRDefault="03256F20" w14:paraId="40A2B955" w14:textId="16F0D0AB">
      <w:pPr>
        <w:spacing w:line="360" w:lineRule="auto"/>
        <w:ind w:firstLine="720"/>
        <w:rPr>
          <w:rFonts w:ascii="Arial" w:hAnsi="Arial" w:eastAsia="Arial" w:cs="Arial"/>
          <w:color w:val="374151"/>
        </w:rPr>
      </w:pPr>
      <w:r w:rsidRPr="1F3EDA82">
        <w:rPr>
          <w:rFonts w:ascii="Arial" w:hAnsi="Arial" w:eastAsia="Arial" w:cs="Arial"/>
          <w:color w:val="374151"/>
        </w:rPr>
        <w:t>Utilizing local radio for short adverts and publishing daily articles in The Hunts Post can effectively reach those who prefer listening to radio or reading newspapers.</w:t>
      </w:r>
      <w:r w:rsidRPr="1F3EDA82" w:rsidR="1B7E715A">
        <w:rPr>
          <w:rFonts w:ascii="Arial" w:hAnsi="Arial" w:eastAsia="Arial" w:cs="Arial"/>
          <w:color w:val="000000" w:themeColor="text1"/>
        </w:rPr>
        <w:t xml:space="preserve"> This can help reach out those who like listening to local radio stations including the seniors and the adults who can help </w:t>
      </w:r>
      <w:bookmarkStart w:name="_Int_DHkpUP4F" w:id="9"/>
      <w:r w:rsidRPr="1F3EDA82" w:rsidR="1B7E715A">
        <w:rPr>
          <w:rFonts w:ascii="Arial" w:hAnsi="Arial" w:eastAsia="Arial" w:cs="Arial"/>
          <w:color w:val="000000" w:themeColor="text1"/>
        </w:rPr>
        <w:t>disseminate</w:t>
      </w:r>
      <w:bookmarkEnd w:id="9"/>
      <w:r w:rsidRPr="1F3EDA82" w:rsidR="1B7E715A">
        <w:rPr>
          <w:rFonts w:ascii="Arial" w:hAnsi="Arial" w:eastAsia="Arial" w:cs="Arial"/>
          <w:color w:val="000000" w:themeColor="text1"/>
        </w:rPr>
        <w:t xml:space="preserve"> knowledge to their families. Another external means of communicating the initiative is using The Hunts Post. Daily articles on negative impacts of drug and substance abuse on health and social wellbeing can help reach out to those who prefer reading daily publications. This communication strategy does not strategically reach out to teens and youths who are the most vulnerable.</w:t>
      </w:r>
    </w:p>
    <w:p w:rsidR="006A2327" w:rsidP="1F3EDA82" w:rsidRDefault="03256F20" w14:paraId="59BBE895" w14:textId="7AE044B2">
      <w:pPr>
        <w:spacing w:line="360" w:lineRule="auto"/>
        <w:ind w:firstLine="720"/>
        <w:rPr>
          <w:rFonts w:ascii="Arial" w:hAnsi="Arial" w:eastAsia="Arial" w:cs="Arial"/>
          <w:color w:val="374151"/>
        </w:rPr>
      </w:pPr>
      <w:r w:rsidRPr="1F3EDA82">
        <w:rPr>
          <w:rFonts w:ascii="Arial" w:hAnsi="Arial" w:eastAsia="Arial" w:cs="Arial"/>
          <w:color w:val="374151"/>
        </w:rPr>
        <w:t xml:space="preserve">Social Media Videos: Posting videos on Huntingdon community social media platforms (Facebook, Twitter, Instagram, etc.) can effectively communicate the side effects of drug and substance abuse, the impact of drugs on health, and the legal implications. This approach is especially strategic for reaching teenagers and youth who are highly active on social media </w:t>
      </w:r>
      <w:r w:rsidRPr="1F3EDA82" w:rsidR="6FF35211">
        <w:rPr>
          <w:rFonts w:ascii="Arial" w:hAnsi="Arial" w:eastAsia="Arial" w:cs="Arial"/>
          <w:color w:val="374151"/>
        </w:rPr>
        <w:t>platforms. Encouraging</w:t>
      </w:r>
      <w:r w:rsidRPr="1F3EDA82" w:rsidR="7DF14E6E">
        <w:rPr>
          <w:rFonts w:ascii="Arial" w:hAnsi="Arial" w:eastAsia="Arial" w:cs="Arial"/>
          <w:color w:val="374151"/>
        </w:rPr>
        <w:t xml:space="preserve"> sharing of such videos by online </w:t>
      </w:r>
      <w:r w:rsidRPr="1F3EDA82" w:rsidR="1BE8A639">
        <w:rPr>
          <w:rFonts w:ascii="Arial" w:hAnsi="Arial" w:eastAsia="Arial" w:cs="Arial"/>
          <w:color w:val="374151"/>
        </w:rPr>
        <w:t>users</w:t>
      </w:r>
      <w:r w:rsidRPr="1F3EDA82" w:rsidR="7DF14E6E">
        <w:rPr>
          <w:rFonts w:ascii="Arial" w:hAnsi="Arial" w:eastAsia="Arial" w:cs="Arial"/>
          <w:color w:val="374151"/>
        </w:rPr>
        <w:t xml:space="preserve"> to </w:t>
      </w:r>
      <w:r w:rsidRPr="1F3EDA82" w:rsidR="75D5B653">
        <w:rPr>
          <w:rFonts w:ascii="Arial" w:hAnsi="Arial" w:eastAsia="Arial" w:cs="Arial"/>
          <w:color w:val="374151"/>
        </w:rPr>
        <w:t xml:space="preserve">community members can help </w:t>
      </w:r>
      <w:bookmarkStart w:name="_Int_sT2bTZvY" w:id="10"/>
      <w:r w:rsidRPr="1F3EDA82" w:rsidR="4CFDCC58">
        <w:rPr>
          <w:rFonts w:ascii="Arial" w:hAnsi="Arial" w:eastAsia="Arial" w:cs="Arial"/>
          <w:color w:val="374151"/>
        </w:rPr>
        <w:t>disseminate</w:t>
      </w:r>
      <w:bookmarkEnd w:id="10"/>
      <w:r w:rsidRPr="1F3EDA82" w:rsidR="2907205F">
        <w:rPr>
          <w:rFonts w:ascii="Arial" w:hAnsi="Arial" w:eastAsia="Arial" w:cs="Arial"/>
          <w:color w:val="374151"/>
        </w:rPr>
        <w:t xml:space="preserve"> </w:t>
      </w:r>
      <w:r w:rsidRPr="1F3EDA82" w:rsidR="75D5B653">
        <w:rPr>
          <w:rFonts w:ascii="Arial" w:hAnsi="Arial" w:eastAsia="Arial" w:cs="Arial"/>
          <w:color w:val="374151"/>
        </w:rPr>
        <w:t>health and wellbeing awareness</w:t>
      </w:r>
      <w:r w:rsidRPr="1F3EDA82" w:rsidR="6AE70FF7">
        <w:rPr>
          <w:rFonts w:ascii="Arial" w:hAnsi="Arial" w:eastAsia="Arial" w:cs="Arial"/>
          <w:color w:val="374151"/>
        </w:rPr>
        <w:t>.</w:t>
      </w:r>
    </w:p>
    <w:p w:rsidR="006A2327" w:rsidP="1F3EDA82" w:rsidRDefault="03256F20" w14:paraId="06CB00F4" w14:textId="15C9614B">
      <w:pPr>
        <w:pStyle w:val="ListParagraph"/>
        <w:numPr>
          <w:ilvl w:val="0"/>
          <w:numId w:val="1"/>
        </w:numPr>
        <w:rPr>
          <w:rFonts w:ascii="Arial" w:hAnsi="Arial" w:eastAsia="Arial" w:cs="Arial"/>
          <w:color w:val="374151"/>
        </w:rPr>
      </w:pPr>
      <w:r w:rsidRPr="1F3EDA82">
        <w:rPr>
          <w:rFonts w:ascii="Arial" w:hAnsi="Arial" w:eastAsia="Arial" w:cs="Arial"/>
          <w:b/>
          <w:bCs/>
          <w:color w:val="374151"/>
        </w:rPr>
        <w:t>Theoretical Relationship with Drug and Substance Abuse Issues in Huntingdon</w:t>
      </w:r>
      <w:r w:rsidRPr="1F3EDA82">
        <w:rPr>
          <w:rFonts w:ascii="Arial" w:hAnsi="Arial" w:eastAsia="Arial" w:cs="Arial"/>
          <w:color w:val="374151"/>
        </w:rPr>
        <w:t xml:space="preserve"> </w:t>
      </w:r>
    </w:p>
    <w:p w:rsidR="006A2327" w:rsidP="1F3EDA82" w:rsidRDefault="61CA2CAD" w14:paraId="540A9C31" w14:textId="08DA0383">
      <w:pPr>
        <w:spacing w:line="360" w:lineRule="auto"/>
        <w:ind w:firstLine="720"/>
        <w:rPr>
          <w:rFonts w:ascii="Arial" w:hAnsi="Arial" w:eastAsia="Arial" w:cs="Arial"/>
        </w:rPr>
      </w:pPr>
      <w:r w:rsidRPr="1F3EDA82">
        <w:rPr>
          <w:rFonts w:ascii="Arial" w:hAnsi="Arial" w:eastAsia="Arial" w:cs="Arial"/>
          <w:color w:val="000000" w:themeColor="text1"/>
        </w:rPr>
        <w:t>Theories are strategic in designing evidence-based practices to address health and social issues. First,</w:t>
      </w:r>
      <w:r w:rsidRPr="1F3EDA82">
        <w:rPr>
          <w:rFonts w:ascii="Arial" w:hAnsi="Arial" w:eastAsia="Arial" w:cs="Arial"/>
          <w:b/>
          <w:bCs/>
          <w:color w:val="000000" w:themeColor="text1"/>
        </w:rPr>
        <w:t xml:space="preserve"> </w:t>
      </w:r>
      <w:r w:rsidRPr="1F3EDA82">
        <w:rPr>
          <w:rFonts w:ascii="Arial" w:hAnsi="Arial" w:eastAsia="Arial" w:cs="Arial"/>
          <w:color w:val="000000" w:themeColor="text1"/>
        </w:rPr>
        <w:t xml:space="preserve">drug and substance abuse are linked to health and social problems such as personal and family distress, increased healthcare costs and loss of productivity and mental health problems. No community likes these outcomes and as such, they plan behavior and devise health belief models to avoid </w:t>
      </w:r>
      <w:r w:rsidRPr="1F3EDA82" w:rsidR="51DC988D">
        <w:rPr>
          <w:rFonts w:ascii="Arial" w:hAnsi="Arial" w:eastAsia="Arial" w:cs="Arial"/>
          <w:color w:val="000000" w:themeColor="text1"/>
        </w:rPr>
        <w:t>effects</w:t>
      </w:r>
      <w:r w:rsidRPr="1F3EDA82">
        <w:rPr>
          <w:rFonts w:ascii="Arial" w:hAnsi="Arial" w:eastAsia="Arial" w:cs="Arial"/>
          <w:color w:val="000000" w:themeColor="text1"/>
        </w:rPr>
        <w:t xml:space="preserve"> of drugs on health and social wellbeing.</w:t>
      </w:r>
      <w:r w:rsidRPr="1F3EDA82">
        <w:rPr>
          <w:rFonts w:ascii="Arial" w:hAnsi="Arial" w:eastAsia="Arial" w:cs="Arial"/>
        </w:rPr>
        <w:t xml:space="preserve"> </w:t>
      </w:r>
    </w:p>
    <w:p w:rsidR="006A2327" w:rsidP="1F3EDA82" w:rsidRDefault="72DFCEB1" w14:paraId="3E49A177" w14:textId="4E6B2125">
      <w:pPr>
        <w:rPr>
          <w:rFonts w:ascii="Arial" w:hAnsi="Arial" w:eastAsia="Arial" w:cs="Arial"/>
          <w:color w:val="374151"/>
        </w:rPr>
      </w:pPr>
      <w:r w:rsidRPr="1F3EDA82">
        <w:rPr>
          <w:rFonts w:ascii="Arial" w:hAnsi="Arial" w:eastAsia="Arial" w:cs="Arial"/>
          <w:color w:val="374151"/>
        </w:rPr>
        <w:t xml:space="preserve">The Drug and Substance Abuse "Be Aware" program in Huntingdon recognizes the importance of incorporating theories in designing evidence-based practices to address health and social issues. Drug and substance abuse have significant implications for both individual and societal well-being, including personal and family distress, increased healthcare costs, loss of productivity, and mental health problems. These outcomes are undesirable for any community, and as a result, communities often engage in behavior planning and </w:t>
      </w:r>
      <w:r w:rsidRPr="1F3EDA82" w:rsidR="2662436B">
        <w:rPr>
          <w:rFonts w:ascii="Arial" w:hAnsi="Arial" w:eastAsia="Arial" w:cs="Arial"/>
          <w:color w:val="374151"/>
        </w:rPr>
        <w:t>use</w:t>
      </w:r>
      <w:r w:rsidRPr="1F3EDA82">
        <w:rPr>
          <w:rFonts w:ascii="Arial" w:hAnsi="Arial" w:eastAsia="Arial" w:cs="Arial"/>
          <w:color w:val="374151"/>
        </w:rPr>
        <w:t xml:space="preserve"> health belief models to prevent the detrimental effects of drugs on health and social well-being.</w:t>
      </w:r>
    </w:p>
    <w:p w:rsidR="006A2327" w:rsidP="1F3EDA82" w:rsidRDefault="72DFCEB1" w14:paraId="27D39A25" w14:textId="64C8F151">
      <w:pPr>
        <w:rPr>
          <w:rFonts w:ascii="Arial" w:hAnsi="Arial" w:eastAsia="Arial" w:cs="Arial"/>
          <w:color w:val="374151"/>
        </w:rPr>
      </w:pPr>
      <w:r w:rsidRPr="1F3EDA82">
        <w:rPr>
          <w:rFonts w:ascii="Arial" w:hAnsi="Arial" w:eastAsia="Arial" w:cs="Arial"/>
          <w:color w:val="374151"/>
        </w:rPr>
        <w:t>The program aligns with two key theoretical frameworks: the Theory of Planned Behavior and the Health Belief Model. The Theory of Planned Behavior suggests that individuals tend to act rationally based on their attitudes, subjective norms, and perceived behavioral control (Ajzen, 1991). In the context of the Drug and Substance Abuse "Be Aware" program, implementing drug and substance abuse prevention is considered the desired behavior, driven by negative attitudes towards drug abuse, subjective norms that emphasize the negative consequences of drug use, and the perceived behavioral control individuals have in preventing substance abuse. By promoting a behavior of low substance abuse, the program aims to shape attitudes, social norms, and individuals' sense of control over their actions, ultimately reducing drug and substance abuse in Huntingdon.</w:t>
      </w:r>
    </w:p>
    <w:p w:rsidR="006A2327" w:rsidP="1F3EDA82" w:rsidRDefault="72DFCEB1" w14:paraId="69CAC5BB" w14:textId="0EE184BD">
      <w:pPr>
        <w:rPr>
          <w:rFonts w:ascii="Arial" w:hAnsi="Arial" w:eastAsia="Arial" w:cs="Arial"/>
          <w:color w:val="374151"/>
        </w:rPr>
      </w:pPr>
      <w:r w:rsidRPr="1F3EDA82">
        <w:rPr>
          <w:rFonts w:ascii="Arial" w:hAnsi="Arial" w:eastAsia="Arial" w:cs="Arial"/>
          <w:color w:val="374151"/>
        </w:rPr>
        <w:t xml:space="preserve">The Health Belief Model, on the other hand, emphasizes the role of individuals' </w:t>
      </w:r>
      <w:r w:rsidRPr="1F3EDA82" w:rsidR="03808AB4">
        <w:rPr>
          <w:rFonts w:ascii="Arial" w:hAnsi="Arial" w:eastAsia="Arial" w:cs="Arial"/>
          <w:color w:val="374151"/>
        </w:rPr>
        <w:t>beliefs</w:t>
      </w:r>
      <w:r w:rsidRPr="1F3EDA82">
        <w:rPr>
          <w:rFonts w:ascii="Arial" w:hAnsi="Arial" w:eastAsia="Arial" w:cs="Arial"/>
          <w:color w:val="374151"/>
        </w:rPr>
        <w:t xml:space="preserve"> in driving health-related behaviors (</w:t>
      </w:r>
      <w:proofErr w:type="spellStart"/>
      <w:r w:rsidRPr="1F3EDA82">
        <w:rPr>
          <w:rFonts w:ascii="Arial" w:hAnsi="Arial" w:eastAsia="Arial" w:cs="Arial"/>
          <w:color w:val="374151"/>
        </w:rPr>
        <w:t>Janz</w:t>
      </w:r>
      <w:proofErr w:type="spellEnd"/>
      <w:r w:rsidRPr="1F3EDA82">
        <w:rPr>
          <w:rFonts w:ascii="Arial" w:hAnsi="Arial" w:eastAsia="Arial" w:cs="Arial"/>
          <w:color w:val="374151"/>
        </w:rPr>
        <w:t xml:space="preserve"> &amp; Becker, 1984). According to this model, individuals are more likely to engage in healthy behaviors if they perceive themselves as vulnerable to the risks associated with drug and substance abuse and if they understand the severity and consequences of those risks. In the case of Huntingdon, the community is vulnerable to drug and substance abuse due to its market nature, which attracts traffickers and suppliers of illegal drugs. Additionally, the negative impact of drug and substance abuse on the population further highlights the need for preventive measures. The Drug and Substance Abuse "Be Aware" program serves as a health belief model, acknowledging the community's vulnerability to drugs and aiming to educate individuals about the adverse effects of substance abuse. By increasing awareness of the risks and severity of drug and substance abuse, the program encourages individuals to take alternative courses of action to ensure their health and safety.</w:t>
      </w:r>
    </w:p>
    <w:p w:rsidR="006A2327" w:rsidP="1F3EDA82" w:rsidRDefault="72DFCEB1" w14:paraId="3406032D" w14:textId="136F80E4">
      <w:pPr>
        <w:rPr>
          <w:rFonts w:ascii="Arial" w:hAnsi="Arial" w:eastAsia="Arial" w:cs="Arial"/>
          <w:color w:val="374151"/>
        </w:rPr>
      </w:pPr>
      <w:r w:rsidRPr="1F3EDA82">
        <w:rPr>
          <w:rFonts w:ascii="Arial" w:hAnsi="Arial" w:eastAsia="Arial" w:cs="Arial"/>
          <w:color w:val="374151"/>
        </w:rPr>
        <w:t>By aligning with the Theory of Planned Behavior and the Health Belief Model, the Drug and Substance Abuse "Be Aware" program in Huntingdon adopts a comprehensive approach to promote healthy behaviors, prevent substance abuse, and enhance the overall well-being of the community.</w:t>
      </w:r>
    </w:p>
    <w:p w:rsidR="006A2327" w:rsidP="1F3EDA82" w:rsidRDefault="006A2327" w14:paraId="29CD02C2" w14:textId="3F89A77E">
      <w:pPr>
        <w:rPr>
          <w:rFonts w:ascii="Arial" w:hAnsi="Arial" w:eastAsia="Arial" w:cs="Arial"/>
          <w:color w:val="374151"/>
        </w:rPr>
      </w:pPr>
    </w:p>
    <w:p w:rsidR="006A2327" w:rsidP="1F3EDA82" w:rsidRDefault="5A68DFC0" w14:paraId="5C8D80BD" w14:textId="5DCAA0DB">
      <w:pPr>
        <w:rPr>
          <w:rFonts w:ascii="Arial" w:hAnsi="Arial" w:eastAsia="Arial" w:cs="Arial"/>
          <w:b/>
          <w:bCs/>
          <w:color w:val="374151"/>
        </w:rPr>
      </w:pPr>
      <w:r w:rsidRPr="1F3EDA82">
        <w:rPr>
          <w:rFonts w:ascii="Arial" w:hAnsi="Arial" w:eastAsia="Arial" w:cs="Arial"/>
          <w:b/>
          <w:bCs/>
          <w:color w:val="374151"/>
        </w:rPr>
        <w:t>Conclusion:</w:t>
      </w:r>
    </w:p>
    <w:p w:rsidR="006A2327" w:rsidP="1F3EDA82" w:rsidRDefault="63C8D47E" w14:paraId="2F950EA7" w14:textId="0B0BB818">
      <w:pPr>
        <w:spacing w:line="360" w:lineRule="auto"/>
        <w:ind w:firstLine="720"/>
        <w:rPr>
          <w:rFonts w:ascii="Arial" w:hAnsi="Arial" w:eastAsia="Arial" w:cs="Arial"/>
          <w:color w:val="000000" w:themeColor="text1"/>
        </w:rPr>
      </w:pPr>
      <w:r w:rsidRPr="1F3EDA82">
        <w:rPr>
          <w:rFonts w:ascii="Arial" w:hAnsi="Arial" w:eastAsia="Arial" w:cs="Arial"/>
          <w:color w:val="000000" w:themeColor="text1"/>
        </w:rPr>
        <w:t>Aligned to the Theory of Planned Behavior and Health Belief Model, Drug and Substance abuse ‘Be Aware' program will therefore, work as an element of Public Health initiative to reduce substance abuse in Huntingdon with a focus on preventing teenage substance use, adult substance abuse, as well as harmful impacts of the population. This is since the community need to foster partnerships throughout the borough to promote informed and healthy community attitudes towards drugs and substance abuse. The action areas, therefore, will be to reduce marijuana abuse, reduce abuse of prescription drugs, and reduce alcohol abuse. With target being mostly youths who are the majority in the community, strategies need to include increasing community collaboration to reduce substance abuse, increasing and aligning community substance abuse prevention messages, enhancing access to skill-building opportunities for stakeholders working with youths to reduce youth use and supporting pro-social and youth development activities for youth in Huntingdon. Other strategies include supporting local policies to reduce youth drug abuse, reducing access to drugs, and promoting access to interventions and treatment for drug abuse across the community. In conclusion, Huntingdon needs to join hands and deal with drug and substance abuse.</w:t>
      </w:r>
    </w:p>
    <w:p w:rsidR="006A2327" w:rsidP="1F3EDA82" w:rsidRDefault="006A2327" w14:paraId="66D09014" w14:textId="389AEBE0">
      <w:pPr>
        <w:spacing w:line="360" w:lineRule="auto"/>
        <w:rPr>
          <w:rFonts w:ascii="Arial" w:hAnsi="Arial" w:eastAsia="Arial" w:cs="Arial"/>
          <w:color w:val="000000" w:themeColor="text1"/>
        </w:rPr>
      </w:pPr>
    </w:p>
    <w:p w:rsidR="28230705" w:rsidP="1F3EDA82" w:rsidRDefault="63C8D47E" w14:paraId="13BA54EA" w14:textId="1D86F7EB">
      <w:pPr>
        <w:rPr>
          <w:rFonts w:ascii="Arial" w:hAnsi="Arial" w:eastAsia="Arial" w:cs="Arial"/>
          <w:color w:val="FFFFFF" w:themeColor="background1"/>
        </w:rPr>
      </w:pPr>
      <w:r w:rsidRPr="1F3EDA82">
        <w:rPr>
          <w:rFonts w:ascii="Arial" w:hAnsi="Arial" w:eastAsia="Arial" w:cs="Arial"/>
          <w:b/>
          <w:bCs/>
          <w:color w:val="374151"/>
        </w:rPr>
        <w:t>References:</w:t>
      </w:r>
      <w:r w:rsidRPr="1F3EDA82" w:rsidR="28230705">
        <w:rPr>
          <w:rFonts w:ascii="Arial" w:hAnsi="Arial" w:eastAsia="Arial" w:cs="Arial"/>
          <w:color w:val="FFFFFF" w:themeColor="background1"/>
        </w:rPr>
        <w:t xml:space="preserve"> </w:t>
      </w:r>
    </w:p>
    <w:p w:rsidR="401B3519" w:rsidP="1F3EDA82" w:rsidRDefault="401B3519" w14:paraId="79F96301" w14:textId="79080313">
      <w:pPr/>
    </w:p>
    <w:p w:rsidR="401B3519" w:rsidP="1F3EDA82" w:rsidRDefault="401B3519" w14:paraId="111D8AC9" w14:textId="3D45EF65">
      <w:pPr>
        <w:rPr>
          <w:rFonts w:ascii="Arial" w:hAnsi="Arial" w:eastAsia="Arial" w:cs="Arial"/>
          <w:color w:val="374151"/>
        </w:rPr>
      </w:pPr>
      <w:r w:rsidRPr="1F3EDA82">
        <w:rPr>
          <w:rFonts w:ascii="Arial" w:hAnsi="Arial" w:eastAsia="Arial" w:cs="Arial"/>
          <w:color w:val="374151"/>
        </w:rPr>
        <w:t>Ajzen, I. (1991). The theory of planned behavior. Organizational Behavior and Human Decision Processes, 50(2), 179–211.</w:t>
      </w:r>
    </w:p>
    <w:p w:rsidR="401B3519" w:rsidP="1F3EDA82" w:rsidRDefault="401B3519" w14:paraId="15A1EEE7" w14:textId="075E9AB0">
      <w:pPr>
        <w:rPr>
          <w:rFonts w:ascii="Arial" w:hAnsi="Arial" w:eastAsia="Arial" w:cs="Arial"/>
        </w:rPr>
      </w:pPr>
      <w:proofErr w:type="spellStart"/>
      <w:r w:rsidRPr="1F3EDA82">
        <w:rPr>
          <w:rFonts w:ascii="Arial" w:hAnsi="Arial" w:eastAsia="Arial" w:cs="Arial"/>
          <w:color w:val="374151"/>
        </w:rPr>
        <w:t>Cambridgeshire</w:t>
      </w:r>
      <w:proofErr w:type="spellEnd"/>
      <w:r w:rsidRPr="1F3EDA82">
        <w:rPr>
          <w:rFonts w:ascii="Arial" w:hAnsi="Arial" w:eastAsia="Arial" w:cs="Arial"/>
          <w:color w:val="374151"/>
        </w:rPr>
        <w:t xml:space="preserve"> Constabulary. (2021). News – </w:t>
      </w:r>
      <w:proofErr w:type="spellStart"/>
      <w:r w:rsidRPr="1F3EDA82">
        <w:rPr>
          <w:rFonts w:ascii="Arial" w:hAnsi="Arial" w:eastAsia="Arial" w:cs="Arial"/>
          <w:color w:val="374151"/>
        </w:rPr>
        <w:t>Cambridgeshire</w:t>
      </w:r>
      <w:proofErr w:type="spellEnd"/>
      <w:r w:rsidRPr="1F3EDA82">
        <w:rPr>
          <w:rFonts w:ascii="Arial" w:hAnsi="Arial" w:eastAsia="Arial" w:cs="Arial"/>
          <w:color w:val="374151"/>
        </w:rPr>
        <w:t xml:space="preserve"> Constabulary. </w:t>
      </w:r>
      <w:hyperlink r:id="rId9">
        <w:r w:rsidRPr="1F3EDA82">
          <w:rPr>
            <w:rStyle w:val="Hyperlink"/>
            <w:rFonts w:ascii="Arial" w:hAnsi="Arial" w:eastAsia="Arial" w:cs="Arial"/>
          </w:rPr>
          <w:t>https://www.cambs.police.uk/news-and-appeals</w:t>
        </w:r>
      </w:hyperlink>
    </w:p>
    <w:p w:rsidR="401B3519" w:rsidP="1F3EDA82" w:rsidRDefault="401B3519" w14:paraId="109A9C04" w14:textId="00079908">
      <w:pPr>
        <w:rPr>
          <w:rFonts w:ascii="Arial" w:hAnsi="Arial" w:eastAsia="Arial" w:cs="Arial"/>
        </w:rPr>
      </w:pPr>
      <w:r w:rsidRPr="1F3EDA82">
        <w:rPr>
          <w:rFonts w:ascii="Arial" w:hAnsi="Arial" w:eastAsia="Arial" w:cs="Arial"/>
          <w:color w:val="374151"/>
        </w:rPr>
        <w:t xml:space="preserve">Centers for Disease Control and Prevention. (2021). Health Communication Basics. </w:t>
      </w:r>
      <w:hyperlink r:id="rId10">
        <w:r w:rsidRPr="1F3EDA82">
          <w:rPr>
            <w:rStyle w:val="Hyperlink"/>
            <w:rFonts w:ascii="Arial" w:hAnsi="Arial" w:eastAsia="Arial" w:cs="Arial"/>
          </w:rPr>
          <w:t>https://www.cdc.gov/healthcommunication/toolstemplates/entertainmented/tips/Community.html</w:t>
        </w:r>
      </w:hyperlink>
    </w:p>
    <w:p w:rsidR="401B3519" w:rsidP="1F3EDA82" w:rsidRDefault="401B3519" w14:paraId="72ABFF4B" w14:textId="464AA402">
      <w:pPr>
        <w:rPr>
          <w:rFonts w:ascii="Arial" w:hAnsi="Arial" w:eastAsia="Arial" w:cs="Arial"/>
        </w:rPr>
      </w:pPr>
      <w:r w:rsidRPr="65DE4094" w:rsidR="401B3519">
        <w:rPr>
          <w:rFonts w:ascii="Arial" w:hAnsi="Arial" w:eastAsia="Arial" w:cs="Arial"/>
          <w:color w:val="374151"/>
        </w:rPr>
        <w:t xml:space="preserve">Help4addiction.Co.UK. (2022). Alcohol Addiction Treatment: Help4Addiction. </w:t>
      </w:r>
      <w:hyperlink r:id="R134e435b0d3545b8">
        <w:r w:rsidRPr="65DE4094" w:rsidR="401B3519">
          <w:rPr>
            <w:rStyle w:val="Hyperlink"/>
            <w:rFonts w:ascii="Arial" w:hAnsi="Arial" w:eastAsia="Arial" w:cs="Arial"/>
          </w:rPr>
          <w:t>https://www.help4addiction.co.uk/</w:t>
        </w:r>
      </w:hyperlink>
    </w:p>
    <w:p w:rsidR="5668DF74" w:rsidP="65DE4094" w:rsidRDefault="5668DF74" w14:paraId="6E55D8E3" w14:textId="64BCB6EC">
      <w:pPr>
        <w:pStyle w:val="Normal"/>
        <w:spacing w:before="0" w:beforeAutospacing="off" w:after="0" w:afterAutospacing="off"/>
        <w:ind w:left="0"/>
        <w:rPr>
          <w:rFonts w:ascii="system-ui" w:hAnsi="system-ui" w:eastAsia="system-ui" w:cs="system-ui"/>
          <w:b w:val="0"/>
          <w:bCs w:val="0"/>
          <w:i w:val="0"/>
          <w:iCs w:val="0"/>
          <w:caps w:val="0"/>
          <w:smallCaps w:val="0"/>
          <w:strike w:val="0"/>
          <w:dstrike w:val="0"/>
          <w:noProof w:val="0"/>
          <w:color w:val="374151"/>
          <w:sz w:val="24"/>
          <w:szCs w:val="24"/>
          <w:u w:val="single"/>
          <w:lang w:val="en-US"/>
        </w:rPr>
      </w:pPr>
      <w:r w:rsidRPr="65DE4094" w:rsidR="5668DF74">
        <w:rPr>
          <w:rFonts w:ascii="system-ui" w:hAnsi="system-ui" w:eastAsia="system-ui" w:cs="system-ui"/>
          <w:b w:val="0"/>
          <w:bCs w:val="0"/>
          <w:i w:val="0"/>
          <w:iCs w:val="0"/>
          <w:caps w:val="0"/>
          <w:smallCaps w:val="0"/>
          <w:noProof w:val="0"/>
          <w:color w:val="374151"/>
          <w:sz w:val="24"/>
          <w:szCs w:val="24"/>
          <w:lang w:val="en-US"/>
        </w:rPr>
        <w:t xml:space="preserve">House of Commons. (2016). Psychoactive Substances Act 2016. </w:t>
      </w:r>
      <w:hyperlink r:id="Rf6d5a36026114317">
        <w:r w:rsidRPr="65DE4094" w:rsidR="5668DF74">
          <w:rPr>
            <w:rStyle w:val="Hyperlink"/>
            <w:rFonts w:ascii="system-ui" w:hAnsi="system-ui" w:eastAsia="system-ui" w:cs="system-ui"/>
            <w:b w:val="0"/>
            <w:bCs w:val="0"/>
            <w:i w:val="0"/>
            <w:iCs w:val="0"/>
            <w:caps w:val="0"/>
            <w:smallCaps w:val="0"/>
            <w:strike w:val="0"/>
            <w:dstrike w:val="0"/>
            <w:noProof w:val="0"/>
            <w:sz w:val="24"/>
            <w:szCs w:val="24"/>
            <w:lang w:val="en-US"/>
          </w:rPr>
          <w:t>https://services.parliament.uk/bills/2015-16/psychoactivesubstances.html</w:t>
        </w:r>
      </w:hyperlink>
    </w:p>
    <w:p w:rsidR="5668DF74" w:rsidP="65DE4094" w:rsidRDefault="5668DF74" w14:paraId="2980CC9C" w14:textId="0AF69818">
      <w:pPr>
        <w:pStyle w:val="Normal"/>
        <w:spacing w:before="0" w:beforeAutospacing="off" w:after="0" w:afterAutospacing="off"/>
        <w:ind w:left="0"/>
        <w:rPr>
          <w:rFonts w:ascii="system-ui" w:hAnsi="system-ui" w:eastAsia="system-ui" w:cs="system-ui"/>
          <w:b w:val="0"/>
          <w:bCs w:val="0"/>
          <w:i w:val="0"/>
          <w:iCs w:val="0"/>
          <w:caps w:val="0"/>
          <w:smallCaps w:val="0"/>
          <w:strike w:val="0"/>
          <w:dstrike w:val="0"/>
          <w:noProof w:val="0"/>
          <w:color w:val="374151"/>
          <w:sz w:val="24"/>
          <w:szCs w:val="24"/>
          <w:u w:val="single"/>
          <w:lang w:val="en-US"/>
        </w:rPr>
      </w:pPr>
      <w:r w:rsidRPr="65DE4094" w:rsidR="5668DF74">
        <w:rPr>
          <w:rFonts w:ascii="system-ui" w:hAnsi="system-ui" w:eastAsia="system-ui" w:cs="system-ui"/>
          <w:b w:val="0"/>
          <w:bCs w:val="0"/>
          <w:i w:val="0"/>
          <w:iCs w:val="0"/>
          <w:caps w:val="0"/>
          <w:smallCaps w:val="0"/>
          <w:noProof w:val="0"/>
          <w:color w:val="374151"/>
          <w:sz w:val="24"/>
          <w:szCs w:val="24"/>
          <w:lang w:val="en-US"/>
        </w:rPr>
        <w:t xml:space="preserve">Home Office. (2016). Drug Misuse: Findings from the 2020/21 Crime Survey for England and Wales. </w:t>
      </w:r>
      <w:hyperlink r:id="Rf848a6174fae4ceb">
        <w:r w:rsidRPr="65DE4094" w:rsidR="5668DF74">
          <w:rPr>
            <w:rStyle w:val="Hyperlink"/>
            <w:rFonts w:ascii="system-ui" w:hAnsi="system-ui" w:eastAsia="system-ui" w:cs="system-ui"/>
            <w:b w:val="0"/>
            <w:bCs w:val="0"/>
            <w:i w:val="0"/>
            <w:iCs w:val="0"/>
            <w:caps w:val="0"/>
            <w:smallCaps w:val="0"/>
            <w:strike w:val="0"/>
            <w:dstrike w:val="0"/>
            <w:noProof w:val="0"/>
            <w:sz w:val="24"/>
            <w:szCs w:val="24"/>
            <w:lang w:val="en-US"/>
          </w:rPr>
          <w:t>https://assets.publishing.service.gov.uk/government/uploads/system/uploads/attachment_data/file/1039295/drug-misuse-findings-from-the-2020-21-csew.pdf</w:t>
        </w:r>
      </w:hyperlink>
    </w:p>
    <w:p w:rsidR="65DE4094" w:rsidP="65DE4094" w:rsidRDefault="65DE4094" w14:paraId="3E5AC53E" w14:textId="63E2F898">
      <w:pPr>
        <w:pStyle w:val="Normal"/>
        <w:rPr>
          <w:rFonts w:ascii="Arial" w:hAnsi="Arial" w:eastAsia="Arial" w:cs="Arial"/>
        </w:rPr>
      </w:pPr>
    </w:p>
    <w:p w:rsidR="401B3519" w:rsidP="1F3EDA82" w:rsidRDefault="401B3519" w14:paraId="4F3C672B" w14:textId="1020F58F">
      <w:pPr>
        <w:rPr>
          <w:rFonts w:ascii="Arial" w:hAnsi="Arial" w:eastAsia="Arial" w:cs="Arial"/>
        </w:rPr>
      </w:pPr>
      <w:r w:rsidRPr="1F3EDA82">
        <w:rPr>
          <w:rFonts w:ascii="Arial" w:hAnsi="Arial" w:eastAsia="Arial" w:cs="Arial"/>
          <w:color w:val="374151"/>
        </w:rPr>
        <w:t xml:space="preserve">Huntingdonshire District Council. (n.d.). Worship and Faith. </w:t>
      </w:r>
      <w:hyperlink r:id="rId12">
        <w:r w:rsidRPr="1F3EDA82">
          <w:rPr>
            <w:rStyle w:val="Hyperlink"/>
            <w:rFonts w:ascii="Arial" w:hAnsi="Arial" w:eastAsia="Arial" w:cs="Arial"/>
          </w:rPr>
          <w:t>http://www.huntingdonshire.gov.uk/business/planning-and-growth/community-infrastructure/worship-and-faith/</w:t>
        </w:r>
      </w:hyperlink>
    </w:p>
    <w:p w:rsidR="401B3519" w:rsidP="1F3EDA82" w:rsidRDefault="401B3519" w14:paraId="5FB08F89" w14:textId="68442D92">
      <w:pPr>
        <w:rPr>
          <w:rFonts w:ascii="Arial" w:hAnsi="Arial" w:eastAsia="Arial" w:cs="Arial"/>
          <w:color w:val="374151"/>
        </w:rPr>
      </w:pPr>
      <w:proofErr w:type="spellStart"/>
      <w:r w:rsidRPr="1F3EDA82">
        <w:rPr>
          <w:rFonts w:ascii="Arial" w:hAnsi="Arial" w:eastAsia="Arial" w:cs="Arial"/>
          <w:color w:val="374151"/>
        </w:rPr>
        <w:t>Janz</w:t>
      </w:r>
      <w:proofErr w:type="spellEnd"/>
      <w:r w:rsidRPr="1F3EDA82">
        <w:rPr>
          <w:rFonts w:ascii="Arial" w:hAnsi="Arial" w:eastAsia="Arial" w:cs="Arial"/>
          <w:color w:val="374151"/>
        </w:rPr>
        <w:t>, N. K., &amp; Becker, M. H. (1984). The Health Belief Model: A decade later. Health Education Quarterly, 11(1), 1–47.</w:t>
      </w:r>
    </w:p>
    <w:p w:rsidR="401B3519" w:rsidP="1F3EDA82" w:rsidRDefault="401B3519" w14:paraId="0D92C02F" w14:textId="27EC8845">
      <w:pPr>
        <w:rPr>
          <w:rFonts w:ascii="Arial" w:hAnsi="Arial" w:eastAsia="Arial" w:cs="Arial"/>
        </w:rPr>
      </w:pPr>
      <w:r w:rsidRPr="1F3EDA82">
        <w:rPr>
          <w:rFonts w:ascii="Arial" w:hAnsi="Arial" w:eastAsia="Arial" w:cs="Arial"/>
          <w:color w:val="374151"/>
        </w:rPr>
        <w:t xml:space="preserve">National Institute on Drug Abuse. (2021). Drug Facts: Understanding Drug Use and Addiction. </w:t>
      </w:r>
      <w:hyperlink r:id="rId13">
        <w:r w:rsidRPr="1F3EDA82">
          <w:rPr>
            <w:rStyle w:val="Hyperlink"/>
            <w:rFonts w:ascii="Arial" w:hAnsi="Arial" w:eastAsia="Arial" w:cs="Arial"/>
          </w:rPr>
          <w:t>https://www.drugabuse.gov/publications/drugfacts/understanding-drug-use-addiction</w:t>
        </w:r>
      </w:hyperlink>
    </w:p>
    <w:p w:rsidR="401B3519" w:rsidP="1F3EDA82" w:rsidRDefault="401B3519" w14:paraId="60C8F29A" w14:textId="3EB63CCF">
      <w:pPr>
        <w:rPr>
          <w:rFonts w:ascii="Arial" w:hAnsi="Arial" w:eastAsia="Arial" w:cs="Arial"/>
        </w:rPr>
      </w:pPr>
      <w:r w:rsidRPr="65DE4094" w:rsidR="401B3519">
        <w:rPr>
          <w:rFonts w:ascii="Arial" w:hAnsi="Arial" w:eastAsia="Arial" w:cs="Arial"/>
          <w:color w:val="374151"/>
        </w:rPr>
        <w:t xml:space="preserve">Office for National Statistics. (2021). Huntingdon: The </w:t>
      </w:r>
      <w:r w:rsidRPr="65DE4094" w:rsidR="468C1DDD">
        <w:rPr>
          <w:rFonts w:ascii="Arial" w:hAnsi="Arial" w:eastAsia="Arial" w:cs="Arial"/>
          <w:color w:val="374151"/>
        </w:rPr>
        <w:t>Neighborhood</w:t>
      </w:r>
      <w:r w:rsidRPr="65DE4094" w:rsidR="401B3519">
        <w:rPr>
          <w:rFonts w:ascii="Arial" w:hAnsi="Arial" w:eastAsia="Arial" w:cs="Arial"/>
          <w:color w:val="374151"/>
        </w:rPr>
        <w:t xml:space="preserve"> Statistics. </w:t>
      </w:r>
      <w:hyperlink r:id="Rf37f21bc17954f54">
        <w:r w:rsidRPr="65DE4094" w:rsidR="401B3519">
          <w:rPr>
            <w:rStyle w:val="Hyperlink"/>
            <w:rFonts w:ascii="Arial" w:hAnsi="Arial" w:eastAsia="Arial" w:cs="Arial"/>
          </w:rPr>
          <w:t>https://www.nomisweb.co.uk/reports/localarea?compare=E04002001</w:t>
        </w:r>
      </w:hyperlink>
    </w:p>
    <w:p w:rsidR="401B3519" w:rsidP="1F3EDA82" w:rsidRDefault="401B3519" w14:paraId="68227652" w14:textId="71E6AE3B">
      <w:pPr>
        <w:rPr>
          <w:rFonts w:ascii="Arial" w:hAnsi="Arial" w:eastAsia="Arial" w:cs="Arial"/>
        </w:rPr>
      </w:pPr>
      <w:r w:rsidRPr="1F3EDA82">
        <w:rPr>
          <w:rFonts w:ascii="Arial" w:hAnsi="Arial" w:eastAsia="Arial" w:cs="Arial"/>
          <w:color w:val="374151"/>
        </w:rPr>
        <w:t xml:space="preserve">The Hunts Post. (2021). News – The Hunts Post. </w:t>
      </w:r>
      <w:hyperlink r:id="rId15">
        <w:r w:rsidRPr="1F3EDA82">
          <w:rPr>
            <w:rStyle w:val="Hyperlink"/>
            <w:rFonts w:ascii="Arial" w:hAnsi="Arial" w:eastAsia="Arial" w:cs="Arial"/>
          </w:rPr>
          <w:t>https://www.huntspost.co.uk/news</w:t>
        </w:r>
      </w:hyperlink>
    </w:p>
    <w:p w:rsidR="401B3519" w:rsidP="1F3EDA82" w:rsidRDefault="401B3519" w14:paraId="6FC0600D" w14:textId="6F78CC21">
      <w:pPr>
        <w:spacing w:after="0"/>
        <w:rPr>
          <w:rFonts w:ascii="Arial" w:hAnsi="Arial" w:eastAsia="Arial" w:cs="Arial"/>
        </w:rPr>
      </w:pPr>
      <w:r w:rsidRPr="1F3EDA82">
        <w:rPr>
          <w:rFonts w:ascii="Arial" w:hAnsi="Arial" w:eastAsia="Arial" w:cs="Arial"/>
          <w:color w:val="374151"/>
        </w:rPr>
        <w:t xml:space="preserve">World Health Organization. (2021). Substance Abuse. </w:t>
      </w:r>
      <w:hyperlink w:anchor="tab=tab_1" r:id="rId16">
        <w:r w:rsidRPr="1F3EDA82">
          <w:rPr>
            <w:rStyle w:val="Hyperlink"/>
            <w:rFonts w:ascii="Arial" w:hAnsi="Arial" w:eastAsia="Arial" w:cs="Arial"/>
          </w:rPr>
          <w:t>https://www.who.int/health-topics/substance-abuse#tab=tab_1</w:t>
        </w:r>
      </w:hyperlink>
    </w:p>
    <w:p w:rsidR="1F3EDA82" w:rsidP="1F3EDA82" w:rsidRDefault="1F3EDA82" w14:paraId="74C5E36B" w14:textId="6DA145CA">
      <w:pPr>
        <w:rPr>
          <w:rFonts w:ascii="Arial" w:hAnsi="Arial" w:eastAsia="Arial" w:cs="Arial"/>
          <w:color w:val="FFFFFF" w:themeColor="background1"/>
        </w:rPr>
      </w:pPr>
    </w:p>
    <w:sectPr w:rsidR="1F3EDA8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TuzdOApT" int2:invalidationBookmarkName="" int2:hashCode="M5hJypu1Wnw54b" int2:id="MfUxgYN1">
      <int2:state int2:value="Rejected" int2:type="AugLoop_Text_Critique"/>
    </int2:bookmark>
    <int2:bookmark int2:bookmarkName="_Int_vDPIqqJr" int2:invalidationBookmarkName="" int2:hashCode="UMX/TJp1eO48QE" int2:id="D4lCyKjS">
      <int2:state int2:value="Rejected" int2:type="AugLoop_Text_Critique"/>
    </int2:bookmark>
    <int2:bookmark int2:bookmarkName="_Int_H4Ub3exj" int2:invalidationBookmarkName="" int2:hashCode="e3+TZqNgMaC5Vf" int2:id="oCDGGz6P">
      <int2:state int2:value="Rejected" int2:type="AugLoop_Text_Critique"/>
    </int2:bookmark>
    <int2:bookmark int2:bookmarkName="_Int_CQHiQxrf" int2:invalidationBookmarkName="" int2:hashCode="dalNooyseA++F1" int2:id="rXRhP3v0">
      <int2:state int2:value="Rejected" int2:type="AugLoop_Text_Critique"/>
    </int2:bookmark>
    <int2:bookmark int2:bookmarkName="_Int_HgE0sym9" int2:invalidationBookmarkName="" int2:hashCode="KDOsmJJ/iKuLvY" int2:id="smoo7PTx">
      <int2:state int2:value="Rejected" int2:type="AugLoop_Text_Critique"/>
    </int2:bookmark>
    <int2:bookmark int2:bookmarkName="_Int_7XbkToAW" int2:invalidationBookmarkName="" int2:hashCode="E1+Tt6RJBbZOzq" int2:id="bGRd6NiN">
      <int2:state int2:value="Rejected" int2:type="AugLoop_Text_Critique"/>
    </int2:bookmark>
    <int2:bookmark int2:bookmarkName="_Int_sT2bTZvY" int2:invalidationBookmarkName="" int2:hashCode="SIAGExZSYWnJYd" int2:id="plafoN6i">
      <int2:state int2:value="Rejected" int2:type="AugLoop_Text_Critique"/>
    </int2:bookmark>
    <int2:bookmark int2:bookmarkName="_Int_DHkpUP4F" int2:invalidationBookmarkName="" int2:hashCode="SIAGExZSYWnJYd" int2:id="wfquJrJQ">
      <int2:state int2:value="Rejected" int2:type="AugLoop_Text_Critique"/>
    </int2:bookmark>
    <int2:bookmark int2:bookmarkName="_Int_sxxkqhAq" int2:invalidationBookmarkName="" int2:hashCode="nooB8ljuYJMKIn" int2:id="aDFZtCmG">
      <int2:state int2:value="Rejected" int2:type="AugLoop_Text_Critique"/>
    </int2:bookmark>
    <int2:bookmark int2:bookmarkName="_Int_j7299p3E" int2:invalidationBookmarkName="" int2:hashCode="801CC1EaWoVJ+P" int2:id="zf8Qxbd6">
      <int2:state int2:value="Rejected" int2:type="AugLoop_Text_Critique"/>
    </int2:bookmark>
    <int2:bookmark int2:bookmarkName="_Int_Aa3VpV9C" int2:invalidationBookmarkName="" int2:hashCode="SEiQGznzFfZHRw" int2:id="47K3wHDr">
      <int2:state int2:value="Rejected" int2:type="AugLoop_Text_Critique"/>
    </int2:bookmark>
    <int2:entireDocument int2:id="5zqCG6F9">
      <int2:extLst>
        <oel:ext uri="E302BA01-7950-474C-9AD3-286E660C40A8">
          <int2:similaritySummary int2:version="1" int2:runId="1689765641794" int2:tilesCheckedInThisRun="45" int2:totalNumOfTiles="45" int2:similarityAnnotationCount="1" int2:numWords="1890" int2:numFlaggedWords="14"/>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EC54504-53440B75 1B148C61-1C2A0BD9 165D154E-134B3E9E 524AD21F-3CBD475A 27086965-0975D17A 283DE543-7132CDF1 09EE2BA3-77A4A178 1A99722B-61B814D9 19B3080A-393C8AE9 43149A49-767955F3 1F957256-335B5F4B 596A667C-7C079419 23BE69A3-34A57E4C 513D68B8-3BDAB6C2 5E1BE643-18A94EEF 1AE15C9F-51ADEE72 004F6B31-59DAD77E 0F4C889D-63C97C75 50CF3B3D-2588E170 784D5C6F-410FFA19 70D93D99-048C4C69 016640BE-3F2F2BE8 4CA6AD41-3393E571 0164DB24-6A11B657 15DBF227-40A361BE 32A262A2-157B5828 2C6E37DC-407B7294 613235B3-456FB0A5 037E4CA7-4FFDB1DC 4E2CE023-0662DEE6 7CC98980-6530F303 28B14D1A-1F5A8C70 40A2B955-16F0D0AB 59BBE895-7AE044B2 06CB00F4-15C9614B 540A9C31-08DA0383 1B455816-256B15A8 51092B90-2DE4831A 29CD02C2-3BEE8D49 5C8D80BD-5DCAA0DB 2F950EA7-0B0BB818 66D09014-389AEBE0 009C0E0A-4B9476AC 71590F94-70DD3BBC 4742DA41-0B31941A 62197314-70FCA541 4747568F-6339DEB1 1A325CFB-17BF5CC1 3DBB17EA-03DB19C9 44E09FD6-6598F03F 15D251BB-3D554BAB 19B0DD18-0872F484 114DA3ED-4E5D4BD5 2C078E63-6732B46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DD704"/>
    <w:multiLevelType w:val="hybridMultilevel"/>
    <w:tmpl w:val="669CD856"/>
    <w:lvl w:ilvl="0" w:tplc="0FB62E96">
      <w:start w:val="1"/>
      <w:numFmt w:val="bullet"/>
      <w:lvlText w:val=""/>
      <w:lvlJc w:val="left"/>
      <w:pPr>
        <w:ind w:left="720" w:hanging="360"/>
      </w:pPr>
      <w:rPr>
        <w:rFonts w:hint="default" w:ascii="Symbol" w:hAnsi="Symbol"/>
      </w:rPr>
    </w:lvl>
    <w:lvl w:ilvl="1" w:tplc="B07E86A2">
      <w:start w:val="1"/>
      <w:numFmt w:val="bullet"/>
      <w:lvlText w:val="o"/>
      <w:lvlJc w:val="left"/>
      <w:pPr>
        <w:ind w:left="1440" w:hanging="360"/>
      </w:pPr>
      <w:rPr>
        <w:rFonts w:hint="default" w:ascii="Courier New" w:hAnsi="Courier New"/>
      </w:rPr>
    </w:lvl>
    <w:lvl w:ilvl="2" w:tplc="99EEB62E">
      <w:start w:val="1"/>
      <w:numFmt w:val="bullet"/>
      <w:lvlText w:val=""/>
      <w:lvlJc w:val="left"/>
      <w:pPr>
        <w:ind w:left="2160" w:hanging="360"/>
      </w:pPr>
      <w:rPr>
        <w:rFonts w:hint="default" w:ascii="Wingdings" w:hAnsi="Wingdings"/>
      </w:rPr>
    </w:lvl>
    <w:lvl w:ilvl="3" w:tplc="871E0496">
      <w:start w:val="1"/>
      <w:numFmt w:val="bullet"/>
      <w:lvlText w:val=""/>
      <w:lvlJc w:val="left"/>
      <w:pPr>
        <w:ind w:left="2880" w:hanging="360"/>
      </w:pPr>
      <w:rPr>
        <w:rFonts w:hint="default" w:ascii="Symbol" w:hAnsi="Symbol"/>
      </w:rPr>
    </w:lvl>
    <w:lvl w:ilvl="4" w:tplc="617EB33A">
      <w:start w:val="1"/>
      <w:numFmt w:val="bullet"/>
      <w:lvlText w:val="o"/>
      <w:lvlJc w:val="left"/>
      <w:pPr>
        <w:ind w:left="3600" w:hanging="360"/>
      </w:pPr>
      <w:rPr>
        <w:rFonts w:hint="default" w:ascii="Courier New" w:hAnsi="Courier New"/>
      </w:rPr>
    </w:lvl>
    <w:lvl w:ilvl="5" w:tplc="5FDA8E7C">
      <w:start w:val="1"/>
      <w:numFmt w:val="bullet"/>
      <w:lvlText w:val=""/>
      <w:lvlJc w:val="left"/>
      <w:pPr>
        <w:ind w:left="4320" w:hanging="360"/>
      </w:pPr>
      <w:rPr>
        <w:rFonts w:hint="default" w:ascii="Wingdings" w:hAnsi="Wingdings"/>
      </w:rPr>
    </w:lvl>
    <w:lvl w:ilvl="6" w:tplc="BDA86E7C">
      <w:start w:val="1"/>
      <w:numFmt w:val="bullet"/>
      <w:lvlText w:val=""/>
      <w:lvlJc w:val="left"/>
      <w:pPr>
        <w:ind w:left="5040" w:hanging="360"/>
      </w:pPr>
      <w:rPr>
        <w:rFonts w:hint="default" w:ascii="Symbol" w:hAnsi="Symbol"/>
      </w:rPr>
    </w:lvl>
    <w:lvl w:ilvl="7" w:tplc="1896B2AE">
      <w:start w:val="1"/>
      <w:numFmt w:val="bullet"/>
      <w:lvlText w:val="o"/>
      <w:lvlJc w:val="left"/>
      <w:pPr>
        <w:ind w:left="5760" w:hanging="360"/>
      </w:pPr>
      <w:rPr>
        <w:rFonts w:hint="default" w:ascii="Courier New" w:hAnsi="Courier New"/>
      </w:rPr>
    </w:lvl>
    <w:lvl w:ilvl="8" w:tplc="6E9001C0">
      <w:start w:val="1"/>
      <w:numFmt w:val="bullet"/>
      <w:lvlText w:val=""/>
      <w:lvlJc w:val="left"/>
      <w:pPr>
        <w:ind w:left="6480" w:hanging="360"/>
      </w:pPr>
      <w:rPr>
        <w:rFonts w:hint="default" w:ascii="Wingdings" w:hAnsi="Wingdings"/>
      </w:rPr>
    </w:lvl>
  </w:abstractNum>
  <w:abstractNum w:abstractNumId="1" w15:restartNumberingAfterBreak="0">
    <w:nsid w:val="2C8EBC14"/>
    <w:multiLevelType w:val="hybridMultilevel"/>
    <w:tmpl w:val="86D4FCD4"/>
    <w:lvl w:ilvl="0" w:tplc="FD52C22E">
      <w:start w:val="1"/>
      <w:numFmt w:val="bullet"/>
      <w:lvlText w:val=""/>
      <w:lvlJc w:val="left"/>
      <w:pPr>
        <w:ind w:left="720" w:hanging="360"/>
      </w:pPr>
      <w:rPr>
        <w:rFonts w:hint="default" w:ascii="Symbol" w:hAnsi="Symbol"/>
      </w:rPr>
    </w:lvl>
    <w:lvl w:ilvl="1" w:tplc="EE92E8B2">
      <w:start w:val="1"/>
      <w:numFmt w:val="bullet"/>
      <w:lvlText w:val="o"/>
      <w:lvlJc w:val="left"/>
      <w:pPr>
        <w:ind w:left="1440" w:hanging="360"/>
      </w:pPr>
      <w:rPr>
        <w:rFonts w:hint="default" w:ascii="Courier New" w:hAnsi="Courier New"/>
      </w:rPr>
    </w:lvl>
    <w:lvl w:ilvl="2" w:tplc="7E9EEF88">
      <w:start w:val="1"/>
      <w:numFmt w:val="bullet"/>
      <w:lvlText w:val=""/>
      <w:lvlJc w:val="left"/>
      <w:pPr>
        <w:ind w:left="2160" w:hanging="360"/>
      </w:pPr>
      <w:rPr>
        <w:rFonts w:hint="default" w:ascii="Wingdings" w:hAnsi="Wingdings"/>
      </w:rPr>
    </w:lvl>
    <w:lvl w:ilvl="3" w:tplc="FE8E5A14">
      <w:start w:val="1"/>
      <w:numFmt w:val="bullet"/>
      <w:lvlText w:val=""/>
      <w:lvlJc w:val="left"/>
      <w:pPr>
        <w:ind w:left="2880" w:hanging="360"/>
      </w:pPr>
      <w:rPr>
        <w:rFonts w:hint="default" w:ascii="Symbol" w:hAnsi="Symbol"/>
      </w:rPr>
    </w:lvl>
    <w:lvl w:ilvl="4" w:tplc="2072320A">
      <w:start w:val="1"/>
      <w:numFmt w:val="bullet"/>
      <w:lvlText w:val="o"/>
      <w:lvlJc w:val="left"/>
      <w:pPr>
        <w:ind w:left="3600" w:hanging="360"/>
      </w:pPr>
      <w:rPr>
        <w:rFonts w:hint="default" w:ascii="Courier New" w:hAnsi="Courier New"/>
      </w:rPr>
    </w:lvl>
    <w:lvl w:ilvl="5" w:tplc="FEC44CD8">
      <w:start w:val="1"/>
      <w:numFmt w:val="bullet"/>
      <w:lvlText w:val=""/>
      <w:lvlJc w:val="left"/>
      <w:pPr>
        <w:ind w:left="4320" w:hanging="360"/>
      </w:pPr>
      <w:rPr>
        <w:rFonts w:hint="default" w:ascii="Wingdings" w:hAnsi="Wingdings"/>
      </w:rPr>
    </w:lvl>
    <w:lvl w:ilvl="6" w:tplc="62D85264">
      <w:start w:val="1"/>
      <w:numFmt w:val="bullet"/>
      <w:lvlText w:val=""/>
      <w:lvlJc w:val="left"/>
      <w:pPr>
        <w:ind w:left="5040" w:hanging="360"/>
      </w:pPr>
      <w:rPr>
        <w:rFonts w:hint="default" w:ascii="Symbol" w:hAnsi="Symbol"/>
      </w:rPr>
    </w:lvl>
    <w:lvl w:ilvl="7" w:tplc="4B3A61C2">
      <w:start w:val="1"/>
      <w:numFmt w:val="bullet"/>
      <w:lvlText w:val="o"/>
      <w:lvlJc w:val="left"/>
      <w:pPr>
        <w:ind w:left="5760" w:hanging="360"/>
      </w:pPr>
      <w:rPr>
        <w:rFonts w:hint="default" w:ascii="Courier New" w:hAnsi="Courier New"/>
      </w:rPr>
    </w:lvl>
    <w:lvl w:ilvl="8" w:tplc="B630BD62">
      <w:start w:val="1"/>
      <w:numFmt w:val="bullet"/>
      <w:lvlText w:val=""/>
      <w:lvlJc w:val="left"/>
      <w:pPr>
        <w:ind w:left="6480" w:hanging="360"/>
      </w:pPr>
      <w:rPr>
        <w:rFonts w:hint="default" w:ascii="Wingdings" w:hAnsi="Wingdings"/>
      </w:rPr>
    </w:lvl>
  </w:abstractNum>
  <w:abstractNum w:abstractNumId="2" w15:restartNumberingAfterBreak="0">
    <w:nsid w:val="391C0A9A"/>
    <w:multiLevelType w:val="hybridMultilevel"/>
    <w:tmpl w:val="41FE04A6"/>
    <w:lvl w:ilvl="0" w:tplc="C38096D8">
      <w:start w:val="1"/>
      <w:numFmt w:val="decimal"/>
      <w:lvlText w:val="%1."/>
      <w:lvlJc w:val="left"/>
      <w:pPr>
        <w:ind w:left="720" w:hanging="360"/>
      </w:pPr>
    </w:lvl>
    <w:lvl w:ilvl="1" w:tplc="5E402B0A">
      <w:start w:val="1"/>
      <w:numFmt w:val="lowerLetter"/>
      <w:lvlText w:val="%2."/>
      <w:lvlJc w:val="left"/>
      <w:pPr>
        <w:ind w:left="1440" w:hanging="360"/>
      </w:pPr>
    </w:lvl>
    <w:lvl w:ilvl="2" w:tplc="A2DC7814">
      <w:start w:val="1"/>
      <w:numFmt w:val="lowerRoman"/>
      <w:lvlText w:val="%3."/>
      <w:lvlJc w:val="right"/>
      <w:pPr>
        <w:ind w:left="2160" w:hanging="180"/>
      </w:pPr>
    </w:lvl>
    <w:lvl w:ilvl="3" w:tplc="2E54BAAE">
      <w:start w:val="1"/>
      <w:numFmt w:val="decimal"/>
      <w:lvlText w:val="%4."/>
      <w:lvlJc w:val="left"/>
      <w:pPr>
        <w:ind w:left="2880" w:hanging="360"/>
      </w:pPr>
    </w:lvl>
    <w:lvl w:ilvl="4" w:tplc="20441F4C">
      <w:start w:val="1"/>
      <w:numFmt w:val="lowerLetter"/>
      <w:lvlText w:val="%5."/>
      <w:lvlJc w:val="left"/>
      <w:pPr>
        <w:ind w:left="3600" w:hanging="360"/>
      </w:pPr>
    </w:lvl>
    <w:lvl w:ilvl="5" w:tplc="2D6E3562">
      <w:start w:val="1"/>
      <w:numFmt w:val="lowerRoman"/>
      <w:lvlText w:val="%6."/>
      <w:lvlJc w:val="right"/>
      <w:pPr>
        <w:ind w:left="4320" w:hanging="180"/>
      </w:pPr>
    </w:lvl>
    <w:lvl w:ilvl="6" w:tplc="776CCCDA">
      <w:start w:val="1"/>
      <w:numFmt w:val="decimal"/>
      <w:lvlText w:val="%7."/>
      <w:lvlJc w:val="left"/>
      <w:pPr>
        <w:ind w:left="5040" w:hanging="360"/>
      </w:pPr>
    </w:lvl>
    <w:lvl w:ilvl="7" w:tplc="83C23540">
      <w:start w:val="1"/>
      <w:numFmt w:val="lowerLetter"/>
      <w:lvlText w:val="%8."/>
      <w:lvlJc w:val="left"/>
      <w:pPr>
        <w:ind w:left="5760" w:hanging="360"/>
      </w:pPr>
    </w:lvl>
    <w:lvl w:ilvl="8" w:tplc="3146ABB0">
      <w:start w:val="1"/>
      <w:numFmt w:val="lowerRoman"/>
      <w:lvlText w:val="%9."/>
      <w:lvlJc w:val="right"/>
      <w:pPr>
        <w:ind w:left="6480" w:hanging="180"/>
      </w:pPr>
    </w:lvl>
  </w:abstractNum>
  <w:num w:numId="1" w16cid:durableId="868563798">
    <w:abstractNumId w:val="2"/>
  </w:num>
  <w:num w:numId="2" w16cid:durableId="160238623">
    <w:abstractNumId w:val="1"/>
  </w:num>
  <w:num w:numId="3" w16cid:durableId="13807449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xsLA0MTYzNbSwNDdT0lEKTi0uzszPAykwqgUAwPZ/SywAAAA="/>
  </w:docVars>
  <w:rsids>
    <w:rsidRoot w:val="708CDBA4"/>
    <w:rsid w:val="002B31D6"/>
    <w:rsid w:val="00673AC7"/>
    <w:rsid w:val="006A2327"/>
    <w:rsid w:val="00A33A6F"/>
    <w:rsid w:val="00B81C4B"/>
    <w:rsid w:val="00BD085C"/>
    <w:rsid w:val="016F991A"/>
    <w:rsid w:val="02E29027"/>
    <w:rsid w:val="03256F20"/>
    <w:rsid w:val="03808AB4"/>
    <w:rsid w:val="046F1ADD"/>
    <w:rsid w:val="05C11002"/>
    <w:rsid w:val="060B5B78"/>
    <w:rsid w:val="0885E9BC"/>
    <w:rsid w:val="08D107C9"/>
    <w:rsid w:val="093AD246"/>
    <w:rsid w:val="0960DA29"/>
    <w:rsid w:val="0A21BA1D"/>
    <w:rsid w:val="0A38902D"/>
    <w:rsid w:val="0A7FD1CC"/>
    <w:rsid w:val="0AD6A2A7"/>
    <w:rsid w:val="0B8BA061"/>
    <w:rsid w:val="0B91302D"/>
    <w:rsid w:val="0B9612BA"/>
    <w:rsid w:val="0BD21F54"/>
    <w:rsid w:val="0C34EB96"/>
    <w:rsid w:val="0C727308"/>
    <w:rsid w:val="0CF35999"/>
    <w:rsid w:val="0D29DA7E"/>
    <w:rsid w:val="0E0E4369"/>
    <w:rsid w:val="0EAC66EC"/>
    <w:rsid w:val="0EE20D2E"/>
    <w:rsid w:val="0FEFDE9F"/>
    <w:rsid w:val="10C43F9B"/>
    <w:rsid w:val="11081408"/>
    <w:rsid w:val="11E51387"/>
    <w:rsid w:val="1326D2B9"/>
    <w:rsid w:val="13483A3A"/>
    <w:rsid w:val="13C5F682"/>
    <w:rsid w:val="14E40A9B"/>
    <w:rsid w:val="155F90AB"/>
    <w:rsid w:val="167FDAFC"/>
    <w:rsid w:val="16B884AA"/>
    <w:rsid w:val="16EC025E"/>
    <w:rsid w:val="16FD9744"/>
    <w:rsid w:val="176EAA6C"/>
    <w:rsid w:val="17C9F330"/>
    <w:rsid w:val="189967A5"/>
    <w:rsid w:val="190DC4F2"/>
    <w:rsid w:val="19B77BBE"/>
    <w:rsid w:val="1B7E715A"/>
    <w:rsid w:val="1BE55959"/>
    <w:rsid w:val="1BE8A639"/>
    <w:rsid w:val="1BF73640"/>
    <w:rsid w:val="1BFB143B"/>
    <w:rsid w:val="1C0739C0"/>
    <w:rsid w:val="1C8E75CB"/>
    <w:rsid w:val="1CF966EB"/>
    <w:rsid w:val="1DA30A21"/>
    <w:rsid w:val="1E2D70F5"/>
    <w:rsid w:val="1E3BAAF2"/>
    <w:rsid w:val="1EE4648D"/>
    <w:rsid w:val="1F3EDA82"/>
    <w:rsid w:val="1F7AA9DD"/>
    <w:rsid w:val="213B951D"/>
    <w:rsid w:val="21A9C050"/>
    <w:rsid w:val="21C90ED0"/>
    <w:rsid w:val="22E8DC62"/>
    <w:rsid w:val="2328E172"/>
    <w:rsid w:val="2360C67C"/>
    <w:rsid w:val="24407272"/>
    <w:rsid w:val="25895961"/>
    <w:rsid w:val="25DAF1BA"/>
    <w:rsid w:val="2662436B"/>
    <w:rsid w:val="269DEC4C"/>
    <w:rsid w:val="27676961"/>
    <w:rsid w:val="27AB46DB"/>
    <w:rsid w:val="281FB5AB"/>
    <w:rsid w:val="28230705"/>
    <w:rsid w:val="286FCCE3"/>
    <w:rsid w:val="290339C2"/>
    <w:rsid w:val="2907205F"/>
    <w:rsid w:val="29410131"/>
    <w:rsid w:val="2974FF81"/>
    <w:rsid w:val="29DCA4B8"/>
    <w:rsid w:val="2A9F0A23"/>
    <w:rsid w:val="2ADCD192"/>
    <w:rsid w:val="2B4F0B0B"/>
    <w:rsid w:val="2C78A1F3"/>
    <w:rsid w:val="2CC637F9"/>
    <w:rsid w:val="2E74D1DF"/>
    <w:rsid w:val="2F24CCD3"/>
    <w:rsid w:val="2FEF1E5B"/>
    <w:rsid w:val="30BCECFE"/>
    <w:rsid w:val="30C09D34"/>
    <w:rsid w:val="30E19519"/>
    <w:rsid w:val="31B5A16F"/>
    <w:rsid w:val="321BD75C"/>
    <w:rsid w:val="32AF6469"/>
    <w:rsid w:val="32E7E377"/>
    <w:rsid w:val="33CF6E59"/>
    <w:rsid w:val="3483B3D8"/>
    <w:rsid w:val="35105DC2"/>
    <w:rsid w:val="35228A20"/>
    <w:rsid w:val="3644514C"/>
    <w:rsid w:val="36FB661B"/>
    <w:rsid w:val="3791339E"/>
    <w:rsid w:val="37E021AD"/>
    <w:rsid w:val="380088F2"/>
    <w:rsid w:val="38CBAF19"/>
    <w:rsid w:val="38FA4ACA"/>
    <w:rsid w:val="390FF346"/>
    <w:rsid w:val="39EE1950"/>
    <w:rsid w:val="39FFAAD4"/>
    <w:rsid w:val="3AB2C4C5"/>
    <w:rsid w:val="3D19F8B6"/>
    <w:rsid w:val="3D2BD979"/>
    <w:rsid w:val="3DFDEC30"/>
    <w:rsid w:val="3E6B3047"/>
    <w:rsid w:val="3EA655FB"/>
    <w:rsid w:val="3FCE3A7C"/>
    <w:rsid w:val="401B3519"/>
    <w:rsid w:val="403FEE67"/>
    <w:rsid w:val="40CB3999"/>
    <w:rsid w:val="421CDA6B"/>
    <w:rsid w:val="42F0A13B"/>
    <w:rsid w:val="4305F4C7"/>
    <w:rsid w:val="437296FB"/>
    <w:rsid w:val="43BA8247"/>
    <w:rsid w:val="440895BD"/>
    <w:rsid w:val="44A1C528"/>
    <w:rsid w:val="450E675C"/>
    <w:rsid w:val="45477194"/>
    <w:rsid w:val="45788472"/>
    <w:rsid w:val="4608FE15"/>
    <w:rsid w:val="46467D01"/>
    <w:rsid w:val="4663EC32"/>
    <w:rsid w:val="468C1DDD"/>
    <w:rsid w:val="46F22309"/>
    <w:rsid w:val="486A823B"/>
    <w:rsid w:val="4924B6FD"/>
    <w:rsid w:val="49BA6AA3"/>
    <w:rsid w:val="4ABBF4F7"/>
    <w:rsid w:val="4AFE197C"/>
    <w:rsid w:val="4B563B04"/>
    <w:rsid w:val="4B983ECA"/>
    <w:rsid w:val="4C828A04"/>
    <w:rsid w:val="4CFDCC58"/>
    <w:rsid w:val="509CABC2"/>
    <w:rsid w:val="517D700E"/>
    <w:rsid w:val="519698C9"/>
    <w:rsid w:val="51DC988D"/>
    <w:rsid w:val="5266D403"/>
    <w:rsid w:val="53567EBA"/>
    <w:rsid w:val="53BE0A74"/>
    <w:rsid w:val="55127C7A"/>
    <w:rsid w:val="55FDA86C"/>
    <w:rsid w:val="5668DF74"/>
    <w:rsid w:val="5707CF9C"/>
    <w:rsid w:val="5788FC90"/>
    <w:rsid w:val="583EAE68"/>
    <w:rsid w:val="5902D0ED"/>
    <w:rsid w:val="595A3C9C"/>
    <w:rsid w:val="5A68DFC0"/>
    <w:rsid w:val="5AAD2BD9"/>
    <w:rsid w:val="5AAD383B"/>
    <w:rsid w:val="5AD296DF"/>
    <w:rsid w:val="5B6FB75C"/>
    <w:rsid w:val="5B764F2A"/>
    <w:rsid w:val="5BD4B315"/>
    <w:rsid w:val="5C4AE9E0"/>
    <w:rsid w:val="5D8949BE"/>
    <w:rsid w:val="5E5222ED"/>
    <w:rsid w:val="5E7DF532"/>
    <w:rsid w:val="6189C3AF"/>
    <w:rsid w:val="61CA2CAD"/>
    <w:rsid w:val="61E590AE"/>
    <w:rsid w:val="6249EBE4"/>
    <w:rsid w:val="62D44BC7"/>
    <w:rsid w:val="6340CAD6"/>
    <w:rsid w:val="63C8D47E"/>
    <w:rsid w:val="63FC4D21"/>
    <w:rsid w:val="641B60C6"/>
    <w:rsid w:val="648092D6"/>
    <w:rsid w:val="648E8DBE"/>
    <w:rsid w:val="64E3288E"/>
    <w:rsid w:val="651D3170"/>
    <w:rsid w:val="65DE4094"/>
    <w:rsid w:val="66D55061"/>
    <w:rsid w:val="6716616C"/>
    <w:rsid w:val="6764A22A"/>
    <w:rsid w:val="682C0295"/>
    <w:rsid w:val="68B34CC1"/>
    <w:rsid w:val="6A623B2D"/>
    <w:rsid w:val="6A83E570"/>
    <w:rsid w:val="6AE24645"/>
    <w:rsid w:val="6AE70FF7"/>
    <w:rsid w:val="6C45CC31"/>
    <w:rsid w:val="6C5C363F"/>
    <w:rsid w:val="6E695E77"/>
    <w:rsid w:val="6E7AAA03"/>
    <w:rsid w:val="6E94038C"/>
    <w:rsid w:val="6F1BF7F2"/>
    <w:rsid w:val="6FF35211"/>
    <w:rsid w:val="708CDBA4"/>
    <w:rsid w:val="714A3929"/>
    <w:rsid w:val="720F6CF7"/>
    <w:rsid w:val="72209D36"/>
    <w:rsid w:val="72C1BA38"/>
    <w:rsid w:val="72DFCEB1"/>
    <w:rsid w:val="733FCDF5"/>
    <w:rsid w:val="73897722"/>
    <w:rsid w:val="73AB3D58"/>
    <w:rsid w:val="74EA12C5"/>
    <w:rsid w:val="74FE4D8C"/>
    <w:rsid w:val="75583DF8"/>
    <w:rsid w:val="75778C78"/>
    <w:rsid w:val="75D5B653"/>
    <w:rsid w:val="772DF18F"/>
    <w:rsid w:val="77BC269A"/>
    <w:rsid w:val="77F31BAA"/>
    <w:rsid w:val="78353613"/>
    <w:rsid w:val="7860378A"/>
    <w:rsid w:val="7B5AC5A2"/>
    <w:rsid w:val="7B91A3E8"/>
    <w:rsid w:val="7C5461B7"/>
    <w:rsid w:val="7D504E9E"/>
    <w:rsid w:val="7DF14E6E"/>
    <w:rsid w:val="7E22BF40"/>
    <w:rsid w:val="7F8C0279"/>
    <w:rsid w:val="7FBE8F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CDBA4"/>
  <w15:chartTrackingRefBased/>
  <w15:docId w15:val="{3FFB9E41-46C3-4096-9E82-F7540ADD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33A6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sid w:val="00A33A6F"/>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drugabuse.gov/publications/drugfacts/understanding-drug-use-addiction"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www.huntingdonshire.gov.uk/business/planning-and-growth/community-infrastructure/worship-and-faith/"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hyperlink" Target="https://www.who.int/health-topics/substance-abuse" TargetMode="Externa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hyperlink" Target="https://www.huntspost.co.uk/news" TargetMode="External" Id="rId15" /><Relationship Type="http://schemas.openxmlformats.org/officeDocument/2006/relationships/hyperlink" Target="https://www.cdc.gov/healthcommunication/toolstemplates/entertainmented/tips/Community.html" TargetMode="External" Id="rId10" /><Relationship Type="http://schemas.microsoft.com/office/2020/10/relationships/intelligence" Target="intelligence2.xml" Id="rId19" /><Relationship Type="http://schemas.openxmlformats.org/officeDocument/2006/relationships/customXml" Target="../customXml/item4.xml" Id="rId4" /><Relationship Type="http://schemas.openxmlformats.org/officeDocument/2006/relationships/hyperlink" Target="https://www.cambs.police.uk/news-and-appeals" TargetMode="External" Id="rId9" /><Relationship Type="http://schemas.openxmlformats.org/officeDocument/2006/relationships/hyperlink" Target="https://www.help4addiction.co.uk/" TargetMode="External" Id="R134e435b0d3545b8" /><Relationship Type="http://schemas.openxmlformats.org/officeDocument/2006/relationships/hyperlink" Target="https://services.parliament.uk/bills/2015-16/psychoactivesubstances.html" TargetMode="External" Id="Rf6d5a36026114317" /><Relationship Type="http://schemas.openxmlformats.org/officeDocument/2006/relationships/hyperlink" Target="https://assets.publishing.service.gov.uk/government/uploads/system/uploads/attachment_data/file/1039295/drug-misuse-findings-from-the-2020-21-csew.pdf" TargetMode="External" Id="Rf848a6174fae4ceb" /><Relationship Type="http://schemas.openxmlformats.org/officeDocument/2006/relationships/hyperlink" Target="https://www.nomisweb.co.uk/reports/localarea?compare=E04002001" TargetMode="External" Id="Rf37f21bc17954f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24256528438daf0e851bfd02ff0f7a1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f8902df07596ec7698a94c2bae126c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BE80A-3FFD-4B54-8546-2DA07A5629D0}">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94295A7E-85DD-4B24-B15B-D178E3182F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B6A780-0F1B-4DBF-B79C-62BE71926D4D}">
  <ds:schemaRefs>
    <ds:schemaRef ds:uri="http://schemas.microsoft.com/sharepoint/v3/contenttype/forms"/>
  </ds:schemaRefs>
</ds:datastoreItem>
</file>

<file path=customXml/itemProps4.xml><?xml version="1.0" encoding="utf-8"?>
<ds:datastoreItem xmlns:ds="http://schemas.openxmlformats.org/officeDocument/2006/customXml" ds:itemID="{101E7B91-343D-4408-A091-110ED43390F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Teodora Nikolova (2009133)</dc:creator>
  <keywords/>
  <dc:description/>
  <lastModifiedBy>Teodora Nikolova (2009133)</lastModifiedBy>
  <revision>4</revision>
  <dcterms:created xsi:type="dcterms:W3CDTF">2023-07-26T14:36:00.0000000Z</dcterms:created>
  <dcterms:modified xsi:type="dcterms:W3CDTF">2023-07-26T14:48:24.4752442Z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