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392579034"/>
        <w:docPartObj>
          <w:docPartGallery w:val="Cover Pages"/>
          <w:docPartUnique/>
        </w:docPartObj>
      </w:sdtPr>
      <w:sdtEndPr>
        <w:rPr>
          <w:rFonts w:ascii="Arial" w:eastAsiaTheme="minorHAnsi" w:hAnsi="Arial" w:cs="Arial"/>
          <w:color w:val="auto"/>
          <w:sz w:val="24"/>
          <w:szCs w:val="24"/>
          <w:u w:val="single"/>
          <w:lang w:val="en-GB"/>
        </w:rPr>
      </w:sdtEndPr>
      <w:sdtContent>
        <w:p w14:paraId="3A8790AA" w14:textId="23B79FF0" w:rsidR="00CE2BF4" w:rsidRDefault="00CE2BF4">
          <w:pPr>
            <w:pStyle w:val="NoSpacing"/>
            <w:spacing w:before="1540" w:after="240"/>
            <w:jc w:val="center"/>
            <w:rPr>
              <w:color w:val="4472C4" w:themeColor="accent1"/>
            </w:rPr>
          </w:pPr>
          <w:r>
            <w:rPr>
              <w:noProof/>
              <w:color w:val="4472C4" w:themeColor="accent1"/>
            </w:rPr>
            <w:drawing>
              <wp:inline distT="0" distB="0" distL="0" distR="0" wp14:anchorId="733520D4" wp14:editId="58396A5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bCs/>
              <w:sz w:val="32"/>
              <w:szCs w:val="32"/>
              <w:lang w:eastAsia="en-GB"/>
            </w:rPr>
            <w:alias w:val="Title"/>
            <w:tag w:val=""/>
            <w:id w:val="1735040861"/>
            <w:placeholder>
              <w:docPart w:val="565354A98694467DA594F503E3657314"/>
            </w:placeholder>
            <w:dataBinding w:prefixMappings="xmlns:ns0='http://purl.org/dc/elements/1.1/' xmlns:ns1='http://schemas.openxmlformats.org/package/2006/metadata/core-properties' " w:xpath="/ns1:coreProperties[1]/ns0:title[1]" w:storeItemID="{6C3C8BC8-F283-45AE-878A-BAB7291924A1}"/>
            <w:text/>
          </w:sdtPr>
          <w:sdtContent>
            <w:p w14:paraId="7DC5ADB5" w14:textId="4551F84F" w:rsidR="00CE2BF4" w:rsidRPr="00CE2BF4" w:rsidRDefault="00CE2BF4">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32"/>
                  <w:szCs w:val="32"/>
                </w:rPr>
              </w:pPr>
              <w:r w:rsidRPr="00CE2BF4">
                <w:rPr>
                  <w:rFonts w:ascii="Arial" w:eastAsia="Times New Roman" w:hAnsi="Arial" w:cs="Arial"/>
                  <w:b/>
                  <w:bCs/>
                  <w:sz w:val="32"/>
                  <w:szCs w:val="32"/>
                  <w:lang w:eastAsia="en-GB"/>
                </w:rPr>
                <w:t>Children, Young People and Families BMHP5004</w:t>
              </w:r>
            </w:p>
          </w:sdtContent>
        </w:sdt>
        <w:sdt>
          <w:sdt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8411F0EC86FE46E686E9C5E334CD48E0"/>
            </w:placeholder>
            <w:dataBinding w:prefixMappings="xmlns:ns0='http://purl.org/dc/elements/1.1/' xmlns:ns1='http://schemas.openxmlformats.org/package/2006/metadata/core-properties' " w:xpath="/ns1:coreProperties[1]/ns0:subject[1]" w:storeItemID="{6C3C8BC8-F283-45AE-878A-BAB7291924A1}"/>
            <w:text/>
          </w:sdtPr>
          <w:sdtContent>
            <w:p w14:paraId="23A604CC" w14:textId="45CE0137" w:rsidR="00CE2BF4" w:rsidRPr="00CE2BF4" w:rsidRDefault="00CE2BF4">
              <w:pPr>
                <w:pStyle w:val="NoSpacing"/>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2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Supporting Paper Mark </w:t>
              </w:r>
              <w:proofErr w:type="spellStart"/>
              <w:r w:rsidRPr="00CE2BF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Gallengher</w:t>
              </w:r>
              <w:proofErr w:type="spellEnd"/>
            </w:p>
          </w:sdtContent>
        </w:sdt>
        <w:p w14:paraId="3312CC51" w14:textId="77777777" w:rsidR="00CE2BF4" w:rsidRDefault="00CE2BF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DB05E4C" wp14:editId="621E5E4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60BE916" w14:textId="0B125BD1" w:rsidR="00CE2BF4" w:rsidRDefault="00CE2BF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1F9DB77" w14:textId="44DFB723" w:rsidR="00CE2BF4" w:rsidRPr="00CE2BF4" w:rsidRDefault="00CE2BF4">
                                <w:pPr>
                                  <w:pStyle w:val="NoSpacing"/>
                                  <w:jc w:val="center"/>
                                  <w:rPr>
                                    <w:rFonts w:ascii="Arial" w:hAnsi="Arial" w:cs="Arial"/>
                                    <w:color w:val="000000" w:themeColor="text1"/>
                                    <w:sz w:val="32"/>
                                    <w:szCs w:val="32"/>
                                  </w:rPr>
                                </w:pPr>
                                <w:sdt>
                                  <w:sdtPr>
                                    <w:rPr>
                                      <w:rFonts w:ascii="Arial" w:hAnsi="Arial" w:cs="Arial"/>
                                      <w:caps/>
                                      <w:color w:val="000000" w:themeColor="tex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CE2BF4">
                                      <w:rPr>
                                        <w:rFonts w:ascii="Arial" w:hAnsi="Arial" w:cs="Arial"/>
                                        <w:caps/>
                                        <w:color w:val="000000" w:themeColor="text1"/>
                                        <w:sz w:val="32"/>
                                        <w:szCs w:val="32"/>
                                      </w:rPr>
                                      <w:t>gzala saddique</w:t>
                                    </w:r>
                                  </w:sdtContent>
                                </w:sdt>
                              </w:p>
                              <w:p w14:paraId="2965426B" w14:textId="0E796053" w:rsidR="00CE2BF4" w:rsidRPr="00CE2BF4" w:rsidRDefault="00CE2BF4">
                                <w:pPr>
                                  <w:pStyle w:val="NoSpacing"/>
                                  <w:jc w:val="center"/>
                                  <w:rPr>
                                    <w:rFonts w:ascii="Arial" w:hAnsi="Arial" w:cs="Arial"/>
                                    <w:color w:val="000000" w:themeColor="text1"/>
                                    <w:sz w:val="32"/>
                                    <w:szCs w:val="32"/>
                                  </w:rPr>
                                </w:pPr>
                                <w:sdt>
                                  <w:sdtPr>
                                    <w:rPr>
                                      <w:rFonts w:ascii="Arial" w:hAnsi="Arial" w:cs="Arial"/>
                                      <w:color w:val="000000" w:themeColor="tex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CE2BF4">
                                      <w:rPr>
                                        <w:rFonts w:ascii="Arial" w:hAnsi="Arial" w:cs="Arial"/>
                                        <w:color w:val="000000" w:themeColor="text1"/>
                                        <w:sz w:val="32"/>
                                        <w:szCs w:val="32"/>
                                      </w:rPr>
                                      <w:t>1808935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B05E4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60BE916" w14:textId="0B125BD1" w:rsidR="00CE2BF4" w:rsidRDefault="00CE2BF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1F9DB77" w14:textId="44DFB723" w:rsidR="00CE2BF4" w:rsidRPr="00CE2BF4" w:rsidRDefault="00CE2BF4">
                          <w:pPr>
                            <w:pStyle w:val="NoSpacing"/>
                            <w:jc w:val="center"/>
                            <w:rPr>
                              <w:rFonts w:ascii="Arial" w:hAnsi="Arial" w:cs="Arial"/>
                              <w:color w:val="000000" w:themeColor="text1"/>
                              <w:sz w:val="32"/>
                              <w:szCs w:val="32"/>
                            </w:rPr>
                          </w:pPr>
                          <w:sdt>
                            <w:sdtPr>
                              <w:rPr>
                                <w:rFonts w:ascii="Arial" w:hAnsi="Arial" w:cs="Arial"/>
                                <w:caps/>
                                <w:color w:val="000000" w:themeColor="tex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CE2BF4">
                                <w:rPr>
                                  <w:rFonts w:ascii="Arial" w:hAnsi="Arial" w:cs="Arial"/>
                                  <w:caps/>
                                  <w:color w:val="000000" w:themeColor="text1"/>
                                  <w:sz w:val="32"/>
                                  <w:szCs w:val="32"/>
                                </w:rPr>
                                <w:t>gzala saddique</w:t>
                              </w:r>
                            </w:sdtContent>
                          </w:sdt>
                        </w:p>
                        <w:p w14:paraId="2965426B" w14:textId="0E796053" w:rsidR="00CE2BF4" w:rsidRPr="00CE2BF4" w:rsidRDefault="00CE2BF4">
                          <w:pPr>
                            <w:pStyle w:val="NoSpacing"/>
                            <w:jc w:val="center"/>
                            <w:rPr>
                              <w:rFonts w:ascii="Arial" w:hAnsi="Arial" w:cs="Arial"/>
                              <w:color w:val="000000" w:themeColor="text1"/>
                              <w:sz w:val="32"/>
                              <w:szCs w:val="32"/>
                            </w:rPr>
                          </w:pPr>
                          <w:sdt>
                            <w:sdtPr>
                              <w:rPr>
                                <w:rFonts w:ascii="Arial" w:hAnsi="Arial" w:cs="Arial"/>
                                <w:color w:val="000000" w:themeColor="tex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CE2BF4">
                                <w:rPr>
                                  <w:rFonts w:ascii="Arial" w:hAnsi="Arial" w:cs="Arial"/>
                                  <w:color w:val="000000" w:themeColor="text1"/>
                                  <w:sz w:val="32"/>
                                  <w:szCs w:val="32"/>
                                </w:rPr>
                                <w:t>1808935</w:t>
                              </w:r>
                            </w:sdtContent>
                          </w:sdt>
                        </w:p>
                      </w:txbxContent>
                    </v:textbox>
                    <w10:wrap anchorx="margin" anchory="page"/>
                  </v:shape>
                </w:pict>
              </mc:Fallback>
            </mc:AlternateContent>
          </w:r>
          <w:r>
            <w:rPr>
              <w:noProof/>
              <w:color w:val="4472C4" w:themeColor="accent1"/>
            </w:rPr>
            <w:drawing>
              <wp:inline distT="0" distB="0" distL="0" distR="0" wp14:anchorId="4213AD5F" wp14:editId="7FBEC8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43B0A6" w14:textId="20085F3C" w:rsidR="00CE2BF4" w:rsidRDefault="00CE2BF4">
          <w:pPr>
            <w:rPr>
              <w:rFonts w:ascii="Arial" w:hAnsi="Arial" w:cs="Arial"/>
              <w:sz w:val="24"/>
              <w:szCs w:val="24"/>
              <w:u w:val="single"/>
            </w:rPr>
          </w:pPr>
          <w:r>
            <w:rPr>
              <w:rFonts w:ascii="Arial" w:hAnsi="Arial" w:cs="Arial"/>
              <w:sz w:val="24"/>
              <w:szCs w:val="24"/>
              <w:u w:val="single"/>
            </w:rPr>
            <w:br w:type="page"/>
          </w:r>
        </w:p>
        <w:bookmarkStart w:id="0" w:name="_GoBack" w:displacedByCustomXml="next"/>
        <w:bookmarkEnd w:id="0" w:displacedByCustomXml="next"/>
      </w:sdtContent>
    </w:sdt>
    <w:p w14:paraId="3C859C15" w14:textId="4E0086E4" w:rsidR="00DC7C5B" w:rsidRPr="00E32963" w:rsidRDefault="00DC7C5B" w:rsidP="007A0C8E">
      <w:pPr>
        <w:spacing w:line="360" w:lineRule="auto"/>
        <w:jc w:val="center"/>
        <w:rPr>
          <w:rFonts w:ascii="Arial" w:hAnsi="Arial" w:cs="Arial"/>
          <w:b/>
          <w:bCs/>
          <w:sz w:val="24"/>
          <w:szCs w:val="24"/>
          <w:u w:val="single"/>
        </w:rPr>
      </w:pPr>
      <w:r w:rsidRPr="00E32963">
        <w:rPr>
          <w:rFonts w:ascii="Arial" w:hAnsi="Arial" w:cs="Arial"/>
          <w:b/>
          <w:bCs/>
          <w:sz w:val="24"/>
          <w:szCs w:val="24"/>
          <w:u w:val="single"/>
        </w:rPr>
        <w:lastRenderedPageBreak/>
        <w:t>Critically examine and offer a critique of policy responses with regard to the multi-disciplinary nature of health services in relation to family C</w:t>
      </w:r>
    </w:p>
    <w:p w14:paraId="0B32170C" w14:textId="77777777" w:rsidR="00DC7C5B" w:rsidRPr="007A0C8E" w:rsidRDefault="00DC7C5B" w:rsidP="007A0C8E">
      <w:pPr>
        <w:spacing w:line="360" w:lineRule="auto"/>
        <w:rPr>
          <w:rFonts w:ascii="Arial" w:hAnsi="Arial" w:cs="Arial"/>
          <w:sz w:val="24"/>
          <w:szCs w:val="24"/>
        </w:rPr>
      </w:pPr>
    </w:p>
    <w:p w14:paraId="22B9187E" w14:textId="61C0E8DE" w:rsidR="00C32896" w:rsidRPr="007A0C8E" w:rsidRDefault="00DC7C5B" w:rsidP="007A0C8E">
      <w:pPr>
        <w:spacing w:line="360" w:lineRule="auto"/>
        <w:rPr>
          <w:rFonts w:ascii="Arial" w:hAnsi="Arial" w:cs="Arial"/>
          <w:sz w:val="24"/>
          <w:szCs w:val="24"/>
        </w:rPr>
      </w:pPr>
      <w:r w:rsidRPr="007A0C8E">
        <w:rPr>
          <w:rFonts w:ascii="Arial" w:hAnsi="Arial" w:cs="Arial"/>
          <w:sz w:val="24"/>
          <w:szCs w:val="24"/>
        </w:rPr>
        <w:t>The aim of this essay i</w:t>
      </w:r>
      <w:r w:rsidR="00A406E1" w:rsidRPr="007A0C8E">
        <w:rPr>
          <w:rFonts w:ascii="Arial" w:hAnsi="Arial" w:cs="Arial"/>
          <w:sz w:val="24"/>
          <w:szCs w:val="24"/>
        </w:rPr>
        <w:t>s to provide a conclusion on whether the polic</w:t>
      </w:r>
      <w:r w:rsidR="00BE6CDA" w:rsidRPr="007A0C8E">
        <w:rPr>
          <w:rFonts w:ascii="Arial" w:hAnsi="Arial" w:cs="Arial"/>
          <w:sz w:val="24"/>
          <w:szCs w:val="24"/>
        </w:rPr>
        <w:t>y</w:t>
      </w:r>
      <w:r w:rsidR="00E60C07" w:rsidRPr="007A0C8E">
        <w:rPr>
          <w:rFonts w:ascii="Arial" w:hAnsi="Arial" w:cs="Arial"/>
          <w:sz w:val="24"/>
          <w:szCs w:val="24"/>
        </w:rPr>
        <w:t xml:space="preserve"> enforced by health services to help vulnerable children and families </w:t>
      </w:r>
      <w:r w:rsidR="00BE6CDA" w:rsidRPr="007A0C8E">
        <w:rPr>
          <w:rFonts w:ascii="Arial" w:hAnsi="Arial" w:cs="Arial"/>
          <w:sz w:val="24"/>
          <w:szCs w:val="24"/>
        </w:rPr>
        <w:t>is</w:t>
      </w:r>
      <w:r w:rsidR="00E60C07" w:rsidRPr="007A0C8E">
        <w:rPr>
          <w:rFonts w:ascii="Arial" w:hAnsi="Arial" w:cs="Arial"/>
          <w:sz w:val="24"/>
          <w:szCs w:val="24"/>
        </w:rPr>
        <w:t xml:space="preserve"> effective. It will do this by looking at the effect that th</w:t>
      </w:r>
      <w:r w:rsidR="00BE6CDA" w:rsidRPr="007A0C8E">
        <w:rPr>
          <w:rFonts w:ascii="Arial" w:hAnsi="Arial" w:cs="Arial"/>
          <w:sz w:val="24"/>
          <w:szCs w:val="24"/>
        </w:rPr>
        <w:t>is</w:t>
      </w:r>
      <w:r w:rsidR="00E60C07" w:rsidRPr="007A0C8E">
        <w:rPr>
          <w:rFonts w:ascii="Arial" w:hAnsi="Arial" w:cs="Arial"/>
          <w:sz w:val="24"/>
          <w:szCs w:val="24"/>
        </w:rPr>
        <w:t xml:space="preserve"> polic</w:t>
      </w:r>
      <w:r w:rsidR="00BE6CDA" w:rsidRPr="007A0C8E">
        <w:rPr>
          <w:rFonts w:ascii="Arial" w:hAnsi="Arial" w:cs="Arial"/>
          <w:sz w:val="24"/>
          <w:szCs w:val="24"/>
        </w:rPr>
        <w:t>y</w:t>
      </w:r>
      <w:r w:rsidR="00E60C07" w:rsidRPr="007A0C8E">
        <w:rPr>
          <w:rFonts w:ascii="Arial" w:hAnsi="Arial" w:cs="Arial"/>
          <w:sz w:val="24"/>
          <w:szCs w:val="24"/>
        </w:rPr>
        <w:t xml:space="preserve"> ha</w:t>
      </w:r>
      <w:r w:rsidR="00BE6CDA" w:rsidRPr="007A0C8E">
        <w:rPr>
          <w:rFonts w:ascii="Arial" w:hAnsi="Arial" w:cs="Arial"/>
          <w:sz w:val="24"/>
          <w:szCs w:val="24"/>
        </w:rPr>
        <w:t>s</w:t>
      </w:r>
      <w:r w:rsidR="00E60C07" w:rsidRPr="007A0C8E">
        <w:rPr>
          <w:rFonts w:ascii="Arial" w:hAnsi="Arial" w:cs="Arial"/>
          <w:sz w:val="24"/>
          <w:szCs w:val="24"/>
        </w:rPr>
        <w:t xml:space="preserve"> on family C. It is important that th</w:t>
      </w:r>
      <w:r w:rsidR="00BE6CDA" w:rsidRPr="007A0C8E">
        <w:rPr>
          <w:rFonts w:ascii="Arial" w:hAnsi="Arial" w:cs="Arial"/>
          <w:sz w:val="24"/>
          <w:szCs w:val="24"/>
        </w:rPr>
        <w:t xml:space="preserve">is </w:t>
      </w:r>
      <w:r w:rsidR="00E60C07" w:rsidRPr="007A0C8E">
        <w:rPr>
          <w:rFonts w:ascii="Arial" w:hAnsi="Arial" w:cs="Arial"/>
          <w:sz w:val="24"/>
          <w:szCs w:val="24"/>
        </w:rPr>
        <w:t>health polic</w:t>
      </w:r>
      <w:r w:rsidR="00BE6CDA" w:rsidRPr="007A0C8E">
        <w:rPr>
          <w:rFonts w:ascii="Arial" w:hAnsi="Arial" w:cs="Arial"/>
          <w:sz w:val="24"/>
          <w:szCs w:val="24"/>
        </w:rPr>
        <w:t>y</w:t>
      </w:r>
      <w:r w:rsidR="00E60C07" w:rsidRPr="007A0C8E">
        <w:rPr>
          <w:rFonts w:ascii="Arial" w:hAnsi="Arial" w:cs="Arial"/>
          <w:sz w:val="24"/>
          <w:szCs w:val="24"/>
        </w:rPr>
        <w:t xml:space="preserve"> </w:t>
      </w:r>
      <w:r w:rsidR="00BE6CDA" w:rsidRPr="007A0C8E">
        <w:rPr>
          <w:rFonts w:ascii="Arial" w:hAnsi="Arial" w:cs="Arial"/>
          <w:sz w:val="24"/>
          <w:szCs w:val="24"/>
        </w:rPr>
        <w:t>is</w:t>
      </w:r>
      <w:r w:rsidR="00E60C07" w:rsidRPr="007A0C8E">
        <w:rPr>
          <w:rFonts w:ascii="Arial" w:hAnsi="Arial" w:cs="Arial"/>
          <w:sz w:val="24"/>
          <w:szCs w:val="24"/>
        </w:rPr>
        <w:t xml:space="preserve"> examined as </w:t>
      </w:r>
      <w:r w:rsidR="004B5ECD" w:rsidRPr="007A0C8E">
        <w:rPr>
          <w:rFonts w:ascii="Arial" w:hAnsi="Arial" w:cs="Arial"/>
          <w:sz w:val="24"/>
          <w:szCs w:val="24"/>
        </w:rPr>
        <w:t xml:space="preserve">it is </w:t>
      </w:r>
      <w:r w:rsidR="00A419C4" w:rsidRPr="007A0C8E">
        <w:rPr>
          <w:rFonts w:ascii="Arial" w:hAnsi="Arial" w:cs="Arial"/>
          <w:sz w:val="24"/>
          <w:szCs w:val="24"/>
        </w:rPr>
        <w:t>essential</w:t>
      </w:r>
      <w:r w:rsidR="004B5ECD" w:rsidRPr="007A0C8E">
        <w:rPr>
          <w:rFonts w:ascii="Arial" w:hAnsi="Arial" w:cs="Arial"/>
          <w:sz w:val="24"/>
          <w:szCs w:val="24"/>
        </w:rPr>
        <w:t xml:space="preserve"> that the vulnerable are helped. </w:t>
      </w:r>
      <w:r w:rsidR="00A419C4" w:rsidRPr="007A0C8E">
        <w:rPr>
          <w:rFonts w:ascii="Arial" w:hAnsi="Arial" w:cs="Arial"/>
          <w:sz w:val="24"/>
          <w:szCs w:val="24"/>
        </w:rPr>
        <w:t xml:space="preserve">This essay will therefore look at whether the </w:t>
      </w:r>
      <w:r w:rsidR="00827F14" w:rsidRPr="007A0C8E">
        <w:rPr>
          <w:rFonts w:ascii="Arial" w:hAnsi="Arial" w:cs="Arial"/>
          <w:sz w:val="24"/>
          <w:szCs w:val="24"/>
        </w:rPr>
        <w:t xml:space="preserve">current </w:t>
      </w:r>
      <w:r w:rsidR="00A419C4" w:rsidRPr="007A0C8E">
        <w:rPr>
          <w:rFonts w:ascii="Arial" w:hAnsi="Arial" w:cs="Arial"/>
          <w:sz w:val="24"/>
          <w:szCs w:val="24"/>
        </w:rPr>
        <w:t>health polic</w:t>
      </w:r>
      <w:r w:rsidR="00BE6CDA" w:rsidRPr="007A0C8E">
        <w:rPr>
          <w:rFonts w:ascii="Arial" w:hAnsi="Arial" w:cs="Arial"/>
          <w:sz w:val="24"/>
          <w:szCs w:val="24"/>
        </w:rPr>
        <w:t>y</w:t>
      </w:r>
      <w:r w:rsidR="00A419C4" w:rsidRPr="007A0C8E">
        <w:rPr>
          <w:rFonts w:ascii="Arial" w:hAnsi="Arial" w:cs="Arial"/>
          <w:sz w:val="24"/>
          <w:szCs w:val="24"/>
        </w:rPr>
        <w:t xml:space="preserve"> </w:t>
      </w:r>
      <w:r w:rsidR="00BE6CDA" w:rsidRPr="007A0C8E">
        <w:rPr>
          <w:rFonts w:ascii="Arial" w:hAnsi="Arial" w:cs="Arial"/>
          <w:sz w:val="24"/>
          <w:szCs w:val="24"/>
        </w:rPr>
        <w:t>is</w:t>
      </w:r>
      <w:r w:rsidR="00A419C4" w:rsidRPr="007A0C8E">
        <w:rPr>
          <w:rFonts w:ascii="Arial" w:hAnsi="Arial" w:cs="Arial"/>
          <w:sz w:val="24"/>
          <w:szCs w:val="24"/>
        </w:rPr>
        <w:t xml:space="preserve"> effective</w:t>
      </w:r>
      <w:r w:rsidR="00827F14" w:rsidRPr="007A0C8E">
        <w:rPr>
          <w:rFonts w:ascii="Arial" w:hAnsi="Arial" w:cs="Arial"/>
          <w:sz w:val="24"/>
          <w:szCs w:val="24"/>
        </w:rPr>
        <w:t xml:space="preserve"> </w:t>
      </w:r>
      <w:r w:rsidR="00BE6CDA" w:rsidRPr="007A0C8E">
        <w:rPr>
          <w:rFonts w:ascii="Arial" w:hAnsi="Arial" w:cs="Arial"/>
          <w:sz w:val="24"/>
          <w:szCs w:val="24"/>
        </w:rPr>
        <w:t xml:space="preserve">for family C </w:t>
      </w:r>
      <w:r w:rsidR="00827F14" w:rsidRPr="007A0C8E">
        <w:rPr>
          <w:rFonts w:ascii="Arial" w:hAnsi="Arial" w:cs="Arial"/>
          <w:sz w:val="24"/>
          <w:szCs w:val="24"/>
        </w:rPr>
        <w:t>and in response p</w:t>
      </w:r>
      <w:r w:rsidR="00A419C4" w:rsidRPr="007A0C8E">
        <w:rPr>
          <w:rFonts w:ascii="Arial" w:hAnsi="Arial" w:cs="Arial"/>
          <w:sz w:val="24"/>
          <w:szCs w:val="24"/>
        </w:rPr>
        <w:t xml:space="preserve">rovide improved policies that the health services could enforce to help </w:t>
      </w:r>
      <w:r w:rsidR="00827F14" w:rsidRPr="007A0C8E">
        <w:rPr>
          <w:rFonts w:ascii="Arial" w:hAnsi="Arial" w:cs="Arial"/>
          <w:sz w:val="24"/>
          <w:szCs w:val="24"/>
        </w:rPr>
        <w:t>the vulnerable</w:t>
      </w:r>
      <w:r w:rsidR="00A419C4" w:rsidRPr="007A0C8E">
        <w:rPr>
          <w:rFonts w:ascii="Arial" w:hAnsi="Arial" w:cs="Arial"/>
          <w:sz w:val="24"/>
          <w:szCs w:val="24"/>
        </w:rPr>
        <w:t xml:space="preserve">. This essay will firstly </w:t>
      </w:r>
      <w:r w:rsidR="00BE6CDA" w:rsidRPr="007A0C8E">
        <w:rPr>
          <w:rFonts w:ascii="Arial" w:hAnsi="Arial" w:cs="Arial"/>
          <w:sz w:val="24"/>
          <w:szCs w:val="24"/>
        </w:rPr>
        <w:t>explore the</w:t>
      </w:r>
      <w:r w:rsidR="00576F3A" w:rsidRPr="007A0C8E">
        <w:rPr>
          <w:rFonts w:ascii="Arial" w:hAnsi="Arial" w:cs="Arial"/>
          <w:sz w:val="24"/>
          <w:szCs w:val="24"/>
        </w:rPr>
        <w:t xml:space="preserve"> risk factors faced by </w:t>
      </w:r>
      <w:r w:rsidR="00BE6CDA" w:rsidRPr="007A0C8E">
        <w:rPr>
          <w:rFonts w:ascii="Arial" w:hAnsi="Arial" w:cs="Arial"/>
          <w:sz w:val="24"/>
          <w:szCs w:val="24"/>
        </w:rPr>
        <w:t xml:space="preserve">family C and their impact. It will then analyse the rationale and validity of the current policy </w:t>
      </w:r>
      <w:r w:rsidR="00C52CD2" w:rsidRPr="007A0C8E">
        <w:rPr>
          <w:rFonts w:ascii="Arial" w:hAnsi="Arial" w:cs="Arial"/>
          <w:sz w:val="24"/>
          <w:szCs w:val="24"/>
        </w:rPr>
        <w:t>enforced by</w:t>
      </w:r>
      <w:r w:rsidR="00BE6CDA" w:rsidRPr="007A0C8E">
        <w:rPr>
          <w:rFonts w:ascii="Arial" w:hAnsi="Arial" w:cs="Arial"/>
          <w:sz w:val="24"/>
          <w:szCs w:val="24"/>
        </w:rPr>
        <w:t xml:space="preserve"> the health services involved</w:t>
      </w:r>
      <w:r w:rsidR="00C52CD2" w:rsidRPr="007A0C8E">
        <w:rPr>
          <w:rFonts w:ascii="Arial" w:hAnsi="Arial" w:cs="Arial"/>
          <w:sz w:val="24"/>
          <w:szCs w:val="24"/>
        </w:rPr>
        <w:t xml:space="preserve"> to help family C</w:t>
      </w:r>
      <w:r w:rsidR="00BE6CDA" w:rsidRPr="007A0C8E">
        <w:rPr>
          <w:rFonts w:ascii="Arial" w:hAnsi="Arial" w:cs="Arial"/>
          <w:sz w:val="24"/>
          <w:szCs w:val="24"/>
        </w:rPr>
        <w:t>. It will th</w:t>
      </w:r>
      <w:r w:rsidR="00C52CD2" w:rsidRPr="007A0C8E">
        <w:rPr>
          <w:rFonts w:ascii="Arial" w:hAnsi="Arial" w:cs="Arial"/>
          <w:sz w:val="24"/>
          <w:szCs w:val="24"/>
        </w:rPr>
        <w:t xml:space="preserve">en discuss and evaluate the current policy’s effectiveness in meeting the needs of family C. It will then provide new policies that the health services can enforce to help family C. </w:t>
      </w:r>
      <w:r w:rsidR="00734C61" w:rsidRPr="007A0C8E">
        <w:rPr>
          <w:rFonts w:ascii="Arial" w:hAnsi="Arial" w:cs="Arial"/>
          <w:sz w:val="24"/>
          <w:szCs w:val="24"/>
        </w:rPr>
        <w:t>Finally</w:t>
      </w:r>
      <w:r w:rsidR="00C32896" w:rsidRPr="007A0C8E">
        <w:rPr>
          <w:rFonts w:ascii="Arial" w:hAnsi="Arial" w:cs="Arial"/>
          <w:sz w:val="24"/>
          <w:szCs w:val="24"/>
        </w:rPr>
        <w:t>,</w:t>
      </w:r>
      <w:r w:rsidR="00734C61" w:rsidRPr="007A0C8E">
        <w:rPr>
          <w:rFonts w:ascii="Arial" w:hAnsi="Arial" w:cs="Arial"/>
          <w:sz w:val="24"/>
          <w:szCs w:val="24"/>
        </w:rPr>
        <w:t xml:space="preserve"> </w:t>
      </w:r>
      <w:r w:rsidR="00C52CD2" w:rsidRPr="007A0C8E">
        <w:rPr>
          <w:rFonts w:ascii="Arial" w:hAnsi="Arial" w:cs="Arial"/>
          <w:sz w:val="24"/>
          <w:szCs w:val="24"/>
        </w:rPr>
        <w:t>it will conclude with whether the policy enforced by the health services is overall effective in helping vulnerable children and famil</w:t>
      </w:r>
      <w:r w:rsidR="00C63CAA" w:rsidRPr="007A0C8E">
        <w:rPr>
          <w:rFonts w:ascii="Arial" w:hAnsi="Arial" w:cs="Arial"/>
          <w:sz w:val="24"/>
          <w:szCs w:val="24"/>
        </w:rPr>
        <w:t>y.</w:t>
      </w:r>
    </w:p>
    <w:p w14:paraId="117362DD" w14:textId="65A3F786" w:rsidR="00C32896" w:rsidRPr="007A0C8E" w:rsidRDefault="00C32896" w:rsidP="007A0C8E">
      <w:pPr>
        <w:spacing w:line="360" w:lineRule="auto"/>
        <w:rPr>
          <w:rFonts w:ascii="Arial" w:hAnsi="Arial" w:cs="Arial"/>
          <w:sz w:val="24"/>
          <w:szCs w:val="24"/>
        </w:rPr>
      </w:pPr>
      <w:r w:rsidRPr="007A0C8E">
        <w:rPr>
          <w:rFonts w:ascii="Arial" w:hAnsi="Arial" w:cs="Arial"/>
          <w:sz w:val="24"/>
          <w:szCs w:val="24"/>
        </w:rPr>
        <w:t xml:space="preserve">There were some risk factors that Family C faced which </w:t>
      </w:r>
      <w:r w:rsidR="00C63CAA" w:rsidRPr="007A0C8E">
        <w:rPr>
          <w:rFonts w:ascii="Arial" w:hAnsi="Arial" w:cs="Arial"/>
          <w:sz w:val="24"/>
          <w:szCs w:val="24"/>
        </w:rPr>
        <w:t>caused the family to become more vulnerable. One of the risk factors</w:t>
      </w:r>
      <w:r w:rsidRPr="007A0C8E">
        <w:rPr>
          <w:rFonts w:ascii="Arial" w:hAnsi="Arial" w:cs="Arial"/>
          <w:sz w:val="24"/>
          <w:szCs w:val="24"/>
        </w:rPr>
        <w:t xml:space="preserve"> </w:t>
      </w:r>
      <w:r w:rsidR="00C63CAA" w:rsidRPr="007A0C8E">
        <w:rPr>
          <w:rFonts w:ascii="Arial" w:hAnsi="Arial" w:cs="Arial"/>
          <w:sz w:val="24"/>
          <w:szCs w:val="24"/>
        </w:rPr>
        <w:t>they faced was the fact that the mother had many mental health issues. This could have led to serious harm to herself or her children. If an inconvenience happened, she would become more likely to have negative thoughts, which may lead to self-harm or her taking it out on her children.</w:t>
      </w:r>
      <w:r w:rsidR="00AA4991">
        <w:rPr>
          <w:rFonts w:ascii="Arial" w:hAnsi="Arial" w:cs="Arial"/>
          <w:sz w:val="24"/>
          <w:szCs w:val="24"/>
        </w:rPr>
        <w:t xml:space="preserve"> According to mentalhealth.org.uk, “</w:t>
      </w:r>
      <w:r w:rsidR="00AA4991" w:rsidRPr="00AA4991">
        <w:rPr>
          <w:rFonts w:ascii="Arial" w:hAnsi="Arial" w:cs="Arial"/>
          <w:sz w:val="24"/>
          <w:szCs w:val="24"/>
        </w:rPr>
        <w:t>In the UK in 2018, there were 6,507 deaths by suicide</w:t>
      </w:r>
      <w:r w:rsidR="00AA4991">
        <w:rPr>
          <w:rFonts w:ascii="Arial" w:hAnsi="Arial" w:cs="Arial"/>
          <w:sz w:val="24"/>
          <w:szCs w:val="24"/>
        </w:rPr>
        <w:t>”</w:t>
      </w:r>
      <w:r w:rsidR="009C3F48">
        <w:rPr>
          <w:rFonts w:ascii="Arial" w:hAnsi="Arial" w:cs="Arial"/>
          <w:sz w:val="24"/>
          <w:szCs w:val="24"/>
        </w:rPr>
        <w:t xml:space="preserve"> (online -mental health statistics 11/09/2019)</w:t>
      </w:r>
      <w:r w:rsidR="00AA4991">
        <w:rPr>
          <w:rFonts w:ascii="Arial" w:hAnsi="Arial" w:cs="Arial"/>
          <w:sz w:val="24"/>
          <w:szCs w:val="24"/>
        </w:rPr>
        <w:t xml:space="preserve">. </w:t>
      </w:r>
      <w:r w:rsidR="00C63CAA" w:rsidRPr="007A0C8E">
        <w:rPr>
          <w:rFonts w:ascii="Arial" w:hAnsi="Arial" w:cs="Arial"/>
          <w:sz w:val="24"/>
          <w:szCs w:val="24"/>
        </w:rPr>
        <w:t>Another risk factor was the house being in a bad state.</w:t>
      </w:r>
      <w:r w:rsidR="009C3F48">
        <w:rPr>
          <w:rFonts w:ascii="Arial" w:hAnsi="Arial" w:cs="Arial"/>
          <w:sz w:val="24"/>
          <w:szCs w:val="24"/>
        </w:rPr>
        <w:t xml:space="preserve"> There are a high number of people living in unsuitable housing, according to the newspaper The Guardian more than eight million people</w:t>
      </w:r>
      <w:r w:rsidR="0062330C">
        <w:rPr>
          <w:rFonts w:ascii="Arial" w:hAnsi="Arial" w:cs="Arial"/>
          <w:sz w:val="24"/>
          <w:szCs w:val="24"/>
        </w:rPr>
        <w:t xml:space="preserve"> in England</w:t>
      </w:r>
      <w:r w:rsidR="009C3F48">
        <w:rPr>
          <w:rFonts w:ascii="Arial" w:hAnsi="Arial" w:cs="Arial"/>
          <w:sz w:val="24"/>
          <w:szCs w:val="24"/>
        </w:rPr>
        <w:t xml:space="preserve"> are living in a state that is not fit. (</w:t>
      </w:r>
      <w:r w:rsidR="0062330C">
        <w:rPr>
          <w:rFonts w:ascii="Arial" w:hAnsi="Arial" w:cs="Arial"/>
          <w:sz w:val="24"/>
          <w:szCs w:val="24"/>
        </w:rPr>
        <w:t>Booth 2019).</w:t>
      </w:r>
      <w:r w:rsidR="00C63CAA" w:rsidRPr="007A0C8E">
        <w:rPr>
          <w:rFonts w:ascii="Arial" w:hAnsi="Arial" w:cs="Arial"/>
          <w:sz w:val="24"/>
          <w:szCs w:val="24"/>
        </w:rPr>
        <w:t xml:space="preserve"> If the mother came to the realisation that her house needed fixing, this could worsen her mental condition and make her mental health problems more extreme. Her mental health was also a risk factor because she may not be able to leave the house on her own without getting lost.</w:t>
      </w:r>
    </w:p>
    <w:p w14:paraId="6206B0C1" w14:textId="77777777" w:rsidR="00E32963" w:rsidRDefault="007A0C8E" w:rsidP="007A0C8E">
      <w:pPr>
        <w:spacing w:line="360" w:lineRule="auto"/>
        <w:rPr>
          <w:rFonts w:ascii="Arial" w:hAnsi="Arial" w:cs="Arial"/>
          <w:sz w:val="24"/>
          <w:szCs w:val="24"/>
        </w:rPr>
      </w:pPr>
      <w:r w:rsidRPr="007A0C8E">
        <w:rPr>
          <w:rFonts w:ascii="Arial" w:hAnsi="Arial" w:cs="Arial"/>
          <w:sz w:val="24"/>
          <w:szCs w:val="24"/>
        </w:rPr>
        <w:t>Another factor that could have led to issues is policy enforced by the health services which need to be followed by the people helping family C. There is a law which</w:t>
      </w:r>
    </w:p>
    <w:p w14:paraId="035BAEA0" w14:textId="139F5182" w:rsidR="00C63CAA" w:rsidRPr="007A0C8E" w:rsidRDefault="007A0C8E" w:rsidP="007A0C8E">
      <w:pPr>
        <w:spacing w:line="360" w:lineRule="auto"/>
        <w:rPr>
          <w:rFonts w:ascii="Arial" w:hAnsi="Arial" w:cs="Arial"/>
          <w:sz w:val="24"/>
          <w:szCs w:val="24"/>
        </w:rPr>
      </w:pPr>
      <w:r w:rsidRPr="007A0C8E">
        <w:rPr>
          <w:rFonts w:ascii="Arial" w:hAnsi="Arial" w:cs="Arial"/>
          <w:sz w:val="24"/>
          <w:szCs w:val="24"/>
        </w:rPr>
        <w:lastRenderedPageBreak/>
        <w:t xml:space="preserve">states that the welfare of all children is a priority. This is obviously a good policy, but it could have caused issues due to the fact that the agencies may prioritise the children which may lead to them ignoring the mother, despite her having issues of her own. However, this policy is not a bad one because only a </w:t>
      </w:r>
      <w:r>
        <w:rPr>
          <w:rFonts w:ascii="Arial" w:hAnsi="Arial" w:cs="Arial"/>
          <w:sz w:val="24"/>
          <w:szCs w:val="24"/>
        </w:rPr>
        <w:t>social</w:t>
      </w:r>
      <w:r w:rsidRPr="007A0C8E">
        <w:rPr>
          <w:rFonts w:ascii="Arial" w:hAnsi="Arial" w:cs="Arial"/>
          <w:sz w:val="24"/>
          <w:szCs w:val="24"/>
        </w:rPr>
        <w:t xml:space="preserve"> worker</w:t>
      </w:r>
      <w:r>
        <w:rPr>
          <w:rFonts w:ascii="Arial" w:hAnsi="Arial" w:cs="Arial"/>
          <w:sz w:val="24"/>
          <w:szCs w:val="24"/>
        </w:rPr>
        <w:t xml:space="preserve"> who is not good at their job</w:t>
      </w:r>
      <w:r w:rsidRPr="007A0C8E">
        <w:rPr>
          <w:rFonts w:ascii="Arial" w:hAnsi="Arial" w:cs="Arial"/>
          <w:sz w:val="24"/>
          <w:szCs w:val="24"/>
        </w:rPr>
        <w:t xml:space="preserve"> would entirely prioritise children because there is another act (The Care Act of 2014) which is the main piece of legislation involved in safeguarding adults that are deemed vulnerable. </w:t>
      </w:r>
    </w:p>
    <w:p w14:paraId="026F32FA" w14:textId="2AD16FB3" w:rsidR="007A0C8E" w:rsidRDefault="007A0C8E" w:rsidP="007A0C8E">
      <w:pPr>
        <w:spacing w:line="360" w:lineRule="auto"/>
        <w:rPr>
          <w:rFonts w:ascii="Arial" w:hAnsi="Arial" w:cs="Arial"/>
          <w:sz w:val="24"/>
          <w:szCs w:val="24"/>
        </w:rPr>
      </w:pPr>
      <w:r w:rsidRPr="007A0C8E">
        <w:rPr>
          <w:rFonts w:ascii="Arial" w:hAnsi="Arial" w:cs="Arial"/>
          <w:sz w:val="24"/>
          <w:szCs w:val="24"/>
        </w:rPr>
        <w:t xml:space="preserve">All of these policies are useful when it comes to helping family C. There are certain ways in which the social workers needed to treat the mother and the children, which is useful because </w:t>
      </w:r>
      <w:r>
        <w:rPr>
          <w:rFonts w:ascii="Arial" w:hAnsi="Arial" w:cs="Arial"/>
          <w:sz w:val="24"/>
          <w:szCs w:val="24"/>
        </w:rPr>
        <w:t>the behaviour problems with the children need to be addressed correctly and it is important that they treat the mother in a certain way</w:t>
      </w:r>
      <w:r w:rsidR="00BC0BAE">
        <w:rPr>
          <w:rFonts w:ascii="Arial" w:hAnsi="Arial" w:cs="Arial"/>
          <w:sz w:val="24"/>
          <w:szCs w:val="24"/>
        </w:rPr>
        <w:t xml:space="preserve"> so that her mental condition is not worsened by how others acted towards her.</w:t>
      </w:r>
    </w:p>
    <w:p w14:paraId="16273937" w14:textId="77777777" w:rsidR="00C35C05" w:rsidRDefault="00BC0BAE" w:rsidP="007A0C8E">
      <w:pPr>
        <w:spacing w:line="360" w:lineRule="auto"/>
        <w:rPr>
          <w:rFonts w:ascii="Arial" w:hAnsi="Arial" w:cs="Arial"/>
          <w:sz w:val="24"/>
          <w:szCs w:val="24"/>
        </w:rPr>
      </w:pPr>
      <w:r>
        <w:rPr>
          <w:rFonts w:ascii="Arial" w:hAnsi="Arial" w:cs="Arial"/>
          <w:sz w:val="24"/>
          <w:szCs w:val="24"/>
        </w:rPr>
        <w:t>However, these policies are not perfect; in order to help family C, there could have been other policies. One other policy there could be is a policy which meant that the social workers should have inspected the state of the family after they knew that a person with children had issues with their mental health. If this policy was currently being enforced, the agencies could have began working on a solution for the family</w:t>
      </w:r>
      <w:r w:rsidR="00AB0DB6">
        <w:rPr>
          <w:rFonts w:ascii="Arial" w:hAnsi="Arial" w:cs="Arial"/>
          <w:sz w:val="24"/>
          <w:szCs w:val="24"/>
        </w:rPr>
        <w:t xml:space="preserve"> before their conditions became worse. This would also mean that the family would have reassurance early on and the mother would have slightly improved mental health knowing that there are people who care ab</w:t>
      </w:r>
      <w:r w:rsidR="008A2675">
        <w:rPr>
          <w:rFonts w:ascii="Arial" w:hAnsi="Arial" w:cs="Arial"/>
          <w:sz w:val="24"/>
          <w:szCs w:val="24"/>
        </w:rPr>
        <w:t xml:space="preserve">out her and her family. Another policy which could have helped was only one social worker talking to the mom initially to get to the bottom of the problem rather than a big group of social workers coming to the house at the same time </w:t>
      </w:r>
      <w:r w:rsidR="00C35C05">
        <w:rPr>
          <w:rFonts w:ascii="Arial" w:hAnsi="Arial" w:cs="Arial"/>
          <w:sz w:val="24"/>
          <w:szCs w:val="24"/>
        </w:rPr>
        <w:t>which may make the mother think there is something wrong with her and also may make the children scared because the younger ones would not understand what the social workers are there for and they would be scared because there are strangers in their house.</w:t>
      </w:r>
    </w:p>
    <w:p w14:paraId="3FB6E74A" w14:textId="7869BB5A" w:rsidR="00BC0BAE" w:rsidRDefault="00C35C05" w:rsidP="007A0C8E">
      <w:pPr>
        <w:spacing w:line="360" w:lineRule="auto"/>
        <w:rPr>
          <w:rFonts w:ascii="Arial" w:hAnsi="Arial" w:cs="Arial"/>
          <w:sz w:val="24"/>
          <w:szCs w:val="24"/>
        </w:rPr>
      </w:pPr>
      <w:r>
        <w:rPr>
          <w:rFonts w:ascii="Arial" w:hAnsi="Arial" w:cs="Arial"/>
          <w:sz w:val="24"/>
          <w:szCs w:val="24"/>
        </w:rPr>
        <w:t>Despite the changes that could have been made to the health service’s policies, overall the situation was dealt with effectively, especially when you take into consideration the fact that the family is in a good condition currently and most of the problems have been fixed and there are only a couple of issues which need to fixed but the policies were clearly efficient</w:t>
      </w:r>
      <w:r w:rsidR="00FD4671">
        <w:rPr>
          <w:rFonts w:ascii="Arial" w:hAnsi="Arial" w:cs="Arial"/>
          <w:sz w:val="24"/>
          <w:szCs w:val="24"/>
        </w:rPr>
        <w:t xml:space="preserve"> because the family was swiftly dealt with.</w:t>
      </w:r>
      <w:r w:rsidR="00E32963">
        <w:rPr>
          <w:rFonts w:ascii="Arial" w:hAnsi="Arial" w:cs="Arial"/>
          <w:sz w:val="24"/>
          <w:szCs w:val="24"/>
        </w:rPr>
        <w:t xml:space="preserve"> </w:t>
      </w:r>
      <w:r w:rsidR="00E32963">
        <w:rPr>
          <w:rFonts w:ascii="Arial" w:hAnsi="Arial" w:cs="Arial"/>
          <w:sz w:val="24"/>
          <w:szCs w:val="24"/>
        </w:rPr>
        <w:lastRenderedPageBreak/>
        <w:t>Furthermore, what we all want are happy families so just by sitting and listening to parents and reassuring them that they are not alone will benefit many.</w:t>
      </w:r>
    </w:p>
    <w:p w14:paraId="78AC43FE" w14:textId="7E3287E1" w:rsidR="00FD4671" w:rsidRDefault="00FD4671" w:rsidP="007A0C8E">
      <w:pPr>
        <w:spacing w:line="360" w:lineRule="auto"/>
        <w:rPr>
          <w:rFonts w:ascii="Arial" w:hAnsi="Arial" w:cs="Arial"/>
          <w:sz w:val="24"/>
          <w:szCs w:val="24"/>
        </w:rPr>
      </w:pPr>
      <w:r>
        <w:rPr>
          <w:rFonts w:ascii="Arial" w:hAnsi="Arial" w:cs="Arial"/>
          <w:sz w:val="24"/>
          <w:szCs w:val="24"/>
        </w:rPr>
        <w:t>There were five members of our group. I took the role of the leader within the group. None of my team members understood the brief telling them what to do in the presentation and I repeatedly had to explain it to them. Once they eventually understood, the team did well in doing their assigned parts. As a group, we were efficient at communicating and I would gladly work with them again.</w:t>
      </w:r>
    </w:p>
    <w:p w14:paraId="7393C7A9" w14:textId="075F813B" w:rsidR="00AA4991" w:rsidRDefault="00AA4991" w:rsidP="007A0C8E">
      <w:pPr>
        <w:spacing w:line="360" w:lineRule="auto"/>
        <w:rPr>
          <w:rFonts w:ascii="Arial" w:hAnsi="Arial" w:cs="Arial"/>
          <w:sz w:val="24"/>
          <w:szCs w:val="24"/>
        </w:rPr>
      </w:pPr>
    </w:p>
    <w:p w14:paraId="75ED5806" w14:textId="2D56C2BC" w:rsidR="00AA4991" w:rsidRDefault="00AA4991" w:rsidP="007A0C8E">
      <w:pPr>
        <w:spacing w:line="360" w:lineRule="auto"/>
        <w:rPr>
          <w:rFonts w:ascii="Arial" w:hAnsi="Arial" w:cs="Arial"/>
          <w:sz w:val="24"/>
          <w:szCs w:val="24"/>
        </w:rPr>
      </w:pPr>
    </w:p>
    <w:p w14:paraId="74797724" w14:textId="72DC9FE7" w:rsidR="00AA4991" w:rsidRDefault="00AA4991" w:rsidP="007A0C8E">
      <w:pPr>
        <w:spacing w:line="360" w:lineRule="auto"/>
        <w:rPr>
          <w:rFonts w:ascii="Arial" w:hAnsi="Arial" w:cs="Arial"/>
          <w:sz w:val="24"/>
          <w:szCs w:val="24"/>
        </w:rPr>
      </w:pPr>
    </w:p>
    <w:p w14:paraId="14EF5CA1" w14:textId="3DC13BC5" w:rsidR="00AA4991" w:rsidRDefault="00AA4991" w:rsidP="007A0C8E">
      <w:pPr>
        <w:spacing w:line="360" w:lineRule="auto"/>
        <w:rPr>
          <w:rFonts w:ascii="Arial" w:hAnsi="Arial" w:cs="Arial"/>
          <w:sz w:val="24"/>
          <w:szCs w:val="24"/>
        </w:rPr>
      </w:pPr>
    </w:p>
    <w:p w14:paraId="391EBFA5" w14:textId="6BAAF6EE" w:rsidR="00AA4991" w:rsidRDefault="00AA4991" w:rsidP="007A0C8E">
      <w:pPr>
        <w:spacing w:line="360" w:lineRule="auto"/>
        <w:rPr>
          <w:rFonts w:ascii="Arial" w:hAnsi="Arial" w:cs="Arial"/>
          <w:sz w:val="24"/>
          <w:szCs w:val="24"/>
        </w:rPr>
      </w:pPr>
    </w:p>
    <w:p w14:paraId="18CFE812" w14:textId="7B06CBAF" w:rsidR="00AA4991" w:rsidRDefault="00AA4991" w:rsidP="007A0C8E">
      <w:pPr>
        <w:spacing w:line="360" w:lineRule="auto"/>
        <w:rPr>
          <w:rFonts w:ascii="Arial" w:hAnsi="Arial" w:cs="Arial"/>
          <w:sz w:val="24"/>
          <w:szCs w:val="24"/>
        </w:rPr>
      </w:pPr>
    </w:p>
    <w:p w14:paraId="4EC0EDE9" w14:textId="5A73EEDE" w:rsidR="00AA4991" w:rsidRDefault="00AA4991" w:rsidP="007A0C8E">
      <w:pPr>
        <w:spacing w:line="360" w:lineRule="auto"/>
        <w:rPr>
          <w:rFonts w:ascii="Arial" w:hAnsi="Arial" w:cs="Arial"/>
          <w:sz w:val="24"/>
          <w:szCs w:val="24"/>
        </w:rPr>
      </w:pPr>
    </w:p>
    <w:p w14:paraId="2C9F91B7" w14:textId="00A5F5DF" w:rsidR="00AA4991" w:rsidRDefault="00AA4991" w:rsidP="007A0C8E">
      <w:pPr>
        <w:spacing w:line="360" w:lineRule="auto"/>
        <w:rPr>
          <w:rFonts w:ascii="Arial" w:hAnsi="Arial" w:cs="Arial"/>
          <w:sz w:val="24"/>
          <w:szCs w:val="24"/>
        </w:rPr>
      </w:pPr>
    </w:p>
    <w:p w14:paraId="79D61E10" w14:textId="264C328B" w:rsidR="00AA4991" w:rsidRDefault="00AA4991" w:rsidP="007A0C8E">
      <w:pPr>
        <w:spacing w:line="360" w:lineRule="auto"/>
        <w:rPr>
          <w:rFonts w:ascii="Arial" w:hAnsi="Arial" w:cs="Arial"/>
          <w:sz w:val="24"/>
          <w:szCs w:val="24"/>
        </w:rPr>
      </w:pPr>
    </w:p>
    <w:p w14:paraId="543BBEB5" w14:textId="13101926" w:rsidR="00AA4991" w:rsidRDefault="00AA4991" w:rsidP="007A0C8E">
      <w:pPr>
        <w:spacing w:line="360" w:lineRule="auto"/>
        <w:rPr>
          <w:rFonts w:ascii="Arial" w:hAnsi="Arial" w:cs="Arial"/>
          <w:sz w:val="24"/>
          <w:szCs w:val="24"/>
        </w:rPr>
      </w:pPr>
    </w:p>
    <w:p w14:paraId="6BA16FCA" w14:textId="2B4A7FEF" w:rsidR="00AA4991" w:rsidRDefault="00AA4991" w:rsidP="007A0C8E">
      <w:pPr>
        <w:spacing w:line="360" w:lineRule="auto"/>
        <w:rPr>
          <w:rFonts w:ascii="Arial" w:hAnsi="Arial" w:cs="Arial"/>
          <w:sz w:val="24"/>
          <w:szCs w:val="24"/>
        </w:rPr>
      </w:pPr>
    </w:p>
    <w:p w14:paraId="641ACEDC" w14:textId="737EC25C" w:rsidR="00AA4991" w:rsidRDefault="00AA4991" w:rsidP="007A0C8E">
      <w:pPr>
        <w:spacing w:line="360" w:lineRule="auto"/>
        <w:rPr>
          <w:rFonts w:ascii="Arial" w:hAnsi="Arial" w:cs="Arial"/>
          <w:sz w:val="24"/>
          <w:szCs w:val="24"/>
        </w:rPr>
      </w:pPr>
    </w:p>
    <w:p w14:paraId="60F32799" w14:textId="6B43133D" w:rsidR="00AA4991" w:rsidRDefault="00AA4991" w:rsidP="007A0C8E">
      <w:pPr>
        <w:spacing w:line="360" w:lineRule="auto"/>
        <w:rPr>
          <w:rFonts w:ascii="Arial" w:hAnsi="Arial" w:cs="Arial"/>
          <w:sz w:val="24"/>
          <w:szCs w:val="24"/>
        </w:rPr>
      </w:pPr>
    </w:p>
    <w:p w14:paraId="0745F244" w14:textId="216BCBC9" w:rsidR="00AA4991" w:rsidRDefault="00AA4991" w:rsidP="007A0C8E">
      <w:pPr>
        <w:spacing w:line="360" w:lineRule="auto"/>
        <w:rPr>
          <w:rFonts w:ascii="Arial" w:hAnsi="Arial" w:cs="Arial"/>
          <w:sz w:val="24"/>
          <w:szCs w:val="24"/>
        </w:rPr>
      </w:pPr>
    </w:p>
    <w:p w14:paraId="3F759086" w14:textId="1C36287E" w:rsidR="00AA4991" w:rsidRDefault="00AA4991" w:rsidP="007A0C8E">
      <w:pPr>
        <w:spacing w:line="360" w:lineRule="auto"/>
        <w:rPr>
          <w:rFonts w:ascii="Arial" w:hAnsi="Arial" w:cs="Arial"/>
          <w:sz w:val="24"/>
          <w:szCs w:val="24"/>
        </w:rPr>
      </w:pPr>
    </w:p>
    <w:p w14:paraId="64BC2C02" w14:textId="21F13872" w:rsidR="00AA4991" w:rsidRDefault="00AA4991" w:rsidP="007A0C8E">
      <w:pPr>
        <w:spacing w:line="360" w:lineRule="auto"/>
        <w:rPr>
          <w:rFonts w:ascii="Arial" w:hAnsi="Arial" w:cs="Arial"/>
          <w:sz w:val="24"/>
          <w:szCs w:val="24"/>
        </w:rPr>
      </w:pPr>
    </w:p>
    <w:p w14:paraId="3E0F4096" w14:textId="6A2D85CB" w:rsidR="00AA4991" w:rsidRDefault="00AA4991" w:rsidP="007A0C8E">
      <w:pPr>
        <w:spacing w:line="360" w:lineRule="auto"/>
        <w:rPr>
          <w:rFonts w:ascii="Arial" w:hAnsi="Arial" w:cs="Arial"/>
          <w:sz w:val="24"/>
          <w:szCs w:val="24"/>
        </w:rPr>
      </w:pPr>
    </w:p>
    <w:p w14:paraId="6F72ABA3" w14:textId="1D2F85D3" w:rsidR="00AA4991" w:rsidRDefault="00AA4991" w:rsidP="007A0C8E">
      <w:pPr>
        <w:spacing w:line="360" w:lineRule="auto"/>
        <w:rPr>
          <w:rFonts w:ascii="Arial" w:hAnsi="Arial" w:cs="Arial"/>
          <w:sz w:val="24"/>
          <w:szCs w:val="24"/>
        </w:rPr>
      </w:pPr>
    </w:p>
    <w:p w14:paraId="432DC200" w14:textId="4D784561" w:rsidR="00AA4991" w:rsidRDefault="00AA4991" w:rsidP="007A0C8E">
      <w:pPr>
        <w:spacing w:line="360" w:lineRule="auto"/>
        <w:rPr>
          <w:rFonts w:ascii="Arial" w:hAnsi="Arial" w:cs="Arial"/>
          <w:sz w:val="24"/>
          <w:szCs w:val="24"/>
        </w:rPr>
      </w:pPr>
    </w:p>
    <w:p w14:paraId="23F18E69" w14:textId="77777777" w:rsidR="00CE2BF4" w:rsidRDefault="00CE2BF4" w:rsidP="007A0C8E">
      <w:pPr>
        <w:spacing w:line="360" w:lineRule="auto"/>
        <w:rPr>
          <w:rFonts w:ascii="Arial" w:hAnsi="Arial" w:cs="Arial"/>
          <w:sz w:val="24"/>
          <w:szCs w:val="24"/>
        </w:rPr>
      </w:pPr>
    </w:p>
    <w:p w14:paraId="7101C806" w14:textId="0CD008E2" w:rsidR="00AA4991" w:rsidRDefault="00AA4991" w:rsidP="007A0C8E">
      <w:pPr>
        <w:spacing w:line="360" w:lineRule="auto"/>
        <w:rPr>
          <w:rFonts w:ascii="Arial" w:hAnsi="Arial" w:cs="Arial"/>
          <w:sz w:val="24"/>
          <w:szCs w:val="24"/>
        </w:rPr>
      </w:pPr>
      <w:r>
        <w:rPr>
          <w:rFonts w:ascii="Arial" w:hAnsi="Arial" w:cs="Arial"/>
          <w:sz w:val="24"/>
          <w:szCs w:val="24"/>
        </w:rPr>
        <w:t>References / Bibliography</w:t>
      </w:r>
    </w:p>
    <w:p w14:paraId="4AD20EEE" w14:textId="77777777" w:rsidR="00753441" w:rsidRDefault="00753441" w:rsidP="007A0C8E">
      <w:pPr>
        <w:spacing w:line="360" w:lineRule="auto"/>
        <w:rPr>
          <w:rFonts w:ascii="Arial" w:hAnsi="Arial" w:cs="Arial"/>
          <w:sz w:val="24"/>
          <w:szCs w:val="24"/>
        </w:rPr>
      </w:pPr>
      <w:proofErr w:type="spellStart"/>
      <w:r>
        <w:rPr>
          <w:rFonts w:ascii="Arial" w:hAnsi="Arial" w:cs="Arial"/>
          <w:sz w:val="24"/>
          <w:szCs w:val="24"/>
        </w:rPr>
        <w:t>Carersuk</w:t>
      </w:r>
      <w:proofErr w:type="spellEnd"/>
      <w:r>
        <w:rPr>
          <w:rFonts w:ascii="Arial" w:hAnsi="Arial" w:cs="Arial"/>
          <w:sz w:val="24"/>
          <w:szCs w:val="24"/>
        </w:rPr>
        <w:t xml:space="preserve">, the care act of 2014 (available on at) </w:t>
      </w:r>
      <w:hyperlink r:id="rId9" w:history="1">
        <w:r>
          <w:rPr>
            <w:rStyle w:val="Hyperlink"/>
          </w:rPr>
          <w:t>https://www.carersuk.org/help-and-advice/practical-support/getting-care-and-support/care-act-faq?gclid=Cj0KCQjwpLfzBRCRARIsAHuj6qXuGV4V8r-AdqyWCFhnAMBge5zfx83295P1AeimaYGdGYWcvcqMn_0aAt_FEALw_wc</w:t>
        </w:r>
      </w:hyperlink>
      <w:r>
        <w:t xml:space="preserve">  </w:t>
      </w:r>
      <w:r>
        <w:rPr>
          <w:rFonts w:ascii="Arial" w:hAnsi="Arial" w:cs="Arial"/>
          <w:sz w:val="24"/>
          <w:szCs w:val="24"/>
        </w:rPr>
        <w:t xml:space="preserve">accessed on 15/03/2020 </w:t>
      </w:r>
    </w:p>
    <w:p w14:paraId="7793AA7B" w14:textId="36ACCA12" w:rsidR="00753441" w:rsidRDefault="00753441" w:rsidP="007A0C8E">
      <w:pPr>
        <w:spacing w:line="360" w:lineRule="auto"/>
        <w:rPr>
          <w:rFonts w:ascii="Arial" w:hAnsi="Arial" w:cs="Arial"/>
          <w:sz w:val="24"/>
          <w:szCs w:val="24"/>
        </w:rPr>
      </w:pPr>
      <w:r>
        <w:rPr>
          <w:rFonts w:ascii="Arial" w:hAnsi="Arial" w:cs="Arial"/>
          <w:sz w:val="24"/>
          <w:szCs w:val="24"/>
        </w:rPr>
        <w:t xml:space="preserve">Family lives (available online at) </w:t>
      </w:r>
      <w:hyperlink r:id="rId10" w:history="1">
        <w:r>
          <w:rPr>
            <w:rStyle w:val="Hyperlink"/>
          </w:rPr>
          <w:t>https://www.familylives.org.uk/advice/primary/behaviour/challenging-behaviour/</w:t>
        </w:r>
      </w:hyperlink>
      <w:r>
        <w:t xml:space="preserve">  </w:t>
      </w:r>
      <w:r>
        <w:rPr>
          <w:rFonts w:ascii="Arial" w:hAnsi="Arial" w:cs="Arial"/>
          <w:sz w:val="24"/>
          <w:szCs w:val="24"/>
        </w:rPr>
        <w:t>accessed on 13/03/2020</w:t>
      </w:r>
    </w:p>
    <w:p w14:paraId="1DD0DD4C" w14:textId="70C66E65" w:rsidR="00753441" w:rsidRPr="00F762C0" w:rsidRDefault="00753441" w:rsidP="007A0C8E">
      <w:pPr>
        <w:spacing w:line="360" w:lineRule="auto"/>
        <w:rPr>
          <w:rFonts w:ascii="Arial" w:hAnsi="Arial" w:cs="Arial"/>
          <w:sz w:val="24"/>
          <w:szCs w:val="24"/>
        </w:rPr>
      </w:pPr>
      <w:r w:rsidRPr="0062330C">
        <w:rPr>
          <w:rFonts w:ascii="Arial" w:hAnsi="Arial" w:cs="Arial"/>
          <w:sz w:val="24"/>
          <w:szCs w:val="24"/>
        </w:rPr>
        <w:t>The Guardian</w:t>
      </w:r>
      <w:r>
        <w:rPr>
          <w:rFonts w:ascii="Arial" w:hAnsi="Arial" w:cs="Arial"/>
          <w:sz w:val="24"/>
          <w:szCs w:val="24"/>
        </w:rPr>
        <w:t xml:space="preserve">- More than eight million people in England living in unsuitable housing (available online at) </w:t>
      </w:r>
      <w:hyperlink r:id="rId11" w:history="1">
        <w:r>
          <w:rPr>
            <w:rStyle w:val="Hyperlink"/>
          </w:rPr>
          <w:t>https://www.theguardian.com/society/2019/sep/23/people-england-living-unsuitable-housing</w:t>
        </w:r>
      </w:hyperlink>
      <w:r>
        <w:t xml:space="preserve"> </w:t>
      </w:r>
      <w:r>
        <w:rPr>
          <w:rFonts w:ascii="Arial" w:hAnsi="Arial" w:cs="Arial"/>
          <w:sz w:val="24"/>
          <w:szCs w:val="24"/>
        </w:rPr>
        <w:t xml:space="preserve"> accessed on 15/03/2020</w:t>
      </w:r>
    </w:p>
    <w:p w14:paraId="770031B5" w14:textId="3B793D57" w:rsidR="00753441" w:rsidRDefault="00753441" w:rsidP="007A0C8E">
      <w:pPr>
        <w:spacing w:line="360" w:lineRule="auto"/>
        <w:rPr>
          <w:rFonts w:ascii="Arial" w:hAnsi="Arial" w:cs="Arial"/>
          <w:sz w:val="24"/>
          <w:szCs w:val="24"/>
        </w:rPr>
      </w:pPr>
      <w:r>
        <w:rPr>
          <w:rFonts w:ascii="Arial" w:hAnsi="Arial" w:cs="Arial"/>
          <w:sz w:val="24"/>
          <w:szCs w:val="24"/>
        </w:rPr>
        <w:t xml:space="preserve">Mental health statistics: suicide - September 2019 (available online at) </w:t>
      </w:r>
      <w:hyperlink r:id="rId12" w:history="1">
        <w:r w:rsidRPr="00431539">
          <w:rPr>
            <w:rStyle w:val="Hyperlink"/>
          </w:rPr>
          <w:t>https://www.mentalhealth.org.uk/statistics/mental-health-statistics-suicide</w:t>
        </w:r>
      </w:hyperlink>
      <w:r>
        <w:t xml:space="preserve">  </w:t>
      </w:r>
      <w:r w:rsidRPr="0062330C">
        <w:rPr>
          <w:rFonts w:ascii="Arial" w:hAnsi="Arial" w:cs="Arial"/>
          <w:sz w:val="24"/>
          <w:szCs w:val="24"/>
        </w:rPr>
        <w:t>accessed on</w:t>
      </w:r>
      <w:r w:rsidRPr="00AA4991">
        <w:rPr>
          <w:rFonts w:ascii="Arial" w:hAnsi="Arial" w:cs="Arial"/>
        </w:rPr>
        <w:t xml:space="preserve"> </w:t>
      </w:r>
      <w:r w:rsidRPr="0062330C">
        <w:rPr>
          <w:rFonts w:ascii="Arial" w:hAnsi="Arial" w:cs="Arial"/>
          <w:sz w:val="24"/>
          <w:szCs w:val="24"/>
        </w:rPr>
        <w:t>14/03/2020</w:t>
      </w:r>
    </w:p>
    <w:p w14:paraId="5D7FE4DD" w14:textId="77777777" w:rsidR="00753441" w:rsidRDefault="00753441" w:rsidP="007A0C8E">
      <w:pPr>
        <w:spacing w:line="360" w:lineRule="auto"/>
        <w:rPr>
          <w:rFonts w:ascii="Arial" w:hAnsi="Arial" w:cs="Arial"/>
          <w:sz w:val="24"/>
          <w:szCs w:val="24"/>
        </w:rPr>
      </w:pPr>
      <w:r>
        <w:rPr>
          <w:rFonts w:ascii="Arial" w:hAnsi="Arial" w:cs="Arial"/>
          <w:sz w:val="24"/>
          <w:szCs w:val="24"/>
        </w:rPr>
        <w:t xml:space="preserve">Rethink mental illness (available online at) </w:t>
      </w:r>
      <w:hyperlink r:id="rId13" w:history="1">
        <w:r>
          <w:rPr>
            <w:rStyle w:val="Hyperlink"/>
          </w:rPr>
          <w:t>https://www.rethink.org/advice-and-information/living-with-mental-illness/</w:t>
        </w:r>
      </w:hyperlink>
      <w:r>
        <w:t xml:space="preserve">  </w:t>
      </w:r>
      <w:r>
        <w:rPr>
          <w:rFonts w:ascii="Arial" w:hAnsi="Arial" w:cs="Arial"/>
          <w:sz w:val="24"/>
          <w:szCs w:val="24"/>
        </w:rPr>
        <w:t>accessed on 15/03/2020</w:t>
      </w:r>
    </w:p>
    <w:p w14:paraId="0E7BD2B9" w14:textId="77777777" w:rsidR="00753441" w:rsidRDefault="00753441" w:rsidP="007A0C8E">
      <w:pPr>
        <w:spacing w:line="360" w:lineRule="auto"/>
        <w:rPr>
          <w:rFonts w:ascii="Arial" w:hAnsi="Arial" w:cs="Arial"/>
          <w:sz w:val="24"/>
          <w:szCs w:val="24"/>
        </w:rPr>
      </w:pPr>
      <w:r>
        <w:rPr>
          <w:rFonts w:ascii="Arial" w:hAnsi="Arial" w:cs="Arial"/>
          <w:sz w:val="24"/>
          <w:szCs w:val="24"/>
        </w:rPr>
        <w:t xml:space="preserve">UK youth (available online at) </w:t>
      </w:r>
      <w:hyperlink r:id="rId14" w:history="1">
        <w:r>
          <w:rPr>
            <w:rStyle w:val="Hyperlink"/>
          </w:rPr>
          <w:t>https://www.ukyouth.org/about-us/?gclid=Cj0KCQjwpLfzBRCRARIsAHuj6qXnRU46HF4V2hoS2ZfbUHMES3iUNgovIzEdP5ge-Igs4CNncTqqqlMaArZ4EALw_wcB</w:t>
        </w:r>
      </w:hyperlink>
      <w:r>
        <w:t xml:space="preserve">  </w:t>
      </w:r>
      <w:r w:rsidRPr="00F762C0">
        <w:rPr>
          <w:rFonts w:ascii="Arial" w:hAnsi="Arial" w:cs="Arial"/>
          <w:sz w:val="24"/>
          <w:szCs w:val="24"/>
        </w:rPr>
        <w:t>accessed on 14/03/20202</w:t>
      </w:r>
    </w:p>
    <w:p w14:paraId="4C0E931E" w14:textId="77777777" w:rsidR="00841266" w:rsidRPr="00841266" w:rsidRDefault="00841266" w:rsidP="007A0C8E">
      <w:pPr>
        <w:spacing w:line="360" w:lineRule="auto"/>
        <w:rPr>
          <w:rFonts w:ascii="Arial" w:hAnsi="Arial" w:cs="Arial"/>
          <w:sz w:val="24"/>
          <w:szCs w:val="24"/>
        </w:rPr>
      </w:pPr>
    </w:p>
    <w:sectPr w:rsidR="00841266" w:rsidRPr="00841266" w:rsidSect="00CE2BF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9F704A" w14:textId="77777777" w:rsidR="005B0AE0" w:rsidRDefault="005B0AE0" w:rsidP="00CE2BF4">
      <w:pPr>
        <w:spacing w:after="0" w:line="240" w:lineRule="auto"/>
      </w:pPr>
      <w:r>
        <w:separator/>
      </w:r>
    </w:p>
  </w:endnote>
  <w:endnote w:type="continuationSeparator" w:id="0">
    <w:p w14:paraId="492E0A5D" w14:textId="77777777" w:rsidR="005B0AE0" w:rsidRDefault="005B0AE0" w:rsidP="00CE2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1639452"/>
      <w:docPartObj>
        <w:docPartGallery w:val="Page Numbers (Bottom of Page)"/>
        <w:docPartUnique/>
      </w:docPartObj>
    </w:sdtPr>
    <w:sdtEndPr>
      <w:rPr>
        <w:noProof/>
      </w:rPr>
    </w:sdtEndPr>
    <w:sdtContent>
      <w:p w14:paraId="19BD4DBD" w14:textId="7D3D5204" w:rsidR="00B36638" w:rsidRDefault="00B366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246F10" w14:textId="77777777" w:rsidR="00B36638" w:rsidRDefault="00B36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2489B3" w14:textId="77777777" w:rsidR="005B0AE0" w:rsidRDefault="005B0AE0" w:rsidP="00CE2BF4">
      <w:pPr>
        <w:spacing w:after="0" w:line="240" w:lineRule="auto"/>
      </w:pPr>
      <w:r>
        <w:separator/>
      </w:r>
    </w:p>
  </w:footnote>
  <w:footnote w:type="continuationSeparator" w:id="0">
    <w:p w14:paraId="1B951C15" w14:textId="77777777" w:rsidR="005B0AE0" w:rsidRDefault="005B0AE0" w:rsidP="00CE2B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C5B"/>
    <w:rsid w:val="00070C7B"/>
    <w:rsid w:val="00172103"/>
    <w:rsid w:val="004B5ECD"/>
    <w:rsid w:val="00576F3A"/>
    <w:rsid w:val="005B0AE0"/>
    <w:rsid w:val="0062330C"/>
    <w:rsid w:val="00734C61"/>
    <w:rsid w:val="00753441"/>
    <w:rsid w:val="007A0C8E"/>
    <w:rsid w:val="007A4914"/>
    <w:rsid w:val="00827F14"/>
    <w:rsid w:val="00841266"/>
    <w:rsid w:val="008A2675"/>
    <w:rsid w:val="009C3F48"/>
    <w:rsid w:val="009C76F5"/>
    <w:rsid w:val="009D6CBF"/>
    <w:rsid w:val="00A33E42"/>
    <w:rsid w:val="00A406E1"/>
    <w:rsid w:val="00A419C4"/>
    <w:rsid w:val="00AA4991"/>
    <w:rsid w:val="00AB0DB6"/>
    <w:rsid w:val="00B36638"/>
    <w:rsid w:val="00BC0BAE"/>
    <w:rsid w:val="00BE6CDA"/>
    <w:rsid w:val="00C32896"/>
    <w:rsid w:val="00C35C05"/>
    <w:rsid w:val="00C52CD2"/>
    <w:rsid w:val="00C63CAA"/>
    <w:rsid w:val="00CE2BF4"/>
    <w:rsid w:val="00DC7C5B"/>
    <w:rsid w:val="00E32963"/>
    <w:rsid w:val="00E60C07"/>
    <w:rsid w:val="00F762C0"/>
    <w:rsid w:val="00FD4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C872D"/>
  <w15:chartTrackingRefBased/>
  <w15:docId w15:val="{90188951-B1DE-4EA5-A6AD-8A27F7668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A4991"/>
    <w:rPr>
      <w:b/>
      <w:bCs/>
    </w:rPr>
  </w:style>
  <w:style w:type="character" w:styleId="Hyperlink">
    <w:name w:val="Hyperlink"/>
    <w:basedOn w:val="DefaultParagraphFont"/>
    <w:uiPriority w:val="99"/>
    <w:unhideWhenUsed/>
    <w:rsid w:val="00AA4991"/>
    <w:rPr>
      <w:color w:val="0000FF"/>
      <w:u w:val="single"/>
    </w:rPr>
  </w:style>
  <w:style w:type="character" w:styleId="UnresolvedMention">
    <w:name w:val="Unresolved Mention"/>
    <w:basedOn w:val="DefaultParagraphFont"/>
    <w:uiPriority w:val="99"/>
    <w:semiHidden/>
    <w:unhideWhenUsed/>
    <w:rsid w:val="00753441"/>
    <w:rPr>
      <w:color w:val="605E5C"/>
      <w:shd w:val="clear" w:color="auto" w:fill="E1DFDD"/>
    </w:rPr>
  </w:style>
  <w:style w:type="paragraph" w:styleId="NoSpacing">
    <w:name w:val="No Spacing"/>
    <w:link w:val="NoSpacingChar"/>
    <w:uiPriority w:val="1"/>
    <w:qFormat/>
    <w:rsid w:val="00CE2B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2BF4"/>
    <w:rPr>
      <w:rFonts w:eastAsiaTheme="minorEastAsia"/>
      <w:lang w:val="en-US"/>
    </w:rPr>
  </w:style>
  <w:style w:type="paragraph" w:styleId="Header">
    <w:name w:val="header"/>
    <w:basedOn w:val="Normal"/>
    <w:link w:val="HeaderChar"/>
    <w:uiPriority w:val="99"/>
    <w:unhideWhenUsed/>
    <w:rsid w:val="00CE2B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BF4"/>
  </w:style>
  <w:style w:type="paragraph" w:styleId="Footer">
    <w:name w:val="footer"/>
    <w:basedOn w:val="Normal"/>
    <w:link w:val="FooterChar"/>
    <w:uiPriority w:val="99"/>
    <w:unhideWhenUsed/>
    <w:rsid w:val="00CE2B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think.org/advice-and-information/living-with-mental-illnes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entalhealth.org.uk/statistics/mental-health-statistics-suicide"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society/2019/sep/23/people-england-living-unsuitable-hous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familylives.org.uk/advice/primary/behaviour/challenging-behaviour/" TargetMode="External"/><Relationship Id="rId4" Type="http://schemas.openxmlformats.org/officeDocument/2006/relationships/webSettings" Target="webSettings.xml"/><Relationship Id="rId9" Type="http://schemas.openxmlformats.org/officeDocument/2006/relationships/hyperlink" Target="https://www.carersuk.org/help-and-advice/practical-support/getting-care-and-support/care-act-faq?gclid=Cj0KCQjwpLfzBRCRARIsAHuj6qXuGV4V8r-AdqyWCFhnAMBge5zfx83295P1AeimaYGdGYWcvcqMn_0aAt_FEALw_wc" TargetMode="External"/><Relationship Id="rId14" Type="http://schemas.openxmlformats.org/officeDocument/2006/relationships/hyperlink" Target="https://www.ukyouth.org/about-us/?gclid=Cj0KCQjwpLfzBRCRARIsAHuj6qXnRU46HF4V2hoS2ZfbUHMES3iUNgovIzEdP5ge-Igs4CNncTqqqlMaArZ4EALw_wcB"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65354A98694467DA594F503E3657314"/>
        <w:category>
          <w:name w:val="General"/>
          <w:gallery w:val="placeholder"/>
        </w:category>
        <w:types>
          <w:type w:val="bbPlcHdr"/>
        </w:types>
        <w:behaviors>
          <w:behavior w:val="content"/>
        </w:behaviors>
        <w:guid w:val="{1A5C64F6-4B44-4699-8166-558CA7A89EB8}"/>
      </w:docPartPr>
      <w:docPartBody>
        <w:p w:rsidR="00000000" w:rsidRDefault="00997C34" w:rsidP="00997C34">
          <w:pPr>
            <w:pStyle w:val="565354A98694467DA594F503E3657314"/>
          </w:pPr>
          <w:r>
            <w:rPr>
              <w:rFonts w:asciiTheme="majorHAnsi" w:eastAsiaTheme="majorEastAsia" w:hAnsiTheme="majorHAnsi" w:cstheme="majorBidi"/>
              <w:caps/>
              <w:color w:val="4472C4" w:themeColor="accent1"/>
              <w:sz w:val="80"/>
              <w:szCs w:val="80"/>
            </w:rPr>
            <w:t>[Document title]</w:t>
          </w:r>
        </w:p>
      </w:docPartBody>
    </w:docPart>
    <w:docPart>
      <w:docPartPr>
        <w:name w:val="8411F0EC86FE46E686E9C5E334CD48E0"/>
        <w:category>
          <w:name w:val="General"/>
          <w:gallery w:val="placeholder"/>
        </w:category>
        <w:types>
          <w:type w:val="bbPlcHdr"/>
        </w:types>
        <w:behaviors>
          <w:behavior w:val="content"/>
        </w:behaviors>
        <w:guid w:val="{F546CBE8-5671-444B-BD9F-F06ED492ACBF}"/>
      </w:docPartPr>
      <w:docPartBody>
        <w:p w:rsidR="00000000" w:rsidRDefault="00997C34" w:rsidP="00997C34">
          <w:pPr>
            <w:pStyle w:val="8411F0EC86FE46E686E9C5E334CD48E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C34"/>
    <w:rsid w:val="00997C34"/>
    <w:rsid w:val="00CF0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5354A98694467DA594F503E3657314">
    <w:name w:val="565354A98694467DA594F503E3657314"/>
    <w:rsid w:val="00997C34"/>
  </w:style>
  <w:style w:type="paragraph" w:customStyle="1" w:styleId="8411F0EC86FE46E686E9C5E334CD48E0">
    <w:name w:val="8411F0EC86FE46E686E9C5E334CD48E0"/>
    <w:rsid w:val="00997C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1808935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1376</TotalTime>
  <Pages>5</Pages>
  <Words>1122</Words>
  <Characters>6401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gzala saddique</Company>
  <LinksUpToDate>false</LinksUpToDate>
  <CharactersWithSpaces>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 BMHP5004</dc:title>
  <dc:subject>Supporting Paper Mark Gallengher</dc:subject>
  <dc:creator>gzala saddique</dc:creator>
  <cp:keywords/>
  <dc:description/>
  <cp:lastModifiedBy>gzala saddique</cp:lastModifiedBy>
  <cp:revision>16</cp:revision>
  <dcterms:created xsi:type="dcterms:W3CDTF">2020-03-14T16:11:00Z</dcterms:created>
  <dcterms:modified xsi:type="dcterms:W3CDTF">2020-03-15T16:21:00Z</dcterms:modified>
</cp:coreProperties>
</file>