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8E0F8" w14:textId="77777777" w:rsidR="003B6B79" w:rsidRDefault="003B6B79" w:rsidP="003B6B79"/>
    <w:p w14:paraId="563B7E4E" w14:textId="77777777" w:rsidR="003B6B79" w:rsidRPr="003B6B79" w:rsidRDefault="003B6B79" w:rsidP="003B6B79">
      <w:pPr>
        <w:spacing w:line="480" w:lineRule="auto"/>
        <w:jc w:val="both"/>
        <w:rPr>
          <w:rFonts w:ascii="Arial" w:hAnsi="Arial" w:cs="Arial"/>
        </w:rPr>
      </w:pPr>
      <w:r w:rsidRPr="003B6B79">
        <w:rPr>
          <w:rFonts w:ascii="Arial" w:hAnsi="Arial" w:cs="Arial"/>
        </w:rPr>
        <w:t>Name: Annie goddard</w:t>
      </w:r>
    </w:p>
    <w:p w14:paraId="43696C0C" w14:textId="77777777" w:rsidR="003B6B79" w:rsidRPr="003B6B79" w:rsidRDefault="003B6B79" w:rsidP="003B6B79">
      <w:pPr>
        <w:spacing w:line="480" w:lineRule="auto"/>
        <w:jc w:val="both"/>
        <w:rPr>
          <w:rFonts w:ascii="Arial" w:hAnsi="Arial" w:cs="Arial"/>
        </w:rPr>
      </w:pPr>
      <w:r w:rsidRPr="003B6B79">
        <w:rPr>
          <w:rFonts w:ascii="Arial" w:hAnsi="Arial" w:cs="Arial"/>
        </w:rPr>
        <w:t>Student ID: 2525262</w:t>
      </w:r>
    </w:p>
    <w:p w14:paraId="3E62EFE9" w14:textId="3B1F6418" w:rsidR="003B6B79" w:rsidRPr="003B6B79" w:rsidRDefault="003B6B79" w:rsidP="003B6B79">
      <w:pPr>
        <w:spacing w:line="480" w:lineRule="auto"/>
        <w:jc w:val="both"/>
        <w:rPr>
          <w:rFonts w:ascii="Arial" w:hAnsi="Arial" w:cs="Arial"/>
        </w:rPr>
      </w:pPr>
      <w:r w:rsidRPr="003B6B79">
        <w:rPr>
          <w:rFonts w:ascii="Arial" w:hAnsi="Arial" w:cs="Arial"/>
        </w:rPr>
        <w:t xml:space="preserve">Module Code: </w:t>
      </w:r>
      <w:r>
        <w:rPr>
          <w:rFonts w:ascii="Arial" w:hAnsi="Arial" w:cs="Arial"/>
        </w:rPr>
        <w:t>LCHS4007-BIRM</w:t>
      </w:r>
    </w:p>
    <w:p w14:paraId="749A9888" w14:textId="19E43C4F" w:rsidR="003B6B79" w:rsidRPr="003B6B79" w:rsidRDefault="003B6B79" w:rsidP="003B6B79">
      <w:pPr>
        <w:spacing w:line="480" w:lineRule="auto"/>
        <w:jc w:val="both"/>
        <w:rPr>
          <w:rFonts w:ascii="Arial" w:hAnsi="Arial" w:cs="Arial"/>
        </w:rPr>
      </w:pPr>
      <w:r w:rsidRPr="003B6B79">
        <w:rPr>
          <w:rFonts w:ascii="Arial" w:hAnsi="Arial" w:cs="Arial"/>
        </w:rPr>
        <w:t xml:space="preserve">Module: </w:t>
      </w:r>
      <w:r>
        <w:rPr>
          <w:rFonts w:ascii="Arial" w:hAnsi="Arial" w:cs="Arial"/>
        </w:rPr>
        <w:t>digital skills and research methods</w:t>
      </w:r>
    </w:p>
    <w:p w14:paraId="7E69D3B3" w14:textId="1941B8A7" w:rsidR="003B6B79" w:rsidRPr="003B6B79" w:rsidRDefault="003B6B79" w:rsidP="003B6B79">
      <w:pPr>
        <w:spacing w:line="480" w:lineRule="auto"/>
        <w:jc w:val="both"/>
        <w:rPr>
          <w:rFonts w:ascii="Arial" w:hAnsi="Arial" w:cs="Arial"/>
        </w:rPr>
      </w:pPr>
      <w:r w:rsidRPr="003B6B79">
        <w:rPr>
          <w:rFonts w:ascii="Arial" w:hAnsi="Arial" w:cs="Arial"/>
        </w:rPr>
        <w:t xml:space="preserve">Lecturer: </w:t>
      </w:r>
      <w:r>
        <w:rPr>
          <w:rFonts w:ascii="Arial" w:hAnsi="Arial" w:cs="Arial"/>
        </w:rPr>
        <w:t>Paul clayton</w:t>
      </w:r>
    </w:p>
    <w:p w14:paraId="3AF22DEE" w14:textId="1B987781" w:rsidR="003B6B79" w:rsidRPr="003B6B79" w:rsidRDefault="003B6B79" w:rsidP="003B6B79">
      <w:pPr>
        <w:spacing w:line="480" w:lineRule="auto"/>
        <w:rPr>
          <w:rFonts w:ascii="Arial" w:hAnsi="Arial" w:cs="Arial"/>
          <w:b/>
          <w:bCs/>
        </w:rPr>
      </w:pPr>
      <w:r w:rsidRPr="003B6B79">
        <w:rPr>
          <w:rFonts w:ascii="Arial" w:hAnsi="Arial" w:cs="Arial"/>
        </w:rPr>
        <w:t xml:space="preserve">Submitted on:  </w:t>
      </w:r>
      <w:r w:rsidR="00DB3082">
        <w:rPr>
          <w:rFonts w:ascii="Arial" w:hAnsi="Arial" w:cs="Arial"/>
        </w:rPr>
        <w:t>24/03/2026</w:t>
      </w:r>
    </w:p>
    <w:p w14:paraId="78E1FCFB" w14:textId="112B0882" w:rsidR="003E3FC0" w:rsidRPr="00295A3D" w:rsidRDefault="00DD69AA" w:rsidP="003B6B79">
      <w:pPr>
        <w:spacing w:line="480" w:lineRule="auto"/>
        <w:rPr>
          <w:rFonts w:ascii="Arial" w:hAnsi="Arial" w:cs="Arial"/>
          <w:b/>
          <w:bCs/>
          <w:sz w:val="28"/>
          <w:szCs w:val="28"/>
        </w:rPr>
      </w:pPr>
      <w:r>
        <w:rPr>
          <w:rFonts w:ascii="Arial" w:hAnsi="Arial" w:cs="Arial"/>
          <w:b/>
          <w:bCs/>
          <w:sz w:val="28"/>
          <w:szCs w:val="28"/>
        </w:rPr>
        <w:t xml:space="preserve">THE EFFECT OF </w:t>
      </w:r>
      <w:r w:rsidR="003E3FC0" w:rsidRPr="008D6296">
        <w:rPr>
          <w:rFonts w:ascii="Arial" w:hAnsi="Arial" w:cs="Arial"/>
          <w:b/>
          <w:bCs/>
          <w:sz w:val="28"/>
          <w:szCs w:val="28"/>
        </w:rPr>
        <w:t>STA</w:t>
      </w:r>
      <w:r w:rsidR="003E3FC0" w:rsidRPr="00295A3D">
        <w:rPr>
          <w:rFonts w:ascii="Arial" w:hAnsi="Arial" w:cs="Arial"/>
          <w:b/>
          <w:bCs/>
          <w:sz w:val="28"/>
          <w:szCs w:val="28"/>
        </w:rPr>
        <w:t>FF SHORTAGES AND LOW PAY IN ADULT NURSING</w:t>
      </w:r>
      <w:r>
        <w:rPr>
          <w:rFonts w:ascii="Arial" w:hAnsi="Arial" w:cs="Arial"/>
          <w:b/>
          <w:bCs/>
          <w:sz w:val="28"/>
          <w:szCs w:val="28"/>
        </w:rPr>
        <w:t xml:space="preserve"> IN THE UK</w:t>
      </w:r>
    </w:p>
    <w:p w14:paraId="4A7105B5" w14:textId="06E6A89C" w:rsidR="003E3FC0" w:rsidRPr="00295A3D" w:rsidRDefault="003E3FC0" w:rsidP="003B6B79">
      <w:pPr>
        <w:spacing w:line="480" w:lineRule="auto"/>
        <w:rPr>
          <w:rFonts w:ascii="Arial" w:hAnsi="Arial" w:cs="Arial"/>
          <w:b/>
          <w:bCs/>
          <w:i/>
          <w:iCs/>
          <w:u w:val="single"/>
        </w:rPr>
      </w:pPr>
      <w:r w:rsidRPr="00295A3D">
        <w:rPr>
          <w:rFonts w:ascii="Arial" w:hAnsi="Arial" w:cs="Arial"/>
          <w:b/>
          <w:bCs/>
          <w:i/>
          <w:iCs/>
          <w:u w:val="single"/>
        </w:rPr>
        <w:t>INTRODUCTION</w:t>
      </w:r>
    </w:p>
    <w:p w14:paraId="7B1CD875" w14:textId="7915EC33" w:rsidR="00FD108F" w:rsidRPr="00295A3D" w:rsidRDefault="00FD108F" w:rsidP="003B6B79">
      <w:pPr>
        <w:spacing w:before="100" w:beforeAutospacing="1" w:after="100" w:afterAutospacing="1" w:line="480" w:lineRule="auto"/>
        <w:rPr>
          <w:rFonts w:ascii="Arial" w:eastAsia="Times New Roman" w:hAnsi="Arial" w:cs="Arial"/>
          <w:color w:val="000000" w:themeColor="text1"/>
          <w:kern w:val="0"/>
          <w:lang w:eastAsia="en-GB"/>
          <w14:ligatures w14:val="none"/>
        </w:rPr>
      </w:pPr>
      <w:r w:rsidRPr="00295A3D">
        <w:rPr>
          <w:rFonts w:ascii="Arial" w:eastAsia="Times New Roman" w:hAnsi="Arial" w:cs="Arial"/>
          <w:color w:val="000000" w:themeColor="text1"/>
          <w:kern w:val="0"/>
          <w:lang w:eastAsia="en-GB"/>
          <w14:ligatures w14:val="none"/>
        </w:rPr>
        <w:t>Nurses make up the biggest group of professionals working in the NHS, which I think makes the ongoing staffing crisis especially worrying. According to the House of (Commons Library 2026), there are roughly 367,300 full-time equivalent nurses currently working across hospitals and community health services in England. When you consider how large that number is, it starts to become clearer just how significant any gaps in that workforce can be for patients and services alike.</w:t>
      </w:r>
    </w:p>
    <w:p w14:paraId="49BC3DE9" w14:textId="1F412D1E" w:rsidR="00FD108F" w:rsidRPr="00295A3D" w:rsidRDefault="00330513" w:rsidP="003B6B79">
      <w:pPr>
        <w:spacing w:line="480" w:lineRule="auto"/>
        <w:rPr>
          <w:rFonts w:ascii="Arial" w:hAnsi="Arial" w:cs="Arial"/>
          <w:b/>
          <w:bCs/>
          <w:sz w:val="28"/>
          <w:szCs w:val="28"/>
        </w:rPr>
      </w:pPr>
      <w:r w:rsidRPr="00295A3D">
        <w:rPr>
          <w:rFonts w:ascii="Arial" w:hAnsi="Arial" w:cs="Arial"/>
          <w:b/>
          <w:bCs/>
          <w:sz w:val="28"/>
          <w:szCs w:val="28"/>
        </w:rPr>
        <w:t xml:space="preserve">Task1; </w:t>
      </w:r>
      <w:r w:rsidR="00FD108F" w:rsidRPr="00295A3D">
        <w:rPr>
          <w:rFonts w:ascii="Arial" w:eastAsia="Times New Roman" w:hAnsi="Arial" w:cs="Arial"/>
          <w:b/>
          <w:bCs/>
          <w:color w:val="000000" w:themeColor="text1"/>
          <w:kern w:val="0"/>
          <w:lang w:eastAsia="en-GB"/>
          <w14:ligatures w14:val="none"/>
        </w:rPr>
        <w:t>Selection of topic</w:t>
      </w:r>
    </w:p>
    <w:p w14:paraId="0752821B" w14:textId="447B9B1C" w:rsidR="007018CF" w:rsidRPr="007018CF" w:rsidRDefault="00FD108F" w:rsidP="003B6B79">
      <w:pPr>
        <w:spacing w:before="100" w:beforeAutospacing="1" w:after="100" w:afterAutospacing="1" w:line="480" w:lineRule="auto"/>
        <w:rPr>
          <w:rFonts w:ascii="Arial" w:eastAsia="Times New Roman" w:hAnsi="Arial" w:cs="Arial"/>
          <w:color w:val="000000" w:themeColor="text1"/>
          <w:kern w:val="0"/>
          <w:lang w:eastAsia="en-GB"/>
          <w14:ligatures w14:val="none"/>
        </w:rPr>
      </w:pPr>
      <w:r w:rsidRPr="00295A3D">
        <w:rPr>
          <w:rFonts w:ascii="Arial" w:eastAsia="Times New Roman" w:hAnsi="Arial" w:cs="Arial"/>
          <w:color w:val="000000" w:themeColor="text1"/>
          <w:kern w:val="0"/>
          <w:lang w:eastAsia="en-GB"/>
          <w14:ligatures w14:val="none"/>
        </w:rPr>
        <w:t xml:space="preserve">I chose to focus on the workforce crisis in adult nursing, and in particular the problems around staff shortages and low pay, because I feel this is one of the most pressing issues facing the NHS right now. It is something that comes up constantly in the news and, from what I have read, it has a direct impact on the quality of care </w:t>
      </w:r>
      <w:r w:rsidRPr="00295A3D">
        <w:rPr>
          <w:rFonts w:ascii="Arial" w:eastAsia="Times New Roman" w:hAnsi="Arial" w:cs="Arial"/>
          <w:color w:val="000000" w:themeColor="text1"/>
          <w:kern w:val="0"/>
          <w:lang w:eastAsia="en-GB"/>
          <w14:ligatures w14:val="none"/>
        </w:rPr>
        <w:lastRenderedPageBreak/>
        <w:t xml:space="preserve">that patients receive. </w:t>
      </w:r>
      <w:r w:rsidR="008D6296" w:rsidRPr="00295A3D">
        <w:rPr>
          <w:rFonts w:ascii="Arial" w:eastAsia="Times New Roman" w:hAnsi="Arial" w:cs="Arial"/>
          <w:color w:val="000000" w:themeColor="text1"/>
          <w:kern w:val="0"/>
          <w:lang w:eastAsia="en-GB"/>
          <w14:ligatures w14:val="none"/>
        </w:rPr>
        <w:t>(</w:t>
      </w:r>
      <w:r w:rsidRPr="00295A3D">
        <w:rPr>
          <w:rFonts w:ascii="Arial" w:eastAsia="Times New Roman" w:hAnsi="Arial" w:cs="Arial"/>
          <w:color w:val="000000" w:themeColor="text1"/>
          <w:kern w:val="0"/>
          <w:lang w:eastAsia="en-GB"/>
          <w14:ligatures w14:val="none"/>
        </w:rPr>
        <w:t xml:space="preserve">NHS England 2023) reported there were around 40,000 nursing vacancies in England in 2023 alone that is roughly 10% of the entire nursing workforce. To me, that is a staggering figure and one that really justifies looking at this topic more </w:t>
      </w:r>
      <w:r w:rsidR="007018CF" w:rsidRPr="00295A3D">
        <w:rPr>
          <w:rFonts w:ascii="Arial" w:eastAsia="Times New Roman" w:hAnsi="Arial" w:cs="Arial"/>
          <w:color w:val="000000" w:themeColor="text1"/>
          <w:kern w:val="0"/>
          <w:lang w:eastAsia="en-GB"/>
          <w14:ligatures w14:val="none"/>
        </w:rPr>
        <w:t>closely.</w:t>
      </w:r>
      <w:r w:rsidR="007018CF" w:rsidRPr="007018CF">
        <w:rPr>
          <w:rFonts w:ascii="Arial" w:eastAsia="Times New Roman" w:hAnsi="Arial" w:cs="Arial"/>
          <w:kern w:val="0"/>
          <w:lang w:eastAsia="en-GB"/>
          <w14:ligatures w14:val="none"/>
        </w:rPr>
        <w:t xml:space="preserve"> The problem also seems to have got a lot worse since COVID-19. A lot of experienced nurses left the profession during and after the pandemic, either because of burnout or because the pressure simply became too much. This has left many NHS trusts struggling to recruit, and despite various workforce strategies being put in place, the problem has not gone away. The Royal College of Nursing (RCN, 2023) found that nursing salaries dropped by nearly 20% in real terms between 2010 and 2023, mainly because of pay freezes and pay rises that could not keep up with inflation. A newly qualified band 5 nurse currently earns around £28,407 on the Agenda for Change pay scale, which does not feel fair given the training involved and how emotionally demanding the job is.</w:t>
      </w:r>
    </w:p>
    <w:p w14:paraId="30C12E52" w14:textId="34111EE7" w:rsidR="007018CF" w:rsidRPr="007018CF" w:rsidRDefault="007018CF" w:rsidP="003B6B79">
      <w:pPr>
        <w:spacing w:before="100" w:after="100" w:line="48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 </w:t>
      </w:r>
      <w:r w:rsidRPr="007018CF">
        <w:rPr>
          <w:rFonts w:ascii="Arial" w:eastAsia="Times New Roman" w:hAnsi="Arial" w:cs="Arial"/>
          <w:kern w:val="0"/>
          <w:lang w:eastAsia="en-GB"/>
          <w14:ligatures w14:val="none"/>
        </w:rPr>
        <w:t>lot of nurses are moving to agency work where hourly rates are better or leaving the UK for countries like Australia and Canada. This has a direct knock-on effect for patients. (Aiken et al. 2014), writing in The Lancet, found that for every additional patient added to a nurse's workload, the risk of that patient dying within 30 days of admission went up by 7%. That finding really stuck with me and is one of the main reasons I feel this topic deserves more attention.</w:t>
      </w:r>
    </w:p>
    <w:p w14:paraId="7E1ACD09" w14:textId="4B38486B" w:rsidR="007018CF" w:rsidRPr="007018CF" w:rsidRDefault="007018CF" w:rsidP="003B6B79">
      <w:pPr>
        <w:spacing w:before="100" w:after="100" w:line="480" w:lineRule="auto"/>
        <w:jc w:val="both"/>
        <w:rPr>
          <w:rFonts w:ascii="Arial" w:eastAsia="Times New Roman" w:hAnsi="Arial" w:cs="Arial"/>
          <w:kern w:val="0"/>
          <w:lang w:eastAsia="en-GB"/>
          <w14:ligatures w14:val="none"/>
        </w:rPr>
      </w:pPr>
      <w:r w:rsidRPr="007018CF">
        <w:rPr>
          <w:rFonts w:ascii="Arial" w:eastAsia="Times New Roman" w:hAnsi="Arial" w:cs="Arial"/>
          <w:kern w:val="0"/>
          <w:lang w:eastAsia="en-GB"/>
          <w14:ligatures w14:val="none"/>
        </w:rPr>
        <w:t>I also chose this topic because it connects to my own future. I am studying health and social care with the aim of becoming an adult nurse, so understanding the pressures already in the profession and what might be done to improve things feels directly relevant to where I am heading.</w:t>
      </w:r>
    </w:p>
    <w:p w14:paraId="610CB3C9" w14:textId="1B3663AA" w:rsidR="00FC531F" w:rsidRPr="00295A3D" w:rsidRDefault="00FC531F" w:rsidP="003B6B79">
      <w:pPr>
        <w:spacing w:before="100" w:beforeAutospacing="1" w:after="100" w:afterAutospacing="1" w:line="480" w:lineRule="auto"/>
        <w:rPr>
          <w:rFonts w:ascii="Arial" w:eastAsia="Times New Roman" w:hAnsi="Arial" w:cs="Arial"/>
          <w:color w:val="000000" w:themeColor="text1"/>
          <w:kern w:val="0"/>
          <w:lang w:eastAsia="en-GB"/>
          <w14:ligatures w14:val="none"/>
        </w:rPr>
      </w:pPr>
    </w:p>
    <w:p w14:paraId="712F3553" w14:textId="5A5F6466" w:rsidR="00346F98" w:rsidRPr="00295A3D" w:rsidRDefault="00330513" w:rsidP="003B6B79">
      <w:pPr>
        <w:spacing w:before="100" w:beforeAutospacing="1" w:after="100" w:afterAutospacing="1" w:line="480" w:lineRule="auto"/>
        <w:rPr>
          <w:rFonts w:ascii="Arial" w:eastAsia="Times New Roman" w:hAnsi="Arial" w:cs="Arial"/>
          <w:b/>
          <w:bCs/>
          <w:color w:val="000000" w:themeColor="text1"/>
          <w:kern w:val="0"/>
          <w:lang w:eastAsia="en-GB"/>
          <w14:ligatures w14:val="none"/>
        </w:rPr>
      </w:pPr>
      <w:r w:rsidRPr="00295A3D">
        <w:rPr>
          <w:rFonts w:ascii="Arial" w:eastAsia="Times New Roman" w:hAnsi="Arial" w:cs="Arial"/>
          <w:b/>
          <w:bCs/>
          <w:color w:val="000000" w:themeColor="text1"/>
          <w:kern w:val="0"/>
          <w:lang w:eastAsia="en-GB"/>
          <w14:ligatures w14:val="none"/>
        </w:rPr>
        <w:lastRenderedPageBreak/>
        <w:t xml:space="preserve">Tast 2; </w:t>
      </w:r>
      <w:r w:rsidR="007018CF">
        <w:rPr>
          <w:rFonts w:ascii="Arial" w:eastAsia="Times New Roman" w:hAnsi="Arial" w:cs="Arial"/>
          <w:b/>
          <w:bCs/>
          <w:color w:val="000000" w:themeColor="text1"/>
          <w:kern w:val="0"/>
          <w:lang w:eastAsia="en-GB"/>
          <w14:ligatures w14:val="none"/>
        </w:rPr>
        <w:t>evaluating information sources</w:t>
      </w:r>
    </w:p>
    <w:p w14:paraId="5EBDAEFF" w14:textId="77777777" w:rsidR="001D532D" w:rsidRPr="00295A3D" w:rsidRDefault="001D532D" w:rsidP="003B6B79">
      <w:pPr>
        <w:spacing w:after="200" w:line="480" w:lineRule="auto"/>
        <w:rPr>
          <w:rFonts w:ascii="Arial" w:eastAsia="Times New Roman" w:hAnsi="Arial" w:cs="Arial"/>
          <w:kern w:val="0"/>
          <w:lang w:eastAsia="en-GB"/>
          <w14:ligatures w14:val="none"/>
        </w:rPr>
      </w:pPr>
      <w:r w:rsidRPr="001D532D">
        <w:rPr>
          <w:rFonts w:ascii="Arial" w:eastAsia="Times New Roman" w:hAnsi="Arial" w:cs="Arial"/>
          <w:kern w:val="0"/>
          <w:lang w:eastAsia="en-GB"/>
          <w14:ligatures w14:val="none"/>
        </w:rPr>
        <w:t>To support this research report, three credible sources have been identified and evaluated below. Each source was selected because it directly addresses the topic of staff shortages and pay in adult nursing within the NHS.</w:t>
      </w:r>
    </w:p>
    <w:p w14:paraId="4DA73C55" w14:textId="6474D71B" w:rsidR="001D532D" w:rsidRPr="001D532D" w:rsidRDefault="001D532D" w:rsidP="003B6B79">
      <w:pPr>
        <w:spacing w:after="200" w:line="480" w:lineRule="auto"/>
        <w:rPr>
          <w:rFonts w:ascii="Arial" w:eastAsia="Times New Roman" w:hAnsi="Arial" w:cs="Arial"/>
          <w:kern w:val="0"/>
          <w:lang w:eastAsia="en-GB"/>
          <w14:ligatures w14:val="none"/>
        </w:rPr>
      </w:pPr>
      <w:r w:rsidRPr="00295A3D">
        <w:rPr>
          <w:rFonts w:ascii="Arial" w:eastAsia="Times New Roman" w:hAnsi="Arial" w:cs="Arial"/>
          <w:b/>
          <w:bCs/>
          <w:kern w:val="0"/>
          <w:lang w:eastAsia="en-GB"/>
          <w14:ligatures w14:val="none"/>
        </w:rPr>
        <w:t>source</w:t>
      </w:r>
      <w:r w:rsidRPr="001D532D">
        <w:rPr>
          <w:rFonts w:ascii="Arial" w:eastAsia="Times New Roman" w:hAnsi="Arial" w:cs="Arial"/>
          <w:b/>
          <w:bCs/>
          <w:kern w:val="0"/>
          <w:lang w:eastAsia="en-GB"/>
          <w14:ligatures w14:val="none"/>
        </w:rPr>
        <w:t xml:space="preserve"> 1: Aiken et al. (2014) – The Lancet</w:t>
      </w:r>
    </w:p>
    <w:p w14:paraId="23C2638B" w14:textId="77777777" w:rsidR="001D532D" w:rsidRPr="001D532D" w:rsidRDefault="001D532D" w:rsidP="003B6B79">
      <w:pPr>
        <w:spacing w:after="120" w:line="480" w:lineRule="auto"/>
        <w:rPr>
          <w:rFonts w:ascii="Arial" w:eastAsia="Times New Roman" w:hAnsi="Arial" w:cs="Arial"/>
          <w:kern w:val="0"/>
          <w:lang w:eastAsia="en-GB"/>
          <w14:ligatures w14:val="none"/>
        </w:rPr>
      </w:pPr>
      <w:r w:rsidRPr="001D532D">
        <w:rPr>
          <w:rFonts w:ascii="Arial" w:eastAsia="Times New Roman" w:hAnsi="Arial" w:cs="Arial"/>
          <w:kern w:val="0"/>
          <w:lang w:eastAsia="en-GB"/>
          <w14:ligatures w14:val="none"/>
        </w:rPr>
        <w:t>This peer-reviewed study, published in The Lancet, examined the relationship between nurse staffing levels and patient outcomes across nine European countries, including England. The study found that each additional patient added to a nurse's workload increased the odds of a patient dying within 30 days of admission by 7%. It also found that nurses with degree-level education reduced patient mortality rates.</w:t>
      </w:r>
    </w:p>
    <w:p w14:paraId="73719D17" w14:textId="77777777" w:rsidR="001D532D" w:rsidRPr="001D532D" w:rsidRDefault="001D532D" w:rsidP="003B6B79">
      <w:pPr>
        <w:spacing w:after="120" w:line="480" w:lineRule="auto"/>
        <w:rPr>
          <w:rFonts w:ascii="Arial" w:eastAsia="Times New Roman" w:hAnsi="Arial" w:cs="Arial"/>
          <w:kern w:val="0"/>
          <w:lang w:eastAsia="en-GB"/>
          <w14:ligatures w14:val="none"/>
        </w:rPr>
      </w:pPr>
      <w:r w:rsidRPr="001D532D">
        <w:rPr>
          <w:rFonts w:ascii="Arial" w:eastAsia="Times New Roman" w:hAnsi="Arial" w:cs="Arial"/>
          <w:kern w:val="0"/>
          <w:lang w:eastAsia="en-GB"/>
          <w14:ligatures w14:val="none"/>
        </w:rPr>
        <w:t>This source is highly useful for this report because it provides strong quantitative evidence directly linking nurse-to-patient ratios to patient safety outcomes. As a peer-reviewed article published in one of the world's most respected medical journals, it carries significant academic credibility. It supports the argument that staffing shortages are not simply a workforce management issue but a direct patient safety concern.</w:t>
      </w:r>
    </w:p>
    <w:p w14:paraId="3B1E9E06" w14:textId="77777777" w:rsidR="007018CF" w:rsidRDefault="001D532D" w:rsidP="003B6B79">
      <w:pPr>
        <w:spacing w:after="240" w:line="480" w:lineRule="auto"/>
        <w:rPr>
          <w:rFonts w:ascii="Arial" w:eastAsia="Times New Roman" w:hAnsi="Arial" w:cs="Arial"/>
          <w:kern w:val="0"/>
          <w:lang w:eastAsia="en-GB"/>
          <w14:ligatures w14:val="none"/>
        </w:rPr>
      </w:pPr>
      <w:r w:rsidRPr="001D532D">
        <w:rPr>
          <w:rFonts w:ascii="Arial" w:eastAsia="Times New Roman" w:hAnsi="Arial" w:cs="Arial"/>
          <w:kern w:val="0"/>
          <w:lang w:eastAsia="en-GB"/>
          <w14:ligatures w14:val="none"/>
        </w:rPr>
        <w:t>One limitation is that the data was collected over a decade ago, and the NHS workforce landscape has changed considerably since then, particularly following the COVID-19 pandemic. A gap in current research is that there is relatively little up-to-date UK-specific data examining the combined effect of pay dissatisfaction and understaffing on patient outcomes simultaneously.</w:t>
      </w:r>
    </w:p>
    <w:p w14:paraId="08085B6E" w14:textId="20DC365F" w:rsidR="001D532D" w:rsidRPr="001D532D" w:rsidRDefault="001D532D" w:rsidP="003B6B79">
      <w:pPr>
        <w:spacing w:after="240" w:line="480" w:lineRule="auto"/>
        <w:rPr>
          <w:rFonts w:ascii="Arial" w:eastAsia="Times New Roman" w:hAnsi="Arial" w:cs="Arial"/>
          <w:kern w:val="0"/>
          <w:lang w:eastAsia="en-GB"/>
          <w14:ligatures w14:val="none"/>
        </w:rPr>
      </w:pPr>
      <w:r w:rsidRPr="001D532D">
        <w:rPr>
          <w:rFonts w:ascii="Arial" w:eastAsia="Times New Roman" w:hAnsi="Arial" w:cs="Arial"/>
          <w:b/>
          <w:bCs/>
          <w:kern w:val="0"/>
          <w:lang w:eastAsia="en-GB"/>
          <w14:ligatures w14:val="none"/>
        </w:rPr>
        <w:t>Source 2: Royal College of Nursing (RCN, 2023) – Workforce Survey</w:t>
      </w:r>
    </w:p>
    <w:p w14:paraId="43A82FFA" w14:textId="77777777" w:rsidR="001D532D" w:rsidRPr="001D532D" w:rsidRDefault="001D532D" w:rsidP="003B6B79">
      <w:pPr>
        <w:spacing w:after="120" w:line="480" w:lineRule="auto"/>
        <w:rPr>
          <w:rFonts w:ascii="Arial" w:eastAsia="Times New Roman" w:hAnsi="Arial" w:cs="Arial"/>
          <w:kern w:val="0"/>
          <w:lang w:eastAsia="en-GB"/>
          <w14:ligatures w14:val="none"/>
        </w:rPr>
      </w:pPr>
      <w:r w:rsidRPr="001D532D">
        <w:rPr>
          <w:rFonts w:ascii="Arial" w:eastAsia="Times New Roman" w:hAnsi="Arial" w:cs="Arial"/>
          <w:kern w:val="0"/>
          <w:lang w:eastAsia="en-GB"/>
          <w14:ligatures w14:val="none"/>
        </w:rPr>
        <w:lastRenderedPageBreak/>
        <w:t>The RCN's 2023 workforce survey gathered responses from thousands of nursing staff across the UK and reported that 61% of nursing staff said their ward or unit was frequently understaffed. The report also highlighted that nursing salaries had fallen by nearly 20% in real terms between 2010 and 2023 due to pay freezes and below-inflation pay rises, contributing to low morale and high turnover.</w:t>
      </w:r>
    </w:p>
    <w:p w14:paraId="26455952" w14:textId="77777777" w:rsidR="001D532D" w:rsidRPr="001D532D" w:rsidRDefault="001D532D" w:rsidP="003B6B79">
      <w:pPr>
        <w:spacing w:after="120" w:line="480" w:lineRule="auto"/>
        <w:rPr>
          <w:rFonts w:ascii="Arial" w:eastAsia="Times New Roman" w:hAnsi="Arial" w:cs="Arial"/>
          <w:kern w:val="0"/>
          <w:lang w:eastAsia="en-GB"/>
          <w14:ligatures w14:val="none"/>
        </w:rPr>
      </w:pPr>
      <w:r w:rsidRPr="001D532D">
        <w:rPr>
          <w:rFonts w:ascii="Arial" w:eastAsia="Times New Roman" w:hAnsi="Arial" w:cs="Arial"/>
          <w:kern w:val="0"/>
          <w:lang w:eastAsia="en-GB"/>
          <w14:ligatures w14:val="none"/>
        </w:rPr>
        <w:t>This is a valuable source because it comes directly from the professional body representing nurses in the UK, and the large sample size lends it credibility. It provides both quantitative data on staffing levels and qualitative insight into how nurses themselves feel about their working conditions, which aligns well with the mixed-methods approach proposed in this report.</w:t>
      </w:r>
    </w:p>
    <w:p w14:paraId="572A2BFB" w14:textId="77777777" w:rsidR="007018CF" w:rsidRDefault="001D532D" w:rsidP="003B6B79">
      <w:pPr>
        <w:spacing w:after="240" w:line="480" w:lineRule="auto"/>
        <w:rPr>
          <w:rFonts w:ascii="Arial" w:eastAsia="Times New Roman" w:hAnsi="Arial" w:cs="Arial"/>
          <w:kern w:val="0"/>
          <w:lang w:eastAsia="en-GB"/>
          <w14:ligatures w14:val="none"/>
        </w:rPr>
      </w:pPr>
      <w:r w:rsidRPr="001D532D">
        <w:rPr>
          <w:rFonts w:ascii="Arial" w:eastAsia="Times New Roman" w:hAnsi="Arial" w:cs="Arial"/>
          <w:kern w:val="0"/>
          <w:lang w:eastAsia="en-GB"/>
          <w14:ligatures w14:val="none"/>
        </w:rPr>
        <w:t>A potential limitation is that RCN members may not be representative of all nursing staff, and as a professional advocacy organisation, the RCN has an interest in highlighting poor pay and conditions. This does not undermine the data but is worth acknowledging. A gap in the research is a lack of longitudinal data tracking the same nurses over time to see how pay dissatisfaction specifically influences the decision to leave.</w:t>
      </w:r>
    </w:p>
    <w:p w14:paraId="53057CA7" w14:textId="21D08279" w:rsidR="001D532D" w:rsidRDefault="001D532D" w:rsidP="003B6B79">
      <w:pPr>
        <w:spacing w:after="240" w:line="480" w:lineRule="auto"/>
        <w:rPr>
          <w:rFonts w:ascii="Arial" w:eastAsia="Times New Roman" w:hAnsi="Arial" w:cs="Arial"/>
          <w:b/>
          <w:bCs/>
          <w:kern w:val="0"/>
          <w:lang w:eastAsia="en-GB"/>
          <w14:ligatures w14:val="none"/>
        </w:rPr>
      </w:pPr>
      <w:r w:rsidRPr="001D532D">
        <w:rPr>
          <w:rFonts w:ascii="Arial" w:eastAsia="Times New Roman" w:hAnsi="Arial" w:cs="Arial"/>
          <w:b/>
          <w:bCs/>
          <w:kern w:val="0"/>
          <w:lang w:eastAsia="en-GB"/>
          <w14:ligatures w14:val="none"/>
        </w:rPr>
        <w:t>Source 3: NHS England (2023) – NHS Vacancy Statistics</w:t>
      </w:r>
    </w:p>
    <w:p w14:paraId="33B2AE0B" w14:textId="77777777" w:rsidR="00605181" w:rsidRPr="00605181" w:rsidRDefault="00605181" w:rsidP="003B6B79">
      <w:pPr>
        <w:spacing w:before="100" w:after="100" w:line="480" w:lineRule="auto"/>
        <w:jc w:val="both"/>
        <w:rPr>
          <w:rFonts w:ascii="Arial" w:eastAsia="Times New Roman" w:hAnsi="Arial" w:cs="Arial"/>
          <w:kern w:val="0"/>
          <w:lang w:eastAsia="en-GB"/>
          <w14:ligatures w14:val="none"/>
        </w:rPr>
      </w:pPr>
      <w:r w:rsidRPr="00605181">
        <w:rPr>
          <w:rFonts w:ascii="Arial" w:eastAsia="Times New Roman" w:hAnsi="Arial" w:cs="Arial"/>
          <w:kern w:val="0"/>
          <w:lang w:eastAsia="en-GB"/>
          <w14:ligatures w14:val="none"/>
        </w:rPr>
        <w:t xml:space="preserve">The Health Foundation is an independent charity that produces research and policy analysis on health in the UK. Their 2022 report found that NHS nurses are noticeably underpaid compared to similarly qualified workers in other parts of the public sector, and that this gap has grown over the past decade. It also includes international comparisons showing that UK nurses earn considerably less than nurses in Germany, Australia and the United States when adjusted for the cost of living. This source is useful because it puts the pay issue in a wider policy context and provides comparative </w:t>
      </w:r>
      <w:r w:rsidRPr="00605181">
        <w:rPr>
          <w:rFonts w:ascii="Arial" w:eastAsia="Times New Roman" w:hAnsi="Arial" w:cs="Arial"/>
          <w:kern w:val="0"/>
          <w:lang w:eastAsia="en-GB"/>
          <w14:ligatures w14:val="none"/>
        </w:rPr>
        <w:lastRenderedPageBreak/>
        <w:t>data that helps make the case for change. A gap is that it concentrates mainly on pay and does not explore other factors like workload or management support in as much depth.</w:t>
      </w:r>
    </w:p>
    <w:p w14:paraId="44616D98" w14:textId="77777777" w:rsidR="00605181" w:rsidRPr="001D532D" w:rsidRDefault="00605181" w:rsidP="003B6B79">
      <w:pPr>
        <w:spacing w:after="240" w:line="480" w:lineRule="auto"/>
        <w:rPr>
          <w:rFonts w:ascii="Arial" w:eastAsia="Times New Roman" w:hAnsi="Arial" w:cs="Arial"/>
          <w:kern w:val="0"/>
          <w:lang w:eastAsia="en-GB"/>
          <w14:ligatures w14:val="none"/>
        </w:rPr>
      </w:pPr>
    </w:p>
    <w:p w14:paraId="3DFFBBF0" w14:textId="2FD092F0" w:rsidR="007018CF" w:rsidRDefault="00330513" w:rsidP="003B6B79">
      <w:pPr>
        <w:spacing w:line="480" w:lineRule="auto"/>
        <w:rPr>
          <w:rFonts w:ascii="Arial" w:hAnsi="Arial" w:cs="Arial"/>
        </w:rPr>
      </w:pPr>
      <w:r w:rsidRPr="00295A3D">
        <w:rPr>
          <w:rFonts w:ascii="Arial" w:hAnsi="Arial" w:cs="Arial"/>
          <w:b/>
          <w:bCs/>
        </w:rPr>
        <w:t xml:space="preserve">Task 3; </w:t>
      </w:r>
      <w:r w:rsidR="007018CF">
        <w:rPr>
          <w:rFonts w:ascii="Arial" w:hAnsi="Arial" w:cs="Arial"/>
          <w:b/>
          <w:bCs/>
        </w:rPr>
        <w:t>research methodologies</w:t>
      </w:r>
    </w:p>
    <w:p w14:paraId="0BE33D54" w14:textId="77777777" w:rsidR="007018CF" w:rsidRPr="007018CF" w:rsidRDefault="007018CF" w:rsidP="003B6B79">
      <w:pPr>
        <w:spacing w:before="100" w:after="100" w:line="480" w:lineRule="auto"/>
        <w:jc w:val="both"/>
        <w:rPr>
          <w:rFonts w:ascii="Arial" w:eastAsia="Times New Roman" w:hAnsi="Arial" w:cs="Arial"/>
          <w:kern w:val="0"/>
          <w:lang w:eastAsia="en-GB"/>
          <w14:ligatures w14:val="none"/>
        </w:rPr>
      </w:pPr>
      <w:r w:rsidRPr="007018CF">
        <w:rPr>
          <w:rFonts w:ascii="Arial" w:eastAsia="Times New Roman" w:hAnsi="Arial" w:cs="Arial"/>
          <w:kern w:val="0"/>
          <w:lang w:eastAsia="en-GB"/>
          <w14:ligatures w14:val="none"/>
        </w:rPr>
        <w:t>There are three main types of research approach used in health and social care. Quantitative research collects numerical data that can be measured and compared statistically, like vacancy rates or satisfaction scores. Qualitative research focuses on people's views and lives experiences, usually gathered through interviews or focus groups. Mixed-methods research brings both together, combining numbers with personal accounts to give a fuller picture of a topic.</w:t>
      </w:r>
    </w:p>
    <w:p w14:paraId="27B46EF2" w14:textId="77777777" w:rsidR="007018CF" w:rsidRPr="007018CF" w:rsidRDefault="007018CF" w:rsidP="003B6B79">
      <w:pPr>
        <w:spacing w:before="100" w:after="100" w:line="480" w:lineRule="auto"/>
        <w:jc w:val="both"/>
        <w:rPr>
          <w:rFonts w:ascii="Arial" w:eastAsia="Times New Roman" w:hAnsi="Arial" w:cs="Arial"/>
          <w:kern w:val="0"/>
          <w:lang w:eastAsia="en-GB"/>
          <w14:ligatures w14:val="none"/>
        </w:rPr>
      </w:pPr>
      <w:r w:rsidRPr="007018CF">
        <w:rPr>
          <w:rFonts w:ascii="Arial" w:eastAsia="Times New Roman" w:hAnsi="Arial" w:cs="Arial"/>
          <w:kern w:val="0"/>
          <w:lang w:eastAsia="en-GB"/>
          <w14:ligatures w14:val="none"/>
        </w:rPr>
        <w:t>For this study, I would use a mixed-methods approach. Statistics alone can show you that nurses are leaving, but they do not really explain why. Adding qualitative data through interviews would allow nurses to describe their experiences in their own words, which I think gives a more honest and complete understanding. (Creswell 2014) argues that mixed methods work well for topics where both the scale of a problem and the human experience behind it matter, and I think that describes this topic well.</w:t>
      </w:r>
    </w:p>
    <w:p w14:paraId="501112EE" w14:textId="77777777" w:rsidR="007018CF" w:rsidRPr="007018CF" w:rsidRDefault="007018CF" w:rsidP="003B6B79">
      <w:pPr>
        <w:spacing w:before="100" w:after="100" w:line="480" w:lineRule="auto"/>
        <w:jc w:val="both"/>
        <w:rPr>
          <w:rFonts w:ascii="Arial" w:eastAsia="Times New Roman" w:hAnsi="Arial" w:cs="Arial"/>
          <w:kern w:val="0"/>
          <w:lang w:eastAsia="en-GB"/>
          <w14:ligatures w14:val="none"/>
        </w:rPr>
      </w:pPr>
      <w:r w:rsidRPr="007018CF">
        <w:rPr>
          <w:rFonts w:ascii="Arial" w:eastAsia="Times New Roman" w:hAnsi="Arial" w:cs="Arial"/>
          <w:kern w:val="0"/>
          <w:lang w:eastAsia="en-GB"/>
          <w14:ligatures w14:val="none"/>
        </w:rPr>
        <w:t>A purely qualitative approach would give rich personal accounts but would be difficult to generalise from. A purely quantitative approach would show useful patterns but would miss the emotional and personal side of why nurses decide to leave. Combining both feels like the most appropriate choice for a subject that is both a serious policy issue and a very personal experience for the people involved.</w:t>
      </w:r>
    </w:p>
    <w:p w14:paraId="580BCE3E" w14:textId="185A46DC" w:rsidR="007018CF" w:rsidRDefault="007018CF" w:rsidP="003B6B79">
      <w:pPr>
        <w:spacing w:line="480" w:lineRule="auto"/>
        <w:rPr>
          <w:rFonts w:ascii="Arial" w:hAnsi="Arial" w:cs="Arial"/>
        </w:rPr>
      </w:pPr>
    </w:p>
    <w:p w14:paraId="55B3F596" w14:textId="3650D49C" w:rsidR="007018CF" w:rsidRDefault="007018CF" w:rsidP="003B6B79">
      <w:pPr>
        <w:spacing w:line="480" w:lineRule="auto"/>
        <w:rPr>
          <w:rFonts w:ascii="Arial" w:hAnsi="Arial" w:cs="Arial"/>
        </w:rPr>
      </w:pPr>
      <w:r>
        <w:rPr>
          <w:rFonts w:ascii="Arial" w:eastAsia="Times New Roman" w:hAnsi="Arial" w:cs="Arial"/>
          <w:b/>
          <w:bCs/>
          <w:kern w:val="0"/>
          <w:sz w:val="28"/>
          <w:szCs w:val="28"/>
          <w:lang w:eastAsia="en-GB"/>
          <w14:ligatures w14:val="none"/>
        </w:rPr>
        <w:lastRenderedPageBreak/>
        <w:t xml:space="preserve">Task 4; </w:t>
      </w:r>
      <w:r w:rsidR="00295A3D" w:rsidRPr="00295A3D">
        <w:rPr>
          <w:rFonts w:ascii="Arial" w:eastAsia="Times New Roman" w:hAnsi="Arial" w:cs="Arial"/>
          <w:b/>
          <w:bCs/>
          <w:kern w:val="0"/>
          <w:sz w:val="28"/>
          <w:szCs w:val="28"/>
          <w:lang w:eastAsia="en-GB"/>
          <w14:ligatures w14:val="none"/>
        </w:rPr>
        <w:t>Data Collection</w:t>
      </w:r>
    </w:p>
    <w:p w14:paraId="0FE7329A" w14:textId="77777777" w:rsidR="007018CF" w:rsidRPr="007018CF" w:rsidRDefault="007018CF" w:rsidP="003B6B79">
      <w:pPr>
        <w:spacing w:before="100" w:after="100" w:line="480" w:lineRule="auto"/>
        <w:jc w:val="both"/>
        <w:rPr>
          <w:rFonts w:ascii="Arial" w:eastAsia="Times New Roman" w:hAnsi="Arial" w:cs="Arial"/>
          <w:kern w:val="0"/>
          <w:lang w:eastAsia="en-GB"/>
          <w14:ligatures w14:val="none"/>
        </w:rPr>
      </w:pPr>
      <w:r w:rsidRPr="007018CF">
        <w:rPr>
          <w:rFonts w:ascii="Arial" w:eastAsia="Times New Roman" w:hAnsi="Arial" w:cs="Arial"/>
          <w:kern w:val="0"/>
          <w:lang w:eastAsia="en-GB"/>
          <w14:ligatures w14:val="none"/>
        </w:rPr>
        <w:t>Primary data is information collected first-hand by the researcher for a specific study, such as through surveys or interviews. Secondary data is information that already exists and has been gathered by someone else, for example NHS Digital workforce statistics or published journal articles.</w:t>
      </w:r>
    </w:p>
    <w:p w14:paraId="338CFB76" w14:textId="77777777" w:rsidR="007018CF" w:rsidRPr="007018CF" w:rsidRDefault="007018CF" w:rsidP="003B6B79">
      <w:pPr>
        <w:spacing w:before="100" w:after="100" w:line="480" w:lineRule="auto"/>
        <w:jc w:val="both"/>
        <w:rPr>
          <w:rFonts w:ascii="Arial" w:eastAsia="Times New Roman" w:hAnsi="Arial" w:cs="Arial"/>
          <w:kern w:val="0"/>
          <w:lang w:eastAsia="en-GB"/>
          <w14:ligatures w14:val="none"/>
        </w:rPr>
      </w:pPr>
      <w:r w:rsidRPr="007018CF">
        <w:rPr>
          <w:rFonts w:ascii="Arial" w:eastAsia="Times New Roman" w:hAnsi="Arial" w:cs="Arial"/>
          <w:kern w:val="0"/>
          <w:lang w:eastAsia="en-GB"/>
          <w14:ligatures w14:val="none"/>
        </w:rPr>
        <w:t>For this study I would use both types. For primary data, I would distribute an online survey with Likert-scale questions to registered adult nurses currently working in NHS trusts in England, reaching participants through RCN networks. This would give me quantitative data on things like satisfaction with pay and whether nurses are thinking about leaving. Alongside this, I would carry out around ten to fifteen semi-structured interviews with nurses who have either recently left the NHS or are seriously considering it. Interviews would be recorded with consent, transcribed, and analysed using thematic analysis. I chose this because it lets nurses explain their decisions in their own words rather than just selecting from pre-set options.</w:t>
      </w:r>
    </w:p>
    <w:p w14:paraId="4297BC94" w14:textId="77777777" w:rsidR="007018CF" w:rsidRPr="007018CF" w:rsidRDefault="007018CF" w:rsidP="003B6B79">
      <w:pPr>
        <w:spacing w:before="100" w:after="100" w:line="480" w:lineRule="auto"/>
        <w:jc w:val="both"/>
        <w:rPr>
          <w:rFonts w:ascii="Arial" w:eastAsia="Times New Roman" w:hAnsi="Arial" w:cs="Arial"/>
          <w:kern w:val="0"/>
          <w:lang w:eastAsia="en-GB"/>
          <w14:ligatures w14:val="none"/>
        </w:rPr>
      </w:pPr>
      <w:r w:rsidRPr="007018CF">
        <w:rPr>
          <w:rFonts w:ascii="Arial" w:eastAsia="Times New Roman" w:hAnsi="Arial" w:cs="Arial"/>
          <w:kern w:val="0"/>
          <w:lang w:eastAsia="en-GB"/>
          <w14:ligatures w14:val="none"/>
        </w:rPr>
        <w:t>For secondary data, I would draw on NHS Digital workforce statistics and NHS Pay Review Body annual reports to give national context to the primary findings. Without that broader backdrop, it would be difficult to draw meaningful conclusions from a relatively small sample. In terms of sampling, I would use purposive sampling to make sure all participants are registered adult nurses with direct NHS experience. Ethically, all participants would give informed consent, be free to withdraw at any time without consequences, and all data would be fully anonymised. The study would need NHS Research Ethics Committee approval, which I have planned for in the timeline, and would follow the principles set out in the Declaration of Helsinki.</w:t>
      </w:r>
    </w:p>
    <w:p w14:paraId="522A4405" w14:textId="77777777" w:rsidR="007018CF" w:rsidRPr="007018CF" w:rsidRDefault="007018CF" w:rsidP="003B6B79">
      <w:pPr>
        <w:spacing w:before="100" w:after="100" w:line="480" w:lineRule="auto"/>
        <w:jc w:val="both"/>
        <w:rPr>
          <w:rFonts w:ascii="Arial" w:eastAsia="Times New Roman" w:hAnsi="Arial" w:cs="Arial"/>
          <w:b/>
          <w:bCs/>
          <w:kern w:val="0"/>
          <w:lang w:eastAsia="en-GB"/>
          <w14:ligatures w14:val="none"/>
        </w:rPr>
      </w:pPr>
      <w:r w:rsidRPr="007018CF">
        <w:rPr>
          <w:rFonts w:ascii="Arial" w:eastAsia="Times New Roman" w:hAnsi="Arial" w:cs="Arial"/>
          <w:b/>
          <w:bCs/>
          <w:kern w:val="0"/>
          <w:lang w:eastAsia="en-GB"/>
          <w14:ligatures w14:val="none"/>
        </w:rPr>
        <w:t>reflection on Learning and Professional Development</w:t>
      </w:r>
    </w:p>
    <w:p w14:paraId="3A804DE2" w14:textId="77777777" w:rsidR="007018CF" w:rsidRPr="007018CF" w:rsidRDefault="007018CF" w:rsidP="003B6B79">
      <w:pPr>
        <w:spacing w:before="100" w:after="100" w:line="480" w:lineRule="auto"/>
        <w:jc w:val="both"/>
        <w:rPr>
          <w:rFonts w:ascii="Arial" w:eastAsia="Times New Roman" w:hAnsi="Arial" w:cs="Arial"/>
          <w:kern w:val="0"/>
          <w:lang w:eastAsia="en-GB"/>
          <w14:ligatures w14:val="none"/>
        </w:rPr>
      </w:pPr>
      <w:r w:rsidRPr="007018CF">
        <w:rPr>
          <w:rFonts w:ascii="Arial" w:eastAsia="Times New Roman" w:hAnsi="Arial" w:cs="Arial"/>
          <w:kern w:val="0"/>
          <w:lang w:eastAsia="en-GB"/>
          <w14:ligatures w14:val="none"/>
        </w:rPr>
        <w:lastRenderedPageBreak/>
        <w:t>Researching this topic has helped me understand how policy decisions like pay freezes and funding cuts have real consequences for nurses and for patients. I started this project knowing that staff shortages were a problem, but I now have a much clearer picture of why they keep happening and why they are so hard to fix without bigger changes to how the NHS is funded. I have also got better at evaluating sources and thinking critically about whether evidence is reliable and relevant, which is something I want to keep developing. This has strengthened my commitment to issues like fair pay and safe staffing and made me more aware of the challenges I might face when I qualify. I plan to stay engaged with organisations like the RCN and keep following developments around the NHS Long Term Workforce Plan.</w:t>
      </w:r>
    </w:p>
    <w:p w14:paraId="67389750" w14:textId="77777777" w:rsidR="007018CF" w:rsidRPr="007018CF" w:rsidRDefault="007018CF" w:rsidP="003B6B79">
      <w:pPr>
        <w:spacing w:before="100" w:after="100" w:line="480" w:lineRule="auto"/>
        <w:jc w:val="both"/>
        <w:rPr>
          <w:rFonts w:ascii="Arial" w:eastAsia="Times New Roman" w:hAnsi="Arial" w:cs="Arial"/>
          <w:b/>
          <w:bCs/>
          <w:kern w:val="0"/>
          <w:lang w:eastAsia="en-GB"/>
          <w14:ligatures w14:val="none"/>
        </w:rPr>
      </w:pPr>
      <w:r w:rsidRPr="007018CF">
        <w:rPr>
          <w:rFonts w:ascii="Arial" w:eastAsia="Times New Roman" w:hAnsi="Arial" w:cs="Arial"/>
          <w:b/>
          <w:bCs/>
          <w:kern w:val="0"/>
          <w:lang w:eastAsia="en-GB"/>
          <w14:ligatures w14:val="none"/>
        </w:rPr>
        <w:t>conclusion</w:t>
      </w:r>
    </w:p>
    <w:p w14:paraId="0111CB75" w14:textId="77777777" w:rsidR="007018CF" w:rsidRDefault="007018CF" w:rsidP="003B6B79">
      <w:pPr>
        <w:spacing w:before="100" w:after="100" w:line="480" w:lineRule="auto"/>
        <w:jc w:val="both"/>
        <w:rPr>
          <w:rFonts w:ascii="Arial" w:eastAsia="Times New Roman" w:hAnsi="Arial" w:cs="Arial"/>
          <w:kern w:val="0"/>
          <w:lang w:eastAsia="en-GB"/>
          <w14:ligatures w14:val="none"/>
        </w:rPr>
      </w:pPr>
      <w:r w:rsidRPr="007018CF">
        <w:rPr>
          <w:rFonts w:ascii="Arial" w:eastAsia="Times New Roman" w:hAnsi="Arial" w:cs="Arial"/>
          <w:kern w:val="0"/>
          <w:lang w:eastAsia="en-GB"/>
          <w14:ligatures w14:val="none"/>
        </w:rPr>
        <w:t>Staff shortages and low pay are among the most serious problems facing adult nursing in the UK today. The evidence shows that poor pay combined with heavy workloads and insufficient support is pushing experienced nurses out of the profession and putting others off joining. A mixed-methods study using surveys and interviews would help build a fuller understanding of why this is happening at both a personal and a structural level. Addressing this properly will need genuine investment in nursing pay, working conditions and long-term workforce planning. Without that, patient safety and the future of NHS care will continue to be put at risk.</w:t>
      </w:r>
    </w:p>
    <w:p w14:paraId="51B17332" w14:textId="34062002" w:rsidR="00897476" w:rsidRPr="00EA5D6F" w:rsidRDefault="00EA5D6F" w:rsidP="003B6B79">
      <w:pPr>
        <w:spacing w:before="100" w:after="100" w:line="480" w:lineRule="auto"/>
        <w:jc w:val="both"/>
        <w:rPr>
          <w:rFonts w:ascii="Arial" w:eastAsia="Times New Roman" w:hAnsi="Arial" w:cs="Arial"/>
          <w:b/>
          <w:bCs/>
          <w:kern w:val="0"/>
          <w:u w:val="single"/>
          <w:lang w:eastAsia="en-GB"/>
          <w14:ligatures w14:val="none"/>
        </w:rPr>
      </w:pPr>
      <w:r w:rsidRPr="00EA5D6F">
        <w:rPr>
          <w:rFonts w:ascii="Arial" w:eastAsia="Times New Roman" w:hAnsi="Arial" w:cs="Arial"/>
          <w:b/>
          <w:bCs/>
          <w:kern w:val="0"/>
          <w:u w:val="single"/>
          <w:lang w:eastAsia="en-GB"/>
          <w14:ligatures w14:val="none"/>
        </w:rPr>
        <w:t>References</w:t>
      </w:r>
    </w:p>
    <w:p w14:paraId="31136518" w14:textId="699C1837" w:rsidR="00F3671A" w:rsidRPr="00F3671A" w:rsidRDefault="000F7DC0" w:rsidP="003B6B79">
      <w:pPr>
        <w:pStyle w:val="s17"/>
        <w:spacing w:before="0" w:beforeAutospacing="0" w:after="90" w:afterAutospacing="0" w:line="480" w:lineRule="auto"/>
        <w:ind w:left="540" w:hanging="540"/>
        <w:rPr>
          <w:rFonts w:ascii="Arial" w:hAnsi="Arial" w:cs="Arial"/>
          <w:color w:val="000000"/>
          <w:sz w:val="26"/>
          <w:szCs w:val="26"/>
        </w:rPr>
      </w:pPr>
      <w:r>
        <w:rPr>
          <w:rStyle w:val="bumpedfont15"/>
          <w:rFonts w:ascii="Arial" w:hAnsi="Arial" w:cs="Arial"/>
          <w:color w:val="000000"/>
          <w:sz w:val="26"/>
          <w:szCs w:val="26"/>
        </w:rPr>
        <w:t>Aiken, L.H., Sloane, D.M., Bruyneel, L., Van den Heede, K., Griffiths, P., Busse, R., ... &amp; Sermeus, W. (2014). Nurse staffing and education and hospital mortality in nine European countries: a retrospective observational study. The Lancet, 383(9931), 1824–1830</w:t>
      </w:r>
      <w:r w:rsidR="00F3671A">
        <w:rPr>
          <w:rStyle w:val="bumpedfont15"/>
          <w:rFonts w:ascii="Arial" w:hAnsi="Arial" w:cs="Arial"/>
          <w:color w:val="000000"/>
          <w:sz w:val="26"/>
          <w:szCs w:val="26"/>
        </w:rPr>
        <w:t xml:space="preserve">. </w:t>
      </w:r>
    </w:p>
    <w:p w14:paraId="26FD0F54" w14:textId="77777777" w:rsidR="000F7DC0" w:rsidRDefault="000F7DC0" w:rsidP="003B6B79">
      <w:pPr>
        <w:pStyle w:val="s17"/>
        <w:spacing w:before="0" w:beforeAutospacing="0" w:after="90" w:afterAutospacing="0" w:line="480" w:lineRule="auto"/>
        <w:ind w:left="540" w:hanging="540"/>
        <w:rPr>
          <w:rFonts w:ascii="-webkit-standard" w:hAnsi="-webkit-standard"/>
          <w:color w:val="000000"/>
          <w:sz w:val="27"/>
          <w:szCs w:val="27"/>
        </w:rPr>
      </w:pPr>
      <w:r>
        <w:rPr>
          <w:rStyle w:val="bumpedfont15"/>
          <w:rFonts w:ascii="Arial" w:hAnsi="Arial" w:cs="Arial"/>
          <w:color w:val="000000"/>
          <w:sz w:val="26"/>
          <w:szCs w:val="26"/>
        </w:rPr>
        <w:lastRenderedPageBreak/>
        <w:t>Creswell, J.W. (2014). Research Design: Qualitative, Quantitative, and Mixed Methods Approaches (4th ed.). SAGE Publications.</w:t>
      </w:r>
    </w:p>
    <w:p w14:paraId="3C8258B6" w14:textId="78AB7669" w:rsidR="00F3671A" w:rsidRPr="00F3671A" w:rsidRDefault="000F7DC0" w:rsidP="003B6B79">
      <w:pPr>
        <w:pStyle w:val="s17"/>
        <w:spacing w:before="0" w:beforeAutospacing="0" w:after="90" w:afterAutospacing="0" w:line="480" w:lineRule="auto"/>
        <w:ind w:left="540" w:hanging="540"/>
        <w:jc w:val="both"/>
        <w:rPr>
          <w:rFonts w:ascii="Arial" w:hAnsi="Arial" w:cs="Arial"/>
          <w:color w:val="000000"/>
          <w:sz w:val="26"/>
          <w:szCs w:val="26"/>
        </w:rPr>
      </w:pPr>
      <w:r>
        <w:rPr>
          <w:rStyle w:val="bumpedfont15"/>
          <w:rFonts w:ascii="Arial" w:hAnsi="Arial" w:cs="Arial"/>
          <w:color w:val="000000"/>
          <w:sz w:val="26"/>
          <w:szCs w:val="26"/>
        </w:rPr>
        <w:t xml:space="preserve">Health Foundation (2022). The Health Foundation Response to the NHS Pay Review Body: 2022/23. Available at: </w:t>
      </w:r>
      <w:hyperlink r:id="rId5" w:history="1">
        <w:r w:rsidRPr="00C54999">
          <w:rPr>
            <w:rStyle w:val="Hyperlink"/>
            <w:rFonts w:ascii="Arial" w:hAnsi="Arial" w:cs="Arial"/>
            <w:sz w:val="26"/>
            <w:szCs w:val="26"/>
          </w:rPr>
          <w:t>www.health.org.uk [Accessed March 2026</w:t>
        </w:r>
        <w:r w:rsidR="002443A4" w:rsidRPr="00C54999">
          <w:rPr>
            <w:rStyle w:val="Hyperlink"/>
            <w:rFonts w:ascii="Arial" w:hAnsi="Arial" w:cs="Arial"/>
            <w:sz w:val="26"/>
            <w:szCs w:val="26"/>
          </w:rPr>
          <w:t>].</w:t>
        </w:r>
      </w:hyperlink>
      <w:r w:rsidR="002443A4">
        <w:rPr>
          <w:rStyle w:val="bumpedfont15"/>
          <w:rFonts w:ascii="Arial" w:hAnsi="Arial" w:cs="Arial"/>
          <w:color w:val="000000"/>
          <w:sz w:val="26"/>
          <w:szCs w:val="26"/>
        </w:rPr>
        <w:t xml:space="preserve"> </w:t>
      </w:r>
    </w:p>
    <w:p w14:paraId="59DECCB3" w14:textId="77777777" w:rsidR="000F7DC0" w:rsidRDefault="000F7DC0" w:rsidP="003B6B79">
      <w:pPr>
        <w:pStyle w:val="s17"/>
        <w:spacing w:before="0" w:beforeAutospacing="0" w:after="90" w:afterAutospacing="0" w:line="480" w:lineRule="auto"/>
        <w:ind w:left="540" w:hanging="540"/>
        <w:rPr>
          <w:rFonts w:ascii="-webkit-standard" w:hAnsi="-webkit-standard"/>
          <w:color w:val="000000"/>
          <w:sz w:val="27"/>
          <w:szCs w:val="27"/>
        </w:rPr>
      </w:pPr>
      <w:r>
        <w:rPr>
          <w:rStyle w:val="bumpedfont15"/>
          <w:rFonts w:ascii="Arial" w:hAnsi="Arial" w:cs="Arial"/>
          <w:color w:val="000000"/>
          <w:sz w:val="26"/>
          <w:szCs w:val="26"/>
        </w:rPr>
        <w:t>NHS England (2023). NHS Vacancy Statistics England: April 2015 – September 2023. NHS Digital.</w:t>
      </w:r>
    </w:p>
    <w:p w14:paraId="535FD0A8" w14:textId="77777777" w:rsidR="000F7DC0" w:rsidRDefault="000F7DC0" w:rsidP="003B6B79">
      <w:pPr>
        <w:pStyle w:val="s17"/>
        <w:spacing w:before="0" w:beforeAutospacing="0" w:after="90" w:afterAutospacing="0" w:line="480" w:lineRule="auto"/>
        <w:ind w:left="540" w:hanging="540"/>
        <w:rPr>
          <w:rFonts w:ascii="-webkit-standard" w:hAnsi="-webkit-standard"/>
          <w:color w:val="000000"/>
          <w:sz w:val="27"/>
          <w:szCs w:val="27"/>
        </w:rPr>
      </w:pPr>
      <w:r>
        <w:rPr>
          <w:rStyle w:val="bumpedfont15"/>
          <w:rFonts w:ascii="Arial" w:hAnsi="Arial" w:cs="Arial"/>
          <w:color w:val="000000"/>
          <w:sz w:val="26"/>
          <w:szCs w:val="26"/>
        </w:rPr>
        <w:t>Royal College of Nursing (2023). The Nursing Workforce: An RCN Report on Vacancies, Pay and Retention. RCN Publishing.</w:t>
      </w:r>
    </w:p>
    <w:p w14:paraId="1DD4B0DF" w14:textId="77777777" w:rsidR="000F7DC0" w:rsidRPr="002341E2" w:rsidRDefault="000F7DC0" w:rsidP="003B6B79">
      <w:pPr>
        <w:pStyle w:val="s17"/>
        <w:spacing w:before="0" w:beforeAutospacing="0" w:after="90" w:afterAutospacing="0" w:line="480" w:lineRule="auto"/>
        <w:ind w:left="540" w:hanging="540"/>
        <w:rPr>
          <w:rFonts w:ascii="Arial" w:hAnsi="Arial" w:cs="Arial"/>
          <w:color w:val="000000"/>
          <w:sz w:val="26"/>
          <w:szCs w:val="26"/>
        </w:rPr>
      </w:pPr>
      <w:r>
        <w:rPr>
          <w:rStyle w:val="bumpedfont15"/>
          <w:rFonts w:ascii="Arial" w:hAnsi="Arial" w:cs="Arial"/>
          <w:color w:val="000000"/>
          <w:sz w:val="26"/>
          <w:szCs w:val="26"/>
        </w:rPr>
        <w:t>Siegrist, J. (1996). Adverse health effects of high-effort/low-reward conditions. Journal of Occupational Health Psychology, 1(1), 27–41.</w:t>
      </w:r>
    </w:p>
    <w:p w14:paraId="5FDBE5C3" w14:textId="2B95FD71" w:rsidR="00EA5D6F" w:rsidRPr="002947EE" w:rsidRDefault="000F7DC0" w:rsidP="003B6B79">
      <w:pPr>
        <w:pStyle w:val="s17"/>
        <w:spacing w:before="0" w:beforeAutospacing="0" w:after="90" w:afterAutospacing="0" w:line="480" w:lineRule="auto"/>
        <w:ind w:left="540" w:hanging="540"/>
        <w:rPr>
          <w:rFonts w:ascii="-webkit-standard" w:hAnsi="-webkit-standard"/>
          <w:color w:val="000000"/>
          <w:sz w:val="27"/>
          <w:szCs w:val="27"/>
        </w:rPr>
      </w:pPr>
      <w:r>
        <w:rPr>
          <w:rStyle w:val="bumpedfont15"/>
          <w:rFonts w:ascii="Arial" w:hAnsi="Arial" w:cs="Arial"/>
          <w:color w:val="000000"/>
          <w:sz w:val="26"/>
          <w:szCs w:val="26"/>
        </w:rPr>
        <w:t>World Health Organization (2021). Health Workforce. WHO Global Strategy on Human Resources for Health. WHO Press.</w:t>
      </w:r>
    </w:p>
    <w:p w14:paraId="22B6F07E" w14:textId="77777777" w:rsidR="007018CF" w:rsidRPr="007018CF" w:rsidRDefault="007018CF" w:rsidP="003B6B79">
      <w:pPr>
        <w:spacing w:after="0" w:line="480" w:lineRule="auto"/>
        <w:rPr>
          <w:rFonts w:ascii="Arial" w:eastAsia="Times New Roman" w:hAnsi="Arial" w:cs="Arial"/>
          <w:kern w:val="0"/>
          <w:lang w:eastAsia="en-GB"/>
          <w14:ligatures w14:val="none"/>
        </w:rPr>
      </w:pPr>
    </w:p>
    <w:p w14:paraId="44AFB2CB" w14:textId="77777777" w:rsidR="00D82882" w:rsidRPr="00D82882" w:rsidRDefault="00D82882" w:rsidP="003B6B79">
      <w:pPr>
        <w:spacing w:after="200" w:line="480" w:lineRule="auto"/>
        <w:rPr>
          <w:rFonts w:ascii="Arial" w:hAnsi="Arial" w:cs="Arial"/>
        </w:rPr>
      </w:pPr>
    </w:p>
    <w:sectPr w:rsidR="00D82882" w:rsidRPr="00D828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3C6E40"/>
    <w:multiLevelType w:val="hybridMultilevel"/>
    <w:tmpl w:val="FFFFFFFF"/>
    <w:lvl w:ilvl="0" w:tplc="DBF26F7A">
      <w:start w:val="1"/>
      <w:numFmt w:val="bullet"/>
      <w:lvlText w:val="•"/>
      <w:lvlJc w:val="left"/>
      <w:pPr>
        <w:ind w:left="720" w:hanging="360"/>
      </w:pPr>
    </w:lvl>
    <w:lvl w:ilvl="1" w:tplc="1ABE4A2E">
      <w:numFmt w:val="decimal"/>
      <w:lvlText w:val=""/>
      <w:lvlJc w:val="left"/>
    </w:lvl>
    <w:lvl w:ilvl="2" w:tplc="344C9B30">
      <w:numFmt w:val="decimal"/>
      <w:lvlText w:val=""/>
      <w:lvlJc w:val="left"/>
    </w:lvl>
    <w:lvl w:ilvl="3" w:tplc="1124DCD6">
      <w:numFmt w:val="decimal"/>
      <w:lvlText w:val=""/>
      <w:lvlJc w:val="left"/>
    </w:lvl>
    <w:lvl w:ilvl="4" w:tplc="BC6C2EAC">
      <w:numFmt w:val="decimal"/>
      <w:lvlText w:val=""/>
      <w:lvlJc w:val="left"/>
    </w:lvl>
    <w:lvl w:ilvl="5" w:tplc="E7C88E9C">
      <w:numFmt w:val="decimal"/>
      <w:lvlText w:val=""/>
      <w:lvlJc w:val="left"/>
    </w:lvl>
    <w:lvl w:ilvl="6" w:tplc="A4388B96">
      <w:numFmt w:val="decimal"/>
      <w:lvlText w:val=""/>
      <w:lvlJc w:val="left"/>
    </w:lvl>
    <w:lvl w:ilvl="7" w:tplc="916A234A">
      <w:numFmt w:val="decimal"/>
      <w:lvlText w:val=""/>
      <w:lvlJc w:val="left"/>
    </w:lvl>
    <w:lvl w:ilvl="8" w:tplc="2F90319E">
      <w:numFmt w:val="decimal"/>
      <w:lvlText w:val=""/>
      <w:lvlJc w:val="left"/>
    </w:lvl>
  </w:abstractNum>
  <w:num w:numId="1" w16cid:durableId="177867456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FC0"/>
    <w:rsid w:val="000B2A76"/>
    <w:rsid w:val="000F7DC0"/>
    <w:rsid w:val="00171F05"/>
    <w:rsid w:val="001D532D"/>
    <w:rsid w:val="00232833"/>
    <w:rsid w:val="002341E2"/>
    <w:rsid w:val="002443A4"/>
    <w:rsid w:val="00263750"/>
    <w:rsid w:val="002947EE"/>
    <w:rsid w:val="00295A3D"/>
    <w:rsid w:val="00320726"/>
    <w:rsid w:val="00330513"/>
    <w:rsid w:val="00342247"/>
    <w:rsid w:val="00346F98"/>
    <w:rsid w:val="00370F00"/>
    <w:rsid w:val="003B6B79"/>
    <w:rsid w:val="003E3FC0"/>
    <w:rsid w:val="00505616"/>
    <w:rsid w:val="00540E37"/>
    <w:rsid w:val="00605181"/>
    <w:rsid w:val="00666F88"/>
    <w:rsid w:val="00701096"/>
    <w:rsid w:val="007018CF"/>
    <w:rsid w:val="00837CBF"/>
    <w:rsid w:val="00897476"/>
    <w:rsid w:val="008D6296"/>
    <w:rsid w:val="008E7525"/>
    <w:rsid w:val="00941201"/>
    <w:rsid w:val="00975E58"/>
    <w:rsid w:val="009875F1"/>
    <w:rsid w:val="009D5992"/>
    <w:rsid w:val="00AA0A9D"/>
    <w:rsid w:val="00AB3B54"/>
    <w:rsid w:val="00B47C1C"/>
    <w:rsid w:val="00B95A84"/>
    <w:rsid w:val="00C54999"/>
    <w:rsid w:val="00D82882"/>
    <w:rsid w:val="00DB3082"/>
    <w:rsid w:val="00DD69AA"/>
    <w:rsid w:val="00DE16C4"/>
    <w:rsid w:val="00E053B2"/>
    <w:rsid w:val="00E21A83"/>
    <w:rsid w:val="00EA5D6F"/>
    <w:rsid w:val="00EC06C5"/>
    <w:rsid w:val="00F3671A"/>
    <w:rsid w:val="00FC531F"/>
    <w:rsid w:val="00FD1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3AA53"/>
  <w15:chartTrackingRefBased/>
  <w15:docId w15:val="{E92E5E8F-71D5-49CC-BC62-20176BE93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3F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3F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3F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3F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3F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3F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3F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3F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3F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F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3F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3F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3F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3F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3F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3F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3F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3FC0"/>
    <w:rPr>
      <w:rFonts w:eastAsiaTheme="majorEastAsia" w:cstheme="majorBidi"/>
      <w:color w:val="272727" w:themeColor="text1" w:themeTint="D8"/>
    </w:rPr>
  </w:style>
  <w:style w:type="paragraph" w:styleId="Title">
    <w:name w:val="Title"/>
    <w:basedOn w:val="Normal"/>
    <w:next w:val="Normal"/>
    <w:link w:val="TitleChar"/>
    <w:uiPriority w:val="10"/>
    <w:qFormat/>
    <w:rsid w:val="003E3F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3F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3F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3F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3FC0"/>
    <w:pPr>
      <w:spacing w:before="160"/>
      <w:jc w:val="center"/>
    </w:pPr>
    <w:rPr>
      <w:i/>
      <w:iCs/>
      <w:color w:val="404040" w:themeColor="text1" w:themeTint="BF"/>
    </w:rPr>
  </w:style>
  <w:style w:type="character" w:customStyle="1" w:styleId="QuoteChar">
    <w:name w:val="Quote Char"/>
    <w:basedOn w:val="DefaultParagraphFont"/>
    <w:link w:val="Quote"/>
    <w:uiPriority w:val="29"/>
    <w:rsid w:val="003E3FC0"/>
    <w:rPr>
      <w:i/>
      <w:iCs/>
      <w:color w:val="404040" w:themeColor="text1" w:themeTint="BF"/>
    </w:rPr>
  </w:style>
  <w:style w:type="paragraph" w:styleId="ListParagraph">
    <w:name w:val="List Paragraph"/>
    <w:basedOn w:val="Normal"/>
    <w:qFormat/>
    <w:rsid w:val="003E3FC0"/>
    <w:pPr>
      <w:ind w:left="720"/>
      <w:contextualSpacing/>
    </w:pPr>
  </w:style>
  <w:style w:type="character" w:styleId="IntenseEmphasis">
    <w:name w:val="Intense Emphasis"/>
    <w:basedOn w:val="DefaultParagraphFont"/>
    <w:uiPriority w:val="21"/>
    <w:qFormat/>
    <w:rsid w:val="003E3FC0"/>
    <w:rPr>
      <w:i/>
      <w:iCs/>
      <w:color w:val="0F4761" w:themeColor="accent1" w:themeShade="BF"/>
    </w:rPr>
  </w:style>
  <w:style w:type="paragraph" w:styleId="IntenseQuote">
    <w:name w:val="Intense Quote"/>
    <w:basedOn w:val="Normal"/>
    <w:next w:val="Normal"/>
    <w:link w:val="IntenseQuoteChar"/>
    <w:uiPriority w:val="30"/>
    <w:qFormat/>
    <w:rsid w:val="003E3F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3FC0"/>
    <w:rPr>
      <w:i/>
      <w:iCs/>
      <w:color w:val="0F4761" w:themeColor="accent1" w:themeShade="BF"/>
    </w:rPr>
  </w:style>
  <w:style w:type="character" w:styleId="IntenseReference">
    <w:name w:val="Intense Reference"/>
    <w:basedOn w:val="DefaultParagraphFont"/>
    <w:uiPriority w:val="32"/>
    <w:qFormat/>
    <w:rsid w:val="003E3FC0"/>
    <w:rPr>
      <w:b/>
      <w:bCs/>
      <w:smallCaps/>
      <w:color w:val="0F4761" w:themeColor="accent1" w:themeShade="BF"/>
      <w:spacing w:val="5"/>
    </w:rPr>
  </w:style>
  <w:style w:type="paragraph" w:customStyle="1" w:styleId="s17">
    <w:name w:val="s17"/>
    <w:basedOn w:val="Normal"/>
    <w:rsid w:val="00342247"/>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bumpedfont15">
    <w:name w:val="bumpedfont15"/>
    <w:basedOn w:val="DefaultParagraphFont"/>
    <w:rsid w:val="00342247"/>
  </w:style>
  <w:style w:type="character" w:styleId="Hyperlink">
    <w:name w:val="Hyperlink"/>
    <w:basedOn w:val="DefaultParagraphFont"/>
    <w:uiPriority w:val="99"/>
    <w:unhideWhenUsed/>
    <w:rsid w:val="00C54999"/>
    <w:rPr>
      <w:color w:val="467886" w:themeColor="hyperlink"/>
      <w:u w:val="single"/>
    </w:rPr>
  </w:style>
  <w:style w:type="character" w:styleId="UnresolvedMention">
    <w:name w:val="Unresolved Mention"/>
    <w:basedOn w:val="DefaultParagraphFont"/>
    <w:uiPriority w:val="99"/>
    <w:semiHidden/>
    <w:unhideWhenUsed/>
    <w:rsid w:val="00C549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docs.live.net/9A4DFA739A973CDD/Documents/www.health.org.uk%20%5bAccessed%20March%202026%5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1842</Words>
  <Characters>10502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12320</CharactersWithSpaces>
  <SharedDoc>false</SharedDoc>
  <HLinks>
    <vt:vector size="6" baseType="variant">
      <vt:variant>
        <vt:i4>5963780</vt:i4>
      </vt:variant>
      <vt:variant>
        <vt:i4>0</vt:i4>
      </vt:variant>
      <vt:variant>
        <vt:i4>0</vt:i4>
      </vt:variant>
      <vt:variant>
        <vt:i4>5</vt:i4>
      </vt:variant>
      <vt:variant>
        <vt:lpwstr>www.health.org.uk %5bAccessed March 2026%5d. </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goddard</dc:creator>
  <cp:keywords/>
  <dc:description/>
  <cp:lastModifiedBy>annie goddard</cp:lastModifiedBy>
  <cp:revision>3</cp:revision>
  <dcterms:created xsi:type="dcterms:W3CDTF">2026-03-21T20:31:00Z</dcterms:created>
  <dcterms:modified xsi:type="dcterms:W3CDTF">2026-03-24T07:09:00Z</dcterms:modified>
</cp:coreProperties>
</file>