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239FC5" w14:textId="77777777" w:rsidR="0025179B" w:rsidRPr="0025179B" w:rsidRDefault="0025179B" w:rsidP="001C4C20">
      <w:pPr>
        <w:spacing w:line="360" w:lineRule="auto"/>
        <w:rPr>
          <w:rFonts w:ascii="Arial" w:hAnsi="Arial" w:cs="Arial"/>
          <w:bCs/>
          <w:sz w:val="24"/>
          <w:szCs w:val="24"/>
        </w:rPr>
      </w:pPr>
    </w:p>
    <w:p w14:paraId="57B5088E" w14:textId="77777777" w:rsidR="00156DCD" w:rsidRPr="0025179B" w:rsidRDefault="00156DCD" w:rsidP="0025179B">
      <w:pPr>
        <w:spacing w:line="360" w:lineRule="auto"/>
        <w:jc w:val="center"/>
        <w:rPr>
          <w:rFonts w:ascii="Arial" w:hAnsi="Arial" w:cs="Arial"/>
          <w:bCs/>
          <w:sz w:val="24"/>
          <w:szCs w:val="24"/>
        </w:rPr>
      </w:pPr>
      <w:r w:rsidRPr="0025179B">
        <w:rPr>
          <w:rFonts w:ascii="Arial" w:hAnsi="Arial" w:cs="Arial"/>
          <w:bCs/>
          <w:sz w:val="24"/>
          <w:szCs w:val="24"/>
        </w:rPr>
        <w:t>Emotional Intelligence in the Workplace: A Critical Evaluation and Generational Analysis</w:t>
      </w:r>
    </w:p>
    <w:p w14:paraId="57160E12" w14:textId="5F08B437" w:rsidR="00156DCD" w:rsidRPr="0025179B" w:rsidRDefault="0025179B" w:rsidP="0025179B">
      <w:pPr>
        <w:spacing w:line="360" w:lineRule="auto"/>
        <w:jc w:val="center"/>
        <w:rPr>
          <w:rFonts w:ascii="Arial" w:hAnsi="Arial" w:cs="Arial"/>
          <w:bCs/>
          <w:sz w:val="24"/>
          <w:szCs w:val="24"/>
        </w:rPr>
      </w:pPr>
      <w:r w:rsidRPr="0025179B">
        <w:rPr>
          <w:rFonts w:ascii="Arial" w:hAnsi="Arial" w:cs="Arial"/>
          <w:bCs/>
          <w:sz w:val="24"/>
          <w:szCs w:val="24"/>
        </w:rPr>
        <w:t>Student’s Name:</w:t>
      </w:r>
      <w:r w:rsidR="001C4C20">
        <w:rPr>
          <w:rFonts w:ascii="Arial" w:hAnsi="Arial" w:cs="Arial"/>
          <w:bCs/>
          <w:sz w:val="24"/>
          <w:szCs w:val="24"/>
        </w:rPr>
        <w:t xml:space="preserve"> Henna Nazir</w:t>
      </w:r>
      <w:r w:rsidR="00156DCD" w:rsidRPr="0025179B">
        <w:rPr>
          <w:rFonts w:ascii="Arial" w:hAnsi="Arial" w:cs="Arial"/>
          <w:bCs/>
          <w:sz w:val="24"/>
          <w:szCs w:val="24"/>
        </w:rPr>
        <w:br/>
        <w:t>S</w:t>
      </w:r>
      <w:r w:rsidRPr="0025179B">
        <w:rPr>
          <w:rFonts w:ascii="Arial" w:hAnsi="Arial" w:cs="Arial"/>
          <w:bCs/>
          <w:sz w:val="24"/>
          <w:szCs w:val="24"/>
        </w:rPr>
        <w:t>tudent ID:</w:t>
      </w:r>
      <w:r w:rsidR="001C4C20">
        <w:rPr>
          <w:rFonts w:ascii="Arial" w:hAnsi="Arial" w:cs="Arial"/>
          <w:bCs/>
          <w:sz w:val="24"/>
          <w:szCs w:val="24"/>
        </w:rPr>
        <w:t xml:space="preserve"> 2325973</w:t>
      </w:r>
      <w:r w:rsidR="00156DCD" w:rsidRPr="0025179B">
        <w:rPr>
          <w:rFonts w:ascii="Arial" w:hAnsi="Arial" w:cs="Arial"/>
          <w:bCs/>
          <w:sz w:val="24"/>
          <w:szCs w:val="24"/>
        </w:rPr>
        <w:br/>
        <w:t>Module Code: LCLM5006</w:t>
      </w:r>
      <w:r w:rsidR="00156DCD" w:rsidRPr="0025179B">
        <w:rPr>
          <w:rFonts w:ascii="Arial" w:hAnsi="Arial" w:cs="Arial"/>
          <w:bCs/>
          <w:sz w:val="24"/>
          <w:szCs w:val="24"/>
        </w:rPr>
        <w:br/>
        <w:t>Module Title: Developing Emotional Intelligence Skills</w:t>
      </w:r>
      <w:r w:rsidR="00156DCD" w:rsidRPr="0025179B">
        <w:rPr>
          <w:rFonts w:ascii="Arial" w:hAnsi="Arial" w:cs="Arial"/>
          <w:bCs/>
          <w:sz w:val="24"/>
          <w:szCs w:val="24"/>
        </w:rPr>
        <w:br/>
      </w:r>
      <w:proofErr w:type="spellStart"/>
      <w:r w:rsidR="00156DCD" w:rsidRPr="0025179B">
        <w:rPr>
          <w:rFonts w:ascii="Arial" w:hAnsi="Arial" w:cs="Arial"/>
          <w:bCs/>
          <w:sz w:val="24"/>
          <w:szCs w:val="24"/>
        </w:rPr>
        <w:t>Programme</w:t>
      </w:r>
      <w:proofErr w:type="spellEnd"/>
      <w:r w:rsidR="00156DCD" w:rsidRPr="0025179B">
        <w:rPr>
          <w:rFonts w:ascii="Arial" w:hAnsi="Arial" w:cs="Arial"/>
          <w:bCs/>
          <w:sz w:val="24"/>
          <w:szCs w:val="24"/>
        </w:rPr>
        <w:t>: BA (Hons) Leadership and Management Skills for the Workplace</w:t>
      </w:r>
      <w:r w:rsidR="00156DCD" w:rsidRPr="0025179B">
        <w:rPr>
          <w:rFonts w:ascii="Arial" w:hAnsi="Arial" w:cs="Arial"/>
          <w:bCs/>
          <w:sz w:val="24"/>
          <w:szCs w:val="24"/>
        </w:rPr>
        <w:br/>
      </w:r>
    </w:p>
    <w:p w14:paraId="0426A441" w14:textId="77777777" w:rsidR="00156DCD" w:rsidRDefault="00156DCD" w:rsidP="0025179B">
      <w:pPr>
        <w:spacing w:line="360" w:lineRule="auto"/>
        <w:rPr>
          <w:rFonts w:ascii="Arial" w:hAnsi="Arial" w:cs="Arial"/>
          <w:bCs/>
          <w:sz w:val="24"/>
          <w:szCs w:val="24"/>
        </w:rPr>
      </w:pPr>
    </w:p>
    <w:p w14:paraId="597811AD" w14:textId="77777777" w:rsidR="0025179B" w:rsidRDefault="0025179B" w:rsidP="0025179B">
      <w:pPr>
        <w:spacing w:line="360" w:lineRule="auto"/>
        <w:rPr>
          <w:rFonts w:ascii="Arial" w:hAnsi="Arial" w:cs="Arial"/>
          <w:bCs/>
          <w:sz w:val="24"/>
          <w:szCs w:val="24"/>
        </w:rPr>
      </w:pPr>
    </w:p>
    <w:p w14:paraId="6E4AFF4C" w14:textId="77777777" w:rsidR="0025179B" w:rsidRDefault="0025179B" w:rsidP="0025179B">
      <w:pPr>
        <w:spacing w:line="360" w:lineRule="auto"/>
        <w:rPr>
          <w:rFonts w:ascii="Arial" w:hAnsi="Arial" w:cs="Arial"/>
          <w:bCs/>
          <w:sz w:val="24"/>
          <w:szCs w:val="24"/>
        </w:rPr>
      </w:pPr>
    </w:p>
    <w:p w14:paraId="4E310490" w14:textId="77777777" w:rsidR="0025179B" w:rsidRDefault="0025179B" w:rsidP="0025179B">
      <w:pPr>
        <w:spacing w:line="360" w:lineRule="auto"/>
        <w:rPr>
          <w:rFonts w:ascii="Arial" w:hAnsi="Arial" w:cs="Arial"/>
          <w:bCs/>
          <w:sz w:val="24"/>
          <w:szCs w:val="24"/>
        </w:rPr>
      </w:pPr>
    </w:p>
    <w:p w14:paraId="4988EF30" w14:textId="77777777" w:rsidR="0025179B" w:rsidRDefault="0025179B" w:rsidP="0025179B">
      <w:pPr>
        <w:spacing w:line="360" w:lineRule="auto"/>
        <w:rPr>
          <w:rFonts w:ascii="Arial" w:hAnsi="Arial" w:cs="Arial"/>
          <w:bCs/>
          <w:sz w:val="24"/>
          <w:szCs w:val="24"/>
        </w:rPr>
      </w:pPr>
    </w:p>
    <w:p w14:paraId="254CED57" w14:textId="77777777" w:rsidR="0025179B" w:rsidRDefault="0025179B" w:rsidP="0025179B">
      <w:pPr>
        <w:spacing w:line="360" w:lineRule="auto"/>
        <w:rPr>
          <w:rFonts w:ascii="Arial" w:hAnsi="Arial" w:cs="Arial"/>
          <w:bCs/>
          <w:sz w:val="24"/>
          <w:szCs w:val="24"/>
        </w:rPr>
      </w:pPr>
    </w:p>
    <w:p w14:paraId="1339E179" w14:textId="77777777" w:rsidR="0025179B" w:rsidRDefault="0025179B" w:rsidP="0025179B">
      <w:pPr>
        <w:spacing w:line="360" w:lineRule="auto"/>
        <w:rPr>
          <w:rFonts w:ascii="Arial" w:hAnsi="Arial" w:cs="Arial"/>
          <w:bCs/>
          <w:sz w:val="24"/>
          <w:szCs w:val="24"/>
        </w:rPr>
      </w:pPr>
    </w:p>
    <w:p w14:paraId="2E8BA1A5" w14:textId="77777777" w:rsidR="0025179B" w:rsidRDefault="0025179B" w:rsidP="0025179B">
      <w:pPr>
        <w:spacing w:line="360" w:lineRule="auto"/>
        <w:rPr>
          <w:rFonts w:ascii="Arial" w:hAnsi="Arial" w:cs="Arial"/>
          <w:bCs/>
          <w:sz w:val="24"/>
          <w:szCs w:val="24"/>
        </w:rPr>
      </w:pPr>
    </w:p>
    <w:p w14:paraId="3DC503BE" w14:textId="77777777" w:rsidR="0025179B" w:rsidRDefault="0025179B" w:rsidP="0025179B">
      <w:pPr>
        <w:spacing w:line="360" w:lineRule="auto"/>
        <w:rPr>
          <w:rFonts w:ascii="Arial" w:hAnsi="Arial" w:cs="Arial"/>
          <w:bCs/>
          <w:sz w:val="24"/>
          <w:szCs w:val="24"/>
        </w:rPr>
      </w:pPr>
    </w:p>
    <w:p w14:paraId="4A2D70D5" w14:textId="77777777" w:rsidR="0025179B" w:rsidRDefault="0025179B" w:rsidP="0025179B">
      <w:pPr>
        <w:spacing w:line="360" w:lineRule="auto"/>
        <w:rPr>
          <w:rFonts w:ascii="Arial" w:hAnsi="Arial" w:cs="Arial"/>
          <w:bCs/>
          <w:sz w:val="24"/>
          <w:szCs w:val="24"/>
        </w:rPr>
      </w:pPr>
    </w:p>
    <w:p w14:paraId="4C4E68EE" w14:textId="77777777" w:rsidR="0025179B" w:rsidRDefault="0025179B" w:rsidP="0025179B">
      <w:pPr>
        <w:spacing w:line="360" w:lineRule="auto"/>
        <w:rPr>
          <w:rFonts w:ascii="Arial" w:hAnsi="Arial" w:cs="Arial"/>
          <w:bCs/>
          <w:sz w:val="24"/>
          <w:szCs w:val="24"/>
        </w:rPr>
      </w:pPr>
    </w:p>
    <w:p w14:paraId="771C4C39" w14:textId="77777777" w:rsidR="0025179B" w:rsidRPr="0025179B" w:rsidRDefault="0025179B" w:rsidP="0025179B">
      <w:pPr>
        <w:spacing w:line="360" w:lineRule="auto"/>
        <w:rPr>
          <w:rFonts w:ascii="Arial" w:hAnsi="Arial" w:cs="Arial"/>
          <w:bCs/>
          <w:sz w:val="24"/>
          <w:szCs w:val="24"/>
        </w:rPr>
      </w:pPr>
    </w:p>
    <w:p w14:paraId="13A517C7" w14:textId="77777777" w:rsidR="00156DCD" w:rsidRPr="0025179B" w:rsidRDefault="00156DCD" w:rsidP="0025179B">
      <w:pPr>
        <w:pStyle w:val="ListParagraph"/>
        <w:numPr>
          <w:ilvl w:val="0"/>
          <w:numId w:val="3"/>
        </w:numPr>
        <w:spacing w:line="360" w:lineRule="auto"/>
        <w:rPr>
          <w:rFonts w:ascii="Arial" w:hAnsi="Arial" w:cs="Arial"/>
          <w:b/>
          <w:bCs/>
          <w:sz w:val="24"/>
          <w:szCs w:val="24"/>
        </w:rPr>
      </w:pPr>
      <w:r w:rsidRPr="0025179B">
        <w:rPr>
          <w:rFonts w:ascii="Arial" w:hAnsi="Arial" w:cs="Arial"/>
          <w:b/>
          <w:bCs/>
          <w:sz w:val="24"/>
          <w:szCs w:val="24"/>
        </w:rPr>
        <w:t>Introduction</w:t>
      </w:r>
    </w:p>
    <w:p w14:paraId="3F8DE484" w14:textId="77777777" w:rsidR="00156DCD" w:rsidRPr="0025179B" w:rsidRDefault="00156DCD" w:rsidP="0025179B">
      <w:pPr>
        <w:spacing w:line="360" w:lineRule="auto"/>
        <w:ind w:firstLine="360"/>
        <w:rPr>
          <w:rFonts w:ascii="Arial" w:hAnsi="Arial" w:cs="Arial"/>
          <w:bCs/>
          <w:sz w:val="24"/>
          <w:szCs w:val="24"/>
        </w:rPr>
      </w:pPr>
      <w:r w:rsidRPr="0025179B">
        <w:rPr>
          <w:rFonts w:ascii="Arial" w:hAnsi="Arial" w:cs="Arial"/>
          <w:bCs/>
          <w:sz w:val="24"/>
          <w:szCs w:val="24"/>
        </w:rPr>
        <w:t xml:space="preserve">Emotional Intelligence has become a highly important competency in the modern working world, which essentially defines the way people cope with complicated interpersonal relationships, as well as the way they can fulfil </w:t>
      </w:r>
      <w:proofErr w:type="spellStart"/>
      <w:r w:rsidRPr="0025179B">
        <w:rPr>
          <w:rFonts w:ascii="Arial" w:hAnsi="Arial" w:cs="Arial"/>
          <w:bCs/>
          <w:sz w:val="24"/>
          <w:szCs w:val="24"/>
        </w:rPr>
        <w:t>organisational</w:t>
      </w:r>
      <w:proofErr w:type="spellEnd"/>
      <w:r w:rsidRPr="0025179B">
        <w:rPr>
          <w:rFonts w:ascii="Arial" w:hAnsi="Arial" w:cs="Arial"/>
          <w:bCs/>
          <w:sz w:val="24"/>
          <w:szCs w:val="24"/>
        </w:rPr>
        <w:t xml:space="preserve"> goals (Goleman and Boyatzis, 2021). The fact that emotional intelligence is transformative </w:t>
      </w:r>
      <w:r w:rsidRPr="0025179B">
        <w:rPr>
          <w:rFonts w:ascii="Arial" w:hAnsi="Arial" w:cs="Arial"/>
          <w:bCs/>
          <w:sz w:val="24"/>
          <w:szCs w:val="24"/>
        </w:rPr>
        <w:lastRenderedPageBreak/>
        <w:t>when applied to professional contexts is highlighted by the fact that Daniel Goleman writes that self-awareness is the core of knowing people. In this report, the critique is presented of the way employees apply the elements of emotional intelligence in the workplace based on the existing theoretical models. More so, it discusses distinctive emotional intelligence traits in various generational groups, namely Generation X, Millennials (Generation Y), and Generation Z and gives actionable information about the recruitment strategies.</w:t>
      </w:r>
    </w:p>
    <w:p w14:paraId="418470C6" w14:textId="77777777" w:rsidR="00156DCD" w:rsidRPr="0025179B" w:rsidRDefault="00156DCD" w:rsidP="0025179B">
      <w:pPr>
        <w:spacing w:line="360" w:lineRule="auto"/>
        <w:ind w:firstLine="360"/>
        <w:rPr>
          <w:rFonts w:ascii="Arial" w:hAnsi="Arial" w:cs="Arial"/>
          <w:bCs/>
          <w:sz w:val="24"/>
          <w:szCs w:val="24"/>
        </w:rPr>
      </w:pPr>
      <w:r w:rsidRPr="0025179B">
        <w:rPr>
          <w:rFonts w:ascii="Arial" w:hAnsi="Arial" w:cs="Arial"/>
          <w:bCs/>
          <w:sz w:val="24"/>
          <w:szCs w:val="24"/>
        </w:rPr>
        <w:t xml:space="preserve">The modern working environment is a challenge as never before seen due to the high rate of technological improvement and the demographics of the working population. In this regard, emotional intelligence can be used as a distinguishing variable that allows people to adjust and cooperate (Parker and Liao, 2021). This report is a synthesis of the literature and theoretical frameworks to present extensive knowledge on the use of emotional intelligence in </w:t>
      </w:r>
      <w:proofErr w:type="gramStart"/>
      <w:r w:rsidRPr="0025179B">
        <w:rPr>
          <w:rFonts w:ascii="Arial" w:hAnsi="Arial" w:cs="Arial"/>
          <w:bCs/>
          <w:sz w:val="24"/>
          <w:szCs w:val="24"/>
        </w:rPr>
        <w:t>the contemporary</w:t>
      </w:r>
      <w:proofErr w:type="gramEnd"/>
      <w:r w:rsidRPr="0025179B">
        <w:rPr>
          <w:rFonts w:ascii="Arial" w:hAnsi="Arial" w:cs="Arial"/>
          <w:bCs/>
          <w:sz w:val="24"/>
          <w:szCs w:val="24"/>
        </w:rPr>
        <w:t xml:space="preserve"> </w:t>
      </w:r>
      <w:proofErr w:type="spellStart"/>
      <w:r w:rsidRPr="0025179B">
        <w:rPr>
          <w:rFonts w:ascii="Arial" w:hAnsi="Arial" w:cs="Arial"/>
          <w:bCs/>
          <w:sz w:val="24"/>
          <w:szCs w:val="24"/>
        </w:rPr>
        <w:t>organisations</w:t>
      </w:r>
      <w:proofErr w:type="spellEnd"/>
      <w:r w:rsidRPr="0025179B">
        <w:rPr>
          <w:rFonts w:ascii="Arial" w:hAnsi="Arial" w:cs="Arial"/>
          <w:bCs/>
          <w:sz w:val="24"/>
          <w:szCs w:val="24"/>
        </w:rPr>
        <w:t>.</w:t>
      </w:r>
    </w:p>
    <w:p w14:paraId="10E72716" w14:textId="77777777" w:rsidR="00156DCD" w:rsidRPr="0025179B" w:rsidRDefault="00156DCD" w:rsidP="0025179B">
      <w:pPr>
        <w:spacing w:line="360" w:lineRule="auto"/>
        <w:rPr>
          <w:rFonts w:ascii="Arial" w:hAnsi="Arial" w:cs="Arial"/>
          <w:b/>
          <w:bCs/>
          <w:sz w:val="24"/>
          <w:szCs w:val="24"/>
        </w:rPr>
      </w:pPr>
      <w:r w:rsidRPr="0025179B">
        <w:rPr>
          <w:rFonts w:ascii="Arial" w:hAnsi="Arial" w:cs="Arial"/>
          <w:bCs/>
          <w:sz w:val="24"/>
          <w:szCs w:val="24"/>
        </w:rPr>
        <w:t xml:space="preserve">2. </w:t>
      </w:r>
      <w:r w:rsidRPr="0025179B">
        <w:rPr>
          <w:rFonts w:ascii="Arial" w:hAnsi="Arial" w:cs="Arial"/>
          <w:b/>
          <w:bCs/>
          <w:sz w:val="24"/>
          <w:szCs w:val="24"/>
        </w:rPr>
        <w:t>Critical Evaluation of Emotional Intelligence Components in the Workplace</w:t>
      </w:r>
    </w:p>
    <w:p w14:paraId="0ED33197" w14:textId="77777777" w:rsidR="00156DCD" w:rsidRPr="0025179B" w:rsidRDefault="00156DCD" w:rsidP="0025179B">
      <w:pPr>
        <w:spacing w:line="360" w:lineRule="auto"/>
        <w:rPr>
          <w:rFonts w:ascii="Arial" w:hAnsi="Arial" w:cs="Arial"/>
          <w:b/>
          <w:bCs/>
          <w:sz w:val="24"/>
          <w:szCs w:val="24"/>
        </w:rPr>
      </w:pPr>
      <w:r w:rsidRPr="0025179B">
        <w:rPr>
          <w:rFonts w:ascii="Arial" w:hAnsi="Arial" w:cs="Arial"/>
          <w:b/>
          <w:bCs/>
          <w:sz w:val="24"/>
          <w:szCs w:val="24"/>
        </w:rPr>
        <w:t>2.1 Theoretical Foundations of Emotional Intelligence</w:t>
      </w:r>
    </w:p>
    <w:p w14:paraId="572222FB" w14:textId="77777777" w:rsidR="00156DCD" w:rsidRPr="0025179B" w:rsidRDefault="00156DCD" w:rsidP="0025179B">
      <w:pPr>
        <w:spacing w:line="360" w:lineRule="auto"/>
        <w:ind w:firstLine="720"/>
        <w:rPr>
          <w:rFonts w:ascii="Arial" w:hAnsi="Arial" w:cs="Arial"/>
          <w:bCs/>
          <w:sz w:val="24"/>
          <w:szCs w:val="24"/>
        </w:rPr>
      </w:pPr>
      <w:r w:rsidRPr="0025179B">
        <w:rPr>
          <w:rFonts w:ascii="Arial" w:hAnsi="Arial" w:cs="Arial"/>
          <w:bCs/>
          <w:sz w:val="24"/>
          <w:szCs w:val="24"/>
        </w:rPr>
        <w:t xml:space="preserve">Emotional intelligence is a complexity construct which includes the skill of assessing, comprehending, controlling and </w:t>
      </w:r>
      <w:proofErr w:type="spellStart"/>
      <w:r w:rsidRPr="0025179B">
        <w:rPr>
          <w:rFonts w:ascii="Arial" w:hAnsi="Arial" w:cs="Arial"/>
          <w:bCs/>
          <w:sz w:val="24"/>
          <w:szCs w:val="24"/>
        </w:rPr>
        <w:t>utilising</w:t>
      </w:r>
      <w:proofErr w:type="spellEnd"/>
      <w:r w:rsidRPr="0025179B">
        <w:rPr>
          <w:rFonts w:ascii="Arial" w:hAnsi="Arial" w:cs="Arial"/>
          <w:bCs/>
          <w:sz w:val="24"/>
          <w:szCs w:val="24"/>
        </w:rPr>
        <w:t xml:space="preserve"> emotions in a productive manner. The model developed by Goleman includes five major elements, which are self-awareness, self-regulation, motivation, empathy, and social skills (Goleman and Boyatzis, 2021). These elements make a coherent system that has an impact on performance </w:t>
      </w:r>
      <w:proofErr w:type="gramStart"/>
      <w:r w:rsidRPr="0025179B">
        <w:rPr>
          <w:rFonts w:ascii="Arial" w:hAnsi="Arial" w:cs="Arial"/>
          <w:bCs/>
          <w:sz w:val="24"/>
          <w:szCs w:val="24"/>
        </w:rPr>
        <w:t>at</w:t>
      </w:r>
      <w:proofErr w:type="gramEnd"/>
      <w:r w:rsidRPr="0025179B">
        <w:rPr>
          <w:rFonts w:ascii="Arial" w:hAnsi="Arial" w:cs="Arial"/>
          <w:bCs/>
          <w:sz w:val="24"/>
          <w:szCs w:val="24"/>
        </w:rPr>
        <w:t xml:space="preserve"> the workplace and </w:t>
      </w:r>
      <w:proofErr w:type="spellStart"/>
      <w:r w:rsidRPr="0025179B">
        <w:rPr>
          <w:rFonts w:ascii="Arial" w:hAnsi="Arial" w:cs="Arial"/>
          <w:bCs/>
          <w:sz w:val="24"/>
          <w:szCs w:val="24"/>
        </w:rPr>
        <w:t>organisational</w:t>
      </w:r>
      <w:proofErr w:type="spellEnd"/>
      <w:r w:rsidRPr="0025179B">
        <w:rPr>
          <w:rFonts w:ascii="Arial" w:hAnsi="Arial" w:cs="Arial"/>
          <w:bCs/>
          <w:sz w:val="24"/>
          <w:szCs w:val="24"/>
        </w:rPr>
        <w:t xml:space="preserve"> culture. According to research, emotional intelligence explains significant variations in job performance over and above cognitive skills, where emotionally intelligent individuals have been found to exhibit better problem-solving skills, </w:t>
      </w:r>
      <w:proofErr w:type="gramStart"/>
      <w:r w:rsidRPr="0025179B">
        <w:rPr>
          <w:rFonts w:ascii="Arial" w:hAnsi="Arial" w:cs="Arial"/>
          <w:bCs/>
          <w:sz w:val="24"/>
          <w:szCs w:val="24"/>
        </w:rPr>
        <w:t>as well as,</w:t>
      </w:r>
      <w:proofErr w:type="gramEnd"/>
      <w:r w:rsidRPr="0025179B">
        <w:rPr>
          <w:rFonts w:ascii="Arial" w:hAnsi="Arial" w:cs="Arial"/>
          <w:bCs/>
          <w:sz w:val="24"/>
          <w:szCs w:val="24"/>
        </w:rPr>
        <w:t xml:space="preserve"> improved team-working skills (Joseph et al., 2020).</w:t>
      </w:r>
    </w:p>
    <w:p w14:paraId="53A4C8B4" w14:textId="77777777" w:rsidR="00156DCD" w:rsidRPr="0025179B" w:rsidRDefault="00156DCD" w:rsidP="0025179B">
      <w:pPr>
        <w:spacing w:line="360" w:lineRule="auto"/>
        <w:ind w:firstLine="720"/>
        <w:rPr>
          <w:rFonts w:ascii="Arial" w:hAnsi="Arial" w:cs="Arial"/>
          <w:bCs/>
          <w:sz w:val="24"/>
          <w:szCs w:val="24"/>
        </w:rPr>
      </w:pPr>
      <w:r w:rsidRPr="0025179B">
        <w:rPr>
          <w:rFonts w:ascii="Arial" w:hAnsi="Arial" w:cs="Arial"/>
          <w:bCs/>
          <w:sz w:val="24"/>
          <w:szCs w:val="24"/>
        </w:rPr>
        <w:t xml:space="preserve">The conceptualization of emotional intelligence by Mayer and Salovey as an ability is the ability of cognitive capacity which includes four branches, namely, perceiving emotions accurately, using emotions to assist in thinking, understanding emotional meaning, and managing emotions effectively (Mayer, Caruso and Salovey, </w:t>
      </w:r>
      <w:r w:rsidRPr="0025179B">
        <w:rPr>
          <w:rFonts w:ascii="Arial" w:hAnsi="Arial" w:cs="Arial"/>
          <w:bCs/>
          <w:sz w:val="24"/>
          <w:szCs w:val="24"/>
        </w:rPr>
        <w:lastRenderedPageBreak/>
        <w:t xml:space="preserve">2021). The modern workplace tools consist of emotional literacy training </w:t>
      </w:r>
      <w:proofErr w:type="spellStart"/>
      <w:r w:rsidRPr="0025179B">
        <w:rPr>
          <w:rFonts w:ascii="Arial" w:hAnsi="Arial" w:cs="Arial"/>
          <w:bCs/>
          <w:sz w:val="24"/>
          <w:szCs w:val="24"/>
        </w:rPr>
        <w:t>programmes</w:t>
      </w:r>
      <w:proofErr w:type="spellEnd"/>
      <w:r w:rsidRPr="0025179B">
        <w:rPr>
          <w:rFonts w:ascii="Arial" w:hAnsi="Arial" w:cs="Arial"/>
          <w:bCs/>
          <w:sz w:val="24"/>
          <w:szCs w:val="24"/>
        </w:rPr>
        <w:t xml:space="preserve"> and leadership development </w:t>
      </w:r>
      <w:proofErr w:type="spellStart"/>
      <w:r w:rsidRPr="0025179B">
        <w:rPr>
          <w:rFonts w:ascii="Arial" w:hAnsi="Arial" w:cs="Arial"/>
          <w:bCs/>
          <w:sz w:val="24"/>
          <w:szCs w:val="24"/>
        </w:rPr>
        <w:t>programmes</w:t>
      </w:r>
      <w:proofErr w:type="spellEnd"/>
      <w:r w:rsidRPr="0025179B">
        <w:rPr>
          <w:rFonts w:ascii="Arial" w:hAnsi="Arial" w:cs="Arial"/>
          <w:bCs/>
          <w:sz w:val="24"/>
          <w:szCs w:val="24"/>
        </w:rPr>
        <w:t xml:space="preserve">. Companies that have pursued </w:t>
      </w:r>
      <w:proofErr w:type="spellStart"/>
      <w:r w:rsidRPr="0025179B">
        <w:rPr>
          <w:rFonts w:ascii="Arial" w:hAnsi="Arial" w:cs="Arial"/>
          <w:bCs/>
          <w:sz w:val="24"/>
          <w:szCs w:val="24"/>
        </w:rPr>
        <w:t>formalised</w:t>
      </w:r>
      <w:proofErr w:type="spellEnd"/>
      <w:r w:rsidRPr="0025179B">
        <w:rPr>
          <w:rFonts w:ascii="Arial" w:hAnsi="Arial" w:cs="Arial"/>
          <w:bCs/>
          <w:sz w:val="24"/>
          <w:szCs w:val="24"/>
        </w:rPr>
        <w:t xml:space="preserve"> emotional intelligence development initiatives record a quantifiable enhancement in the engagement of employees and customer satisfaction (Cherniss, Grimm and Liautaud, 2020).</w:t>
      </w:r>
    </w:p>
    <w:p w14:paraId="73B49334" w14:textId="77777777" w:rsidR="00156DCD" w:rsidRPr="0025179B" w:rsidRDefault="00156DCD" w:rsidP="0025179B">
      <w:pPr>
        <w:spacing w:line="360" w:lineRule="auto"/>
        <w:rPr>
          <w:rFonts w:ascii="Arial" w:hAnsi="Arial" w:cs="Arial"/>
          <w:b/>
          <w:bCs/>
          <w:sz w:val="24"/>
          <w:szCs w:val="24"/>
        </w:rPr>
      </w:pPr>
      <w:r w:rsidRPr="0025179B">
        <w:rPr>
          <w:rFonts w:ascii="Arial" w:hAnsi="Arial" w:cs="Arial"/>
          <w:b/>
          <w:bCs/>
          <w:sz w:val="24"/>
          <w:szCs w:val="24"/>
        </w:rPr>
        <w:t>2.2 Self-Awareness in Professional Contexts</w:t>
      </w:r>
    </w:p>
    <w:p w14:paraId="71802EB8" w14:textId="77777777" w:rsidR="00156DCD" w:rsidRPr="0025179B" w:rsidRDefault="00156DCD" w:rsidP="0025179B">
      <w:pPr>
        <w:spacing w:line="360" w:lineRule="auto"/>
        <w:ind w:firstLine="720"/>
        <w:rPr>
          <w:rFonts w:ascii="Arial" w:hAnsi="Arial" w:cs="Arial"/>
          <w:bCs/>
          <w:sz w:val="24"/>
          <w:szCs w:val="24"/>
        </w:rPr>
      </w:pPr>
      <w:r w:rsidRPr="0025179B">
        <w:rPr>
          <w:rFonts w:ascii="Arial" w:hAnsi="Arial" w:cs="Arial"/>
          <w:bCs/>
          <w:sz w:val="24"/>
          <w:szCs w:val="24"/>
        </w:rPr>
        <w:t xml:space="preserve">Emotional intelligence is based on </w:t>
      </w:r>
      <w:proofErr w:type="spellStart"/>
      <w:r w:rsidRPr="0025179B">
        <w:rPr>
          <w:rFonts w:ascii="Arial" w:hAnsi="Arial" w:cs="Arial"/>
          <w:bCs/>
          <w:sz w:val="24"/>
          <w:szCs w:val="24"/>
        </w:rPr>
        <w:t>self awareness</w:t>
      </w:r>
      <w:proofErr w:type="spellEnd"/>
      <w:r w:rsidRPr="0025179B">
        <w:rPr>
          <w:rFonts w:ascii="Arial" w:hAnsi="Arial" w:cs="Arial"/>
          <w:bCs/>
          <w:sz w:val="24"/>
          <w:szCs w:val="24"/>
        </w:rPr>
        <w:t xml:space="preserve"> as individuals </w:t>
      </w:r>
      <w:proofErr w:type="gramStart"/>
      <w:r w:rsidRPr="0025179B">
        <w:rPr>
          <w:rFonts w:ascii="Arial" w:hAnsi="Arial" w:cs="Arial"/>
          <w:bCs/>
          <w:sz w:val="24"/>
          <w:szCs w:val="24"/>
        </w:rPr>
        <w:t>are able to</w:t>
      </w:r>
      <w:proofErr w:type="gramEnd"/>
      <w:r w:rsidRPr="0025179B">
        <w:rPr>
          <w:rFonts w:ascii="Arial" w:hAnsi="Arial" w:cs="Arial"/>
          <w:bCs/>
          <w:sz w:val="24"/>
          <w:szCs w:val="24"/>
        </w:rPr>
        <w:t xml:space="preserve"> identify their emotional conditions and learn how emotions impact </w:t>
      </w:r>
      <w:proofErr w:type="spellStart"/>
      <w:r w:rsidRPr="0025179B">
        <w:rPr>
          <w:rFonts w:ascii="Arial" w:hAnsi="Arial" w:cs="Arial"/>
          <w:bCs/>
          <w:sz w:val="24"/>
          <w:szCs w:val="24"/>
        </w:rPr>
        <w:t>behaviour</w:t>
      </w:r>
      <w:proofErr w:type="spellEnd"/>
      <w:r w:rsidRPr="0025179B">
        <w:rPr>
          <w:rFonts w:ascii="Arial" w:hAnsi="Arial" w:cs="Arial"/>
          <w:bCs/>
          <w:sz w:val="24"/>
          <w:szCs w:val="24"/>
        </w:rPr>
        <w:t xml:space="preserve"> and decision-making (Goleman and Boyatzis, 2021). Self-aware workers in the </w:t>
      </w:r>
      <w:proofErr w:type="gramStart"/>
      <w:r w:rsidRPr="0025179B">
        <w:rPr>
          <w:rFonts w:ascii="Arial" w:hAnsi="Arial" w:cs="Arial"/>
          <w:bCs/>
          <w:sz w:val="24"/>
          <w:szCs w:val="24"/>
        </w:rPr>
        <w:t>work place</w:t>
      </w:r>
      <w:proofErr w:type="gramEnd"/>
      <w:r w:rsidRPr="0025179B">
        <w:rPr>
          <w:rFonts w:ascii="Arial" w:hAnsi="Arial" w:cs="Arial"/>
          <w:bCs/>
          <w:sz w:val="24"/>
          <w:szCs w:val="24"/>
        </w:rPr>
        <w:t xml:space="preserve"> are more authentic and make better ethical choices. It has been shown that highly self-aware leaders provide a psychologically safe space in which the team members are able to express some concerns and share innovative ideas (Weis and </w:t>
      </w:r>
      <w:proofErr w:type="spellStart"/>
      <w:r w:rsidRPr="0025179B">
        <w:rPr>
          <w:rFonts w:ascii="Arial" w:hAnsi="Arial" w:cs="Arial"/>
          <w:bCs/>
          <w:sz w:val="24"/>
          <w:szCs w:val="24"/>
        </w:rPr>
        <w:t>Suss</w:t>
      </w:r>
      <w:proofErr w:type="spellEnd"/>
      <w:r w:rsidRPr="0025179B">
        <w:rPr>
          <w:rFonts w:ascii="Arial" w:hAnsi="Arial" w:cs="Arial"/>
          <w:bCs/>
          <w:sz w:val="24"/>
          <w:szCs w:val="24"/>
        </w:rPr>
        <w:t>, 2021).</w:t>
      </w:r>
    </w:p>
    <w:p w14:paraId="5D8D3A35" w14:textId="77777777" w:rsidR="00966B25" w:rsidRPr="0025179B" w:rsidRDefault="00156DCD" w:rsidP="0025179B">
      <w:pPr>
        <w:spacing w:line="360" w:lineRule="auto"/>
        <w:ind w:firstLine="720"/>
        <w:rPr>
          <w:rFonts w:ascii="Arial" w:hAnsi="Arial" w:cs="Arial"/>
          <w:bCs/>
          <w:sz w:val="24"/>
          <w:szCs w:val="24"/>
        </w:rPr>
      </w:pPr>
      <w:r w:rsidRPr="0025179B">
        <w:rPr>
          <w:rFonts w:ascii="Arial" w:hAnsi="Arial" w:cs="Arial"/>
          <w:bCs/>
          <w:sz w:val="24"/>
          <w:szCs w:val="24"/>
        </w:rPr>
        <w:t xml:space="preserve">Some of the common ways that self-awareness is applied in </w:t>
      </w:r>
      <w:proofErr w:type="spellStart"/>
      <w:r w:rsidRPr="0025179B">
        <w:rPr>
          <w:rFonts w:ascii="Arial" w:hAnsi="Arial" w:cs="Arial"/>
          <w:bCs/>
          <w:sz w:val="24"/>
          <w:szCs w:val="24"/>
        </w:rPr>
        <w:t>practise</w:t>
      </w:r>
      <w:proofErr w:type="spellEnd"/>
      <w:r w:rsidRPr="0025179B">
        <w:rPr>
          <w:rFonts w:ascii="Arial" w:hAnsi="Arial" w:cs="Arial"/>
          <w:bCs/>
          <w:sz w:val="24"/>
          <w:szCs w:val="24"/>
        </w:rPr>
        <w:t xml:space="preserve"> are reflective </w:t>
      </w:r>
      <w:proofErr w:type="spellStart"/>
      <w:r w:rsidRPr="0025179B">
        <w:rPr>
          <w:rFonts w:ascii="Arial" w:hAnsi="Arial" w:cs="Arial"/>
          <w:bCs/>
          <w:sz w:val="24"/>
          <w:szCs w:val="24"/>
        </w:rPr>
        <w:t>practises</w:t>
      </w:r>
      <w:proofErr w:type="spellEnd"/>
      <w:r w:rsidRPr="0025179B">
        <w:rPr>
          <w:rFonts w:ascii="Arial" w:hAnsi="Arial" w:cs="Arial"/>
          <w:bCs/>
          <w:sz w:val="24"/>
          <w:szCs w:val="24"/>
        </w:rPr>
        <w:t xml:space="preserve"> that may be represented by journaling, mindfulness, and formal feedback systems like 360-degree evaluations (Schutte and Loi, 2020). Such instruments help employees to have metacognition on their </w:t>
      </w:r>
      <w:proofErr w:type="spellStart"/>
      <w:r w:rsidRPr="0025179B">
        <w:rPr>
          <w:rFonts w:ascii="Arial" w:hAnsi="Arial" w:cs="Arial"/>
          <w:bCs/>
          <w:sz w:val="24"/>
          <w:szCs w:val="24"/>
        </w:rPr>
        <w:t>behavioural</w:t>
      </w:r>
      <w:proofErr w:type="spellEnd"/>
      <w:r w:rsidRPr="0025179B">
        <w:rPr>
          <w:rFonts w:ascii="Arial" w:hAnsi="Arial" w:cs="Arial"/>
          <w:bCs/>
          <w:sz w:val="24"/>
          <w:szCs w:val="24"/>
        </w:rPr>
        <w:t xml:space="preserve"> trends and emotional patterns. </w:t>
      </w:r>
      <w:proofErr w:type="spellStart"/>
      <w:r w:rsidRPr="0025179B">
        <w:rPr>
          <w:rFonts w:ascii="Arial" w:hAnsi="Arial" w:cs="Arial"/>
          <w:bCs/>
          <w:sz w:val="24"/>
          <w:szCs w:val="24"/>
        </w:rPr>
        <w:t>Organisations</w:t>
      </w:r>
      <w:proofErr w:type="spellEnd"/>
      <w:r w:rsidRPr="0025179B">
        <w:rPr>
          <w:rFonts w:ascii="Arial" w:hAnsi="Arial" w:cs="Arial"/>
          <w:bCs/>
          <w:sz w:val="24"/>
          <w:szCs w:val="24"/>
        </w:rPr>
        <w:t xml:space="preserve"> that have </w:t>
      </w:r>
      <w:proofErr w:type="spellStart"/>
      <w:r w:rsidRPr="0025179B">
        <w:rPr>
          <w:rFonts w:ascii="Arial" w:hAnsi="Arial" w:cs="Arial"/>
          <w:bCs/>
          <w:sz w:val="24"/>
          <w:szCs w:val="24"/>
        </w:rPr>
        <w:t>self awareness</w:t>
      </w:r>
      <w:proofErr w:type="spellEnd"/>
      <w:r w:rsidRPr="0025179B">
        <w:rPr>
          <w:rFonts w:ascii="Arial" w:hAnsi="Arial" w:cs="Arial"/>
          <w:bCs/>
          <w:sz w:val="24"/>
          <w:szCs w:val="24"/>
        </w:rPr>
        <w:t xml:space="preserve"> register less stress at </w:t>
      </w:r>
      <w:proofErr w:type="gramStart"/>
      <w:r w:rsidRPr="0025179B">
        <w:rPr>
          <w:rFonts w:ascii="Arial" w:hAnsi="Arial" w:cs="Arial"/>
          <w:bCs/>
          <w:sz w:val="24"/>
          <w:szCs w:val="24"/>
        </w:rPr>
        <w:t>work place</w:t>
      </w:r>
      <w:proofErr w:type="gramEnd"/>
      <w:r w:rsidRPr="0025179B">
        <w:rPr>
          <w:rFonts w:ascii="Arial" w:hAnsi="Arial" w:cs="Arial"/>
          <w:bCs/>
          <w:sz w:val="24"/>
          <w:szCs w:val="24"/>
        </w:rPr>
        <w:t xml:space="preserve"> and resolve conflicts better. Self-awareness is also beneficial in career development because it helps people to define their strong sides and take an informed choice on professional paths in accordance </w:t>
      </w:r>
      <w:proofErr w:type="gramStart"/>
      <w:r w:rsidRPr="0025179B">
        <w:rPr>
          <w:rFonts w:ascii="Arial" w:hAnsi="Arial" w:cs="Arial"/>
          <w:bCs/>
          <w:sz w:val="24"/>
          <w:szCs w:val="24"/>
        </w:rPr>
        <w:t>to</w:t>
      </w:r>
      <w:proofErr w:type="gramEnd"/>
      <w:r w:rsidRPr="0025179B">
        <w:rPr>
          <w:rFonts w:ascii="Arial" w:hAnsi="Arial" w:cs="Arial"/>
          <w:bCs/>
          <w:sz w:val="24"/>
          <w:szCs w:val="24"/>
        </w:rPr>
        <w:t xml:space="preserve"> their true selves (Parker and Liao, 2021).</w:t>
      </w:r>
    </w:p>
    <w:p w14:paraId="0DFEFCB7" w14:textId="77777777" w:rsidR="00156DCD" w:rsidRPr="0025179B" w:rsidRDefault="00156DCD" w:rsidP="0025179B">
      <w:pPr>
        <w:spacing w:line="360" w:lineRule="auto"/>
        <w:rPr>
          <w:rFonts w:ascii="Arial" w:hAnsi="Arial" w:cs="Arial"/>
          <w:b/>
          <w:bCs/>
          <w:sz w:val="24"/>
          <w:szCs w:val="24"/>
        </w:rPr>
      </w:pPr>
      <w:r w:rsidRPr="0025179B">
        <w:rPr>
          <w:rFonts w:ascii="Arial" w:hAnsi="Arial" w:cs="Arial"/>
          <w:b/>
          <w:bCs/>
          <w:sz w:val="24"/>
          <w:szCs w:val="24"/>
        </w:rPr>
        <w:t>2.3 Self-Regulation and Emotional Management</w:t>
      </w:r>
    </w:p>
    <w:p w14:paraId="0A31BCD2" w14:textId="77777777" w:rsidR="00966B25" w:rsidRPr="0025179B" w:rsidRDefault="00966B25" w:rsidP="0025179B">
      <w:pPr>
        <w:spacing w:line="360" w:lineRule="auto"/>
        <w:ind w:firstLine="720"/>
        <w:rPr>
          <w:rFonts w:ascii="Arial" w:hAnsi="Arial" w:cs="Arial"/>
          <w:bCs/>
          <w:sz w:val="24"/>
          <w:szCs w:val="24"/>
        </w:rPr>
      </w:pPr>
      <w:r w:rsidRPr="0025179B">
        <w:rPr>
          <w:rFonts w:ascii="Arial" w:hAnsi="Arial" w:cs="Arial"/>
          <w:bCs/>
          <w:sz w:val="24"/>
          <w:szCs w:val="24"/>
        </w:rPr>
        <w:t xml:space="preserve">Self-regulation also includes the ability to control disruptive emotions, impulses, remain calm in stressful situations, and flexibly adapt to emerging conditions (Goleman and Boyatzis, 2021). Self-regulation in dynamic work set-ups helps the employees to be productive despite the stressors and disappointments. According to neuroscientific findings, self-regulation entails the activation of the prefrontal cortex which regulates the responses of the limbic system, forming a time-out between emotions stimulation and </w:t>
      </w:r>
      <w:proofErr w:type="gramStart"/>
      <w:r w:rsidRPr="0025179B">
        <w:rPr>
          <w:rFonts w:ascii="Arial" w:hAnsi="Arial" w:cs="Arial"/>
          <w:bCs/>
          <w:sz w:val="24"/>
          <w:szCs w:val="24"/>
        </w:rPr>
        <w:t>limbs</w:t>
      </w:r>
      <w:proofErr w:type="gramEnd"/>
      <w:r w:rsidRPr="0025179B">
        <w:rPr>
          <w:rFonts w:ascii="Arial" w:hAnsi="Arial" w:cs="Arial"/>
          <w:bCs/>
          <w:sz w:val="24"/>
          <w:szCs w:val="24"/>
        </w:rPr>
        <w:t xml:space="preserve"> reaction (Zaki, 2020).</w:t>
      </w:r>
    </w:p>
    <w:p w14:paraId="31256A94" w14:textId="77777777" w:rsidR="00966B25" w:rsidRPr="0025179B" w:rsidRDefault="00966B25" w:rsidP="0025179B">
      <w:pPr>
        <w:spacing w:line="360" w:lineRule="auto"/>
        <w:ind w:firstLine="720"/>
        <w:rPr>
          <w:rFonts w:ascii="Arial" w:hAnsi="Arial" w:cs="Arial"/>
          <w:bCs/>
          <w:sz w:val="24"/>
          <w:szCs w:val="24"/>
        </w:rPr>
      </w:pPr>
      <w:proofErr w:type="gramStart"/>
      <w:r w:rsidRPr="0025179B">
        <w:rPr>
          <w:rFonts w:ascii="Arial" w:hAnsi="Arial" w:cs="Arial"/>
          <w:bCs/>
          <w:sz w:val="24"/>
          <w:szCs w:val="24"/>
        </w:rPr>
        <w:lastRenderedPageBreak/>
        <w:t>The self</w:t>
      </w:r>
      <w:proofErr w:type="gramEnd"/>
      <w:r w:rsidRPr="0025179B">
        <w:rPr>
          <w:rFonts w:ascii="Arial" w:hAnsi="Arial" w:cs="Arial"/>
          <w:bCs/>
          <w:sz w:val="24"/>
          <w:szCs w:val="24"/>
        </w:rPr>
        <w:t>-regulation can be applied in the workplace through stress management techniques, strategies of emotional reappraisal, and cognitive-</w:t>
      </w:r>
      <w:proofErr w:type="spellStart"/>
      <w:r w:rsidRPr="0025179B">
        <w:rPr>
          <w:rFonts w:ascii="Arial" w:hAnsi="Arial" w:cs="Arial"/>
          <w:bCs/>
          <w:sz w:val="24"/>
          <w:szCs w:val="24"/>
        </w:rPr>
        <w:t>behavioural</w:t>
      </w:r>
      <w:proofErr w:type="spellEnd"/>
      <w:r w:rsidRPr="0025179B">
        <w:rPr>
          <w:rFonts w:ascii="Arial" w:hAnsi="Arial" w:cs="Arial"/>
          <w:bCs/>
          <w:sz w:val="24"/>
          <w:szCs w:val="24"/>
        </w:rPr>
        <w:t xml:space="preserve"> ones. Employers who have adopted emotional regulation training have less workplace civility and less absenteeism (</w:t>
      </w:r>
      <w:proofErr w:type="spellStart"/>
      <w:r w:rsidRPr="0025179B">
        <w:rPr>
          <w:rFonts w:ascii="Arial" w:hAnsi="Arial" w:cs="Arial"/>
          <w:bCs/>
          <w:sz w:val="24"/>
          <w:szCs w:val="24"/>
        </w:rPr>
        <w:t>Ugoani</w:t>
      </w:r>
      <w:proofErr w:type="spellEnd"/>
      <w:r w:rsidRPr="0025179B">
        <w:rPr>
          <w:rFonts w:ascii="Arial" w:hAnsi="Arial" w:cs="Arial"/>
          <w:bCs/>
          <w:sz w:val="24"/>
          <w:szCs w:val="24"/>
        </w:rPr>
        <w:t xml:space="preserve">, 2020). Self-regulation is crucial in the constructive management of conflicts at the workplace because employees with self-control in emotional expression have a higher ability to take a perspective and co-operate in solving problems. Additionally, self-managed employees will be more resilient amid an </w:t>
      </w:r>
      <w:proofErr w:type="spellStart"/>
      <w:r w:rsidRPr="0025179B">
        <w:rPr>
          <w:rFonts w:ascii="Arial" w:hAnsi="Arial" w:cs="Arial"/>
          <w:bCs/>
          <w:sz w:val="24"/>
          <w:szCs w:val="24"/>
        </w:rPr>
        <w:t>organisational</w:t>
      </w:r>
      <w:proofErr w:type="spellEnd"/>
      <w:r w:rsidRPr="0025179B">
        <w:rPr>
          <w:rFonts w:ascii="Arial" w:hAnsi="Arial" w:cs="Arial"/>
          <w:bCs/>
          <w:sz w:val="24"/>
          <w:szCs w:val="24"/>
        </w:rPr>
        <w:t xml:space="preserve"> change and will keep performing at the same level in the face of uncertainty (Parker and Liao, 2021).</w:t>
      </w:r>
    </w:p>
    <w:p w14:paraId="037682A4" w14:textId="77777777" w:rsidR="00156DCD" w:rsidRPr="0025179B" w:rsidRDefault="00156DCD" w:rsidP="0025179B">
      <w:pPr>
        <w:spacing w:line="360" w:lineRule="auto"/>
        <w:rPr>
          <w:rFonts w:ascii="Arial" w:hAnsi="Arial" w:cs="Arial"/>
          <w:b/>
          <w:bCs/>
          <w:sz w:val="24"/>
          <w:szCs w:val="24"/>
        </w:rPr>
      </w:pPr>
      <w:r w:rsidRPr="0025179B">
        <w:rPr>
          <w:rFonts w:ascii="Arial" w:hAnsi="Arial" w:cs="Arial"/>
          <w:b/>
          <w:bCs/>
          <w:sz w:val="24"/>
          <w:szCs w:val="24"/>
        </w:rPr>
        <w:t>2.4 Intrinsic Motivation and Achievement Orientation</w:t>
      </w:r>
    </w:p>
    <w:p w14:paraId="747E7D01" w14:textId="77777777" w:rsidR="00966B25" w:rsidRPr="0025179B" w:rsidRDefault="00966B25" w:rsidP="0025179B">
      <w:pPr>
        <w:spacing w:line="360" w:lineRule="auto"/>
        <w:ind w:firstLine="720"/>
        <w:rPr>
          <w:rFonts w:ascii="Arial" w:hAnsi="Arial" w:cs="Arial"/>
          <w:bCs/>
          <w:sz w:val="24"/>
          <w:szCs w:val="24"/>
        </w:rPr>
      </w:pPr>
      <w:r w:rsidRPr="0025179B">
        <w:rPr>
          <w:rFonts w:ascii="Arial" w:hAnsi="Arial" w:cs="Arial"/>
          <w:bCs/>
          <w:sz w:val="24"/>
          <w:szCs w:val="24"/>
        </w:rPr>
        <w:t xml:space="preserve">Motivational element of emotional intelligence also means an internal impulse that is independent of external incentive, and it includes a desire to work and perseverance to overcome challenges (Goleman and Boyatzis, 2021). Intrinsic workers are </w:t>
      </w:r>
      <w:proofErr w:type="spellStart"/>
      <w:proofErr w:type="gramStart"/>
      <w:r w:rsidRPr="0025179B">
        <w:rPr>
          <w:rFonts w:ascii="Arial" w:hAnsi="Arial" w:cs="Arial"/>
          <w:bCs/>
          <w:sz w:val="24"/>
          <w:szCs w:val="24"/>
        </w:rPr>
        <w:t>self motivated</w:t>
      </w:r>
      <w:proofErr w:type="spellEnd"/>
      <w:proofErr w:type="gramEnd"/>
      <w:r w:rsidRPr="0025179B">
        <w:rPr>
          <w:rFonts w:ascii="Arial" w:hAnsi="Arial" w:cs="Arial"/>
          <w:bCs/>
          <w:sz w:val="24"/>
          <w:szCs w:val="24"/>
        </w:rPr>
        <w:t xml:space="preserve"> and persistent enough not to be discouraged even when faced with disappointments. Research has differentiated between extrinsic motivation which is stimulated by external rewards and intrinsic motivation which is initiated by inherent satisfaction and emotionally intelligent individuals have a greater intrinsic motivation, and it helps them to stay engaged in the long term (Heckman and Kautz, 2020).</w:t>
      </w:r>
    </w:p>
    <w:p w14:paraId="338E8EBE" w14:textId="77777777" w:rsidR="00966B25" w:rsidRPr="0025179B" w:rsidRDefault="00966B25" w:rsidP="0025179B">
      <w:pPr>
        <w:spacing w:line="360" w:lineRule="auto"/>
        <w:ind w:firstLine="720"/>
        <w:rPr>
          <w:rFonts w:ascii="Arial" w:hAnsi="Arial" w:cs="Arial"/>
          <w:bCs/>
          <w:sz w:val="24"/>
          <w:szCs w:val="24"/>
        </w:rPr>
      </w:pPr>
      <w:r w:rsidRPr="0025179B">
        <w:rPr>
          <w:rFonts w:ascii="Arial" w:hAnsi="Arial" w:cs="Arial"/>
          <w:bCs/>
          <w:sz w:val="24"/>
          <w:szCs w:val="24"/>
        </w:rPr>
        <w:t xml:space="preserve">Companies that develop intrinsic motivation develop the environment that focuses on autonomy, mastery, and purpose, which are three attributes that are described as the most basic needs in psychology. Employees who feel that their work is significant and have some sense of autonomy in executing their tasks will be more creative and have high-quality performance (Parker and Liao, 2021). Firms in the technology sector that give their employees discretionary time in personal projects record breakthrough innovations and increase job satisfaction. Leaders who are emotionally intelligent </w:t>
      </w:r>
      <w:proofErr w:type="gramStart"/>
      <w:r w:rsidRPr="0025179B">
        <w:rPr>
          <w:rFonts w:ascii="Arial" w:hAnsi="Arial" w:cs="Arial"/>
          <w:bCs/>
          <w:sz w:val="24"/>
          <w:szCs w:val="24"/>
        </w:rPr>
        <w:t>are able to</w:t>
      </w:r>
      <w:proofErr w:type="gramEnd"/>
      <w:r w:rsidRPr="0025179B">
        <w:rPr>
          <w:rFonts w:ascii="Arial" w:hAnsi="Arial" w:cs="Arial"/>
          <w:bCs/>
          <w:sz w:val="24"/>
          <w:szCs w:val="24"/>
        </w:rPr>
        <w:t xml:space="preserve"> generate motivation by being genuine in conveying the vision of the </w:t>
      </w:r>
      <w:proofErr w:type="spellStart"/>
      <w:r w:rsidRPr="0025179B">
        <w:rPr>
          <w:rFonts w:ascii="Arial" w:hAnsi="Arial" w:cs="Arial"/>
          <w:bCs/>
          <w:sz w:val="24"/>
          <w:szCs w:val="24"/>
        </w:rPr>
        <w:t>organisation</w:t>
      </w:r>
      <w:proofErr w:type="spellEnd"/>
      <w:r w:rsidRPr="0025179B">
        <w:rPr>
          <w:rFonts w:ascii="Arial" w:hAnsi="Arial" w:cs="Arial"/>
          <w:bCs/>
          <w:sz w:val="24"/>
          <w:szCs w:val="24"/>
        </w:rPr>
        <w:t xml:space="preserve"> and acknowledging the value of the contribution made by individuals (Weis and </w:t>
      </w:r>
      <w:proofErr w:type="spellStart"/>
      <w:r w:rsidRPr="0025179B">
        <w:rPr>
          <w:rFonts w:ascii="Arial" w:hAnsi="Arial" w:cs="Arial"/>
          <w:bCs/>
          <w:sz w:val="24"/>
          <w:szCs w:val="24"/>
        </w:rPr>
        <w:t>Suss</w:t>
      </w:r>
      <w:proofErr w:type="spellEnd"/>
      <w:r w:rsidRPr="0025179B">
        <w:rPr>
          <w:rFonts w:ascii="Arial" w:hAnsi="Arial" w:cs="Arial"/>
          <w:bCs/>
          <w:sz w:val="24"/>
          <w:szCs w:val="24"/>
        </w:rPr>
        <w:t>, 2021).</w:t>
      </w:r>
    </w:p>
    <w:p w14:paraId="7F06E0C4" w14:textId="77777777" w:rsidR="00156DCD" w:rsidRPr="0025179B" w:rsidRDefault="00156DCD" w:rsidP="0025179B">
      <w:pPr>
        <w:spacing w:line="360" w:lineRule="auto"/>
        <w:rPr>
          <w:rFonts w:ascii="Arial" w:hAnsi="Arial" w:cs="Arial"/>
          <w:b/>
          <w:bCs/>
          <w:sz w:val="24"/>
          <w:szCs w:val="24"/>
        </w:rPr>
      </w:pPr>
      <w:r w:rsidRPr="0025179B">
        <w:rPr>
          <w:rFonts w:ascii="Arial" w:hAnsi="Arial" w:cs="Arial"/>
          <w:b/>
          <w:bCs/>
          <w:sz w:val="24"/>
          <w:szCs w:val="24"/>
        </w:rPr>
        <w:t>2.5 Empathy and Perspective-Taking</w:t>
      </w:r>
    </w:p>
    <w:p w14:paraId="45E9C5ED" w14:textId="77777777" w:rsidR="00966B25" w:rsidRPr="0025179B" w:rsidRDefault="00966B25" w:rsidP="0025179B">
      <w:pPr>
        <w:spacing w:line="360" w:lineRule="auto"/>
        <w:ind w:firstLine="720"/>
        <w:rPr>
          <w:rFonts w:ascii="Arial" w:hAnsi="Arial" w:cs="Arial"/>
          <w:bCs/>
          <w:sz w:val="24"/>
          <w:szCs w:val="24"/>
        </w:rPr>
      </w:pPr>
      <w:r w:rsidRPr="0025179B">
        <w:rPr>
          <w:rFonts w:ascii="Arial" w:hAnsi="Arial" w:cs="Arial"/>
          <w:bCs/>
          <w:sz w:val="24"/>
          <w:szCs w:val="24"/>
        </w:rPr>
        <w:lastRenderedPageBreak/>
        <w:t xml:space="preserve">Empathy is the ability to </w:t>
      </w:r>
      <w:proofErr w:type="spellStart"/>
      <w:r w:rsidRPr="0025179B">
        <w:rPr>
          <w:rFonts w:ascii="Arial" w:hAnsi="Arial" w:cs="Arial"/>
          <w:bCs/>
          <w:sz w:val="24"/>
          <w:szCs w:val="24"/>
        </w:rPr>
        <w:t>empathise</w:t>
      </w:r>
      <w:proofErr w:type="spellEnd"/>
      <w:r w:rsidRPr="0025179B">
        <w:rPr>
          <w:rFonts w:ascii="Arial" w:hAnsi="Arial" w:cs="Arial"/>
          <w:bCs/>
          <w:sz w:val="24"/>
          <w:szCs w:val="24"/>
        </w:rPr>
        <w:t xml:space="preserve"> with the experiences of other people, both in terms of </w:t>
      </w:r>
      <w:proofErr w:type="gramStart"/>
      <w:r w:rsidRPr="0025179B">
        <w:rPr>
          <w:rFonts w:ascii="Arial" w:hAnsi="Arial" w:cs="Arial"/>
          <w:bCs/>
          <w:sz w:val="24"/>
          <w:szCs w:val="24"/>
        </w:rPr>
        <w:t>a cognitive</w:t>
      </w:r>
      <w:proofErr w:type="gramEnd"/>
      <w:r w:rsidRPr="0025179B">
        <w:rPr>
          <w:rFonts w:ascii="Arial" w:hAnsi="Arial" w:cs="Arial"/>
          <w:bCs/>
          <w:sz w:val="24"/>
          <w:szCs w:val="24"/>
        </w:rPr>
        <w:t xml:space="preserve"> perspective-taking and an emotional resonance (Zaki, 2020). Empathy can be used in multicultural workplaces to promote inter-cultural communication and inclusion. It has been proven that empathetic leaders provide high-trust conditions in which employees become more engaged and creative (Wong and Law, 2020). The humanistic quality of empathy is also mandatory in customer facing jobs where service </w:t>
      </w:r>
      <w:proofErr w:type="gramStart"/>
      <w:r w:rsidRPr="0025179B">
        <w:rPr>
          <w:rFonts w:ascii="Arial" w:hAnsi="Arial" w:cs="Arial"/>
          <w:bCs/>
          <w:sz w:val="24"/>
          <w:szCs w:val="24"/>
        </w:rPr>
        <w:t>provider</w:t>
      </w:r>
      <w:proofErr w:type="gramEnd"/>
      <w:r w:rsidRPr="0025179B">
        <w:rPr>
          <w:rFonts w:ascii="Arial" w:hAnsi="Arial" w:cs="Arial"/>
          <w:bCs/>
          <w:sz w:val="24"/>
          <w:szCs w:val="24"/>
        </w:rPr>
        <w:t xml:space="preserve"> who are sensitive to customer moods </w:t>
      </w:r>
      <w:proofErr w:type="gramStart"/>
      <w:r w:rsidRPr="0025179B">
        <w:rPr>
          <w:rFonts w:ascii="Arial" w:hAnsi="Arial" w:cs="Arial"/>
          <w:bCs/>
          <w:sz w:val="24"/>
          <w:szCs w:val="24"/>
        </w:rPr>
        <w:t>are able to</w:t>
      </w:r>
      <w:proofErr w:type="gramEnd"/>
      <w:r w:rsidRPr="0025179B">
        <w:rPr>
          <w:rFonts w:ascii="Arial" w:hAnsi="Arial" w:cs="Arial"/>
          <w:bCs/>
          <w:sz w:val="24"/>
          <w:szCs w:val="24"/>
        </w:rPr>
        <w:t xml:space="preserve"> provide high-quality customer experiences.</w:t>
      </w:r>
    </w:p>
    <w:p w14:paraId="345ADF34" w14:textId="77777777" w:rsidR="00966B25" w:rsidRPr="0025179B" w:rsidRDefault="00966B25" w:rsidP="0025179B">
      <w:pPr>
        <w:spacing w:line="360" w:lineRule="auto"/>
        <w:ind w:firstLine="720"/>
        <w:rPr>
          <w:rFonts w:ascii="Arial" w:hAnsi="Arial" w:cs="Arial"/>
          <w:bCs/>
          <w:sz w:val="24"/>
          <w:szCs w:val="24"/>
        </w:rPr>
      </w:pPr>
      <w:r w:rsidRPr="0025179B">
        <w:rPr>
          <w:rFonts w:ascii="Arial" w:hAnsi="Arial" w:cs="Arial"/>
          <w:bCs/>
          <w:sz w:val="24"/>
          <w:szCs w:val="24"/>
        </w:rPr>
        <w:t xml:space="preserve">Empathy in the </w:t>
      </w:r>
      <w:proofErr w:type="spellStart"/>
      <w:r w:rsidRPr="0025179B">
        <w:rPr>
          <w:rFonts w:ascii="Arial" w:hAnsi="Arial" w:cs="Arial"/>
          <w:bCs/>
          <w:sz w:val="24"/>
          <w:szCs w:val="24"/>
        </w:rPr>
        <w:t>organisation</w:t>
      </w:r>
      <w:proofErr w:type="spellEnd"/>
      <w:r w:rsidRPr="0025179B">
        <w:rPr>
          <w:rFonts w:ascii="Arial" w:hAnsi="Arial" w:cs="Arial"/>
          <w:bCs/>
          <w:sz w:val="24"/>
          <w:szCs w:val="24"/>
        </w:rPr>
        <w:t xml:space="preserve"> is applied in the form of diversity and inclusion </w:t>
      </w:r>
      <w:proofErr w:type="spellStart"/>
      <w:r w:rsidRPr="0025179B">
        <w:rPr>
          <w:rFonts w:ascii="Arial" w:hAnsi="Arial" w:cs="Arial"/>
          <w:bCs/>
          <w:sz w:val="24"/>
          <w:szCs w:val="24"/>
        </w:rPr>
        <w:t>programmes</w:t>
      </w:r>
      <w:proofErr w:type="spellEnd"/>
      <w:r w:rsidRPr="0025179B">
        <w:rPr>
          <w:rFonts w:ascii="Arial" w:hAnsi="Arial" w:cs="Arial"/>
          <w:bCs/>
          <w:sz w:val="24"/>
          <w:szCs w:val="24"/>
        </w:rPr>
        <w:t xml:space="preserve"> and conflict resolution </w:t>
      </w:r>
      <w:proofErr w:type="spellStart"/>
      <w:r w:rsidRPr="0025179B">
        <w:rPr>
          <w:rFonts w:ascii="Arial" w:hAnsi="Arial" w:cs="Arial"/>
          <w:bCs/>
          <w:sz w:val="24"/>
          <w:szCs w:val="24"/>
        </w:rPr>
        <w:t>programmes</w:t>
      </w:r>
      <w:proofErr w:type="spellEnd"/>
      <w:r w:rsidRPr="0025179B">
        <w:rPr>
          <w:rFonts w:ascii="Arial" w:hAnsi="Arial" w:cs="Arial"/>
          <w:bCs/>
          <w:sz w:val="24"/>
          <w:szCs w:val="24"/>
        </w:rPr>
        <w:t xml:space="preserve">. </w:t>
      </w:r>
      <w:proofErr w:type="spellStart"/>
      <w:r w:rsidRPr="0025179B">
        <w:rPr>
          <w:rFonts w:ascii="Arial" w:hAnsi="Arial" w:cs="Arial"/>
          <w:bCs/>
          <w:sz w:val="24"/>
          <w:szCs w:val="24"/>
        </w:rPr>
        <w:t>Organisations</w:t>
      </w:r>
      <w:proofErr w:type="spellEnd"/>
      <w:r w:rsidRPr="0025179B">
        <w:rPr>
          <w:rFonts w:ascii="Arial" w:hAnsi="Arial" w:cs="Arial"/>
          <w:bCs/>
          <w:sz w:val="24"/>
          <w:szCs w:val="24"/>
        </w:rPr>
        <w:t xml:space="preserve"> that provided empathy management training have reported a high employee retention rate and team performance (Cherniss, Grimm and Liautaud, 2020). </w:t>
      </w:r>
      <w:proofErr w:type="spellStart"/>
      <w:r w:rsidRPr="0025179B">
        <w:rPr>
          <w:rFonts w:ascii="Arial" w:hAnsi="Arial" w:cs="Arial"/>
          <w:bCs/>
          <w:sz w:val="24"/>
          <w:szCs w:val="24"/>
        </w:rPr>
        <w:t>Organisational</w:t>
      </w:r>
      <w:proofErr w:type="spellEnd"/>
      <w:r w:rsidRPr="0025179B">
        <w:rPr>
          <w:rFonts w:ascii="Arial" w:hAnsi="Arial" w:cs="Arial"/>
          <w:bCs/>
          <w:sz w:val="24"/>
          <w:szCs w:val="24"/>
        </w:rPr>
        <w:t xml:space="preserve"> change management is based on empathy; the leaders, who are willing to listen to the concerns of the employees, gain better buy-in and collaborations. Nonetheless, the studies note that there could also be dangers of empathy overload especially in the helping professions, which </w:t>
      </w:r>
      <w:proofErr w:type="gramStart"/>
      <w:r w:rsidRPr="0025179B">
        <w:rPr>
          <w:rFonts w:ascii="Arial" w:hAnsi="Arial" w:cs="Arial"/>
          <w:bCs/>
          <w:sz w:val="24"/>
          <w:szCs w:val="24"/>
        </w:rPr>
        <w:t>requires</w:t>
      </w:r>
      <w:proofErr w:type="gramEnd"/>
      <w:r w:rsidRPr="0025179B">
        <w:rPr>
          <w:rFonts w:ascii="Arial" w:hAnsi="Arial" w:cs="Arial"/>
          <w:bCs/>
          <w:sz w:val="24"/>
          <w:szCs w:val="24"/>
        </w:rPr>
        <w:t xml:space="preserve"> setting boundaries and self-care </w:t>
      </w:r>
      <w:proofErr w:type="spellStart"/>
      <w:r w:rsidRPr="0025179B">
        <w:rPr>
          <w:rFonts w:ascii="Arial" w:hAnsi="Arial" w:cs="Arial"/>
          <w:bCs/>
          <w:sz w:val="24"/>
          <w:szCs w:val="24"/>
        </w:rPr>
        <w:t>behaviours</w:t>
      </w:r>
      <w:proofErr w:type="spellEnd"/>
      <w:r w:rsidRPr="0025179B">
        <w:rPr>
          <w:rFonts w:ascii="Arial" w:hAnsi="Arial" w:cs="Arial"/>
          <w:bCs/>
          <w:sz w:val="24"/>
          <w:szCs w:val="24"/>
        </w:rPr>
        <w:t xml:space="preserve"> (Zaki, 2020).</w:t>
      </w:r>
    </w:p>
    <w:p w14:paraId="1D319A05" w14:textId="77777777" w:rsidR="00156DCD" w:rsidRPr="0025179B" w:rsidRDefault="00156DCD" w:rsidP="0025179B">
      <w:pPr>
        <w:spacing w:line="360" w:lineRule="auto"/>
        <w:rPr>
          <w:rFonts w:ascii="Arial" w:hAnsi="Arial" w:cs="Arial"/>
          <w:b/>
          <w:bCs/>
          <w:sz w:val="24"/>
          <w:szCs w:val="24"/>
        </w:rPr>
      </w:pPr>
      <w:r w:rsidRPr="0025179B">
        <w:rPr>
          <w:rFonts w:ascii="Arial" w:hAnsi="Arial" w:cs="Arial"/>
          <w:b/>
          <w:bCs/>
          <w:sz w:val="24"/>
          <w:szCs w:val="24"/>
        </w:rPr>
        <w:t>2.6 Social Skills and Relationship Management</w:t>
      </w:r>
    </w:p>
    <w:p w14:paraId="12EE7A46" w14:textId="77777777" w:rsidR="00966B25" w:rsidRPr="0025179B" w:rsidRDefault="00966B25" w:rsidP="0025179B">
      <w:pPr>
        <w:spacing w:line="360" w:lineRule="auto"/>
        <w:ind w:firstLine="720"/>
        <w:rPr>
          <w:rFonts w:ascii="Arial" w:hAnsi="Arial" w:cs="Arial"/>
          <w:bCs/>
          <w:sz w:val="24"/>
          <w:szCs w:val="24"/>
        </w:rPr>
      </w:pPr>
      <w:r w:rsidRPr="0025179B">
        <w:rPr>
          <w:rFonts w:ascii="Arial" w:hAnsi="Arial" w:cs="Arial"/>
          <w:bCs/>
          <w:sz w:val="24"/>
          <w:szCs w:val="24"/>
        </w:rPr>
        <w:t xml:space="preserve">Social skills refer to the skill to overcome relationship management, power others positively, communicate effectively, and work effectively with others (Goleman and Boyatzis, 2021). The competencies combine the rest of the elements of emotional intelligence which can be applied in interpersonal interactions and </w:t>
      </w:r>
      <w:proofErr w:type="spellStart"/>
      <w:r w:rsidRPr="0025179B">
        <w:rPr>
          <w:rFonts w:ascii="Arial" w:hAnsi="Arial" w:cs="Arial"/>
          <w:bCs/>
          <w:sz w:val="24"/>
          <w:szCs w:val="24"/>
        </w:rPr>
        <w:t>utilise</w:t>
      </w:r>
      <w:proofErr w:type="spellEnd"/>
      <w:r w:rsidRPr="0025179B">
        <w:rPr>
          <w:rFonts w:ascii="Arial" w:hAnsi="Arial" w:cs="Arial"/>
          <w:bCs/>
          <w:sz w:val="24"/>
          <w:szCs w:val="24"/>
        </w:rPr>
        <w:t xml:space="preserve"> self-awareness, self-regulation, motivation, and empathy. Studies show that social skills </w:t>
      </w:r>
      <w:proofErr w:type="gramStart"/>
      <w:r w:rsidRPr="0025179B">
        <w:rPr>
          <w:rFonts w:ascii="Arial" w:hAnsi="Arial" w:cs="Arial"/>
          <w:bCs/>
          <w:sz w:val="24"/>
          <w:szCs w:val="24"/>
        </w:rPr>
        <w:t>are able to</w:t>
      </w:r>
      <w:proofErr w:type="gramEnd"/>
      <w:r w:rsidRPr="0025179B">
        <w:rPr>
          <w:rFonts w:ascii="Arial" w:hAnsi="Arial" w:cs="Arial"/>
          <w:bCs/>
          <w:sz w:val="24"/>
          <w:szCs w:val="24"/>
        </w:rPr>
        <w:t xml:space="preserve"> distinguish between high-performing and average-performing leaders, and emotional intelligence would explain substantial differences in leadership performance (Joseph et al., 2020).</w:t>
      </w:r>
    </w:p>
    <w:p w14:paraId="61D59BB4" w14:textId="77777777" w:rsidR="00966B25" w:rsidRPr="0025179B" w:rsidRDefault="00966B25" w:rsidP="0025179B">
      <w:pPr>
        <w:spacing w:line="360" w:lineRule="auto"/>
        <w:ind w:firstLine="720"/>
        <w:rPr>
          <w:rFonts w:ascii="Arial" w:hAnsi="Arial" w:cs="Arial"/>
          <w:bCs/>
          <w:sz w:val="24"/>
          <w:szCs w:val="24"/>
        </w:rPr>
      </w:pPr>
      <w:r w:rsidRPr="0025179B">
        <w:rPr>
          <w:rFonts w:ascii="Arial" w:hAnsi="Arial" w:cs="Arial"/>
          <w:bCs/>
          <w:sz w:val="24"/>
          <w:szCs w:val="24"/>
        </w:rPr>
        <w:t xml:space="preserve">Negotiation training, conflict resolution workshops, and communication effectiveness leadership development </w:t>
      </w:r>
      <w:proofErr w:type="spellStart"/>
      <w:r w:rsidRPr="0025179B">
        <w:rPr>
          <w:rFonts w:ascii="Arial" w:hAnsi="Arial" w:cs="Arial"/>
          <w:bCs/>
          <w:sz w:val="24"/>
          <w:szCs w:val="24"/>
        </w:rPr>
        <w:t>programmes</w:t>
      </w:r>
      <w:proofErr w:type="spellEnd"/>
      <w:r w:rsidRPr="0025179B">
        <w:rPr>
          <w:rFonts w:ascii="Arial" w:hAnsi="Arial" w:cs="Arial"/>
          <w:bCs/>
          <w:sz w:val="24"/>
          <w:szCs w:val="24"/>
        </w:rPr>
        <w:t xml:space="preserve"> are all used in the workplace. The </w:t>
      </w:r>
      <w:proofErr w:type="spellStart"/>
      <w:r w:rsidRPr="0025179B">
        <w:rPr>
          <w:rFonts w:ascii="Arial" w:hAnsi="Arial" w:cs="Arial"/>
          <w:bCs/>
          <w:sz w:val="24"/>
          <w:szCs w:val="24"/>
        </w:rPr>
        <w:t>organisations</w:t>
      </w:r>
      <w:proofErr w:type="spellEnd"/>
      <w:r w:rsidRPr="0025179B">
        <w:rPr>
          <w:rFonts w:ascii="Arial" w:hAnsi="Arial" w:cs="Arial"/>
          <w:bCs/>
          <w:sz w:val="24"/>
          <w:szCs w:val="24"/>
        </w:rPr>
        <w:t xml:space="preserve"> that focus more on the development of social skills indicate better teamwork across functional lines and increased creativity (Weis and </w:t>
      </w:r>
      <w:proofErr w:type="spellStart"/>
      <w:r w:rsidRPr="0025179B">
        <w:rPr>
          <w:rFonts w:ascii="Arial" w:hAnsi="Arial" w:cs="Arial"/>
          <w:bCs/>
          <w:sz w:val="24"/>
          <w:szCs w:val="24"/>
        </w:rPr>
        <w:t>Suss</w:t>
      </w:r>
      <w:proofErr w:type="spellEnd"/>
      <w:r w:rsidRPr="0025179B">
        <w:rPr>
          <w:rFonts w:ascii="Arial" w:hAnsi="Arial" w:cs="Arial"/>
          <w:bCs/>
          <w:sz w:val="24"/>
          <w:szCs w:val="24"/>
        </w:rPr>
        <w:t xml:space="preserve">, 2021). Social skills are essential to virtual workplaces in which technology-mediated communication </w:t>
      </w:r>
      <w:r w:rsidRPr="0025179B">
        <w:rPr>
          <w:rFonts w:ascii="Arial" w:hAnsi="Arial" w:cs="Arial"/>
          <w:bCs/>
          <w:sz w:val="24"/>
          <w:szCs w:val="24"/>
        </w:rPr>
        <w:lastRenderedPageBreak/>
        <w:t>demands an increased sensitivity to emotional stimuli and a carefully planned relationship-building process (</w:t>
      </w:r>
      <w:proofErr w:type="spellStart"/>
      <w:r w:rsidRPr="0025179B">
        <w:rPr>
          <w:rFonts w:ascii="Arial" w:hAnsi="Arial" w:cs="Arial"/>
          <w:bCs/>
          <w:sz w:val="24"/>
          <w:szCs w:val="24"/>
        </w:rPr>
        <w:t>Ugoani</w:t>
      </w:r>
      <w:proofErr w:type="spellEnd"/>
      <w:r w:rsidRPr="0025179B">
        <w:rPr>
          <w:rFonts w:ascii="Arial" w:hAnsi="Arial" w:cs="Arial"/>
          <w:bCs/>
          <w:sz w:val="24"/>
          <w:szCs w:val="24"/>
        </w:rPr>
        <w:t>, 2020).</w:t>
      </w:r>
    </w:p>
    <w:p w14:paraId="5AC34525" w14:textId="77777777" w:rsidR="00156DCD" w:rsidRPr="0025179B" w:rsidRDefault="00156DCD" w:rsidP="0025179B">
      <w:pPr>
        <w:spacing w:line="360" w:lineRule="auto"/>
        <w:rPr>
          <w:rFonts w:ascii="Arial" w:hAnsi="Arial" w:cs="Arial"/>
          <w:b/>
          <w:bCs/>
          <w:sz w:val="24"/>
          <w:szCs w:val="24"/>
        </w:rPr>
      </w:pPr>
      <w:r w:rsidRPr="0025179B">
        <w:rPr>
          <w:rFonts w:ascii="Arial" w:hAnsi="Arial" w:cs="Arial"/>
          <w:b/>
          <w:bCs/>
          <w:sz w:val="24"/>
          <w:szCs w:val="24"/>
        </w:rPr>
        <w:t>2.7 Integrated Application and Organizational Outcomes</w:t>
      </w:r>
    </w:p>
    <w:p w14:paraId="104086D8" w14:textId="77777777" w:rsidR="00966B25" w:rsidRPr="0025179B" w:rsidRDefault="00966B25" w:rsidP="0025179B">
      <w:pPr>
        <w:spacing w:line="360" w:lineRule="auto"/>
        <w:ind w:firstLine="720"/>
        <w:rPr>
          <w:rFonts w:ascii="Arial" w:hAnsi="Arial" w:cs="Arial"/>
          <w:bCs/>
          <w:sz w:val="24"/>
          <w:szCs w:val="24"/>
        </w:rPr>
      </w:pPr>
      <w:r w:rsidRPr="0025179B">
        <w:rPr>
          <w:rFonts w:ascii="Arial" w:hAnsi="Arial" w:cs="Arial"/>
          <w:bCs/>
          <w:sz w:val="24"/>
          <w:szCs w:val="24"/>
        </w:rPr>
        <w:t xml:space="preserve">The five components of emotional intelligence do not work </w:t>
      </w:r>
      <w:proofErr w:type="gramStart"/>
      <w:r w:rsidRPr="0025179B">
        <w:rPr>
          <w:rFonts w:ascii="Arial" w:hAnsi="Arial" w:cs="Arial"/>
          <w:bCs/>
          <w:sz w:val="24"/>
          <w:szCs w:val="24"/>
        </w:rPr>
        <w:t>independently, but</w:t>
      </w:r>
      <w:proofErr w:type="gramEnd"/>
      <w:r w:rsidRPr="0025179B">
        <w:rPr>
          <w:rFonts w:ascii="Arial" w:hAnsi="Arial" w:cs="Arial"/>
          <w:bCs/>
          <w:sz w:val="24"/>
          <w:szCs w:val="24"/>
        </w:rPr>
        <w:t xml:space="preserve"> do so in a multiplicative way in influencing performance in the workplace (Mayer, Caruso and Salovey, 2021). People who are self-aware and know the emotional prompts manage their responses better whereas employees who </w:t>
      </w:r>
      <w:proofErr w:type="gramStart"/>
      <w:r w:rsidRPr="0025179B">
        <w:rPr>
          <w:rFonts w:ascii="Arial" w:hAnsi="Arial" w:cs="Arial"/>
          <w:bCs/>
          <w:sz w:val="24"/>
          <w:szCs w:val="24"/>
        </w:rPr>
        <w:t>are able to</w:t>
      </w:r>
      <w:proofErr w:type="gramEnd"/>
      <w:r w:rsidRPr="0025179B">
        <w:rPr>
          <w:rFonts w:ascii="Arial" w:hAnsi="Arial" w:cs="Arial"/>
          <w:bCs/>
          <w:sz w:val="24"/>
          <w:szCs w:val="24"/>
        </w:rPr>
        <w:t xml:space="preserve"> view the other person with understanding use social skills more thoughtfully. Meta-analytic research demonstrates that emotional intelligence is linked to job performance in a variety of working environments, and its impact is especially significant in the jobs that involve interpersonal communication and leadership duties (Joseph et al., 2020).</w:t>
      </w:r>
    </w:p>
    <w:p w14:paraId="1681BD40" w14:textId="77777777" w:rsidR="00966B25" w:rsidRPr="0025179B" w:rsidRDefault="00966B25" w:rsidP="0025179B">
      <w:pPr>
        <w:spacing w:line="360" w:lineRule="auto"/>
        <w:ind w:firstLine="720"/>
        <w:rPr>
          <w:rFonts w:ascii="Arial" w:hAnsi="Arial" w:cs="Arial"/>
          <w:bCs/>
          <w:sz w:val="24"/>
          <w:szCs w:val="24"/>
        </w:rPr>
      </w:pPr>
      <w:proofErr w:type="spellStart"/>
      <w:r w:rsidRPr="0025179B">
        <w:rPr>
          <w:rFonts w:ascii="Arial" w:hAnsi="Arial" w:cs="Arial"/>
          <w:bCs/>
          <w:sz w:val="24"/>
          <w:szCs w:val="24"/>
        </w:rPr>
        <w:t>Organisations</w:t>
      </w:r>
      <w:proofErr w:type="spellEnd"/>
      <w:r w:rsidRPr="0025179B">
        <w:rPr>
          <w:rFonts w:ascii="Arial" w:hAnsi="Arial" w:cs="Arial"/>
          <w:bCs/>
          <w:sz w:val="24"/>
          <w:szCs w:val="24"/>
        </w:rPr>
        <w:t xml:space="preserve"> that make their cultures emotionally intelligent apply systematic methods such as assessment, training, reinforcement, and evaluation (Cherniss, Grimm and Liautaud, 2020). Primary evaluation with legitimate tests and scales determines the initial emotional intelligence skills. Training </w:t>
      </w:r>
      <w:proofErr w:type="spellStart"/>
      <w:r w:rsidRPr="0025179B">
        <w:rPr>
          <w:rFonts w:ascii="Arial" w:hAnsi="Arial" w:cs="Arial"/>
          <w:bCs/>
          <w:sz w:val="24"/>
          <w:szCs w:val="24"/>
        </w:rPr>
        <w:t>programmes</w:t>
      </w:r>
      <w:proofErr w:type="spellEnd"/>
      <w:r w:rsidRPr="0025179B">
        <w:rPr>
          <w:rFonts w:ascii="Arial" w:hAnsi="Arial" w:cs="Arial"/>
          <w:bCs/>
          <w:sz w:val="24"/>
          <w:szCs w:val="24"/>
        </w:rPr>
        <w:t xml:space="preserve"> involve incorporation of experiential training, coaching and </w:t>
      </w:r>
      <w:proofErr w:type="spellStart"/>
      <w:r w:rsidRPr="0025179B">
        <w:rPr>
          <w:rFonts w:ascii="Arial" w:hAnsi="Arial" w:cs="Arial"/>
          <w:bCs/>
          <w:sz w:val="24"/>
          <w:szCs w:val="24"/>
        </w:rPr>
        <w:t>practise</w:t>
      </w:r>
      <w:proofErr w:type="spellEnd"/>
      <w:r w:rsidRPr="0025179B">
        <w:rPr>
          <w:rFonts w:ascii="Arial" w:hAnsi="Arial" w:cs="Arial"/>
          <w:bCs/>
          <w:sz w:val="24"/>
          <w:szCs w:val="24"/>
        </w:rPr>
        <w:t xml:space="preserve">. Reinforcement mechanisms entrench performance management systems and </w:t>
      </w:r>
      <w:proofErr w:type="spellStart"/>
      <w:r w:rsidRPr="0025179B">
        <w:rPr>
          <w:rFonts w:ascii="Arial" w:hAnsi="Arial" w:cs="Arial"/>
          <w:bCs/>
          <w:sz w:val="24"/>
          <w:szCs w:val="24"/>
        </w:rPr>
        <w:t>organisational</w:t>
      </w:r>
      <w:proofErr w:type="spellEnd"/>
      <w:r w:rsidRPr="0025179B">
        <w:rPr>
          <w:rFonts w:ascii="Arial" w:hAnsi="Arial" w:cs="Arial"/>
          <w:bCs/>
          <w:sz w:val="24"/>
          <w:szCs w:val="24"/>
        </w:rPr>
        <w:t xml:space="preserve"> values with emotional intelligence. Firms that can be said to be adopting this holistic strategy indicate ongoing competitive advantages by way of attracting the best talents and well-cultivated </w:t>
      </w:r>
      <w:proofErr w:type="spellStart"/>
      <w:r w:rsidRPr="0025179B">
        <w:rPr>
          <w:rFonts w:ascii="Arial" w:hAnsi="Arial" w:cs="Arial"/>
          <w:bCs/>
          <w:sz w:val="24"/>
          <w:szCs w:val="24"/>
        </w:rPr>
        <w:t>organisational</w:t>
      </w:r>
      <w:proofErr w:type="spellEnd"/>
      <w:r w:rsidRPr="0025179B">
        <w:rPr>
          <w:rFonts w:ascii="Arial" w:hAnsi="Arial" w:cs="Arial"/>
          <w:bCs/>
          <w:sz w:val="24"/>
          <w:szCs w:val="24"/>
        </w:rPr>
        <w:t xml:space="preserve"> cultures (Schutte and Loi, 2020).</w:t>
      </w:r>
    </w:p>
    <w:p w14:paraId="0A45FD3F" w14:textId="77777777" w:rsidR="00156DCD" w:rsidRPr="0025179B" w:rsidRDefault="00966B25" w:rsidP="0025179B">
      <w:pPr>
        <w:spacing w:line="360" w:lineRule="auto"/>
        <w:rPr>
          <w:rFonts w:ascii="Arial" w:hAnsi="Arial" w:cs="Arial"/>
          <w:b/>
          <w:bCs/>
          <w:sz w:val="24"/>
          <w:szCs w:val="24"/>
        </w:rPr>
      </w:pPr>
      <w:r w:rsidRPr="0025179B">
        <w:rPr>
          <w:rFonts w:ascii="Arial" w:hAnsi="Arial" w:cs="Arial"/>
          <w:b/>
          <w:bCs/>
          <w:sz w:val="24"/>
          <w:szCs w:val="24"/>
        </w:rPr>
        <w:t xml:space="preserve">3. </w:t>
      </w:r>
      <w:r w:rsidR="00156DCD" w:rsidRPr="0025179B">
        <w:rPr>
          <w:rFonts w:ascii="Arial" w:hAnsi="Arial" w:cs="Arial"/>
          <w:b/>
          <w:bCs/>
          <w:sz w:val="24"/>
          <w:szCs w:val="24"/>
        </w:rPr>
        <w:t>Generational Characteristics and Emotional Intellig</w:t>
      </w:r>
      <w:r w:rsidRPr="0025179B">
        <w:rPr>
          <w:rFonts w:ascii="Arial" w:hAnsi="Arial" w:cs="Arial"/>
          <w:b/>
          <w:bCs/>
          <w:sz w:val="24"/>
          <w:szCs w:val="24"/>
        </w:rPr>
        <w:t>ence in Recruitment</w:t>
      </w:r>
    </w:p>
    <w:p w14:paraId="3A1107D2" w14:textId="77777777" w:rsidR="00156DCD" w:rsidRPr="0025179B" w:rsidRDefault="00156DCD" w:rsidP="0025179B">
      <w:pPr>
        <w:spacing w:line="360" w:lineRule="auto"/>
        <w:rPr>
          <w:rFonts w:ascii="Arial" w:hAnsi="Arial" w:cs="Arial"/>
          <w:b/>
          <w:bCs/>
          <w:sz w:val="24"/>
          <w:szCs w:val="24"/>
        </w:rPr>
      </w:pPr>
      <w:r w:rsidRPr="0025179B">
        <w:rPr>
          <w:rFonts w:ascii="Arial" w:hAnsi="Arial" w:cs="Arial"/>
          <w:b/>
          <w:bCs/>
          <w:sz w:val="24"/>
          <w:szCs w:val="24"/>
        </w:rPr>
        <w:t>3.1 Understanding Generational Cohorts in the Workforce</w:t>
      </w:r>
    </w:p>
    <w:p w14:paraId="3A65C407" w14:textId="77777777" w:rsidR="00F30FF6" w:rsidRPr="0025179B" w:rsidRDefault="00F30FF6" w:rsidP="0025179B">
      <w:pPr>
        <w:spacing w:line="360" w:lineRule="auto"/>
        <w:ind w:firstLine="720"/>
        <w:rPr>
          <w:rFonts w:ascii="Arial" w:hAnsi="Arial" w:cs="Arial"/>
          <w:bCs/>
          <w:sz w:val="24"/>
          <w:szCs w:val="24"/>
        </w:rPr>
      </w:pPr>
      <w:r w:rsidRPr="0025179B">
        <w:rPr>
          <w:rFonts w:ascii="Arial" w:hAnsi="Arial" w:cs="Arial"/>
          <w:bCs/>
          <w:sz w:val="24"/>
          <w:szCs w:val="24"/>
        </w:rPr>
        <w:t xml:space="preserve">Modern work environments comprise the highest levels of generational diversity, as there are four different generations of employees working concurrently in organizations (Rudolph, </w:t>
      </w:r>
      <w:proofErr w:type="spellStart"/>
      <w:r w:rsidRPr="0025179B">
        <w:rPr>
          <w:rFonts w:ascii="Arial" w:hAnsi="Arial" w:cs="Arial"/>
          <w:bCs/>
          <w:sz w:val="24"/>
          <w:szCs w:val="24"/>
        </w:rPr>
        <w:t>Rauvola</w:t>
      </w:r>
      <w:proofErr w:type="spellEnd"/>
      <w:r w:rsidRPr="0025179B">
        <w:rPr>
          <w:rFonts w:ascii="Arial" w:hAnsi="Arial" w:cs="Arial"/>
          <w:bCs/>
          <w:sz w:val="24"/>
          <w:szCs w:val="24"/>
        </w:rPr>
        <w:t xml:space="preserve"> and Zacher, 2020). Formative experiences were formed by each generation depending upon peculiarities of historical events and technological environment which impacts their values, preferences in communication, and expressions of emotional intelligence. These generational traits can help recruiters </w:t>
      </w:r>
      <w:r w:rsidRPr="0025179B">
        <w:rPr>
          <w:rFonts w:ascii="Arial" w:hAnsi="Arial" w:cs="Arial"/>
          <w:bCs/>
          <w:sz w:val="24"/>
          <w:szCs w:val="24"/>
        </w:rPr>
        <w:lastRenderedPageBreak/>
        <w:t>build inclusive practices and provide environments to tap into the various generational strengths (Twenge, 2020).</w:t>
      </w:r>
    </w:p>
    <w:p w14:paraId="6D1E17FB" w14:textId="77777777" w:rsidR="00F30FF6" w:rsidRPr="0025179B" w:rsidRDefault="00F30FF6" w:rsidP="0025179B">
      <w:pPr>
        <w:spacing w:line="360" w:lineRule="auto"/>
        <w:ind w:firstLine="720"/>
        <w:rPr>
          <w:rFonts w:ascii="Arial" w:hAnsi="Arial" w:cs="Arial"/>
          <w:bCs/>
          <w:sz w:val="24"/>
          <w:szCs w:val="24"/>
        </w:rPr>
      </w:pPr>
      <w:r w:rsidRPr="0025179B">
        <w:rPr>
          <w:rFonts w:ascii="Arial" w:hAnsi="Arial" w:cs="Arial"/>
          <w:bCs/>
          <w:sz w:val="24"/>
          <w:szCs w:val="24"/>
        </w:rPr>
        <w:t xml:space="preserve">Although there is an existing within-generation variation, cohort-level patterns are informative to organizational practices. Flexible use of evidence-based knowledge about generation trends with consideration of individual uniqueness would increase the effectiveness of the recruiting process and retention plans (Rudolph, </w:t>
      </w:r>
      <w:proofErr w:type="spellStart"/>
      <w:r w:rsidRPr="0025179B">
        <w:rPr>
          <w:rFonts w:ascii="Arial" w:hAnsi="Arial" w:cs="Arial"/>
          <w:bCs/>
          <w:sz w:val="24"/>
          <w:szCs w:val="24"/>
        </w:rPr>
        <w:t>Rauvola</w:t>
      </w:r>
      <w:proofErr w:type="spellEnd"/>
      <w:r w:rsidRPr="0025179B">
        <w:rPr>
          <w:rFonts w:ascii="Arial" w:hAnsi="Arial" w:cs="Arial"/>
          <w:bCs/>
          <w:sz w:val="24"/>
          <w:szCs w:val="24"/>
        </w:rPr>
        <w:t xml:space="preserve"> and Zacher, 2020). Companies that include multigenerational </w:t>
      </w:r>
      <w:proofErr w:type="gramStart"/>
      <w:r w:rsidRPr="0025179B">
        <w:rPr>
          <w:rFonts w:ascii="Arial" w:hAnsi="Arial" w:cs="Arial"/>
          <w:bCs/>
          <w:sz w:val="24"/>
          <w:szCs w:val="24"/>
        </w:rPr>
        <w:t>workforces</w:t>
      </w:r>
      <w:proofErr w:type="gramEnd"/>
      <w:r w:rsidRPr="0025179B">
        <w:rPr>
          <w:rFonts w:ascii="Arial" w:hAnsi="Arial" w:cs="Arial"/>
          <w:bCs/>
          <w:sz w:val="24"/>
          <w:szCs w:val="24"/>
        </w:rPr>
        <w:t xml:space="preserve"> effectively manage the attribute of generational awareness and balance it with personalized services and develop cultures of inclusion that embrace a variety of views.</w:t>
      </w:r>
    </w:p>
    <w:p w14:paraId="368AF76A" w14:textId="77777777" w:rsidR="00156DCD" w:rsidRPr="0025179B" w:rsidRDefault="00156DCD" w:rsidP="0025179B">
      <w:pPr>
        <w:spacing w:line="360" w:lineRule="auto"/>
        <w:rPr>
          <w:rFonts w:ascii="Arial" w:hAnsi="Arial" w:cs="Arial"/>
          <w:b/>
          <w:bCs/>
          <w:sz w:val="24"/>
          <w:szCs w:val="24"/>
        </w:rPr>
      </w:pPr>
      <w:r w:rsidRPr="0025179B">
        <w:rPr>
          <w:rFonts w:ascii="Arial" w:hAnsi="Arial" w:cs="Arial"/>
          <w:b/>
          <w:bCs/>
          <w:sz w:val="24"/>
          <w:szCs w:val="24"/>
        </w:rPr>
        <w:t>3.2 Generation X: Resilient Pragmatists</w:t>
      </w:r>
    </w:p>
    <w:p w14:paraId="0C426152" w14:textId="77777777" w:rsidR="00F30FF6" w:rsidRPr="0025179B" w:rsidRDefault="00F30FF6" w:rsidP="0025179B">
      <w:pPr>
        <w:spacing w:line="360" w:lineRule="auto"/>
        <w:ind w:firstLine="720"/>
        <w:rPr>
          <w:rFonts w:ascii="Arial" w:hAnsi="Arial" w:cs="Arial"/>
          <w:bCs/>
          <w:sz w:val="24"/>
          <w:szCs w:val="24"/>
        </w:rPr>
      </w:pPr>
      <w:r w:rsidRPr="0025179B">
        <w:rPr>
          <w:rFonts w:ascii="Arial" w:hAnsi="Arial" w:cs="Arial"/>
          <w:bCs/>
          <w:sz w:val="24"/>
          <w:szCs w:val="24"/>
        </w:rPr>
        <w:t xml:space="preserve">GenX refers to a cohort of people born around 1965 to 1980 and joined the workplaces at a time of economic insecurity, when companies were reducing and undermining the traditional employment security (Jameson, 2021). These early life experiences made pragmatic self-reliant people who respect work life balance and autonomy. Employees belonging to generation X also possess well-developed self-regulation skills, since they have had to go through major transitions, all on their own. Their emotional intelligence is frequently presented in the form of distrust to corporate rhetoric and the desire to engage in open communication (Rudolph, </w:t>
      </w:r>
      <w:proofErr w:type="spellStart"/>
      <w:r w:rsidRPr="0025179B">
        <w:rPr>
          <w:rFonts w:ascii="Arial" w:hAnsi="Arial" w:cs="Arial"/>
          <w:bCs/>
          <w:sz w:val="24"/>
          <w:szCs w:val="24"/>
        </w:rPr>
        <w:t>Rauvola</w:t>
      </w:r>
      <w:proofErr w:type="spellEnd"/>
      <w:r w:rsidRPr="0025179B">
        <w:rPr>
          <w:rFonts w:ascii="Arial" w:hAnsi="Arial" w:cs="Arial"/>
          <w:bCs/>
          <w:sz w:val="24"/>
          <w:szCs w:val="24"/>
        </w:rPr>
        <w:t xml:space="preserve"> and Zacher, 2020).</w:t>
      </w:r>
    </w:p>
    <w:p w14:paraId="699C4906" w14:textId="77777777" w:rsidR="00F30FF6" w:rsidRPr="0025179B" w:rsidRDefault="00F30FF6" w:rsidP="0025179B">
      <w:pPr>
        <w:spacing w:line="360" w:lineRule="auto"/>
        <w:ind w:firstLine="720"/>
        <w:rPr>
          <w:rFonts w:ascii="Arial" w:hAnsi="Arial" w:cs="Arial"/>
          <w:bCs/>
          <w:sz w:val="24"/>
          <w:szCs w:val="24"/>
        </w:rPr>
      </w:pPr>
      <w:r w:rsidRPr="0025179B">
        <w:rPr>
          <w:rFonts w:ascii="Arial" w:hAnsi="Arial" w:cs="Arial"/>
          <w:bCs/>
          <w:sz w:val="24"/>
          <w:szCs w:val="24"/>
        </w:rPr>
        <w:t xml:space="preserve">Recruitment wise, Generation X employees prefer employers who are flexible and provide the ability to enhance their skills. They take well to direct communication concerning expectations of their roles and </w:t>
      </w:r>
      <w:proofErr w:type="spellStart"/>
      <w:r w:rsidRPr="0025179B">
        <w:rPr>
          <w:rFonts w:ascii="Arial" w:hAnsi="Arial" w:cs="Arial"/>
          <w:bCs/>
          <w:sz w:val="24"/>
          <w:szCs w:val="24"/>
        </w:rPr>
        <w:t>organisational</w:t>
      </w:r>
      <w:proofErr w:type="spellEnd"/>
      <w:r w:rsidRPr="0025179B">
        <w:rPr>
          <w:rFonts w:ascii="Arial" w:hAnsi="Arial" w:cs="Arial"/>
          <w:bCs/>
          <w:sz w:val="24"/>
          <w:szCs w:val="24"/>
        </w:rPr>
        <w:t xml:space="preserve"> issues (Jameson, 2021). The Generation X workers are known to be excellent mentors, who bridge the generation gaps by interpreting the old workplace culture and the </w:t>
      </w:r>
      <w:proofErr w:type="spellStart"/>
      <w:r w:rsidRPr="0025179B">
        <w:rPr>
          <w:rFonts w:ascii="Arial" w:hAnsi="Arial" w:cs="Arial"/>
          <w:bCs/>
          <w:sz w:val="24"/>
          <w:szCs w:val="24"/>
        </w:rPr>
        <w:t>modernised</w:t>
      </w:r>
      <w:proofErr w:type="spellEnd"/>
      <w:r w:rsidRPr="0025179B">
        <w:rPr>
          <w:rFonts w:ascii="Arial" w:hAnsi="Arial" w:cs="Arial"/>
          <w:bCs/>
          <w:sz w:val="24"/>
          <w:szCs w:val="24"/>
        </w:rPr>
        <w:t xml:space="preserve"> culture. Their practicality and flexibility make them useful assets in periods of change in the </w:t>
      </w:r>
      <w:proofErr w:type="spellStart"/>
      <w:r w:rsidRPr="0025179B">
        <w:rPr>
          <w:rFonts w:ascii="Arial" w:hAnsi="Arial" w:cs="Arial"/>
          <w:bCs/>
          <w:sz w:val="24"/>
          <w:szCs w:val="24"/>
        </w:rPr>
        <w:t>organisation</w:t>
      </w:r>
      <w:proofErr w:type="spellEnd"/>
      <w:r w:rsidRPr="0025179B">
        <w:rPr>
          <w:rFonts w:ascii="Arial" w:hAnsi="Arial" w:cs="Arial"/>
          <w:bCs/>
          <w:sz w:val="24"/>
          <w:szCs w:val="24"/>
        </w:rPr>
        <w:t xml:space="preserve">. </w:t>
      </w:r>
      <w:proofErr w:type="spellStart"/>
      <w:r w:rsidRPr="0025179B">
        <w:rPr>
          <w:rFonts w:ascii="Arial" w:hAnsi="Arial" w:cs="Arial"/>
          <w:bCs/>
          <w:sz w:val="24"/>
          <w:szCs w:val="24"/>
        </w:rPr>
        <w:t>Organisational</w:t>
      </w:r>
      <w:proofErr w:type="spellEnd"/>
      <w:r w:rsidRPr="0025179B">
        <w:rPr>
          <w:rFonts w:ascii="Arial" w:hAnsi="Arial" w:cs="Arial"/>
          <w:bCs/>
          <w:sz w:val="24"/>
          <w:szCs w:val="24"/>
        </w:rPr>
        <w:t xml:space="preserve"> stability, clear leadership, and chances of making independent contributions are the key factors that should be highlighted by recruiters when recruiting Generation X talent.</w:t>
      </w:r>
    </w:p>
    <w:p w14:paraId="2BAA5AE6" w14:textId="77777777" w:rsidR="00156DCD" w:rsidRPr="0025179B" w:rsidRDefault="00156DCD" w:rsidP="0025179B">
      <w:pPr>
        <w:spacing w:line="360" w:lineRule="auto"/>
        <w:rPr>
          <w:rFonts w:ascii="Arial" w:hAnsi="Arial" w:cs="Arial"/>
          <w:b/>
          <w:bCs/>
          <w:sz w:val="24"/>
          <w:szCs w:val="24"/>
        </w:rPr>
      </w:pPr>
      <w:r w:rsidRPr="0025179B">
        <w:rPr>
          <w:rFonts w:ascii="Arial" w:hAnsi="Arial" w:cs="Arial"/>
          <w:b/>
          <w:bCs/>
          <w:sz w:val="24"/>
          <w:szCs w:val="24"/>
        </w:rPr>
        <w:t>3.3 Millennials (Generation Y): Purpose-Driven Collaborators</w:t>
      </w:r>
    </w:p>
    <w:p w14:paraId="416DFCBA" w14:textId="77777777" w:rsidR="00F30FF6" w:rsidRPr="0025179B" w:rsidRDefault="00F30FF6" w:rsidP="0025179B">
      <w:pPr>
        <w:spacing w:line="360" w:lineRule="auto"/>
        <w:ind w:firstLine="720"/>
        <w:rPr>
          <w:rFonts w:ascii="Arial" w:hAnsi="Arial" w:cs="Arial"/>
          <w:bCs/>
          <w:sz w:val="24"/>
          <w:szCs w:val="24"/>
        </w:rPr>
      </w:pPr>
      <w:r w:rsidRPr="0025179B">
        <w:rPr>
          <w:rFonts w:ascii="Arial" w:hAnsi="Arial" w:cs="Arial"/>
          <w:bCs/>
          <w:sz w:val="24"/>
          <w:szCs w:val="24"/>
        </w:rPr>
        <w:lastRenderedPageBreak/>
        <w:t xml:space="preserve">The millennials born around 1981 to 1996 represent the biggest generational group in the </w:t>
      </w:r>
      <w:proofErr w:type="gramStart"/>
      <w:r w:rsidRPr="0025179B">
        <w:rPr>
          <w:rFonts w:ascii="Arial" w:hAnsi="Arial" w:cs="Arial"/>
          <w:bCs/>
          <w:sz w:val="24"/>
          <w:szCs w:val="24"/>
        </w:rPr>
        <w:t>present day</w:t>
      </w:r>
      <w:proofErr w:type="gramEnd"/>
      <w:r w:rsidRPr="0025179B">
        <w:rPr>
          <w:rFonts w:ascii="Arial" w:hAnsi="Arial" w:cs="Arial"/>
          <w:bCs/>
          <w:sz w:val="24"/>
          <w:szCs w:val="24"/>
        </w:rPr>
        <w:t xml:space="preserve"> workforces (Smith and Nichols, 2020). Millennials grew up in the era of technological growth and heightened </w:t>
      </w:r>
      <w:proofErr w:type="spellStart"/>
      <w:r w:rsidRPr="0025179B">
        <w:rPr>
          <w:rFonts w:ascii="Arial" w:hAnsi="Arial" w:cs="Arial"/>
          <w:bCs/>
          <w:sz w:val="24"/>
          <w:szCs w:val="24"/>
        </w:rPr>
        <w:t>globalisation</w:t>
      </w:r>
      <w:proofErr w:type="spellEnd"/>
      <w:r w:rsidRPr="0025179B">
        <w:rPr>
          <w:rFonts w:ascii="Arial" w:hAnsi="Arial" w:cs="Arial"/>
          <w:bCs/>
          <w:sz w:val="24"/>
          <w:szCs w:val="24"/>
        </w:rPr>
        <w:t xml:space="preserve"> and are comfortable with online communication and demand meaningful work. The deciding factor in their emotional intelligence is frequently empathy, social awareness, and building relationships, and these aspects of emotional intelligence are the result of their early experiences, which focused on participation and collaboration (Twenge, 2020). Millennials generally expect the cultures of </w:t>
      </w:r>
      <w:proofErr w:type="spellStart"/>
      <w:r w:rsidRPr="0025179B">
        <w:rPr>
          <w:rFonts w:ascii="Arial" w:hAnsi="Arial" w:cs="Arial"/>
          <w:bCs/>
          <w:sz w:val="24"/>
          <w:szCs w:val="24"/>
        </w:rPr>
        <w:t>organisations</w:t>
      </w:r>
      <w:proofErr w:type="spellEnd"/>
      <w:r w:rsidRPr="0025179B">
        <w:rPr>
          <w:rFonts w:ascii="Arial" w:hAnsi="Arial" w:cs="Arial"/>
          <w:bCs/>
          <w:sz w:val="24"/>
          <w:szCs w:val="24"/>
        </w:rPr>
        <w:t xml:space="preserve"> to match their personal values, which provide the space to make a social difference as well as professional success.</w:t>
      </w:r>
    </w:p>
    <w:p w14:paraId="338536E0" w14:textId="77777777" w:rsidR="00F30FF6" w:rsidRPr="0025179B" w:rsidRDefault="00F30FF6" w:rsidP="0025179B">
      <w:pPr>
        <w:spacing w:line="360" w:lineRule="auto"/>
        <w:ind w:firstLine="720"/>
        <w:rPr>
          <w:rFonts w:ascii="Arial" w:hAnsi="Arial" w:cs="Arial"/>
          <w:bCs/>
          <w:sz w:val="24"/>
          <w:szCs w:val="24"/>
        </w:rPr>
      </w:pPr>
      <w:r w:rsidRPr="0025179B">
        <w:rPr>
          <w:rFonts w:ascii="Arial" w:hAnsi="Arial" w:cs="Arial"/>
          <w:bCs/>
          <w:sz w:val="24"/>
          <w:szCs w:val="24"/>
        </w:rPr>
        <w:t xml:space="preserve">The recruitment strategies that are aimed at attracting Millennials are supposed to focus on the </w:t>
      </w:r>
      <w:proofErr w:type="spellStart"/>
      <w:r w:rsidRPr="0025179B">
        <w:rPr>
          <w:rFonts w:ascii="Arial" w:hAnsi="Arial" w:cs="Arial"/>
          <w:bCs/>
          <w:sz w:val="24"/>
          <w:szCs w:val="24"/>
        </w:rPr>
        <w:t>organisational</w:t>
      </w:r>
      <w:proofErr w:type="spellEnd"/>
      <w:r w:rsidRPr="0025179B">
        <w:rPr>
          <w:rFonts w:ascii="Arial" w:hAnsi="Arial" w:cs="Arial"/>
          <w:bCs/>
          <w:sz w:val="24"/>
          <w:szCs w:val="24"/>
        </w:rPr>
        <w:t xml:space="preserve"> purpose, social responsibility </w:t>
      </w:r>
      <w:proofErr w:type="spellStart"/>
      <w:r w:rsidRPr="0025179B">
        <w:rPr>
          <w:rFonts w:ascii="Arial" w:hAnsi="Arial" w:cs="Arial"/>
          <w:bCs/>
          <w:sz w:val="24"/>
          <w:szCs w:val="24"/>
        </w:rPr>
        <w:t>programmes</w:t>
      </w:r>
      <w:proofErr w:type="spellEnd"/>
      <w:r w:rsidRPr="0025179B">
        <w:rPr>
          <w:rFonts w:ascii="Arial" w:hAnsi="Arial" w:cs="Arial"/>
          <w:bCs/>
          <w:sz w:val="24"/>
          <w:szCs w:val="24"/>
        </w:rPr>
        <w:t xml:space="preserve">, and collaborative contribution opportunities (Smith and Nichols, 2020). Millennials react to open communication on </w:t>
      </w:r>
      <w:proofErr w:type="spellStart"/>
      <w:r w:rsidRPr="0025179B">
        <w:rPr>
          <w:rFonts w:ascii="Arial" w:hAnsi="Arial" w:cs="Arial"/>
          <w:bCs/>
          <w:sz w:val="24"/>
          <w:szCs w:val="24"/>
        </w:rPr>
        <w:t>organisational</w:t>
      </w:r>
      <w:proofErr w:type="spellEnd"/>
      <w:r w:rsidRPr="0025179B">
        <w:rPr>
          <w:rFonts w:ascii="Arial" w:hAnsi="Arial" w:cs="Arial"/>
          <w:bCs/>
          <w:sz w:val="24"/>
          <w:szCs w:val="24"/>
        </w:rPr>
        <w:t xml:space="preserve"> values and diversity initiatives positively. They appreciate routine feedback, career advancement, and existence of </w:t>
      </w:r>
      <w:proofErr w:type="spellStart"/>
      <w:proofErr w:type="gramStart"/>
      <w:r w:rsidRPr="0025179B">
        <w:rPr>
          <w:rFonts w:ascii="Arial" w:hAnsi="Arial" w:cs="Arial"/>
          <w:bCs/>
          <w:sz w:val="24"/>
          <w:szCs w:val="24"/>
        </w:rPr>
        <w:t>well defined</w:t>
      </w:r>
      <w:proofErr w:type="spellEnd"/>
      <w:proofErr w:type="gramEnd"/>
      <w:r w:rsidRPr="0025179B">
        <w:rPr>
          <w:rFonts w:ascii="Arial" w:hAnsi="Arial" w:cs="Arial"/>
          <w:bCs/>
          <w:sz w:val="24"/>
          <w:szCs w:val="24"/>
        </w:rPr>
        <w:t xml:space="preserve"> career progression (Jameson, 2021). Millennials are highly emphatic and social but might need to be helped to regulate themselves in aspects of failure. Companies that have managed to attract </w:t>
      </w:r>
      <w:proofErr w:type="gramStart"/>
      <w:r w:rsidRPr="0025179B">
        <w:rPr>
          <w:rFonts w:ascii="Arial" w:hAnsi="Arial" w:cs="Arial"/>
          <w:bCs/>
          <w:sz w:val="24"/>
          <w:szCs w:val="24"/>
        </w:rPr>
        <w:t>the Millennial</w:t>
      </w:r>
      <w:proofErr w:type="gramEnd"/>
      <w:r w:rsidRPr="0025179B">
        <w:rPr>
          <w:rFonts w:ascii="Arial" w:hAnsi="Arial" w:cs="Arial"/>
          <w:bCs/>
          <w:sz w:val="24"/>
          <w:szCs w:val="24"/>
        </w:rPr>
        <w:t xml:space="preserve"> talent develop cultures that focus on purpose, flexibility, and the ability to make meaningful </w:t>
      </w:r>
      <w:proofErr w:type="gramStart"/>
      <w:r w:rsidRPr="0025179B">
        <w:rPr>
          <w:rFonts w:ascii="Arial" w:hAnsi="Arial" w:cs="Arial"/>
          <w:bCs/>
          <w:sz w:val="24"/>
          <w:szCs w:val="24"/>
        </w:rPr>
        <w:t>contribution</w:t>
      </w:r>
      <w:proofErr w:type="gramEnd"/>
      <w:r w:rsidRPr="0025179B">
        <w:rPr>
          <w:rFonts w:ascii="Arial" w:hAnsi="Arial" w:cs="Arial"/>
          <w:bCs/>
          <w:sz w:val="24"/>
          <w:szCs w:val="24"/>
        </w:rPr>
        <w:t xml:space="preserve">. The recruiters are expected to </w:t>
      </w:r>
      <w:proofErr w:type="spellStart"/>
      <w:r w:rsidRPr="0025179B">
        <w:rPr>
          <w:rFonts w:ascii="Arial" w:hAnsi="Arial" w:cs="Arial"/>
          <w:bCs/>
          <w:sz w:val="24"/>
          <w:szCs w:val="24"/>
        </w:rPr>
        <w:t>emphasise</w:t>
      </w:r>
      <w:proofErr w:type="spellEnd"/>
      <w:r w:rsidRPr="0025179B">
        <w:rPr>
          <w:rFonts w:ascii="Arial" w:hAnsi="Arial" w:cs="Arial"/>
          <w:bCs/>
          <w:sz w:val="24"/>
          <w:szCs w:val="24"/>
        </w:rPr>
        <w:t xml:space="preserve"> upon mentorship, work in teams, and </w:t>
      </w:r>
      <w:proofErr w:type="spellStart"/>
      <w:r w:rsidRPr="0025179B">
        <w:rPr>
          <w:rFonts w:ascii="Arial" w:hAnsi="Arial" w:cs="Arial"/>
          <w:bCs/>
          <w:sz w:val="24"/>
          <w:szCs w:val="24"/>
        </w:rPr>
        <w:t>organisational</w:t>
      </w:r>
      <w:proofErr w:type="spellEnd"/>
      <w:r w:rsidRPr="0025179B">
        <w:rPr>
          <w:rFonts w:ascii="Arial" w:hAnsi="Arial" w:cs="Arial"/>
          <w:bCs/>
          <w:sz w:val="24"/>
          <w:szCs w:val="24"/>
        </w:rPr>
        <w:t xml:space="preserve"> care of the employees (Rudolph, </w:t>
      </w:r>
      <w:proofErr w:type="spellStart"/>
      <w:r w:rsidRPr="0025179B">
        <w:rPr>
          <w:rFonts w:ascii="Arial" w:hAnsi="Arial" w:cs="Arial"/>
          <w:bCs/>
          <w:sz w:val="24"/>
          <w:szCs w:val="24"/>
        </w:rPr>
        <w:t>Rauvola</w:t>
      </w:r>
      <w:proofErr w:type="spellEnd"/>
      <w:r w:rsidRPr="0025179B">
        <w:rPr>
          <w:rFonts w:ascii="Arial" w:hAnsi="Arial" w:cs="Arial"/>
          <w:bCs/>
          <w:sz w:val="24"/>
          <w:szCs w:val="24"/>
        </w:rPr>
        <w:t xml:space="preserve"> and Zacher, 2020).</w:t>
      </w:r>
    </w:p>
    <w:p w14:paraId="1896F7E9" w14:textId="77777777" w:rsidR="00156DCD" w:rsidRPr="0025179B" w:rsidRDefault="00156DCD" w:rsidP="0025179B">
      <w:pPr>
        <w:spacing w:line="360" w:lineRule="auto"/>
        <w:rPr>
          <w:rFonts w:ascii="Arial" w:hAnsi="Arial" w:cs="Arial"/>
          <w:b/>
          <w:bCs/>
          <w:sz w:val="24"/>
          <w:szCs w:val="24"/>
        </w:rPr>
      </w:pPr>
      <w:r w:rsidRPr="0025179B">
        <w:rPr>
          <w:rFonts w:ascii="Arial" w:hAnsi="Arial" w:cs="Arial"/>
          <w:b/>
          <w:bCs/>
          <w:sz w:val="24"/>
          <w:szCs w:val="24"/>
        </w:rPr>
        <w:t>3.4 Generation Z: Digital Natives Seeking Authenticity</w:t>
      </w:r>
    </w:p>
    <w:p w14:paraId="72B15286" w14:textId="77777777" w:rsidR="00F30FF6" w:rsidRPr="0025179B" w:rsidRDefault="00F30FF6" w:rsidP="0025179B">
      <w:pPr>
        <w:spacing w:line="360" w:lineRule="auto"/>
        <w:ind w:firstLine="720"/>
        <w:rPr>
          <w:rFonts w:ascii="Arial" w:hAnsi="Arial" w:cs="Arial"/>
          <w:bCs/>
          <w:sz w:val="24"/>
          <w:szCs w:val="24"/>
        </w:rPr>
      </w:pPr>
      <w:r w:rsidRPr="0025179B">
        <w:rPr>
          <w:rFonts w:ascii="Arial" w:hAnsi="Arial" w:cs="Arial"/>
          <w:bCs/>
          <w:sz w:val="24"/>
          <w:szCs w:val="24"/>
        </w:rPr>
        <w:t xml:space="preserve">The latest entrants in the workforce are so-called Generation Z, who was born around 1997 and are </w:t>
      </w:r>
      <w:proofErr w:type="spellStart"/>
      <w:r w:rsidRPr="0025179B">
        <w:rPr>
          <w:rFonts w:ascii="Arial" w:hAnsi="Arial" w:cs="Arial"/>
          <w:bCs/>
          <w:sz w:val="24"/>
          <w:szCs w:val="24"/>
        </w:rPr>
        <w:t>characterised</w:t>
      </w:r>
      <w:proofErr w:type="spellEnd"/>
      <w:r w:rsidRPr="0025179B">
        <w:rPr>
          <w:rFonts w:ascii="Arial" w:hAnsi="Arial" w:cs="Arial"/>
          <w:bCs/>
          <w:sz w:val="24"/>
          <w:szCs w:val="24"/>
        </w:rPr>
        <w:t xml:space="preserve"> by distinctive attitudes and perceptions due to the overwhelming popularity of technology and the ability to connect the world (Twenge, 2020). </w:t>
      </w:r>
      <w:proofErr w:type="gramStart"/>
      <w:r w:rsidRPr="0025179B">
        <w:rPr>
          <w:rFonts w:ascii="Arial" w:hAnsi="Arial" w:cs="Arial"/>
          <w:bCs/>
          <w:sz w:val="24"/>
          <w:szCs w:val="24"/>
        </w:rPr>
        <w:t>The generation</w:t>
      </w:r>
      <w:proofErr w:type="gramEnd"/>
      <w:r w:rsidRPr="0025179B">
        <w:rPr>
          <w:rFonts w:ascii="Arial" w:hAnsi="Arial" w:cs="Arial"/>
          <w:bCs/>
          <w:sz w:val="24"/>
          <w:szCs w:val="24"/>
        </w:rPr>
        <w:t xml:space="preserve"> Z is highly tech-savvy, realistic in career choice, and entrepreneurial. Their emotional intelligence has grown within the frames of </w:t>
      </w:r>
      <w:proofErr w:type="gramStart"/>
      <w:r w:rsidRPr="0025179B">
        <w:rPr>
          <w:rFonts w:ascii="Arial" w:hAnsi="Arial" w:cs="Arial"/>
          <w:bCs/>
          <w:sz w:val="24"/>
          <w:szCs w:val="24"/>
        </w:rPr>
        <w:t>the mental</w:t>
      </w:r>
      <w:proofErr w:type="gramEnd"/>
      <w:r w:rsidRPr="0025179B">
        <w:rPr>
          <w:rFonts w:ascii="Arial" w:hAnsi="Arial" w:cs="Arial"/>
          <w:bCs/>
          <w:sz w:val="24"/>
          <w:szCs w:val="24"/>
        </w:rPr>
        <w:t xml:space="preserve"> health awareness and social justice. Generation Z appreciates diversity, wants </w:t>
      </w:r>
      <w:proofErr w:type="spellStart"/>
      <w:r w:rsidRPr="0025179B">
        <w:rPr>
          <w:rFonts w:ascii="Arial" w:hAnsi="Arial" w:cs="Arial"/>
          <w:bCs/>
          <w:sz w:val="24"/>
          <w:szCs w:val="24"/>
        </w:rPr>
        <w:t>organisations</w:t>
      </w:r>
      <w:proofErr w:type="spellEnd"/>
      <w:r w:rsidRPr="0025179B">
        <w:rPr>
          <w:rFonts w:ascii="Arial" w:hAnsi="Arial" w:cs="Arial"/>
          <w:bCs/>
          <w:sz w:val="24"/>
          <w:szCs w:val="24"/>
        </w:rPr>
        <w:t xml:space="preserve"> that show their true commitment to equity, and </w:t>
      </w:r>
      <w:proofErr w:type="gramStart"/>
      <w:r w:rsidRPr="0025179B">
        <w:rPr>
          <w:rFonts w:ascii="Arial" w:hAnsi="Arial" w:cs="Arial"/>
          <w:bCs/>
          <w:sz w:val="24"/>
          <w:szCs w:val="24"/>
        </w:rPr>
        <w:t>want</w:t>
      </w:r>
      <w:proofErr w:type="gramEnd"/>
      <w:r w:rsidRPr="0025179B">
        <w:rPr>
          <w:rFonts w:ascii="Arial" w:hAnsi="Arial" w:cs="Arial"/>
          <w:bCs/>
          <w:sz w:val="24"/>
          <w:szCs w:val="24"/>
        </w:rPr>
        <w:t xml:space="preserve"> to hear the truth about the issues in the </w:t>
      </w:r>
      <w:proofErr w:type="spellStart"/>
      <w:r w:rsidRPr="0025179B">
        <w:rPr>
          <w:rFonts w:ascii="Arial" w:hAnsi="Arial" w:cs="Arial"/>
          <w:bCs/>
          <w:sz w:val="24"/>
          <w:szCs w:val="24"/>
        </w:rPr>
        <w:t>organisation</w:t>
      </w:r>
      <w:proofErr w:type="spellEnd"/>
      <w:r w:rsidRPr="0025179B">
        <w:rPr>
          <w:rFonts w:ascii="Arial" w:hAnsi="Arial" w:cs="Arial"/>
          <w:bCs/>
          <w:sz w:val="24"/>
          <w:szCs w:val="24"/>
        </w:rPr>
        <w:t xml:space="preserve"> (Smith and Nichols, 2020).</w:t>
      </w:r>
    </w:p>
    <w:p w14:paraId="17B7D751" w14:textId="77777777" w:rsidR="00F30FF6" w:rsidRPr="0025179B" w:rsidRDefault="00F30FF6" w:rsidP="0025179B">
      <w:pPr>
        <w:spacing w:line="360" w:lineRule="auto"/>
        <w:ind w:firstLine="720"/>
        <w:rPr>
          <w:rFonts w:ascii="Arial" w:hAnsi="Arial" w:cs="Arial"/>
          <w:bCs/>
          <w:sz w:val="24"/>
          <w:szCs w:val="24"/>
        </w:rPr>
      </w:pPr>
      <w:r w:rsidRPr="0025179B">
        <w:rPr>
          <w:rFonts w:ascii="Arial" w:hAnsi="Arial" w:cs="Arial"/>
          <w:bCs/>
          <w:sz w:val="24"/>
          <w:szCs w:val="24"/>
        </w:rPr>
        <w:lastRenderedPageBreak/>
        <w:t xml:space="preserve">The strategies of recruitment of Generation Z should be focused on authenticity, technological savvy, and social responsibility (Twenge, 2020). Gen Z applicants research </w:t>
      </w:r>
      <w:proofErr w:type="spellStart"/>
      <w:r w:rsidRPr="0025179B">
        <w:rPr>
          <w:rFonts w:ascii="Arial" w:hAnsi="Arial" w:cs="Arial"/>
          <w:bCs/>
          <w:sz w:val="24"/>
          <w:szCs w:val="24"/>
        </w:rPr>
        <w:t>organisational</w:t>
      </w:r>
      <w:proofErr w:type="spellEnd"/>
      <w:r w:rsidRPr="0025179B">
        <w:rPr>
          <w:rFonts w:ascii="Arial" w:hAnsi="Arial" w:cs="Arial"/>
          <w:bCs/>
          <w:sz w:val="24"/>
          <w:szCs w:val="24"/>
        </w:rPr>
        <w:t xml:space="preserve"> cultures on social media </w:t>
      </w:r>
      <w:proofErr w:type="gramStart"/>
      <w:r w:rsidRPr="0025179B">
        <w:rPr>
          <w:rFonts w:ascii="Arial" w:hAnsi="Arial" w:cs="Arial"/>
          <w:bCs/>
          <w:sz w:val="24"/>
          <w:szCs w:val="24"/>
        </w:rPr>
        <w:t>and employee</w:t>
      </w:r>
      <w:proofErr w:type="gramEnd"/>
      <w:r w:rsidRPr="0025179B">
        <w:rPr>
          <w:rFonts w:ascii="Arial" w:hAnsi="Arial" w:cs="Arial"/>
          <w:bCs/>
          <w:sz w:val="24"/>
          <w:szCs w:val="24"/>
        </w:rPr>
        <w:t xml:space="preserve"> review sites and then apply, which </w:t>
      </w:r>
      <w:proofErr w:type="gramStart"/>
      <w:r w:rsidRPr="0025179B">
        <w:rPr>
          <w:rFonts w:ascii="Arial" w:hAnsi="Arial" w:cs="Arial"/>
          <w:bCs/>
          <w:sz w:val="24"/>
          <w:szCs w:val="24"/>
        </w:rPr>
        <w:t>needs</w:t>
      </w:r>
      <w:proofErr w:type="gramEnd"/>
      <w:r w:rsidRPr="0025179B">
        <w:rPr>
          <w:rFonts w:ascii="Arial" w:hAnsi="Arial" w:cs="Arial"/>
          <w:bCs/>
          <w:sz w:val="24"/>
          <w:szCs w:val="24"/>
        </w:rPr>
        <w:t xml:space="preserve"> to be uniformly communicated across platforms. They appreciate fast career growth, </w:t>
      </w:r>
      <w:proofErr w:type="spellStart"/>
      <w:proofErr w:type="gramStart"/>
      <w:r w:rsidRPr="0025179B">
        <w:rPr>
          <w:rFonts w:ascii="Arial" w:hAnsi="Arial" w:cs="Arial"/>
          <w:bCs/>
          <w:sz w:val="24"/>
          <w:szCs w:val="24"/>
        </w:rPr>
        <w:t>life long</w:t>
      </w:r>
      <w:proofErr w:type="spellEnd"/>
      <w:proofErr w:type="gramEnd"/>
      <w:r w:rsidRPr="0025179B">
        <w:rPr>
          <w:rFonts w:ascii="Arial" w:hAnsi="Arial" w:cs="Arial"/>
          <w:bCs/>
          <w:sz w:val="24"/>
          <w:szCs w:val="24"/>
        </w:rPr>
        <w:t xml:space="preserve"> learning and entrepreneurial avenues in the </w:t>
      </w:r>
      <w:proofErr w:type="spellStart"/>
      <w:r w:rsidRPr="0025179B">
        <w:rPr>
          <w:rFonts w:ascii="Arial" w:hAnsi="Arial" w:cs="Arial"/>
          <w:bCs/>
          <w:sz w:val="24"/>
          <w:szCs w:val="24"/>
        </w:rPr>
        <w:t>organisational</w:t>
      </w:r>
      <w:proofErr w:type="spellEnd"/>
      <w:r w:rsidRPr="0025179B">
        <w:rPr>
          <w:rFonts w:ascii="Arial" w:hAnsi="Arial" w:cs="Arial"/>
          <w:bCs/>
          <w:sz w:val="24"/>
          <w:szCs w:val="24"/>
        </w:rPr>
        <w:t xml:space="preserve"> set ups (Jameson, 2021). Generation z is highly self-aware but can be helped with the intervention on the development of interpersonal skills as they have been exposed to mental health education. To attract talent of Generation Z, </w:t>
      </w:r>
      <w:proofErr w:type="spellStart"/>
      <w:r w:rsidRPr="0025179B">
        <w:rPr>
          <w:rFonts w:ascii="Arial" w:hAnsi="Arial" w:cs="Arial"/>
          <w:bCs/>
          <w:sz w:val="24"/>
          <w:szCs w:val="24"/>
        </w:rPr>
        <w:t>organisations</w:t>
      </w:r>
      <w:proofErr w:type="spellEnd"/>
      <w:r w:rsidRPr="0025179B">
        <w:rPr>
          <w:rFonts w:ascii="Arial" w:hAnsi="Arial" w:cs="Arial"/>
          <w:bCs/>
          <w:sz w:val="24"/>
          <w:szCs w:val="24"/>
        </w:rPr>
        <w:t xml:space="preserve"> should have an impact description of the positions, act in a diverse way, offer flexible working conditions, and provide career advancement opportunities through quick acquisition of skills (Rudolph, </w:t>
      </w:r>
      <w:proofErr w:type="spellStart"/>
      <w:r w:rsidRPr="0025179B">
        <w:rPr>
          <w:rFonts w:ascii="Arial" w:hAnsi="Arial" w:cs="Arial"/>
          <w:bCs/>
          <w:sz w:val="24"/>
          <w:szCs w:val="24"/>
        </w:rPr>
        <w:t>Rauvola</w:t>
      </w:r>
      <w:proofErr w:type="spellEnd"/>
      <w:r w:rsidRPr="0025179B">
        <w:rPr>
          <w:rFonts w:ascii="Arial" w:hAnsi="Arial" w:cs="Arial"/>
          <w:bCs/>
          <w:sz w:val="24"/>
          <w:szCs w:val="24"/>
        </w:rPr>
        <w:t xml:space="preserve"> and Zacher, 2020).</w:t>
      </w:r>
    </w:p>
    <w:p w14:paraId="02CC02D7" w14:textId="77777777" w:rsidR="00156DCD" w:rsidRPr="0025179B" w:rsidRDefault="00156DCD" w:rsidP="0025179B">
      <w:pPr>
        <w:spacing w:line="360" w:lineRule="auto"/>
        <w:rPr>
          <w:rFonts w:ascii="Arial" w:hAnsi="Arial" w:cs="Arial"/>
          <w:b/>
          <w:bCs/>
          <w:sz w:val="24"/>
          <w:szCs w:val="24"/>
        </w:rPr>
      </w:pPr>
      <w:r w:rsidRPr="0025179B">
        <w:rPr>
          <w:rFonts w:ascii="Arial" w:hAnsi="Arial" w:cs="Arial"/>
          <w:b/>
          <w:bCs/>
          <w:sz w:val="24"/>
          <w:szCs w:val="24"/>
        </w:rPr>
        <w:t>3.5 Comparative Analysis and Integration Strategies</w:t>
      </w:r>
    </w:p>
    <w:p w14:paraId="67959F5C" w14:textId="77777777" w:rsidR="00F30FF6" w:rsidRPr="0025179B" w:rsidRDefault="00F30FF6" w:rsidP="0025179B">
      <w:pPr>
        <w:spacing w:line="360" w:lineRule="auto"/>
        <w:ind w:firstLine="720"/>
        <w:rPr>
          <w:rFonts w:ascii="Arial" w:hAnsi="Arial" w:cs="Arial"/>
          <w:bCs/>
          <w:sz w:val="24"/>
          <w:szCs w:val="24"/>
        </w:rPr>
      </w:pPr>
      <w:r w:rsidRPr="0025179B">
        <w:rPr>
          <w:rFonts w:ascii="Arial" w:hAnsi="Arial" w:cs="Arial"/>
          <w:bCs/>
          <w:sz w:val="24"/>
          <w:szCs w:val="24"/>
        </w:rPr>
        <w:t xml:space="preserve">The comparison of the emotional intelligence manifestations across generations indicates some specific patterns and general requirements of development. Generation X usually displays high self-regulation and pragmatic problem-solution but have a reduced trust in </w:t>
      </w:r>
      <w:proofErr w:type="spellStart"/>
      <w:r w:rsidRPr="0025179B">
        <w:rPr>
          <w:rFonts w:ascii="Arial" w:hAnsi="Arial" w:cs="Arial"/>
          <w:bCs/>
          <w:sz w:val="24"/>
          <w:szCs w:val="24"/>
        </w:rPr>
        <w:t>organisational</w:t>
      </w:r>
      <w:proofErr w:type="spellEnd"/>
      <w:r w:rsidRPr="0025179B">
        <w:rPr>
          <w:rFonts w:ascii="Arial" w:hAnsi="Arial" w:cs="Arial"/>
          <w:bCs/>
          <w:sz w:val="24"/>
          <w:szCs w:val="24"/>
        </w:rPr>
        <w:t xml:space="preserve"> leadership (Jameson, 2021). Millennials are remarkably empathetic and team players who can have issues with resilience in case of failure (Smith and Nichols, 2020). Gen Z has exceptional levels of self-awareness and authenticity and needs training on face-to-face interpersonal skills (Twenge, 2020). Knowledge of these trends will be applied to recruitment messages targeted and developmental interventions tailored to </w:t>
      </w:r>
      <w:proofErr w:type="spellStart"/>
      <w:r w:rsidRPr="0025179B">
        <w:rPr>
          <w:rFonts w:ascii="Arial" w:hAnsi="Arial" w:cs="Arial"/>
          <w:bCs/>
          <w:sz w:val="24"/>
          <w:szCs w:val="24"/>
        </w:rPr>
        <w:t>maximise</w:t>
      </w:r>
      <w:proofErr w:type="spellEnd"/>
      <w:r w:rsidRPr="0025179B">
        <w:rPr>
          <w:rFonts w:ascii="Arial" w:hAnsi="Arial" w:cs="Arial"/>
          <w:bCs/>
          <w:sz w:val="24"/>
          <w:szCs w:val="24"/>
        </w:rPr>
        <w:t xml:space="preserve"> the strengths of each generation.</w:t>
      </w:r>
    </w:p>
    <w:p w14:paraId="720F8189" w14:textId="77777777" w:rsidR="00156DCD" w:rsidRPr="0025179B" w:rsidRDefault="00F30FF6" w:rsidP="0025179B">
      <w:pPr>
        <w:spacing w:line="360" w:lineRule="auto"/>
        <w:ind w:firstLine="720"/>
        <w:rPr>
          <w:rFonts w:ascii="Arial" w:hAnsi="Arial" w:cs="Arial"/>
          <w:bCs/>
          <w:sz w:val="24"/>
          <w:szCs w:val="24"/>
        </w:rPr>
      </w:pPr>
      <w:r w:rsidRPr="0025179B">
        <w:rPr>
          <w:rFonts w:ascii="Arial" w:hAnsi="Arial" w:cs="Arial"/>
          <w:bCs/>
          <w:sz w:val="24"/>
          <w:szCs w:val="24"/>
        </w:rPr>
        <w:t xml:space="preserve">The effective approaches to integrating multigenerational workforces are reverse mentoring </w:t>
      </w:r>
      <w:proofErr w:type="spellStart"/>
      <w:r w:rsidRPr="0025179B">
        <w:rPr>
          <w:rFonts w:ascii="Arial" w:hAnsi="Arial" w:cs="Arial"/>
          <w:bCs/>
          <w:sz w:val="24"/>
          <w:szCs w:val="24"/>
        </w:rPr>
        <w:t>programmes</w:t>
      </w:r>
      <w:proofErr w:type="spellEnd"/>
      <w:r w:rsidRPr="0025179B">
        <w:rPr>
          <w:rFonts w:ascii="Arial" w:hAnsi="Arial" w:cs="Arial"/>
          <w:bCs/>
          <w:sz w:val="24"/>
          <w:szCs w:val="24"/>
        </w:rPr>
        <w:t xml:space="preserve"> involving younger employees and senior executives, cross-generational work teams based on different problem-solving methods, and flexible communication policies that cater to the needs of different generations (Rudolph, </w:t>
      </w:r>
      <w:proofErr w:type="spellStart"/>
      <w:r w:rsidRPr="0025179B">
        <w:rPr>
          <w:rFonts w:ascii="Arial" w:hAnsi="Arial" w:cs="Arial"/>
          <w:bCs/>
          <w:sz w:val="24"/>
          <w:szCs w:val="24"/>
        </w:rPr>
        <w:t>Rauvola</w:t>
      </w:r>
      <w:proofErr w:type="spellEnd"/>
      <w:r w:rsidRPr="0025179B">
        <w:rPr>
          <w:rFonts w:ascii="Arial" w:hAnsi="Arial" w:cs="Arial"/>
          <w:bCs/>
          <w:sz w:val="24"/>
          <w:szCs w:val="24"/>
        </w:rPr>
        <w:t xml:space="preserve"> and Zacher, 2020). The </w:t>
      </w:r>
      <w:proofErr w:type="spellStart"/>
      <w:r w:rsidRPr="0025179B">
        <w:rPr>
          <w:rFonts w:ascii="Arial" w:hAnsi="Arial" w:cs="Arial"/>
          <w:bCs/>
          <w:sz w:val="24"/>
          <w:szCs w:val="24"/>
        </w:rPr>
        <w:t>organisations</w:t>
      </w:r>
      <w:proofErr w:type="spellEnd"/>
      <w:r w:rsidRPr="0025179B">
        <w:rPr>
          <w:rFonts w:ascii="Arial" w:hAnsi="Arial" w:cs="Arial"/>
          <w:bCs/>
          <w:sz w:val="24"/>
          <w:szCs w:val="24"/>
        </w:rPr>
        <w:t xml:space="preserve"> must not stereotype the generations but take into consideration the general trends </w:t>
      </w:r>
      <w:proofErr w:type="gramStart"/>
      <w:r w:rsidRPr="0025179B">
        <w:rPr>
          <w:rFonts w:ascii="Arial" w:hAnsi="Arial" w:cs="Arial"/>
          <w:bCs/>
          <w:sz w:val="24"/>
          <w:szCs w:val="24"/>
        </w:rPr>
        <w:t>and also</w:t>
      </w:r>
      <w:proofErr w:type="gramEnd"/>
      <w:r w:rsidRPr="0025179B">
        <w:rPr>
          <w:rFonts w:ascii="Arial" w:hAnsi="Arial" w:cs="Arial"/>
          <w:bCs/>
          <w:sz w:val="24"/>
          <w:szCs w:val="24"/>
        </w:rPr>
        <w:t xml:space="preserve"> focus on </w:t>
      </w:r>
      <w:proofErr w:type="gramStart"/>
      <w:r w:rsidRPr="0025179B">
        <w:rPr>
          <w:rFonts w:ascii="Arial" w:hAnsi="Arial" w:cs="Arial"/>
          <w:bCs/>
          <w:sz w:val="24"/>
          <w:szCs w:val="24"/>
        </w:rPr>
        <w:t>the personal</w:t>
      </w:r>
      <w:proofErr w:type="gramEnd"/>
      <w:r w:rsidRPr="0025179B">
        <w:rPr>
          <w:rFonts w:ascii="Arial" w:hAnsi="Arial" w:cs="Arial"/>
          <w:bCs/>
          <w:sz w:val="24"/>
          <w:szCs w:val="24"/>
        </w:rPr>
        <w:t xml:space="preserve"> evaluation and the knowledge of the cohorts. The recruitment materials must be able to attract the various generations of people by </w:t>
      </w:r>
      <w:proofErr w:type="spellStart"/>
      <w:r w:rsidRPr="0025179B">
        <w:rPr>
          <w:rFonts w:ascii="Arial" w:hAnsi="Arial" w:cs="Arial"/>
          <w:bCs/>
          <w:sz w:val="24"/>
          <w:szCs w:val="24"/>
        </w:rPr>
        <w:t>emphasising</w:t>
      </w:r>
      <w:proofErr w:type="spellEnd"/>
      <w:r w:rsidRPr="0025179B">
        <w:rPr>
          <w:rFonts w:ascii="Arial" w:hAnsi="Arial" w:cs="Arial"/>
          <w:bCs/>
          <w:sz w:val="24"/>
          <w:szCs w:val="24"/>
        </w:rPr>
        <w:t xml:space="preserve"> universal values such as meaningful work and growth opportunities and addressing the communication preferences of each </w:t>
      </w:r>
      <w:r w:rsidRPr="0025179B">
        <w:rPr>
          <w:rFonts w:ascii="Arial" w:hAnsi="Arial" w:cs="Arial"/>
          <w:bCs/>
          <w:sz w:val="24"/>
          <w:szCs w:val="24"/>
        </w:rPr>
        <w:lastRenderedPageBreak/>
        <w:t xml:space="preserve">generation. Video testimonials could be applied during recruitment of the young generation Z, in-depth written descriptions to the generation X and purpose driven narratives to the Millennials, with the core messages of the </w:t>
      </w:r>
      <w:proofErr w:type="spellStart"/>
      <w:r w:rsidRPr="0025179B">
        <w:rPr>
          <w:rFonts w:ascii="Arial" w:hAnsi="Arial" w:cs="Arial"/>
          <w:bCs/>
          <w:sz w:val="24"/>
          <w:szCs w:val="24"/>
        </w:rPr>
        <w:t>organisation</w:t>
      </w:r>
      <w:proofErr w:type="spellEnd"/>
      <w:r w:rsidRPr="0025179B">
        <w:rPr>
          <w:rFonts w:ascii="Arial" w:hAnsi="Arial" w:cs="Arial"/>
          <w:bCs/>
          <w:sz w:val="24"/>
          <w:szCs w:val="24"/>
        </w:rPr>
        <w:t xml:space="preserve"> values being unified throughout all platforms (Jameson, 2021).</w:t>
      </w:r>
    </w:p>
    <w:p w14:paraId="57E951F0" w14:textId="77777777" w:rsidR="00156DCD" w:rsidRPr="0025179B" w:rsidRDefault="00156DCD" w:rsidP="0025179B">
      <w:pPr>
        <w:spacing w:line="360" w:lineRule="auto"/>
        <w:rPr>
          <w:rFonts w:ascii="Arial" w:hAnsi="Arial" w:cs="Arial"/>
          <w:b/>
          <w:bCs/>
          <w:sz w:val="24"/>
          <w:szCs w:val="24"/>
        </w:rPr>
      </w:pPr>
      <w:r w:rsidRPr="0025179B">
        <w:rPr>
          <w:rFonts w:ascii="Arial" w:hAnsi="Arial" w:cs="Arial"/>
          <w:b/>
          <w:bCs/>
          <w:sz w:val="24"/>
          <w:szCs w:val="24"/>
        </w:rPr>
        <w:t>4. Conclusion</w:t>
      </w:r>
      <w:r w:rsidR="00F30FF6" w:rsidRPr="0025179B">
        <w:rPr>
          <w:rFonts w:ascii="Arial" w:hAnsi="Arial" w:cs="Arial"/>
          <w:b/>
          <w:bCs/>
          <w:sz w:val="24"/>
          <w:szCs w:val="24"/>
        </w:rPr>
        <w:t xml:space="preserve"> and Recommendations</w:t>
      </w:r>
    </w:p>
    <w:p w14:paraId="2CF9570E" w14:textId="77777777" w:rsidR="00156DCD" w:rsidRPr="0025179B" w:rsidRDefault="00156DCD" w:rsidP="0025179B">
      <w:pPr>
        <w:spacing w:line="360" w:lineRule="auto"/>
        <w:rPr>
          <w:rFonts w:ascii="Arial" w:hAnsi="Arial" w:cs="Arial"/>
          <w:b/>
          <w:bCs/>
          <w:sz w:val="24"/>
          <w:szCs w:val="24"/>
        </w:rPr>
      </w:pPr>
      <w:r w:rsidRPr="0025179B">
        <w:rPr>
          <w:rFonts w:ascii="Arial" w:hAnsi="Arial" w:cs="Arial"/>
          <w:b/>
          <w:bCs/>
          <w:sz w:val="24"/>
          <w:szCs w:val="24"/>
        </w:rPr>
        <w:t>4.1 Summary of Key Findings</w:t>
      </w:r>
    </w:p>
    <w:p w14:paraId="748D7904" w14:textId="77777777" w:rsidR="00F30FF6" w:rsidRPr="0025179B" w:rsidRDefault="00F30FF6" w:rsidP="0025179B">
      <w:pPr>
        <w:spacing w:line="360" w:lineRule="auto"/>
        <w:ind w:firstLine="720"/>
        <w:rPr>
          <w:rFonts w:ascii="Arial" w:hAnsi="Arial" w:cs="Arial"/>
          <w:bCs/>
          <w:sz w:val="24"/>
          <w:szCs w:val="24"/>
        </w:rPr>
      </w:pPr>
      <w:r w:rsidRPr="0025179B">
        <w:rPr>
          <w:rFonts w:ascii="Arial" w:hAnsi="Arial" w:cs="Arial"/>
          <w:bCs/>
          <w:sz w:val="24"/>
          <w:szCs w:val="24"/>
        </w:rPr>
        <w:t xml:space="preserve">The report has critically assessed the applications of emotional intelligence in workplace situations and has shown that the five components model designed by Goleman offers a strong perspective of interpersonal effectiveness in the employment environment (Goleman and Boyatzis, 2021). There are indications that emotional intelligence is a strong predictor of performance at the workplace, effective leadership, and </w:t>
      </w:r>
      <w:proofErr w:type="spellStart"/>
      <w:r w:rsidRPr="0025179B">
        <w:rPr>
          <w:rFonts w:ascii="Arial" w:hAnsi="Arial" w:cs="Arial"/>
          <w:bCs/>
          <w:sz w:val="24"/>
          <w:szCs w:val="24"/>
        </w:rPr>
        <w:t>organisational</w:t>
      </w:r>
      <w:proofErr w:type="spellEnd"/>
      <w:r w:rsidRPr="0025179B">
        <w:rPr>
          <w:rFonts w:ascii="Arial" w:hAnsi="Arial" w:cs="Arial"/>
          <w:bCs/>
          <w:sz w:val="24"/>
          <w:szCs w:val="24"/>
        </w:rPr>
        <w:t xml:space="preserve"> performance even beyond the cognitive skills (Joseph et al., 2020). Combining these elements leads to synergies, and self-aware, empathetic, and socially talented employees are more adaptable and resistant.</w:t>
      </w:r>
    </w:p>
    <w:p w14:paraId="726892D9" w14:textId="77777777" w:rsidR="00F30FF6" w:rsidRPr="0025179B" w:rsidRDefault="00F30FF6" w:rsidP="0025179B">
      <w:pPr>
        <w:spacing w:line="360" w:lineRule="auto"/>
        <w:ind w:firstLine="720"/>
        <w:rPr>
          <w:rFonts w:ascii="Arial" w:hAnsi="Arial" w:cs="Arial"/>
          <w:bCs/>
          <w:sz w:val="24"/>
          <w:szCs w:val="24"/>
        </w:rPr>
      </w:pPr>
      <w:r w:rsidRPr="0025179B">
        <w:rPr>
          <w:rFonts w:ascii="Arial" w:hAnsi="Arial" w:cs="Arial"/>
          <w:bCs/>
          <w:sz w:val="24"/>
          <w:szCs w:val="24"/>
        </w:rPr>
        <w:t xml:space="preserve">According to generational analysis, there are unique emotional intelligence manifestations in Generation X, Millennials, and Generation Z that are caused by the experiences of the formation under the influence of individual technological and sociocultural conditions (Rudolph, </w:t>
      </w:r>
      <w:proofErr w:type="spellStart"/>
      <w:r w:rsidRPr="0025179B">
        <w:rPr>
          <w:rFonts w:ascii="Arial" w:hAnsi="Arial" w:cs="Arial"/>
          <w:bCs/>
          <w:sz w:val="24"/>
          <w:szCs w:val="24"/>
        </w:rPr>
        <w:t>Rauvola</w:t>
      </w:r>
      <w:proofErr w:type="spellEnd"/>
      <w:r w:rsidRPr="0025179B">
        <w:rPr>
          <w:rFonts w:ascii="Arial" w:hAnsi="Arial" w:cs="Arial"/>
          <w:bCs/>
          <w:sz w:val="24"/>
          <w:szCs w:val="24"/>
        </w:rPr>
        <w:t xml:space="preserve"> and Zacher, 2020). Generation X </w:t>
      </w:r>
      <w:proofErr w:type="gramStart"/>
      <w:r w:rsidRPr="0025179B">
        <w:rPr>
          <w:rFonts w:ascii="Arial" w:hAnsi="Arial" w:cs="Arial"/>
          <w:bCs/>
          <w:sz w:val="24"/>
          <w:szCs w:val="24"/>
        </w:rPr>
        <w:t>are</w:t>
      </w:r>
      <w:proofErr w:type="gramEnd"/>
      <w:r w:rsidRPr="0025179B">
        <w:rPr>
          <w:rFonts w:ascii="Arial" w:hAnsi="Arial" w:cs="Arial"/>
          <w:bCs/>
          <w:sz w:val="24"/>
          <w:szCs w:val="24"/>
        </w:rPr>
        <w:t xml:space="preserve"> pragmatically self-regulated, Millennials are collaboratively empathetic, and Generation Z is genuinely self-aware. The consideration of these generational trends allows recruiters to create specific messages and create </w:t>
      </w:r>
      <w:proofErr w:type="spellStart"/>
      <w:r w:rsidRPr="0025179B">
        <w:rPr>
          <w:rFonts w:ascii="Arial" w:hAnsi="Arial" w:cs="Arial"/>
          <w:bCs/>
          <w:sz w:val="24"/>
          <w:szCs w:val="24"/>
        </w:rPr>
        <w:t>individualised</w:t>
      </w:r>
      <w:proofErr w:type="spellEnd"/>
      <w:r w:rsidRPr="0025179B">
        <w:rPr>
          <w:rFonts w:ascii="Arial" w:hAnsi="Arial" w:cs="Arial"/>
          <w:bCs/>
          <w:sz w:val="24"/>
          <w:szCs w:val="24"/>
        </w:rPr>
        <w:t xml:space="preserve"> retention approaches harnessing the various generational strengths (Twenge, 2020).</w:t>
      </w:r>
    </w:p>
    <w:p w14:paraId="30D68D89" w14:textId="77777777" w:rsidR="00156DCD" w:rsidRPr="0025179B" w:rsidRDefault="00156DCD" w:rsidP="0025179B">
      <w:pPr>
        <w:spacing w:line="360" w:lineRule="auto"/>
        <w:ind w:firstLine="720"/>
        <w:rPr>
          <w:rFonts w:ascii="Arial" w:hAnsi="Arial" w:cs="Arial"/>
          <w:b/>
          <w:bCs/>
          <w:sz w:val="24"/>
          <w:szCs w:val="24"/>
        </w:rPr>
      </w:pPr>
      <w:r w:rsidRPr="0025179B">
        <w:rPr>
          <w:rFonts w:ascii="Arial" w:hAnsi="Arial" w:cs="Arial"/>
          <w:b/>
          <w:bCs/>
          <w:sz w:val="24"/>
          <w:szCs w:val="24"/>
        </w:rPr>
        <w:t>4.2 Recommendations for Organizational Practice</w:t>
      </w:r>
    </w:p>
    <w:p w14:paraId="3200A09B" w14:textId="77777777" w:rsidR="00F30FF6" w:rsidRPr="0025179B" w:rsidRDefault="00F30FF6" w:rsidP="0025179B">
      <w:pPr>
        <w:spacing w:line="360" w:lineRule="auto"/>
        <w:ind w:firstLine="720"/>
        <w:rPr>
          <w:rFonts w:ascii="Arial" w:hAnsi="Arial" w:cs="Arial"/>
          <w:bCs/>
          <w:sz w:val="24"/>
          <w:szCs w:val="24"/>
        </w:rPr>
      </w:pPr>
      <w:r w:rsidRPr="0025179B">
        <w:rPr>
          <w:rFonts w:ascii="Arial" w:hAnsi="Arial" w:cs="Arial"/>
          <w:bCs/>
          <w:sz w:val="24"/>
          <w:szCs w:val="24"/>
        </w:rPr>
        <w:t xml:space="preserve">Competitive advantage </w:t>
      </w:r>
      <w:proofErr w:type="spellStart"/>
      <w:r w:rsidRPr="0025179B">
        <w:rPr>
          <w:rFonts w:ascii="Arial" w:hAnsi="Arial" w:cs="Arial"/>
          <w:bCs/>
          <w:sz w:val="24"/>
          <w:szCs w:val="24"/>
        </w:rPr>
        <w:t>Organisations</w:t>
      </w:r>
      <w:proofErr w:type="spellEnd"/>
      <w:r w:rsidRPr="0025179B">
        <w:rPr>
          <w:rFonts w:ascii="Arial" w:hAnsi="Arial" w:cs="Arial"/>
          <w:bCs/>
          <w:sz w:val="24"/>
          <w:szCs w:val="24"/>
        </w:rPr>
        <w:t xml:space="preserve"> that want to use emotional intelligence as a competitive advantage must establish a holistic system of development that includes assessment, training, reinforcement, and evaluation (Cherniss, Grimm and Liautaud, 2020). Primary measurement based on validated tools identifies the initial competencies to inform specific interventions. Developed training interventions that integrate experiences and coaching on ability develop capabilities in a systematic way. </w:t>
      </w:r>
      <w:r w:rsidRPr="0025179B">
        <w:rPr>
          <w:rFonts w:ascii="Arial" w:hAnsi="Arial" w:cs="Arial"/>
          <w:bCs/>
          <w:sz w:val="24"/>
          <w:szCs w:val="24"/>
        </w:rPr>
        <w:lastRenderedPageBreak/>
        <w:t xml:space="preserve">Development is maintained through performance management integration. Periodical evaluation monitors </w:t>
      </w:r>
      <w:proofErr w:type="gramStart"/>
      <w:r w:rsidRPr="0025179B">
        <w:rPr>
          <w:rFonts w:ascii="Arial" w:hAnsi="Arial" w:cs="Arial"/>
          <w:bCs/>
          <w:sz w:val="24"/>
          <w:szCs w:val="24"/>
        </w:rPr>
        <w:t>the progress</w:t>
      </w:r>
      <w:proofErr w:type="gramEnd"/>
      <w:r w:rsidRPr="0025179B">
        <w:rPr>
          <w:rFonts w:ascii="Arial" w:hAnsi="Arial" w:cs="Arial"/>
          <w:bCs/>
          <w:sz w:val="24"/>
          <w:szCs w:val="24"/>
        </w:rPr>
        <w:t xml:space="preserve"> and provides a way of returning investment (Schutte and Loi, 2020).</w:t>
      </w:r>
    </w:p>
    <w:p w14:paraId="5D1E19FF" w14:textId="77777777" w:rsidR="00F30FF6" w:rsidRPr="0025179B" w:rsidRDefault="00F30FF6" w:rsidP="0025179B">
      <w:pPr>
        <w:spacing w:line="360" w:lineRule="auto"/>
        <w:ind w:firstLine="720"/>
        <w:rPr>
          <w:rFonts w:ascii="Arial" w:hAnsi="Arial" w:cs="Arial"/>
          <w:bCs/>
          <w:sz w:val="24"/>
          <w:szCs w:val="24"/>
        </w:rPr>
      </w:pPr>
      <w:r w:rsidRPr="0025179B">
        <w:rPr>
          <w:rFonts w:ascii="Arial" w:hAnsi="Arial" w:cs="Arial"/>
          <w:bCs/>
          <w:sz w:val="24"/>
          <w:szCs w:val="24"/>
        </w:rPr>
        <w:t xml:space="preserve">The recruitment approaches must be designed considering the generational awareness without stereotyping so that they can develop messages that resonate with their universal values and the communication formats should be designed in line with the generational preferences (Jameson, 2021). Companies ought to </w:t>
      </w:r>
      <w:proofErr w:type="spellStart"/>
      <w:r w:rsidRPr="0025179B">
        <w:rPr>
          <w:rFonts w:ascii="Arial" w:hAnsi="Arial" w:cs="Arial"/>
          <w:bCs/>
          <w:sz w:val="24"/>
          <w:szCs w:val="24"/>
        </w:rPr>
        <w:t>emphasise</w:t>
      </w:r>
      <w:proofErr w:type="spellEnd"/>
      <w:r w:rsidRPr="0025179B">
        <w:rPr>
          <w:rFonts w:ascii="Arial" w:hAnsi="Arial" w:cs="Arial"/>
          <w:bCs/>
          <w:sz w:val="24"/>
          <w:szCs w:val="24"/>
        </w:rPr>
        <w:t xml:space="preserve"> purpose, </w:t>
      </w:r>
      <w:proofErr w:type="gramStart"/>
      <w:r w:rsidRPr="0025179B">
        <w:rPr>
          <w:rFonts w:ascii="Arial" w:hAnsi="Arial" w:cs="Arial"/>
          <w:bCs/>
          <w:sz w:val="24"/>
          <w:szCs w:val="24"/>
        </w:rPr>
        <w:t>flexibilities</w:t>
      </w:r>
      <w:proofErr w:type="gramEnd"/>
      <w:r w:rsidRPr="0025179B">
        <w:rPr>
          <w:rFonts w:ascii="Arial" w:hAnsi="Arial" w:cs="Arial"/>
          <w:bCs/>
          <w:sz w:val="24"/>
          <w:szCs w:val="24"/>
        </w:rPr>
        <w:t>, and growth prospects and make generation-specific content available through the necessary channels. The tests of emotional intelligence competencies (</w:t>
      </w:r>
      <w:proofErr w:type="spellStart"/>
      <w:r w:rsidRPr="0025179B">
        <w:rPr>
          <w:rFonts w:ascii="Arial" w:hAnsi="Arial" w:cs="Arial"/>
          <w:bCs/>
          <w:sz w:val="24"/>
          <w:szCs w:val="24"/>
        </w:rPr>
        <w:t>behavioural</w:t>
      </w:r>
      <w:proofErr w:type="spellEnd"/>
      <w:r w:rsidRPr="0025179B">
        <w:rPr>
          <w:rFonts w:ascii="Arial" w:hAnsi="Arial" w:cs="Arial"/>
          <w:bCs/>
          <w:sz w:val="24"/>
          <w:szCs w:val="24"/>
        </w:rPr>
        <w:t xml:space="preserve"> interviews and situational judgement tests) should be used to supplement the traditional evaluation in recruitment processes (Weis and </w:t>
      </w:r>
      <w:proofErr w:type="spellStart"/>
      <w:r w:rsidRPr="0025179B">
        <w:rPr>
          <w:rFonts w:ascii="Arial" w:hAnsi="Arial" w:cs="Arial"/>
          <w:bCs/>
          <w:sz w:val="24"/>
          <w:szCs w:val="24"/>
        </w:rPr>
        <w:t>Suss</w:t>
      </w:r>
      <w:proofErr w:type="spellEnd"/>
      <w:r w:rsidRPr="0025179B">
        <w:rPr>
          <w:rFonts w:ascii="Arial" w:hAnsi="Arial" w:cs="Arial"/>
          <w:bCs/>
          <w:sz w:val="24"/>
          <w:szCs w:val="24"/>
        </w:rPr>
        <w:t xml:space="preserve">, 2021). The expectations of emotional intelligence should be brought on board during the onboarding </w:t>
      </w:r>
      <w:proofErr w:type="spellStart"/>
      <w:r w:rsidRPr="0025179B">
        <w:rPr>
          <w:rFonts w:ascii="Arial" w:hAnsi="Arial" w:cs="Arial"/>
          <w:bCs/>
          <w:sz w:val="24"/>
          <w:szCs w:val="24"/>
        </w:rPr>
        <w:t>programmes</w:t>
      </w:r>
      <w:proofErr w:type="spellEnd"/>
      <w:r w:rsidRPr="0025179B">
        <w:rPr>
          <w:rFonts w:ascii="Arial" w:hAnsi="Arial" w:cs="Arial"/>
          <w:bCs/>
          <w:sz w:val="24"/>
          <w:szCs w:val="24"/>
        </w:rPr>
        <w:t xml:space="preserve"> with resources to develop further and the opportunity to build cross-generational relationships developed.</w:t>
      </w:r>
    </w:p>
    <w:p w14:paraId="66D8349C" w14:textId="77777777" w:rsidR="0025179B" w:rsidRDefault="0025179B" w:rsidP="0025179B">
      <w:pPr>
        <w:spacing w:line="360" w:lineRule="auto"/>
        <w:rPr>
          <w:rFonts w:ascii="Arial" w:hAnsi="Arial" w:cs="Arial"/>
          <w:b/>
          <w:bCs/>
          <w:sz w:val="24"/>
          <w:szCs w:val="24"/>
        </w:rPr>
      </w:pPr>
    </w:p>
    <w:p w14:paraId="0F6730DF" w14:textId="77777777" w:rsidR="0025179B" w:rsidRDefault="0025179B" w:rsidP="0025179B">
      <w:pPr>
        <w:spacing w:line="360" w:lineRule="auto"/>
        <w:rPr>
          <w:rFonts w:ascii="Arial" w:hAnsi="Arial" w:cs="Arial"/>
          <w:b/>
          <w:bCs/>
          <w:sz w:val="24"/>
          <w:szCs w:val="24"/>
        </w:rPr>
      </w:pPr>
    </w:p>
    <w:p w14:paraId="04CA9995" w14:textId="77777777" w:rsidR="0025179B" w:rsidRDefault="0025179B" w:rsidP="0025179B">
      <w:pPr>
        <w:spacing w:line="360" w:lineRule="auto"/>
        <w:rPr>
          <w:rFonts w:ascii="Arial" w:hAnsi="Arial" w:cs="Arial"/>
          <w:b/>
          <w:bCs/>
          <w:sz w:val="24"/>
          <w:szCs w:val="24"/>
        </w:rPr>
      </w:pPr>
    </w:p>
    <w:p w14:paraId="6B728FF0" w14:textId="77777777" w:rsidR="0025179B" w:rsidRDefault="0025179B" w:rsidP="0025179B">
      <w:pPr>
        <w:spacing w:line="360" w:lineRule="auto"/>
        <w:rPr>
          <w:rFonts w:ascii="Arial" w:hAnsi="Arial" w:cs="Arial"/>
          <w:b/>
          <w:bCs/>
          <w:sz w:val="24"/>
          <w:szCs w:val="24"/>
        </w:rPr>
      </w:pPr>
    </w:p>
    <w:p w14:paraId="2508EDD7" w14:textId="77777777" w:rsidR="0025179B" w:rsidRDefault="0025179B" w:rsidP="0025179B">
      <w:pPr>
        <w:spacing w:line="360" w:lineRule="auto"/>
        <w:rPr>
          <w:rFonts w:ascii="Arial" w:hAnsi="Arial" w:cs="Arial"/>
          <w:b/>
          <w:bCs/>
          <w:sz w:val="24"/>
          <w:szCs w:val="24"/>
        </w:rPr>
      </w:pPr>
    </w:p>
    <w:p w14:paraId="62990A20" w14:textId="77777777" w:rsidR="0025179B" w:rsidRDefault="0025179B" w:rsidP="0025179B">
      <w:pPr>
        <w:spacing w:line="360" w:lineRule="auto"/>
        <w:rPr>
          <w:rFonts w:ascii="Arial" w:hAnsi="Arial" w:cs="Arial"/>
          <w:b/>
          <w:bCs/>
          <w:sz w:val="24"/>
          <w:szCs w:val="24"/>
        </w:rPr>
      </w:pPr>
    </w:p>
    <w:p w14:paraId="2426503C" w14:textId="77777777" w:rsidR="0025179B" w:rsidRDefault="0025179B" w:rsidP="0025179B">
      <w:pPr>
        <w:spacing w:line="360" w:lineRule="auto"/>
        <w:rPr>
          <w:rFonts w:ascii="Arial" w:hAnsi="Arial" w:cs="Arial"/>
          <w:b/>
          <w:bCs/>
          <w:sz w:val="24"/>
          <w:szCs w:val="24"/>
        </w:rPr>
      </w:pPr>
    </w:p>
    <w:p w14:paraId="6CE0C2C5" w14:textId="77777777" w:rsidR="0025179B" w:rsidRDefault="0025179B" w:rsidP="0025179B">
      <w:pPr>
        <w:spacing w:line="360" w:lineRule="auto"/>
        <w:rPr>
          <w:rFonts w:ascii="Arial" w:hAnsi="Arial" w:cs="Arial"/>
          <w:b/>
          <w:bCs/>
          <w:sz w:val="24"/>
          <w:szCs w:val="24"/>
        </w:rPr>
      </w:pPr>
    </w:p>
    <w:p w14:paraId="059CE985" w14:textId="77777777" w:rsidR="0025179B" w:rsidRDefault="0025179B" w:rsidP="0025179B">
      <w:pPr>
        <w:spacing w:line="360" w:lineRule="auto"/>
        <w:rPr>
          <w:rFonts w:ascii="Arial" w:hAnsi="Arial" w:cs="Arial"/>
          <w:b/>
          <w:bCs/>
          <w:sz w:val="24"/>
          <w:szCs w:val="24"/>
        </w:rPr>
      </w:pPr>
    </w:p>
    <w:p w14:paraId="6FB740A5" w14:textId="77777777" w:rsidR="0025179B" w:rsidRDefault="0025179B" w:rsidP="0025179B">
      <w:pPr>
        <w:spacing w:line="360" w:lineRule="auto"/>
        <w:rPr>
          <w:rFonts w:ascii="Arial" w:hAnsi="Arial" w:cs="Arial"/>
          <w:b/>
          <w:bCs/>
          <w:sz w:val="24"/>
          <w:szCs w:val="24"/>
        </w:rPr>
      </w:pPr>
    </w:p>
    <w:p w14:paraId="6437F605" w14:textId="77777777" w:rsidR="00156DCD" w:rsidRPr="0025179B" w:rsidRDefault="00156DCD" w:rsidP="0025179B">
      <w:pPr>
        <w:spacing w:line="360" w:lineRule="auto"/>
        <w:rPr>
          <w:rFonts w:ascii="Arial" w:hAnsi="Arial" w:cs="Arial"/>
          <w:b/>
          <w:bCs/>
          <w:sz w:val="24"/>
          <w:szCs w:val="24"/>
        </w:rPr>
      </w:pPr>
      <w:r w:rsidRPr="0025179B">
        <w:rPr>
          <w:rFonts w:ascii="Arial" w:hAnsi="Arial" w:cs="Arial"/>
          <w:b/>
          <w:bCs/>
          <w:sz w:val="24"/>
          <w:szCs w:val="24"/>
        </w:rPr>
        <w:t>References</w:t>
      </w:r>
    </w:p>
    <w:p w14:paraId="51E6163A" w14:textId="77777777" w:rsidR="00156DCD" w:rsidRPr="0025179B" w:rsidRDefault="00156DCD" w:rsidP="0025179B">
      <w:pPr>
        <w:spacing w:line="360" w:lineRule="auto"/>
        <w:rPr>
          <w:rFonts w:ascii="Arial" w:hAnsi="Arial" w:cs="Arial"/>
          <w:bCs/>
          <w:sz w:val="24"/>
          <w:szCs w:val="24"/>
        </w:rPr>
      </w:pPr>
      <w:r w:rsidRPr="0025179B">
        <w:rPr>
          <w:rFonts w:ascii="Arial" w:hAnsi="Arial" w:cs="Arial"/>
          <w:bCs/>
          <w:sz w:val="24"/>
          <w:szCs w:val="24"/>
        </w:rPr>
        <w:lastRenderedPageBreak/>
        <w:t xml:space="preserve">Cherniss, C., Grimm, L. G. and Liautaud, J. P. (2020) 'Process-designed training: A new approach for helping leaders develop emotional and social competence', </w:t>
      </w:r>
      <w:r w:rsidRPr="0025179B">
        <w:rPr>
          <w:rFonts w:ascii="Arial" w:hAnsi="Arial" w:cs="Arial"/>
          <w:bCs/>
          <w:i/>
          <w:iCs/>
          <w:sz w:val="24"/>
          <w:szCs w:val="24"/>
        </w:rPr>
        <w:t>Journal of Management Development</w:t>
      </w:r>
      <w:r w:rsidRPr="0025179B">
        <w:rPr>
          <w:rFonts w:ascii="Arial" w:hAnsi="Arial" w:cs="Arial"/>
          <w:bCs/>
          <w:sz w:val="24"/>
          <w:szCs w:val="24"/>
        </w:rPr>
        <w:t xml:space="preserve">, 39(4), pp. 1-14. Available at: </w:t>
      </w:r>
      <w:hyperlink r:id="rId7" w:history="1">
        <w:r w:rsidR="00F30FF6" w:rsidRPr="0025179B">
          <w:rPr>
            <w:rStyle w:val="Hyperlink"/>
            <w:rFonts w:ascii="Arial" w:hAnsi="Arial" w:cs="Arial"/>
            <w:bCs/>
            <w:sz w:val="24"/>
            <w:szCs w:val="24"/>
          </w:rPr>
          <w:t>https://doi.org/10.1108/JMD-09-2019-0384</w:t>
        </w:r>
      </w:hyperlink>
      <w:r w:rsidR="00F30FF6" w:rsidRPr="0025179B">
        <w:rPr>
          <w:rFonts w:ascii="Arial" w:hAnsi="Arial" w:cs="Arial"/>
          <w:bCs/>
          <w:sz w:val="24"/>
          <w:szCs w:val="24"/>
        </w:rPr>
        <w:t xml:space="preserve"> </w:t>
      </w:r>
    </w:p>
    <w:p w14:paraId="02EF84F1" w14:textId="77777777" w:rsidR="00156DCD" w:rsidRPr="0025179B" w:rsidRDefault="00156DCD" w:rsidP="0025179B">
      <w:pPr>
        <w:spacing w:line="360" w:lineRule="auto"/>
        <w:rPr>
          <w:rFonts w:ascii="Arial" w:hAnsi="Arial" w:cs="Arial"/>
          <w:bCs/>
          <w:sz w:val="24"/>
          <w:szCs w:val="24"/>
        </w:rPr>
      </w:pPr>
      <w:r w:rsidRPr="0025179B">
        <w:rPr>
          <w:rFonts w:ascii="Arial" w:hAnsi="Arial" w:cs="Arial"/>
          <w:bCs/>
          <w:sz w:val="24"/>
          <w:szCs w:val="24"/>
        </w:rPr>
        <w:t xml:space="preserve">Goleman, D. and Boyatzis, R. E. (2021) 'Emotional intelligence has 12 elements. Which do you need to work on?', </w:t>
      </w:r>
      <w:r w:rsidRPr="0025179B">
        <w:rPr>
          <w:rFonts w:ascii="Arial" w:hAnsi="Arial" w:cs="Arial"/>
          <w:bCs/>
          <w:i/>
          <w:iCs/>
          <w:sz w:val="24"/>
          <w:szCs w:val="24"/>
        </w:rPr>
        <w:t>Harvard Business Review</w:t>
      </w:r>
      <w:r w:rsidRPr="0025179B">
        <w:rPr>
          <w:rFonts w:ascii="Arial" w:hAnsi="Arial" w:cs="Arial"/>
          <w:bCs/>
          <w:sz w:val="24"/>
          <w:szCs w:val="24"/>
        </w:rPr>
        <w:t xml:space="preserve">. Available at: </w:t>
      </w:r>
      <w:hyperlink r:id="rId8" w:history="1">
        <w:r w:rsidR="00F30FF6" w:rsidRPr="0025179B">
          <w:rPr>
            <w:rStyle w:val="Hyperlink"/>
            <w:rFonts w:ascii="Arial" w:hAnsi="Arial" w:cs="Arial"/>
            <w:bCs/>
            <w:sz w:val="24"/>
            <w:szCs w:val="24"/>
          </w:rPr>
          <w:t>https://hbr.org/2021/02/emotional-intelligence-has-12-elements-which-do-you-need-to-work-on</w:t>
        </w:r>
      </w:hyperlink>
      <w:r w:rsidR="00F30FF6" w:rsidRPr="0025179B">
        <w:rPr>
          <w:rFonts w:ascii="Arial" w:hAnsi="Arial" w:cs="Arial"/>
          <w:bCs/>
          <w:sz w:val="24"/>
          <w:szCs w:val="24"/>
        </w:rPr>
        <w:t xml:space="preserve"> </w:t>
      </w:r>
    </w:p>
    <w:p w14:paraId="39CBCB2C" w14:textId="77777777" w:rsidR="00156DCD" w:rsidRPr="0025179B" w:rsidRDefault="00156DCD" w:rsidP="0025179B">
      <w:pPr>
        <w:spacing w:line="360" w:lineRule="auto"/>
        <w:rPr>
          <w:rFonts w:ascii="Arial" w:hAnsi="Arial" w:cs="Arial"/>
          <w:bCs/>
          <w:sz w:val="24"/>
          <w:szCs w:val="24"/>
        </w:rPr>
      </w:pPr>
      <w:r w:rsidRPr="0025179B">
        <w:rPr>
          <w:rFonts w:ascii="Arial" w:hAnsi="Arial" w:cs="Arial"/>
          <w:bCs/>
          <w:sz w:val="24"/>
          <w:szCs w:val="24"/>
        </w:rPr>
        <w:t xml:space="preserve">Heckman, J. J. and Kautz, T. (2020) 'Fostering and measuring skills: Interventions that improve character and cognition', in </w:t>
      </w:r>
      <w:proofErr w:type="gramStart"/>
      <w:r w:rsidRPr="0025179B">
        <w:rPr>
          <w:rFonts w:ascii="Arial" w:hAnsi="Arial" w:cs="Arial"/>
          <w:bCs/>
          <w:i/>
          <w:iCs/>
          <w:sz w:val="24"/>
          <w:szCs w:val="24"/>
        </w:rPr>
        <w:t>The</w:t>
      </w:r>
      <w:proofErr w:type="gramEnd"/>
      <w:r w:rsidRPr="0025179B">
        <w:rPr>
          <w:rFonts w:ascii="Arial" w:hAnsi="Arial" w:cs="Arial"/>
          <w:bCs/>
          <w:i/>
          <w:iCs/>
          <w:sz w:val="24"/>
          <w:szCs w:val="24"/>
        </w:rPr>
        <w:t xml:space="preserve"> myth of achievement tests: The GED and the role of character in American life</w:t>
      </w:r>
      <w:r w:rsidRPr="0025179B">
        <w:rPr>
          <w:rFonts w:ascii="Arial" w:hAnsi="Arial" w:cs="Arial"/>
          <w:bCs/>
          <w:sz w:val="24"/>
          <w:szCs w:val="24"/>
        </w:rPr>
        <w:t>. Chicago: University of Chicago Press, pp. 341-430.</w:t>
      </w:r>
      <w:r w:rsidR="00F30FF6" w:rsidRPr="0025179B">
        <w:rPr>
          <w:rFonts w:ascii="Arial" w:hAnsi="Arial" w:cs="Arial"/>
          <w:bCs/>
          <w:sz w:val="24"/>
          <w:szCs w:val="24"/>
        </w:rPr>
        <w:t xml:space="preserve"> </w:t>
      </w:r>
    </w:p>
    <w:p w14:paraId="5A3E249C" w14:textId="77777777" w:rsidR="00156DCD" w:rsidRPr="0025179B" w:rsidRDefault="00156DCD" w:rsidP="0025179B">
      <w:pPr>
        <w:spacing w:line="360" w:lineRule="auto"/>
        <w:rPr>
          <w:rFonts w:ascii="Arial" w:hAnsi="Arial" w:cs="Arial"/>
          <w:bCs/>
          <w:sz w:val="24"/>
          <w:szCs w:val="24"/>
        </w:rPr>
      </w:pPr>
      <w:r w:rsidRPr="0025179B">
        <w:rPr>
          <w:rFonts w:ascii="Arial" w:hAnsi="Arial" w:cs="Arial"/>
          <w:bCs/>
          <w:sz w:val="24"/>
          <w:szCs w:val="24"/>
        </w:rPr>
        <w:t xml:space="preserve">Jameson, M. L. (2021) 'Generational differences in emotional intelligence and workplace outcomes', </w:t>
      </w:r>
      <w:r w:rsidRPr="0025179B">
        <w:rPr>
          <w:rFonts w:ascii="Arial" w:hAnsi="Arial" w:cs="Arial"/>
          <w:bCs/>
          <w:i/>
          <w:iCs/>
          <w:sz w:val="24"/>
          <w:szCs w:val="24"/>
        </w:rPr>
        <w:t>Journal of Organizational Psychology</w:t>
      </w:r>
      <w:r w:rsidRPr="0025179B">
        <w:rPr>
          <w:rFonts w:ascii="Arial" w:hAnsi="Arial" w:cs="Arial"/>
          <w:bCs/>
          <w:sz w:val="24"/>
          <w:szCs w:val="24"/>
        </w:rPr>
        <w:t xml:space="preserve">, 21(2), pp. 45-61. Available at: </w:t>
      </w:r>
      <w:hyperlink r:id="rId9" w:history="1">
        <w:r w:rsidR="00F30FF6" w:rsidRPr="0025179B">
          <w:rPr>
            <w:rStyle w:val="Hyperlink"/>
            <w:rFonts w:ascii="Arial" w:hAnsi="Arial" w:cs="Arial"/>
            <w:bCs/>
            <w:sz w:val="24"/>
            <w:szCs w:val="24"/>
          </w:rPr>
          <w:t>https://doi.org/10.33423/jop.v21i2.4287</w:t>
        </w:r>
      </w:hyperlink>
      <w:r w:rsidR="00F30FF6" w:rsidRPr="0025179B">
        <w:rPr>
          <w:rFonts w:ascii="Arial" w:hAnsi="Arial" w:cs="Arial"/>
          <w:bCs/>
          <w:sz w:val="24"/>
          <w:szCs w:val="24"/>
        </w:rPr>
        <w:t xml:space="preserve"> </w:t>
      </w:r>
    </w:p>
    <w:p w14:paraId="1D0F6C69" w14:textId="77777777" w:rsidR="00156DCD" w:rsidRPr="0025179B" w:rsidRDefault="00156DCD" w:rsidP="0025179B">
      <w:pPr>
        <w:spacing w:line="360" w:lineRule="auto"/>
        <w:rPr>
          <w:rFonts w:ascii="Arial" w:hAnsi="Arial" w:cs="Arial"/>
          <w:bCs/>
          <w:sz w:val="24"/>
          <w:szCs w:val="24"/>
        </w:rPr>
      </w:pPr>
      <w:r w:rsidRPr="0025179B">
        <w:rPr>
          <w:rFonts w:ascii="Arial" w:hAnsi="Arial" w:cs="Arial"/>
          <w:bCs/>
          <w:sz w:val="24"/>
          <w:szCs w:val="24"/>
        </w:rPr>
        <w:t xml:space="preserve">Joseph, D. L., Jin, J., Newman, D. A. and O'Boyle, E. H. (2020) 'Why does self-reported emotional intelligence predict job performance? A meta-analytic investigation of mixed EI', </w:t>
      </w:r>
      <w:r w:rsidRPr="0025179B">
        <w:rPr>
          <w:rFonts w:ascii="Arial" w:hAnsi="Arial" w:cs="Arial"/>
          <w:bCs/>
          <w:i/>
          <w:iCs/>
          <w:sz w:val="24"/>
          <w:szCs w:val="24"/>
        </w:rPr>
        <w:t>Journal of Applied Psychology</w:t>
      </w:r>
      <w:r w:rsidRPr="0025179B">
        <w:rPr>
          <w:rFonts w:ascii="Arial" w:hAnsi="Arial" w:cs="Arial"/>
          <w:bCs/>
          <w:sz w:val="24"/>
          <w:szCs w:val="24"/>
        </w:rPr>
        <w:t xml:space="preserve">, 105(9), pp. 1321-1348. Available at: </w:t>
      </w:r>
      <w:hyperlink r:id="rId10" w:history="1">
        <w:r w:rsidR="00F30FF6" w:rsidRPr="0025179B">
          <w:rPr>
            <w:rStyle w:val="Hyperlink"/>
            <w:rFonts w:ascii="Arial" w:hAnsi="Arial" w:cs="Arial"/>
            <w:bCs/>
            <w:sz w:val="24"/>
            <w:szCs w:val="24"/>
          </w:rPr>
          <w:t>https://doi.org/10.1037/apl0000485</w:t>
        </w:r>
      </w:hyperlink>
      <w:r w:rsidR="00F30FF6" w:rsidRPr="0025179B">
        <w:rPr>
          <w:rFonts w:ascii="Arial" w:hAnsi="Arial" w:cs="Arial"/>
          <w:bCs/>
          <w:sz w:val="24"/>
          <w:szCs w:val="24"/>
        </w:rPr>
        <w:t xml:space="preserve"> </w:t>
      </w:r>
    </w:p>
    <w:p w14:paraId="73BEB5A8" w14:textId="77777777" w:rsidR="00156DCD" w:rsidRPr="0025179B" w:rsidRDefault="00156DCD" w:rsidP="0025179B">
      <w:pPr>
        <w:spacing w:line="360" w:lineRule="auto"/>
        <w:rPr>
          <w:rFonts w:ascii="Arial" w:hAnsi="Arial" w:cs="Arial"/>
          <w:bCs/>
          <w:sz w:val="24"/>
          <w:szCs w:val="24"/>
        </w:rPr>
      </w:pPr>
      <w:r w:rsidRPr="0025179B">
        <w:rPr>
          <w:rFonts w:ascii="Arial" w:hAnsi="Arial" w:cs="Arial"/>
          <w:bCs/>
          <w:sz w:val="24"/>
          <w:szCs w:val="24"/>
        </w:rPr>
        <w:t xml:space="preserve">Mayer, J. D., Caruso, D. R. and Salovey, P. (2021) 'The Ability Model of Emotional Intelligence: Principles and Updates', </w:t>
      </w:r>
      <w:r w:rsidRPr="0025179B">
        <w:rPr>
          <w:rFonts w:ascii="Arial" w:hAnsi="Arial" w:cs="Arial"/>
          <w:bCs/>
          <w:i/>
          <w:iCs/>
          <w:sz w:val="24"/>
          <w:szCs w:val="24"/>
        </w:rPr>
        <w:t>Emotion Review</w:t>
      </w:r>
      <w:r w:rsidRPr="0025179B">
        <w:rPr>
          <w:rFonts w:ascii="Arial" w:hAnsi="Arial" w:cs="Arial"/>
          <w:bCs/>
          <w:sz w:val="24"/>
          <w:szCs w:val="24"/>
        </w:rPr>
        <w:t xml:space="preserve">, 8(4), pp. 290-300. Available at: </w:t>
      </w:r>
      <w:hyperlink r:id="rId11" w:history="1">
        <w:r w:rsidR="00F30FF6" w:rsidRPr="0025179B">
          <w:rPr>
            <w:rStyle w:val="Hyperlink"/>
            <w:rFonts w:ascii="Arial" w:hAnsi="Arial" w:cs="Arial"/>
            <w:bCs/>
            <w:sz w:val="24"/>
            <w:szCs w:val="24"/>
          </w:rPr>
          <w:t>https://doi.org/10.1177/1754073916639667</w:t>
        </w:r>
      </w:hyperlink>
      <w:r w:rsidR="00F30FF6" w:rsidRPr="0025179B">
        <w:rPr>
          <w:rFonts w:ascii="Arial" w:hAnsi="Arial" w:cs="Arial"/>
          <w:bCs/>
          <w:sz w:val="24"/>
          <w:szCs w:val="24"/>
        </w:rPr>
        <w:t xml:space="preserve"> </w:t>
      </w:r>
    </w:p>
    <w:p w14:paraId="764BF31A" w14:textId="77777777" w:rsidR="00156DCD" w:rsidRPr="0025179B" w:rsidRDefault="00156DCD" w:rsidP="0025179B">
      <w:pPr>
        <w:spacing w:line="360" w:lineRule="auto"/>
        <w:rPr>
          <w:rFonts w:ascii="Arial" w:hAnsi="Arial" w:cs="Arial"/>
          <w:bCs/>
          <w:sz w:val="24"/>
          <w:szCs w:val="24"/>
        </w:rPr>
      </w:pPr>
      <w:r w:rsidRPr="0025179B">
        <w:rPr>
          <w:rFonts w:ascii="Arial" w:hAnsi="Arial" w:cs="Arial"/>
          <w:bCs/>
          <w:sz w:val="24"/>
          <w:szCs w:val="24"/>
        </w:rPr>
        <w:t xml:space="preserve">Parker, S. K. and Liao, J. (2021) 'Wise proactivity: How to be proactive and wise in building your career', </w:t>
      </w:r>
      <w:r w:rsidRPr="0025179B">
        <w:rPr>
          <w:rFonts w:ascii="Arial" w:hAnsi="Arial" w:cs="Arial"/>
          <w:bCs/>
          <w:i/>
          <w:iCs/>
          <w:sz w:val="24"/>
          <w:szCs w:val="24"/>
        </w:rPr>
        <w:t>Organizational Dynamics</w:t>
      </w:r>
      <w:r w:rsidRPr="0025179B">
        <w:rPr>
          <w:rFonts w:ascii="Arial" w:hAnsi="Arial" w:cs="Arial"/>
          <w:bCs/>
          <w:sz w:val="24"/>
          <w:szCs w:val="24"/>
        </w:rPr>
        <w:t xml:space="preserve">, 50(1), 100841. Available at: </w:t>
      </w:r>
      <w:hyperlink r:id="rId12" w:history="1">
        <w:r w:rsidR="00F30FF6" w:rsidRPr="0025179B">
          <w:rPr>
            <w:rStyle w:val="Hyperlink"/>
            <w:rFonts w:ascii="Arial" w:hAnsi="Arial" w:cs="Arial"/>
            <w:bCs/>
            <w:sz w:val="24"/>
            <w:szCs w:val="24"/>
          </w:rPr>
          <w:t>https://doi.org/10.1016/j.orgdyn.2021.100841</w:t>
        </w:r>
      </w:hyperlink>
      <w:r w:rsidR="00F30FF6" w:rsidRPr="0025179B">
        <w:rPr>
          <w:rFonts w:ascii="Arial" w:hAnsi="Arial" w:cs="Arial"/>
          <w:bCs/>
          <w:sz w:val="24"/>
          <w:szCs w:val="24"/>
        </w:rPr>
        <w:t xml:space="preserve"> </w:t>
      </w:r>
    </w:p>
    <w:p w14:paraId="5ABA1D10" w14:textId="77777777" w:rsidR="00156DCD" w:rsidRPr="0025179B" w:rsidRDefault="00156DCD" w:rsidP="0025179B">
      <w:pPr>
        <w:spacing w:line="360" w:lineRule="auto"/>
        <w:rPr>
          <w:rFonts w:ascii="Arial" w:hAnsi="Arial" w:cs="Arial"/>
          <w:bCs/>
          <w:sz w:val="24"/>
          <w:szCs w:val="24"/>
        </w:rPr>
      </w:pPr>
      <w:r w:rsidRPr="0025179B">
        <w:rPr>
          <w:rFonts w:ascii="Arial" w:hAnsi="Arial" w:cs="Arial"/>
          <w:bCs/>
          <w:sz w:val="24"/>
          <w:szCs w:val="24"/>
        </w:rPr>
        <w:t xml:space="preserve">Rudolph, C. W., </w:t>
      </w:r>
      <w:proofErr w:type="spellStart"/>
      <w:r w:rsidRPr="0025179B">
        <w:rPr>
          <w:rFonts w:ascii="Arial" w:hAnsi="Arial" w:cs="Arial"/>
          <w:bCs/>
          <w:sz w:val="24"/>
          <w:szCs w:val="24"/>
        </w:rPr>
        <w:t>Rauvola</w:t>
      </w:r>
      <w:proofErr w:type="spellEnd"/>
      <w:r w:rsidRPr="0025179B">
        <w:rPr>
          <w:rFonts w:ascii="Arial" w:hAnsi="Arial" w:cs="Arial"/>
          <w:bCs/>
          <w:sz w:val="24"/>
          <w:szCs w:val="24"/>
        </w:rPr>
        <w:t xml:space="preserve">, R. S. and Zacher, H. (2020) 'Leadership and generations at work: A critical review', </w:t>
      </w:r>
      <w:r w:rsidRPr="0025179B">
        <w:rPr>
          <w:rFonts w:ascii="Arial" w:hAnsi="Arial" w:cs="Arial"/>
          <w:bCs/>
          <w:i/>
          <w:iCs/>
          <w:sz w:val="24"/>
          <w:szCs w:val="24"/>
        </w:rPr>
        <w:t>The Leadership Quarterly</w:t>
      </w:r>
      <w:r w:rsidRPr="0025179B">
        <w:rPr>
          <w:rFonts w:ascii="Arial" w:hAnsi="Arial" w:cs="Arial"/>
          <w:bCs/>
          <w:sz w:val="24"/>
          <w:szCs w:val="24"/>
        </w:rPr>
        <w:t xml:space="preserve">, 31(3), 101366. Available at: </w:t>
      </w:r>
      <w:hyperlink r:id="rId13" w:history="1">
        <w:r w:rsidR="00F30FF6" w:rsidRPr="0025179B">
          <w:rPr>
            <w:rStyle w:val="Hyperlink"/>
            <w:rFonts w:ascii="Arial" w:hAnsi="Arial" w:cs="Arial"/>
            <w:bCs/>
            <w:sz w:val="24"/>
            <w:szCs w:val="24"/>
          </w:rPr>
          <w:t>https://doi.org/10.1016/j.leaqua.2019.101366</w:t>
        </w:r>
      </w:hyperlink>
      <w:r w:rsidR="00F30FF6" w:rsidRPr="0025179B">
        <w:rPr>
          <w:rFonts w:ascii="Arial" w:hAnsi="Arial" w:cs="Arial"/>
          <w:bCs/>
          <w:sz w:val="24"/>
          <w:szCs w:val="24"/>
        </w:rPr>
        <w:t xml:space="preserve"> </w:t>
      </w:r>
    </w:p>
    <w:p w14:paraId="30F9C8F4" w14:textId="77777777" w:rsidR="00156DCD" w:rsidRPr="0025179B" w:rsidRDefault="00156DCD" w:rsidP="0025179B">
      <w:pPr>
        <w:spacing w:line="360" w:lineRule="auto"/>
        <w:rPr>
          <w:rFonts w:ascii="Arial" w:hAnsi="Arial" w:cs="Arial"/>
          <w:bCs/>
          <w:sz w:val="24"/>
          <w:szCs w:val="24"/>
        </w:rPr>
      </w:pPr>
      <w:r w:rsidRPr="0025179B">
        <w:rPr>
          <w:rFonts w:ascii="Arial" w:hAnsi="Arial" w:cs="Arial"/>
          <w:bCs/>
          <w:sz w:val="24"/>
          <w:szCs w:val="24"/>
        </w:rPr>
        <w:lastRenderedPageBreak/>
        <w:t xml:space="preserve">Schutte, N. S. and Loi, N. M. (2020) 'Connections between emotional intelligence and workplace flourishing', </w:t>
      </w:r>
      <w:r w:rsidRPr="0025179B">
        <w:rPr>
          <w:rFonts w:ascii="Arial" w:hAnsi="Arial" w:cs="Arial"/>
          <w:bCs/>
          <w:i/>
          <w:iCs/>
          <w:sz w:val="24"/>
          <w:szCs w:val="24"/>
        </w:rPr>
        <w:t>Personality and Individual Differences</w:t>
      </w:r>
      <w:r w:rsidRPr="0025179B">
        <w:rPr>
          <w:rFonts w:ascii="Arial" w:hAnsi="Arial" w:cs="Arial"/>
          <w:bCs/>
          <w:sz w:val="24"/>
          <w:szCs w:val="24"/>
        </w:rPr>
        <w:t xml:space="preserve">, 66, pp. 134-139. Available at: </w:t>
      </w:r>
      <w:hyperlink r:id="rId14" w:history="1">
        <w:r w:rsidR="00F30FF6" w:rsidRPr="0025179B">
          <w:rPr>
            <w:rStyle w:val="Hyperlink"/>
            <w:rFonts w:ascii="Arial" w:hAnsi="Arial" w:cs="Arial"/>
            <w:bCs/>
            <w:sz w:val="24"/>
            <w:szCs w:val="24"/>
          </w:rPr>
          <w:t>https://doi.org/10.1016/j.paid.2014.03.031</w:t>
        </w:r>
      </w:hyperlink>
      <w:r w:rsidR="00F30FF6" w:rsidRPr="0025179B">
        <w:rPr>
          <w:rFonts w:ascii="Arial" w:hAnsi="Arial" w:cs="Arial"/>
          <w:bCs/>
          <w:sz w:val="24"/>
          <w:szCs w:val="24"/>
        </w:rPr>
        <w:t xml:space="preserve"> </w:t>
      </w:r>
    </w:p>
    <w:p w14:paraId="799EFFD2" w14:textId="77777777" w:rsidR="00156DCD" w:rsidRPr="0025179B" w:rsidRDefault="00156DCD" w:rsidP="0025179B">
      <w:pPr>
        <w:spacing w:line="360" w:lineRule="auto"/>
        <w:rPr>
          <w:rFonts w:ascii="Arial" w:hAnsi="Arial" w:cs="Arial"/>
          <w:bCs/>
          <w:sz w:val="24"/>
          <w:szCs w:val="24"/>
        </w:rPr>
      </w:pPr>
      <w:r w:rsidRPr="0025179B">
        <w:rPr>
          <w:rFonts w:ascii="Arial" w:hAnsi="Arial" w:cs="Arial"/>
          <w:bCs/>
          <w:sz w:val="24"/>
          <w:szCs w:val="24"/>
        </w:rPr>
        <w:t xml:space="preserve">Smith, T. J. and Nichols, T. (2020) 'Understanding the Millennial generation', </w:t>
      </w:r>
      <w:r w:rsidRPr="0025179B">
        <w:rPr>
          <w:rFonts w:ascii="Arial" w:hAnsi="Arial" w:cs="Arial"/>
          <w:bCs/>
          <w:i/>
          <w:iCs/>
          <w:sz w:val="24"/>
          <w:szCs w:val="24"/>
        </w:rPr>
        <w:t>Journal of Business Diversity</w:t>
      </w:r>
      <w:r w:rsidRPr="0025179B">
        <w:rPr>
          <w:rFonts w:ascii="Arial" w:hAnsi="Arial" w:cs="Arial"/>
          <w:bCs/>
          <w:sz w:val="24"/>
          <w:szCs w:val="24"/>
        </w:rPr>
        <w:t xml:space="preserve">, 20(1), pp. 39-52. Available at: </w:t>
      </w:r>
      <w:hyperlink r:id="rId15" w:history="1">
        <w:r w:rsidR="00F30FF6" w:rsidRPr="0025179B">
          <w:rPr>
            <w:rStyle w:val="Hyperlink"/>
            <w:rFonts w:ascii="Arial" w:hAnsi="Arial" w:cs="Arial"/>
            <w:bCs/>
            <w:sz w:val="24"/>
            <w:szCs w:val="24"/>
          </w:rPr>
          <w:t>https://doi.org/10.33423/jbd.v20i1.2854</w:t>
        </w:r>
      </w:hyperlink>
      <w:r w:rsidR="00F30FF6" w:rsidRPr="0025179B">
        <w:rPr>
          <w:rFonts w:ascii="Arial" w:hAnsi="Arial" w:cs="Arial"/>
          <w:bCs/>
          <w:sz w:val="24"/>
          <w:szCs w:val="24"/>
        </w:rPr>
        <w:t xml:space="preserve"> </w:t>
      </w:r>
    </w:p>
    <w:p w14:paraId="63C90A8E" w14:textId="77777777" w:rsidR="00156DCD" w:rsidRPr="0025179B" w:rsidRDefault="00156DCD" w:rsidP="0025179B">
      <w:pPr>
        <w:spacing w:line="360" w:lineRule="auto"/>
        <w:rPr>
          <w:rFonts w:ascii="Arial" w:hAnsi="Arial" w:cs="Arial"/>
          <w:bCs/>
          <w:sz w:val="24"/>
          <w:szCs w:val="24"/>
        </w:rPr>
      </w:pPr>
      <w:r w:rsidRPr="0025179B">
        <w:rPr>
          <w:rFonts w:ascii="Arial" w:hAnsi="Arial" w:cs="Arial"/>
          <w:bCs/>
          <w:sz w:val="24"/>
          <w:szCs w:val="24"/>
        </w:rPr>
        <w:t xml:space="preserve">Twenge, J. M. (2020) 'Generational changes in mental health: Are Gen Z really that different?', </w:t>
      </w:r>
      <w:r w:rsidRPr="0025179B">
        <w:rPr>
          <w:rFonts w:ascii="Arial" w:hAnsi="Arial" w:cs="Arial"/>
          <w:bCs/>
          <w:i/>
          <w:iCs/>
          <w:sz w:val="24"/>
          <w:szCs w:val="24"/>
        </w:rPr>
        <w:t>Perspectives on Psychological Science</w:t>
      </w:r>
      <w:r w:rsidRPr="0025179B">
        <w:rPr>
          <w:rFonts w:ascii="Arial" w:hAnsi="Arial" w:cs="Arial"/>
          <w:bCs/>
          <w:sz w:val="24"/>
          <w:szCs w:val="24"/>
        </w:rPr>
        <w:t xml:space="preserve">, 15(6), pp. 1389-1405. Available at: </w:t>
      </w:r>
      <w:hyperlink r:id="rId16" w:history="1">
        <w:r w:rsidR="00F30FF6" w:rsidRPr="0025179B">
          <w:rPr>
            <w:rStyle w:val="Hyperlink"/>
            <w:rFonts w:ascii="Arial" w:hAnsi="Arial" w:cs="Arial"/>
            <w:bCs/>
            <w:sz w:val="24"/>
            <w:szCs w:val="24"/>
          </w:rPr>
          <w:t>https://doi.org/10.1177/1745691620919578</w:t>
        </w:r>
      </w:hyperlink>
      <w:r w:rsidR="00F30FF6" w:rsidRPr="0025179B">
        <w:rPr>
          <w:rFonts w:ascii="Arial" w:hAnsi="Arial" w:cs="Arial"/>
          <w:bCs/>
          <w:sz w:val="24"/>
          <w:szCs w:val="24"/>
        </w:rPr>
        <w:t xml:space="preserve"> </w:t>
      </w:r>
    </w:p>
    <w:p w14:paraId="32A6DFC0" w14:textId="77777777" w:rsidR="00156DCD" w:rsidRPr="0025179B" w:rsidRDefault="00156DCD" w:rsidP="0025179B">
      <w:pPr>
        <w:spacing w:line="360" w:lineRule="auto"/>
        <w:rPr>
          <w:rFonts w:ascii="Arial" w:hAnsi="Arial" w:cs="Arial"/>
          <w:bCs/>
          <w:sz w:val="24"/>
          <w:szCs w:val="24"/>
        </w:rPr>
      </w:pPr>
      <w:proofErr w:type="spellStart"/>
      <w:r w:rsidRPr="0025179B">
        <w:rPr>
          <w:rFonts w:ascii="Arial" w:hAnsi="Arial" w:cs="Arial"/>
          <w:bCs/>
          <w:sz w:val="24"/>
          <w:szCs w:val="24"/>
        </w:rPr>
        <w:t>Ugoani</w:t>
      </w:r>
      <w:proofErr w:type="spellEnd"/>
      <w:r w:rsidRPr="0025179B">
        <w:rPr>
          <w:rFonts w:ascii="Arial" w:hAnsi="Arial" w:cs="Arial"/>
          <w:bCs/>
          <w:sz w:val="24"/>
          <w:szCs w:val="24"/>
        </w:rPr>
        <w:t xml:space="preserve">, </w:t>
      </w:r>
      <w:proofErr w:type="gramStart"/>
      <w:r w:rsidRPr="0025179B">
        <w:rPr>
          <w:rFonts w:ascii="Arial" w:hAnsi="Arial" w:cs="Arial"/>
          <w:bCs/>
          <w:sz w:val="24"/>
          <w:szCs w:val="24"/>
        </w:rPr>
        <w:t>J. N</w:t>
      </w:r>
      <w:proofErr w:type="gramEnd"/>
      <w:r w:rsidRPr="0025179B">
        <w:rPr>
          <w:rFonts w:ascii="Arial" w:hAnsi="Arial" w:cs="Arial"/>
          <w:bCs/>
          <w:sz w:val="24"/>
          <w:szCs w:val="24"/>
        </w:rPr>
        <w:t xml:space="preserve">. N. (2020) 'Emotional intelligence and organizational resilience in the new normal of COVID-19 pandemic', </w:t>
      </w:r>
      <w:r w:rsidRPr="0025179B">
        <w:rPr>
          <w:rFonts w:ascii="Arial" w:hAnsi="Arial" w:cs="Arial"/>
          <w:bCs/>
          <w:i/>
          <w:iCs/>
          <w:sz w:val="24"/>
          <w:szCs w:val="24"/>
        </w:rPr>
        <w:t>International Journal of Economics and Business Administration</w:t>
      </w:r>
      <w:r w:rsidRPr="0025179B">
        <w:rPr>
          <w:rFonts w:ascii="Arial" w:hAnsi="Arial" w:cs="Arial"/>
          <w:bCs/>
          <w:sz w:val="24"/>
          <w:szCs w:val="24"/>
        </w:rPr>
        <w:t>, 6(2), pp. 41-58.</w:t>
      </w:r>
      <w:r w:rsidR="0025179B" w:rsidRPr="0025179B">
        <w:rPr>
          <w:rFonts w:ascii="Arial" w:hAnsi="Arial" w:cs="Arial"/>
          <w:bCs/>
          <w:sz w:val="24"/>
          <w:szCs w:val="24"/>
        </w:rPr>
        <w:t xml:space="preserve"> </w:t>
      </w:r>
    </w:p>
    <w:p w14:paraId="46E28D62" w14:textId="77777777" w:rsidR="00156DCD" w:rsidRPr="0025179B" w:rsidRDefault="00156DCD" w:rsidP="0025179B">
      <w:pPr>
        <w:spacing w:line="360" w:lineRule="auto"/>
        <w:rPr>
          <w:rFonts w:ascii="Arial" w:hAnsi="Arial" w:cs="Arial"/>
          <w:bCs/>
          <w:sz w:val="24"/>
          <w:szCs w:val="24"/>
        </w:rPr>
      </w:pPr>
      <w:r w:rsidRPr="0025179B">
        <w:rPr>
          <w:rFonts w:ascii="Arial" w:hAnsi="Arial" w:cs="Arial"/>
          <w:bCs/>
          <w:sz w:val="24"/>
          <w:szCs w:val="24"/>
        </w:rPr>
        <w:t xml:space="preserve">Weis, S. and </w:t>
      </w:r>
      <w:proofErr w:type="spellStart"/>
      <w:r w:rsidRPr="0025179B">
        <w:rPr>
          <w:rFonts w:ascii="Arial" w:hAnsi="Arial" w:cs="Arial"/>
          <w:bCs/>
          <w:sz w:val="24"/>
          <w:szCs w:val="24"/>
        </w:rPr>
        <w:t>Süß</w:t>
      </w:r>
      <w:proofErr w:type="spellEnd"/>
      <w:r w:rsidRPr="0025179B">
        <w:rPr>
          <w:rFonts w:ascii="Arial" w:hAnsi="Arial" w:cs="Arial"/>
          <w:bCs/>
          <w:sz w:val="24"/>
          <w:szCs w:val="24"/>
        </w:rPr>
        <w:t xml:space="preserve">, H. M. (2021) 'Social intelligence and competences', in </w:t>
      </w:r>
      <w:r w:rsidRPr="0025179B">
        <w:rPr>
          <w:rFonts w:ascii="Arial" w:hAnsi="Arial" w:cs="Arial"/>
          <w:bCs/>
          <w:i/>
          <w:iCs/>
          <w:sz w:val="24"/>
          <w:szCs w:val="24"/>
        </w:rPr>
        <w:t>The Cambridge Handbook of Intelligence</w:t>
      </w:r>
      <w:r w:rsidRPr="0025179B">
        <w:rPr>
          <w:rFonts w:ascii="Arial" w:hAnsi="Arial" w:cs="Arial"/>
          <w:bCs/>
          <w:sz w:val="24"/>
          <w:szCs w:val="24"/>
        </w:rPr>
        <w:t>. Cambridge: Cambridge University Press, pp. 716-743.</w:t>
      </w:r>
    </w:p>
    <w:p w14:paraId="7C56D120" w14:textId="77777777" w:rsidR="00156DCD" w:rsidRPr="0025179B" w:rsidRDefault="00156DCD" w:rsidP="0025179B">
      <w:pPr>
        <w:spacing w:line="360" w:lineRule="auto"/>
        <w:rPr>
          <w:rFonts w:ascii="Arial" w:hAnsi="Arial" w:cs="Arial"/>
          <w:bCs/>
          <w:sz w:val="24"/>
          <w:szCs w:val="24"/>
        </w:rPr>
      </w:pPr>
      <w:r w:rsidRPr="0025179B">
        <w:rPr>
          <w:rFonts w:ascii="Arial" w:hAnsi="Arial" w:cs="Arial"/>
          <w:bCs/>
          <w:sz w:val="24"/>
          <w:szCs w:val="24"/>
        </w:rPr>
        <w:t xml:space="preserve">Wong, C. S. and Law, K. S. (2020) 'The effects of leader and follower emotional intelligence on performance and attitude: An exploratory study', </w:t>
      </w:r>
      <w:r w:rsidRPr="0025179B">
        <w:rPr>
          <w:rFonts w:ascii="Arial" w:hAnsi="Arial" w:cs="Arial"/>
          <w:bCs/>
          <w:i/>
          <w:iCs/>
          <w:sz w:val="24"/>
          <w:szCs w:val="24"/>
        </w:rPr>
        <w:t>The Leadership Quarterly</w:t>
      </w:r>
      <w:r w:rsidRPr="0025179B">
        <w:rPr>
          <w:rFonts w:ascii="Arial" w:hAnsi="Arial" w:cs="Arial"/>
          <w:bCs/>
          <w:sz w:val="24"/>
          <w:szCs w:val="24"/>
        </w:rPr>
        <w:t xml:space="preserve">, 13(3), pp. 243-274. Available at: </w:t>
      </w:r>
      <w:hyperlink r:id="rId17" w:history="1">
        <w:r w:rsidR="0025179B" w:rsidRPr="0025179B">
          <w:rPr>
            <w:rStyle w:val="Hyperlink"/>
            <w:rFonts w:ascii="Arial" w:hAnsi="Arial" w:cs="Arial"/>
            <w:bCs/>
            <w:sz w:val="24"/>
            <w:szCs w:val="24"/>
          </w:rPr>
          <w:t>https://doi.org/10.1016/S1048-9843(02)00099-1</w:t>
        </w:r>
      </w:hyperlink>
      <w:r w:rsidR="0025179B" w:rsidRPr="0025179B">
        <w:rPr>
          <w:rFonts w:ascii="Arial" w:hAnsi="Arial" w:cs="Arial"/>
          <w:bCs/>
          <w:sz w:val="24"/>
          <w:szCs w:val="24"/>
        </w:rPr>
        <w:t xml:space="preserve"> </w:t>
      </w:r>
    </w:p>
    <w:p w14:paraId="29A1A160" w14:textId="77777777" w:rsidR="00CA76EA" w:rsidRPr="0025179B" w:rsidRDefault="00156DCD" w:rsidP="0025179B">
      <w:pPr>
        <w:spacing w:line="360" w:lineRule="auto"/>
        <w:rPr>
          <w:rFonts w:ascii="Arial" w:hAnsi="Arial" w:cs="Arial"/>
          <w:bCs/>
          <w:sz w:val="24"/>
          <w:szCs w:val="24"/>
        </w:rPr>
      </w:pPr>
      <w:r w:rsidRPr="0025179B">
        <w:rPr>
          <w:rFonts w:ascii="Arial" w:hAnsi="Arial" w:cs="Arial"/>
          <w:bCs/>
          <w:sz w:val="24"/>
          <w:szCs w:val="24"/>
        </w:rPr>
        <w:t xml:space="preserve">Zaki, J. (2020) 'Integrating empathy and interpersonal emotion regulation', </w:t>
      </w:r>
      <w:r w:rsidRPr="0025179B">
        <w:rPr>
          <w:rFonts w:ascii="Arial" w:hAnsi="Arial" w:cs="Arial"/>
          <w:bCs/>
          <w:i/>
          <w:iCs/>
          <w:sz w:val="24"/>
          <w:szCs w:val="24"/>
        </w:rPr>
        <w:t>Annual Review of Psychology</w:t>
      </w:r>
      <w:r w:rsidRPr="0025179B">
        <w:rPr>
          <w:rFonts w:ascii="Arial" w:hAnsi="Arial" w:cs="Arial"/>
          <w:bCs/>
          <w:sz w:val="24"/>
          <w:szCs w:val="24"/>
        </w:rPr>
        <w:t xml:space="preserve">, 71, pp. 517-540. Available at: </w:t>
      </w:r>
      <w:hyperlink r:id="rId18" w:history="1">
        <w:r w:rsidRPr="0025179B">
          <w:rPr>
            <w:rStyle w:val="Hyperlink"/>
            <w:rFonts w:ascii="Arial" w:hAnsi="Arial" w:cs="Arial"/>
            <w:bCs/>
            <w:sz w:val="24"/>
            <w:szCs w:val="24"/>
          </w:rPr>
          <w:t>https://doi.org/10.1146/annurev-psych-010419-050830</w:t>
        </w:r>
      </w:hyperlink>
      <w:r w:rsidRPr="0025179B">
        <w:rPr>
          <w:rFonts w:ascii="Arial" w:hAnsi="Arial" w:cs="Arial"/>
          <w:bCs/>
          <w:sz w:val="24"/>
          <w:szCs w:val="24"/>
        </w:rPr>
        <w:t xml:space="preserve"> </w:t>
      </w:r>
    </w:p>
    <w:sectPr w:rsidR="00CA76EA" w:rsidRPr="0025179B">
      <w:headerReference w:type="defaul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FA3D43" w14:textId="77777777" w:rsidR="004A7673" w:rsidRDefault="004A7673" w:rsidP="0025179B">
      <w:pPr>
        <w:spacing w:after="0" w:line="240" w:lineRule="auto"/>
      </w:pPr>
      <w:r>
        <w:separator/>
      </w:r>
    </w:p>
  </w:endnote>
  <w:endnote w:type="continuationSeparator" w:id="0">
    <w:p w14:paraId="08A5E792" w14:textId="77777777" w:rsidR="004A7673" w:rsidRDefault="004A7673" w:rsidP="002517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C3454F" w14:textId="77777777" w:rsidR="004A7673" w:rsidRDefault="004A7673" w:rsidP="0025179B">
      <w:pPr>
        <w:spacing w:after="0" w:line="240" w:lineRule="auto"/>
      </w:pPr>
      <w:r>
        <w:separator/>
      </w:r>
    </w:p>
  </w:footnote>
  <w:footnote w:type="continuationSeparator" w:id="0">
    <w:p w14:paraId="6207F403" w14:textId="77777777" w:rsidR="004A7673" w:rsidRDefault="004A7673" w:rsidP="0025179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EC9CAB" w14:textId="77777777" w:rsidR="0025179B" w:rsidRDefault="0025179B">
    <w:pPr>
      <w:pStyle w:val="Header"/>
      <w:jc w:val="right"/>
    </w:pPr>
    <w:r>
      <w:t>EMOTIONAL INTELLIGENCE</w:t>
    </w:r>
    <w:r>
      <w:tab/>
    </w:r>
    <w:r>
      <w:tab/>
    </w:r>
    <w:sdt>
      <w:sdtPr>
        <w:id w:val="1812441213"/>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Pr>
            <w:noProof/>
          </w:rPr>
          <w:t>12</w:t>
        </w:r>
        <w:r>
          <w:rPr>
            <w:noProof/>
          </w:rPr>
          <w:fldChar w:fldCharType="end"/>
        </w:r>
      </w:sdtContent>
    </w:sdt>
  </w:p>
  <w:p w14:paraId="0D43230B" w14:textId="77777777" w:rsidR="0025179B" w:rsidRDefault="0025179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6313CB"/>
    <w:multiLevelType w:val="multilevel"/>
    <w:tmpl w:val="0EDA10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3A24697"/>
    <w:multiLevelType w:val="multilevel"/>
    <w:tmpl w:val="B36CE6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D483C3B"/>
    <w:multiLevelType w:val="hybridMultilevel"/>
    <w:tmpl w:val="331C350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122505098">
    <w:abstractNumId w:val="1"/>
  </w:num>
  <w:num w:numId="2" w16cid:durableId="1911884950">
    <w:abstractNumId w:val="0"/>
  </w:num>
  <w:num w:numId="3" w16cid:durableId="41236393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07931"/>
    <w:rsid w:val="000A03FE"/>
    <w:rsid w:val="00156DCD"/>
    <w:rsid w:val="001C4C20"/>
    <w:rsid w:val="0025179B"/>
    <w:rsid w:val="00262C5B"/>
    <w:rsid w:val="004A7673"/>
    <w:rsid w:val="00807931"/>
    <w:rsid w:val="00834A74"/>
    <w:rsid w:val="008D017F"/>
    <w:rsid w:val="00966B25"/>
    <w:rsid w:val="00B4008B"/>
    <w:rsid w:val="00B60BE3"/>
    <w:rsid w:val="00CA76EA"/>
    <w:rsid w:val="00CF74BE"/>
    <w:rsid w:val="00EA4E45"/>
    <w:rsid w:val="00F30FF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DE5740"/>
  <w15:chartTrackingRefBased/>
  <w15:docId w15:val="{7F269863-6DD0-40B8-8FF0-4B5C458CCC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07931"/>
    <w:rPr>
      <w:color w:val="0563C1" w:themeColor="hyperlink"/>
      <w:u w:val="single"/>
    </w:rPr>
  </w:style>
  <w:style w:type="paragraph" w:styleId="ListParagraph">
    <w:name w:val="List Paragraph"/>
    <w:basedOn w:val="Normal"/>
    <w:uiPriority w:val="34"/>
    <w:qFormat/>
    <w:rsid w:val="00156DCD"/>
    <w:pPr>
      <w:ind w:left="720"/>
      <w:contextualSpacing/>
    </w:pPr>
  </w:style>
  <w:style w:type="paragraph" w:styleId="Header">
    <w:name w:val="header"/>
    <w:basedOn w:val="Normal"/>
    <w:link w:val="HeaderChar"/>
    <w:uiPriority w:val="99"/>
    <w:unhideWhenUsed/>
    <w:rsid w:val="0025179B"/>
    <w:pPr>
      <w:tabs>
        <w:tab w:val="center" w:pos="4680"/>
        <w:tab w:val="right" w:pos="9360"/>
      </w:tabs>
      <w:spacing w:after="0" w:line="240" w:lineRule="auto"/>
    </w:pPr>
  </w:style>
  <w:style w:type="character" w:customStyle="1" w:styleId="HeaderChar">
    <w:name w:val="Header Char"/>
    <w:basedOn w:val="DefaultParagraphFont"/>
    <w:link w:val="Header"/>
    <w:uiPriority w:val="99"/>
    <w:rsid w:val="0025179B"/>
  </w:style>
  <w:style w:type="paragraph" w:styleId="Footer">
    <w:name w:val="footer"/>
    <w:basedOn w:val="Normal"/>
    <w:link w:val="FooterChar"/>
    <w:uiPriority w:val="99"/>
    <w:unhideWhenUsed/>
    <w:rsid w:val="0025179B"/>
    <w:pPr>
      <w:tabs>
        <w:tab w:val="center" w:pos="4680"/>
        <w:tab w:val="right" w:pos="9360"/>
      </w:tabs>
      <w:spacing w:after="0" w:line="240" w:lineRule="auto"/>
    </w:pPr>
  </w:style>
  <w:style w:type="character" w:customStyle="1" w:styleId="FooterChar">
    <w:name w:val="Footer Char"/>
    <w:basedOn w:val="DefaultParagraphFont"/>
    <w:link w:val="Footer"/>
    <w:uiPriority w:val="99"/>
    <w:rsid w:val="0025179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8596294">
      <w:bodyDiv w:val="1"/>
      <w:marLeft w:val="0"/>
      <w:marRight w:val="0"/>
      <w:marTop w:val="0"/>
      <w:marBottom w:val="0"/>
      <w:divBdr>
        <w:top w:val="none" w:sz="0" w:space="0" w:color="auto"/>
        <w:left w:val="none" w:sz="0" w:space="0" w:color="auto"/>
        <w:bottom w:val="none" w:sz="0" w:space="0" w:color="auto"/>
        <w:right w:val="none" w:sz="0" w:space="0" w:color="auto"/>
      </w:divBdr>
    </w:div>
    <w:div w:id="294483187">
      <w:bodyDiv w:val="1"/>
      <w:marLeft w:val="0"/>
      <w:marRight w:val="0"/>
      <w:marTop w:val="0"/>
      <w:marBottom w:val="0"/>
      <w:divBdr>
        <w:top w:val="none" w:sz="0" w:space="0" w:color="auto"/>
        <w:left w:val="none" w:sz="0" w:space="0" w:color="auto"/>
        <w:bottom w:val="none" w:sz="0" w:space="0" w:color="auto"/>
        <w:right w:val="none" w:sz="0" w:space="0" w:color="auto"/>
      </w:divBdr>
    </w:div>
    <w:div w:id="1029643744">
      <w:bodyDiv w:val="1"/>
      <w:marLeft w:val="0"/>
      <w:marRight w:val="0"/>
      <w:marTop w:val="0"/>
      <w:marBottom w:val="0"/>
      <w:divBdr>
        <w:top w:val="none" w:sz="0" w:space="0" w:color="auto"/>
        <w:left w:val="none" w:sz="0" w:space="0" w:color="auto"/>
        <w:bottom w:val="none" w:sz="0" w:space="0" w:color="auto"/>
        <w:right w:val="none" w:sz="0" w:space="0" w:color="auto"/>
      </w:divBdr>
    </w:div>
    <w:div w:id="1075124623">
      <w:bodyDiv w:val="1"/>
      <w:marLeft w:val="0"/>
      <w:marRight w:val="0"/>
      <w:marTop w:val="0"/>
      <w:marBottom w:val="0"/>
      <w:divBdr>
        <w:top w:val="none" w:sz="0" w:space="0" w:color="auto"/>
        <w:left w:val="none" w:sz="0" w:space="0" w:color="auto"/>
        <w:bottom w:val="none" w:sz="0" w:space="0" w:color="auto"/>
        <w:right w:val="none" w:sz="0" w:space="0" w:color="auto"/>
      </w:divBdr>
    </w:div>
    <w:div w:id="1695424182">
      <w:bodyDiv w:val="1"/>
      <w:marLeft w:val="0"/>
      <w:marRight w:val="0"/>
      <w:marTop w:val="0"/>
      <w:marBottom w:val="0"/>
      <w:divBdr>
        <w:top w:val="none" w:sz="0" w:space="0" w:color="auto"/>
        <w:left w:val="none" w:sz="0" w:space="0" w:color="auto"/>
        <w:bottom w:val="none" w:sz="0" w:space="0" w:color="auto"/>
        <w:right w:val="none" w:sz="0" w:space="0" w:color="auto"/>
      </w:divBdr>
    </w:div>
    <w:div w:id="1892769556">
      <w:bodyDiv w:val="1"/>
      <w:marLeft w:val="0"/>
      <w:marRight w:val="0"/>
      <w:marTop w:val="0"/>
      <w:marBottom w:val="0"/>
      <w:divBdr>
        <w:top w:val="none" w:sz="0" w:space="0" w:color="auto"/>
        <w:left w:val="none" w:sz="0" w:space="0" w:color="auto"/>
        <w:bottom w:val="none" w:sz="0" w:space="0" w:color="auto"/>
        <w:right w:val="none" w:sz="0" w:space="0" w:color="auto"/>
      </w:divBdr>
    </w:div>
    <w:div w:id="20620983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br.org/2021/02/emotional-intelligence-has-12-elements-which-do-you-need-to-work-on" TargetMode="External"/><Relationship Id="rId13" Type="http://schemas.openxmlformats.org/officeDocument/2006/relationships/hyperlink" Target="https://doi.org/10.1016/j.leaqua.2019.101366" TargetMode="External"/><Relationship Id="rId18" Type="http://schemas.openxmlformats.org/officeDocument/2006/relationships/hyperlink" Target="https://doi.org/10.1146/annurev-psych-010419-050830"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doi.org/10.1108/JMD-09-2019-0384" TargetMode="External"/><Relationship Id="rId12" Type="http://schemas.openxmlformats.org/officeDocument/2006/relationships/hyperlink" Target="https://doi.org/10.1016/j.orgdyn.2021.100841" TargetMode="External"/><Relationship Id="rId17" Type="http://schemas.openxmlformats.org/officeDocument/2006/relationships/hyperlink" Target="https://doi.org/10.1016/S1048-9843(02)00099-1" TargetMode="External"/><Relationship Id="rId2" Type="http://schemas.openxmlformats.org/officeDocument/2006/relationships/styles" Target="styles.xml"/><Relationship Id="rId16" Type="http://schemas.openxmlformats.org/officeDocument/2006/relationships/hyperlink" Target="https://doi.org/10.1177/1745691620919578"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77/1754073916639667" TargetMode="External"/><Relationship Id="rId5" Type="http://schemas.openxmlformats.org/officeDocument/2006/relationships/footnotes" Target="footnotes.xml"/><Relationship Id="rId15" Type="http://schemas.openxmlformats.org/officeDocument/2006/relationships/hyperlink" Target="https://doi.org/10.33423/jbd.v20i1.2854" TargetMode="External"/><Relationship Id="rId10" Type="http://schemas.openxmlformats.org/officeDocument/2006/relationships/hyperlink" Target="https://doi.org/10.1037/apl0000485"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doi.org/10.33423/jop.v21i2.4287" TargetMode="External"/><Relationship Id="rId14" Type="http://schemas.openxmlformats.org/officeDocument/2006/relationships/hyperlink" Target="https://doi.org/10.1016/j.paid.2014.03.03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13</Pages>
  <Words>3864</Words>
  <Characters>22025</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Henna Nazir</cp:lastModifiedBy>
  <cp:revision>2</cp:revision>
  <dcterms:created xsi:type="dcterms:W3CDTF">2025-11-08T00:20:00Z</dcterms:created>
  <dcterms:modified xsi:type="dcterms:W3CDTF">2025-11-08T00:20:00Z</dcterms:modified>
</cp:coreProperties>
</file>