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A182" w14:textId="6183F318" w:rsidR="00CA1979" w:rsidRPr="001B5F73" w:rsidRDefault="00CA197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11D343" w14:textId="47AB7BAE" w:rsidR="008F7BF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Global Environment </w:t>
      </w:r>
    </w:p>
    <w:p w14:paraId="785668E9" w14:textId="578A8FDF"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5CC083A6" w14:textId="64780E11"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 of a car industry</w:t>
      </w:r>
    </w:p>
    <w:p w14:paraId="6CC07F16" w14:textId="753747E5"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proofErr w:type="spellStart"/>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Olesea</w:t>
      </w:r>
      <w:proofErr w:type="spellEnd"/>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Pecica</w:t>
      </w:r>
      <w:proofErr w:type="spellEnd"/>
    </w:p>
    <w:p w14:paraId="64CE12A7" w14:textId="50AE7140"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3B8342" w14:textId="3927611B"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51264" w14:textId="77777777"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6B1A7" w14:textId="559A08F1" w:rsidR="008F7BFF" w:rsidRPr="001B5F73" w:rsidRDefault="008F7BF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5E503" w14:textId="72FF80A7" w:rsidR="008F7BF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4EF78A51" w14:textId="77777777"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98B7B1" w14:textId="0705B1ED" w:rsidR="00FD4D03" w:rsidRPr="001B5F73" w:rsidRDefault="00A3744A" w:rsidP="00FD4D03">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report below </w:t>
      </w:r>
      <w:r w:rsidR="00571D1C"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representing a picture of automotive industry during pandemic of Covid-19. </w:t>
      </w:r>
      <w:r w:rsidR="002650D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world economy has suffered greatly </w:t>
      </w:r>
      <w:proofErr w:type="gramStart"/>
      <w:r w:rsidR="002650D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result of</w:t>
      </w:r>
      <w:proofErr w:type="gramEnd"/>
      <w:r w:rsidR="002650D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shutdown. The automobile sector is already facing huge hurdles in fulfilling emissions limits, preparing for the UK's impending withdrawal from the EU, and driving new technologies such as electric vehicles. Isolation, on the other hand, signified a rapid shift. In March 2019, automotive manufacturing in the United Kingdom plummeted by 38%. All vehicle manufacturing were shuttered when the quarantine began. The impact was substantial at the opposite end of the value cycle. People were unable to leave their homes, vehicle businesses were forced to close, and customer trust lost practically instantly. Outside of the United Kingdom, several vehicle companies across the world have ceased manufacturing, and sales have dropped </w:t>
      </w:r>
      <w:proofErr w:type="gramStart"/>
      <w:r w:rsidR="002650D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result of</w:t>
      </w:r>
      <w:proofErr w:type="gramEnd"/>
      <w:r w:rsidR="002650D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dealer closures. Car sales in Europe decreased by 80% in April 2020.</w:t>
      </w:r>
      <w:r w:rsidR="00FD4D03" w:rsidRPr="001B5F73">
        <w:rPr>
          <w:rFonts w:ascii="Times New Roman" w:hAnsi="Times New Roman" w:cs="Times New Roman"/>
          <w:sz w:val="28"/>
          <w:szCs w:val="28"/>
        </w:rPr>
        <w:t xml:space="preserve"> </w:t>
      </w:r>
      <w:r w:rsidR="00FD4D03"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statistic in the United Kingdom, on the other hand, was even more striking, with a 97 percent decrease. </w:t>
      </w:r>
    </w:p>
    <w:p w14:paraId="3283F53A" w14:textId="1ECBAF02" w:rsidR="00FD4D03" w:rsidRPr="001B5F73" w:rsidRDefault="00FD4D03" w:rsidP="00FD4D03">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future of the automobile industry, like that of other sectors of the economy, is unclear.</w:t>
      </w:r>
    </w:p>
    <w:p w14:paraId="6D06F00A" w14:textId="3E917AC0" w:rsidR="002F3E04" w:rsidRPr="001B5F73" w:rsidRDefault="00BB007D" w:rsidP="002F3E04">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March, the number of hospitalizations and fatalities associated with the condition appeared to be depressing. To stop the spread of the infection, the first countrywide quarantine was implemented. The forced closure of all but big retail stores resulted in a dramatic drop in the vehicle market. The Automobile Manufacturers Association (SMMT) reported in April that new automobile sales had dropped by 97.3 percent compared to the same time the previous year. 4,444 Following this initial limitation, new automobile sales in 2019 were 48.5 percent lower than in 2019.</w:t>
      </w:r>
      <w:r w:rsidR="00DE71E9" w:rsidRPr="001B5F73">
        <w:rPr>
          <w:rFonts w:ascii="Times New Roman" w:hAnsi="Times New Roman" w:cs="Times New Roman"/>
          <w:sz w:val="28"/>
          <w:szCs w:val="28"/>
        </w:rPr>
        <w:t xml:space="preserve"> </w:t>
      </w:r>
      <w:r w:rsidR="00DE71E9"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corresponds to 240,000 fewer individual transactions and a net VAT loss of £1.1 billion. In June alone, new automobile registrations plunged 34.9 percent. By the end of October, new automobile sales had largely rebounded. However, this is from a very low base, and 1.38 million </w:t>
      </w:r>
      <w:r w:rsidR="00DE71E9"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devices sold countrywide represents a 31% year-on-year reduction. </w:t>
      </w:r>
      <w:proofErr w:type="gramStart"/>
      <w:r w:rsidR="00DE71E9"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w:t>
      </w:r>
      <w:proofErr w:type="gramEnd"/>
      <w:r w:rsidR="00DE71E9"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slow the spread of the virus, a second countrywide quarantine was imposed in early November.</w:t>
      </w:r>
      <w:r w:rsidR="00DE71E9"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618F"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Nevertheless, this resulted in a significant reduction in sales of petrol and diesel vehicles (39.9% and 59.8%, respectively, throughout the month), battery electric (BEV), hybrid (HEV), mild hybrid (MEV), and plug-in hybrid (PHEV) models. It went up by 73.3 percent.</w:t>
      </w:r>
    </w:p>
    <w:p w14:paraId="54391625" w14:textId="70BC1E1D" w:rsidR="00DF13DB" w:rsidRPr="001B5F73" w:rsidRDefault="00EC6BE4" w:rsidP="00DF13DB">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Separation from the coronavirus has fundamentally altered our way of life and work. Whereas many people still have no option but to commute, many people work from home </w:t>
      </w:r>
      <w:proofErr w:type="gramStart"/>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majority of</w:t>
      </w:r>
      <w:proofErr w:type="gramEnd"/>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year. Due to the lack of commuting, the overall distance travelled has been considerably decreased. The two arcs ultimately intersected in a convenient point, with the complete range of electric cars stretching higher and driving distances decreasing. </w:t>
      </w:r>
      <w:r w:rsidR="0012249C"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Besides from these changes in work, the pandemic has split our views on public health, particularly air pollution. Although there are environmental problems with the construction of electric cars, particularly batteries, there are no alternative solutions that have a direct influence on lowering local emissions of transportation-related pollutants. The dealer records the moment the vehicle is delivered to the customer.</w:t>
      </w:r>
      <w:r w:rsidR="0012249C"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890"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opposite end of the line is an assembly facility, which welds, glues, and assembles automobiles before they enter the showroom. The Covid19 epidemic has also had a detrimental impact on auto manufacturing operations. Due to decreased demand, UK vehicle manufacturing had dropped by 48% by June of last year. Due to facility closures, the British carmaker manufactured only 56,000 vehicles in the first six months of 2020, the lowest output since 1954. Production of surged throughout the summer owing to the reopening of the domestic market, but according to the SMMT, 9 out of every 10 cars produced in the UK were for the export market, the majority of which reopened sooner than the UK.</w:t>
      </w:r>
      <w:r w:rsidR="00B72890"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43F0"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 talking about the Honda corporation. The Japanese manufacturer, like all others, saw its UK sales drop dramatically following its initial shutdown, but sales rebounded to the 1,000 level by mid-summer, ahead of adjustments to its sales predictions. Aside from decreased sales, the coronavirus epidemic has had a direct impact on factory employees. A Honda spokeswoman stated that the business has adopted "a large number of security steps to limit the danger and protect the Covid secure site."</w:t>
      </w:r>
      <w:r w:rsidR="000443F0"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were no </w:t>
      </w:r>
      <w:proofErr w:type="gramStart"/>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particular statistics</w:t>
      </w:r>
      <w:proofErr w:type="gramEnd"/>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provided, but a Honda spokeswoman stated that the business "adopted a government layoff plan in the initial phase of the lockdown" while manufacturing was suspended. The automobile sector in the United Kingdom directly or indirectly supports around 820,000 jobs (via a network of parts suppliers). Over 6,000 layoffs had already been announced by June. Total </w:t>
      </w:r>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output is likely to fall by nearly 32% in 2020 to roughly 880,000 units, according to the SMMT, and the sector may lose one in every six employees </w:t>
      </w:r>
      <w:proofErr w:type="gramStart"/>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result of</w:t>
      </w:r>
      <w:proofErr w:type="gramEnd"/>
      <w:r w:rsidR="00E16FC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combined effects of Covid and Brexit.</w:t>
      </w:r>
    </w:p>
    <w:p w14:paraId="3FA42D75" w14:textId="77777777" w:rsidR="004F7417" w:rsidRPr="001B5F73" w:rsidRDefault="00E16FC5" w:rsidP="004F7417">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F7417" w:rsidRPr="001B5F73">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 concern, automobile sales in the United Kingdom increased in July when coronavirus quarantine limits were relaxed. Electric car sales are increasing. This indicates that there is a strong desire for change and the adoption of new technology to improve vehicle performance and driver comfort. </w:t>
      </w:r>
    </w:p>
    <w:p w14:paraId="3DFB90CB" w14:textId="1870BB7F" w:rsidR="004F7417" w:rsidRPr="001B5F73" w:rsidRDefault="004F7417" w:rsidP="004F7417">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car industry, virtual connection is critical to the vehicles it is currently producing and the vehicles it will produce in the future. Lockdown has increased customer acceptance and openness to embrace novel modes of communication.</w:t>
      </w:r>
    </w:p>
    <w:p w14:paraId="3495668E" w14:textId="7B2AFD4F" w:rsidR="008F7BFF" w:rsidRPr="001B5F73" w:rsidRDefault="00EA11F1" w:rsidP="008F7BFF">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should no longer overlook this strategy of vehicle familiarisation and appeal. We are already seeing the enormous importance of vehicle-to-vehicle communications in modern, intelligent automobiles. They become much more significant within the creation of the independent automobile. The kind of superior manufacturing period that has so far mostly implemented itself to prototyping and simulation is on the verge of entering the actual international of </w:t>
      </w:r>
      <w:proofErr w:type="spellStart"/>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customers.</w:t>
      </w: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End"/>
      <w:r w:rsidR="009E28F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significant element of Covid19 is the prevalence of remote work. Many businesses regard this as a discovery, having long-term ramifications for commuting and the surrounding culture. This can have two effects on car utilisation. People utilise a sort of automobile switch and its general decrease. Reduced commuting might lead to smaller, more energy-efficient electric and self-driving automobiles.</w:t>
      </w:r>
      <w:r w:rsidR="009E28F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7622"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expansion of behavioural changes such as telecommuting and social separation may drive consumer aspirations to make technologically upgraded automobiles the primary means of transportation. Electric vehicles, like self-driving cars, are becoming more popular.</w:t>
      </w:r>
    </w:p>
    <w:p w14:paraId="3F3DEAC7" w14:textId="2FD22F97" w:rsidR="00DF13DB" w:rsidRPr="001B5F73" w:rsidRDefault="00604719" w:rsidP="00DF13DB">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Regardless of the fact that</w:t>
      </w:r>
      <w:proofErr w:type="gramEnd"/>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COVID-19 has taken a toll on the UK automotive sector this year, there looks to be a light at the end of the tunnel. As the vaccination spreads across the country, both manufacturers and dealerships seek to resume production and sales. "Once a vaccination is licenced, it might strengthen the business and customer trust this sector relies on," said SMMT CEO Mike Howes, "which is more hopeful for the industry at the start of the year." Many important models will be released in the next year.</w:t>
      </w:r>
      <w:r w:rsidR="005F167B" w:rsidRPr="001B5F73">
        <w:rPr>
          <w:rFonts w:ascii="Times New Roman" w:hAnsi="Times New Roman" w:cs="Times New Roman"/>
          <w:sz w:val="28"/>
          <w:szCs w:val="28"/>
        </w:rPr>
        <w:t xml:space="preserve"> </w:t>
      </w:r>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regards of hatchbacks, the new Citroen C4 is set to go on sale in January 2021, followed by the next Skoda Fabia later that year. In early 2021, we may also anticipate a new version of the Vauxhall </w:t>
      </w:r>
      <w:proofErr w:type="spellStart"/>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Mokka</w:t>
      </w:r>
      <w:proofErr w:type="spellEnd"/>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crossover, and in the summer, we can </w:t>
      </w:r>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expect a newly redesigned Juke's aesthetic cue to replace the popular Nissan Qashqai. They will also have a slew of new electric vehicles, such as the Audi Q4 </w:t>
      </w:r>
      <w:proofErr w:type="spellStart"/>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Etron</w:t>
      </w:r>
      <w:proofErr w:type="spellEnd"/>
      <w:r w:rsidR="005F167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BMW i4</w:t>
      </w:r>
      <w:r w:rsidR="00DF13DB"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furthermore, Ford will produce the Mustang </w:t>
      </w:r>
      <w:proofErr w:type="spellStart"/>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MachE</w:t>
      </w:r>
      <w:proofErr w:type="spellEnd"/>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Seat will sell the </w:t>
      </w:r>
      <w:proofErr w:type="spellStart"/>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ElBorn</w:t>
      </w:r>
      <w:proofErr w:type="spellEnd"/>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the Volkswagen ID.3. There is also optimism that the new IAA Cars exhibition will be held in Munich by the end of 2021. After the cancellation of the Geneva Auto Event in early 2020, it will be the first major European motor show since the IAA Frankfurt Motor Show. 2019 is the year. There have been tales of Geneva trying a press return, but a new strain of COVID-19 may have blown the notion out of the water.</w:t>
      </w:r>
      <w:r w:rsidR="00351A08"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46B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political and economic variables may still wreak havoc on the UK car market, but if a vaccination is available, we expect that the effects of the pandemic will become a textbook at some time in the near future</w:t>
      </w:r>
      <w:proofErr w:type="gramStart"/>
      <w:r w:rsidR="001346B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w:t>
      </w:r>
      <w:proofErr w:type="gramEnd"/>
      <w:r w:rsidR="001346B5"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return to evaluating the automaker's new proposition under more normal conditions.</w:t>
      </w:r>
    </w:p>
    <w:p w14:paraId="6D28951E" w14:textId="77777777" w:rsidR="003D4222" w:rsidRPr="001B5F73" w:rsidRDefault="00074BAD" w:rsidP="003D4222">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the outcome of Covid19 is unclear, it will have an impact on everything else. In the face of social alienation, automakers, for example, are required to refresh their production. This has an impact on automotive manufacture and production. In May, Jaguar Land Rover revealed the first Range Rover with social networking. Virtual reality prototyping is one possible technological adaption. This involves the use of specialised software platforms to generate virtual representations of cars and components for engineers to utilise in developing, testing, and iterating </w:t>
      </w:r>
      <w:proofErr w:type="spellStart"/>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designs.</w:t>
      </w: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End"/>
      <w:r w:rsidR="003D4222"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w:t>
      </w:r>
      <w:proofErr w:type="gramStart"/>
      <w:r w:rsidR="003D4222"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003D4222"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collaborate remotely while retaining social distance. VR prototyping is a flexible problem-solving technique that uses headsets, visual displays, and virtual worlds. </w:t>
      </w:r>
    </w:p>
    <w:p w14:paraId="694EEAD9" w14:textId="48ED81FB" w:rsidR="003D4222" w:rsidRPr="001B5F73" w:rsidRDefault="003D4222" w:rsidP="003D4222">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most recent data released today by the Society of Motor Manufacturers and Traders, UK automotive manufacturing will fall -29.3 percent in 2020, to 920,928 units (SMMT).</w:t>
      </w:r>
    </w:p>
    <w:p w14:paraId="141CFCD9" w14:textId="161B8BAA" w:rsidR="0038408F" w:rsidRPr="001B5F73" w:rsidRDefault="00A3446E" w:rsidP="00C34A8D">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December, output fell -2.3 percent to 71,403, with a few businesses affected by border restrictions and, as a result, delivery challenges. This capped off a disastrous year for UK automakers, the worst since 1984, with the pandemic largely</w:t>
      </w: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4A8D"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Manufacturing operations have been considerably affected in 2020, with lockdowns and social distancing measures limiting manufacturing facility production, Brexit uncertainty lasting until Christmas Eve, and low market demand in major export destinations.</w:t>
      </w:r>
    </w:p>
    <w:p w14:paraId="7678C936" w14:textId="09465C00" w:rsidR="00602A93" w:rsidRPr="001B5F73" w:rsidRDefault="00F30B8A" w:rsidP="00602A93">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Offshore purchasers' output declined 29.1 percent year on year to 749,038 units, while UK output fell 30.4 percent to 171,890 units, both in double digits. Despite the worldwide epidemic, exports remained to dominate vehicle manufacturing in the United Kingdom, with 8 out of every 10 automobiles </w:t>
      </w: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made being sent abroad. Despite a 30.8 percent fall to 400,460 units, the EU remained the UK's top export destination at 53.5 percent, highlighting the importance of removing no-deal tariffs with Europe.</w:t>
      </w: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plenty of other places, the pandemic's adverse market circumstances have decreased commerce with </w:t>
      </w:r>
      <w:proofErr w:type="gramStart"/>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majority of</w:t>
      </w:r>
      <w:proofErr w:type="gramEnd"/>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UK's other significant export partners. Shipments to the United States, Japan, and Australia decreased by 33.7 percent, 21.6 percent, and 21.8 percent, respectively. Exports to China, on the other hand, climbed by 2.3 percent towards the end of the year, while exports to South Korea and Taiwan increased by 3.6 and 16.7 percent, respectively. This is </w:t>
      </w:r>
      <w:proofErr w:type="gramStart"/>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the fact that</w:t>
      </w:r>
      <w:proofErr w:type="gramEnd"/>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various countries' approaches to combating COVID-19 have differed.</w:t>
      </w:r>
      <w:r w:rsidR="00A12E7E"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343867" w14:textId="28D7B0E7" w:rsidR="007E2C7F" w:rsidRPr="001B5F73" w:rsidRDefault="00E21DFB" w:rsidP="007E2C7F">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Despite this, the UK continues to sell battery-electric (BEV), plug-in hybrid (PHEV), and plug-in hybrid (HEV) cars to local and international customers. This model accounted for 18.8 percent of all cars produced in the UK, up from 14.8 percent the previous year, while BEVs grew from 3.4 percent to 4.5 percent. The UK manufactured 172,857 alternative fuel cars, 79.6 percent of which were exported, indicating the country's potential to construct the vehicles required for NetZero's future.</w:t>
      </w:r>
      <w:r w:rsidR="00AA034F" w:rsidRPr="001B5F73">
        <w:rPr>
          <w:rFonts w:ascii="Times New Roman" w:hAnsi="Times New Roman" w:cs="Times New Roman"/>
          <w:sz w:val="28"/>
          <w:szCs w:val="28"/>
        </w:rPr>
        <w:t xml:space="preserve"> </w:t>
      </w:r>
      <w:r w:rsidR="00AA034F"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more strenuous techniques to ensure customs compliance, the industry's cap capacity to attract future financing – and growth volumes – is dependent on maintaining its competitiveness. In 2020, the UK received £3.23 billion in vehicle financing, with one company promising to a battery Gigafactory accounting for more than 80% of this total. Three More pledges of this sort are critical for the future of a zone that is the country's largest exporter of commodities, generates £78.nine billion in annual revenue, and employs over 180,000 people immediately, with many more in retail and other ancillary </w:t>
      </w:r>
      <w:proofErr w:type="gramStart"/>
      <w:r w:rsidR="00AA034F"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industries.</w:t>
      </w:r>
      <w:r w:rsidR="007E2C7F"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0D7CED9B" w14:textId="7264A992" w:rsidR="00161B2C" w:rsidRPr="001B5F73" w:rsidRDefault="00161B2C" w:rsidP="00161B2C">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DCC0B0" w14:textId="27D9095D" w:rsidR="006306ED" w:rsidRPr="001B5F73" w:rsidRDefault="006306ED" w:rsidP="00161B2C">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48FE11" w14:textId="1ED465DA" w:rsidR="006306ED" w:rsidRPr="001B5F73" w:rsidRDefault="006306ED" w:rsidP="00161B2C">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7858C3D4" w14:textId="77777777" w:rsidR="00796EEC" w:rsidRPr="001B5F73" w:rsidRDefault="00796EEC" w:rsidP="00796EEC">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statistic, the worst in a generation, demonstrates the terrible impact of the pandemic on UK vehicle manufacture, as it cuts demand, shutters factories, and threatens lives and livelihoods. However, the industry is excited about 2021 when the vaccine becomes available and we have a clear understanding of how we will do business with Europe, which remains our greatest market so far. </w:t>
      </w:r>
    </w:p>
    <w:p w14:paraId="3884A404" w14:textId="23910BFD" w:rsidR="002F68E5" w:rsidRPr="001B5F73" w:rsidRDefault="00796EEC" w:rsidP="00796EEC">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most recent independent production prediction, UK automobile manufacturing will partially rebound to 1 million units in 2021.</w:t>
      </w:r>
      <w:r w:rsidR="001B5F73"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B5F73"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Nevertheless, much will rely on the size of COVID-19 measures in the United States and overseas, as well as the rate at which auto dealerships emerge. Manufacturers are also consenting to a new trade agreement between the UK </w:t>
      </w:r>
      <w:r w:rsidR="001B5F73"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the EU that is significantly more difficult than the previous one, despite the rejection of a "no deal" scenario.</w:t>
      </w:r>
      <w:r w:rsidR="001B5F73" w:rsidRPr="001B5F7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66ACC30" w14:textId="61AD140F" w:rsidR="008F7BFF" w:rsidRPr="001B5F73" w:rsidRDefault="008F7BF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77B2F" w14:textId="4DD1CCE9"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04AEE07D" w14:textId="66DEA799" w:rsidR="00DE78AF" w:rsidRPr="001B5F73" w:rsidRDefault="00CA528A" w:rsidP="00DE78AF">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w:t>
      </w:r>
      <w:r w:rsidR="00E83422"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Covid-19 on the Automotive Industry</w:t>
      </w:r>
      <w:r w:rsidR="00AD553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131C"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D553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 Engineering </w:t>
      </w:r>
      <w:proofErr w:type="spellStart"/>
      <w:r w:rsidR="00AD553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Antycip</w:t>
      </w:r>
      <w:proofErr w:type="spellEnd"/>
      <w:r w:rsidR="009D131C"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357A8"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September 2020</w:t>
      </w:r>
      <w:r w:rsidR="00321B9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1DE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321B9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6C4A47"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of January 202</w:t>
      </w:r>
      <w:r w:rsidR="00165B9A"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F9396E"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w:t>
      </w:r>
      <w:r w:rsidR="006C4A47"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r w:rsidR="006C4A47" w:rsidRPr="001B5F73">
        <w:rPr>
          <w:rFonts w:ascii="Times New Roman" w:hAnsi="Times New Roman" w:cs="Times New Roman"/>
          <w:sz w:val="28"/>
          <w:szCs w:val="28"/>
        </w:rPr>
        <w:t xml:space="preserve"> </w:t>
      </w:r>
      <w:hyperlink r:id="rId5" w:history="1">
        <w:r w:rsidR="006C4A47" w:rsidRPr="001B5F73">
          <w:rPr>
            <w:rStyle w:val="Hyperlink"/>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https://steantycip.com/blog/impact-of-covid-automotive-industry/</w:t>
        </w:r>
      </w:hyperlink>
    </w:p>
    <w:p w14:paraId="67934BAE" w14:textId="08B0A928" w:rsidR="006C4A47" w:rsidRPr="001B5F73" w:rsidRDefault="00705E95" w:rsidP="00DE78AF">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Julian Buckley</w:t>
      </w:r>
      <w:r w:rsidR="0012743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655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Sunday Times</w:t>
      </w:r>
      <w:r w:rsidR="00F361FC"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Driving’, </w:t>
      </w:r>
      <w:r w:rsidR="0012743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t>
      </w:r>
      <w:r w:rsidR="00EA3C91"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Coronavirus plagued the UK car market in 2020</w:t>
      </w:r>
      <w:r w:rsidR="00E31DE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on 10</w:t>
      </w:r>
      <w:r w:rsidR="00E31DE5" w:rsidRPr="001B5F73">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E31DE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proofErr w:type="spellStart"/>
      <w:r w:rsidR="00E31DE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Januay</w:t>
      </w:r>
      <w:proofErr w:type="spellEnd"/>
      <w:r w:rsidR="00E31DE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w:t>
      </w:r>
      <w:r w:rsidR="00165B9A"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F9396E"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w:t>
      </w:r>
      <w:r w:rsidR="00F9396E" w:rsidRPr="001B5F73">
        <w:rPr>
          <w:rFonts w:ascii="Times New Roman" w:hAnsi="Times New Roman" w:cs="Times New Roman"/>
          <w:sz w:val="28"/>
          <w:szCs w:val="28"/>
        </w:rPr>
        <w:t xml:space="preserve"> </w:t>
      </w:r>
      <w:hyperlink r:id="rId6" w:history="1">
        <w:r w:rsidR="00F9396E" w:rsidRPr="001B5F73">
          <w:rPr>
            <w:rStyle w:val="Hyperlink"/>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https://www.driving.co.uk/news/features/coronavirus-plagued-uk-car-market-2020/</w:t>
        </w:r>
      </w:hyperlink>
    </w:p>
    <w:p w14:paraId="094C8FC1" w14:textId="64F80E66" w:rsidR="00F9396E" w:rsidRPr="001B5F73" w:rsidRDefault="004F4DA2" w:rsidP="00DE78AF">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C6A13"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SMMT Driving the motor Industry’, </w:t>
      </w:r>
      <w:r w:rsidR="00370AFE"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 car production down -</w:t>
      </w:r>
      <w:r w:rsidR="00163474"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29.3%</w:t>
      </w:r>
      <w:r w:rsidR="0010757D"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coronavirus slams brakes on sector</w:t>
      </w:r>
      <w:r w:rsidR="00522B0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on 10</w:t>
      </w:r>
      <w:r w:rsidR="00522B05" w:rsidRPr="001B5F73">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522B0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proofErr w:type="gramStart"/>
      <w:r w:rsidR="00522B0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w:t>
      </w:r>
      <w:proofErr w:type="gramEnd"/>
      <w:r w:rsidR="00522B0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5B9A"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2022, </w:t>
      </w:r>
      <w:r w:rsidR="00522B05"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w:t>
      </w:r>
      <w:r w:rsidR="003F1A7C"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 at:</w:t>
      </w:r>
      <w:r w:rsidR="00034B3F" w:rsidRPr="001B5F73">
        <w:rPr>
          <w:rFonts w:ascii="Times New Roman" w:hAnsi="Times New Roman" w:cs="Times New Roman"/>
          <w:sz w:val="28"/>
          <w:szCs w:val="28"/>
        </w:rPr>
        <w:t xml:space="preserve"> </w:t>
      </w:r>
      <w:hyperlink r:id="rId7" w:history="1">
        <w:r w:rsidR="00034B3F" w:rsidRPr="001B5F73">
          <w:rPr>
            <w:rStyle w:val="Hyperlink"/>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https://www.smmt.co.uk/2021/01/uk-car-production-down-29-3-as-coronavirus-slams-brakes-on-sector/</w:t>
        </w:r>
      </w:hyperlink>
    </w:p>
    <w:p w14:paraId="5D8F3356" w14:textId="565EF4E3" w:rsidR="00034B3F" w:rsidRPr="001B5F73" w:rsidRDefault="00616FE6" w:rsidP="00DE78AF">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COVID-19’s impact on the automotive sector</w:t>
      </w:r>
      <w:r w:rsidR="00B3703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6777"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703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r w:rsidR="00A71A84"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loitte’</w:t>
      </w:r>
      <w:r w:rsidR="00BF07D6"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w:t>
      </w:r>
      <w:r w:rsidR="00165B9A"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165B9A" w:rsidRPr="001B5F73">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165B9A"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January 2022, available at</w:t>
      </w:r>
      <w:r w:rsidR="00066777" w:rsidRPr="001B5F7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6777" w:rsidRPr="001B5F73">
        <w:rPr>
          <w:rFonts w:ascii="Times New Roman" w:hAnsi="Times New Roman" w:cs="Times New Roman"/>
          <w:sz w:val="28"/>
          <w:szCs w:val="28"/>
        </w:rPr>
        <w:t xml:space="preserve"> </w:t>
      </w:r>
      <w:hyperlink r:id="rId8" w:history="1">
        <w:r w:rsidR="00066777" w:rsidRPr="001B5F73">
          <w:rPr>
            <w:rStyle w:val="Hyperlink"/>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https://www2.deloitte.com/global/en/pages/about-deloitte/articles/covid-19/understanding-covid-19-s-impact-on-the-automotive-sector.html</w:t>
        </w:r>
      </w:hyperlink>
    </w:p>
    <w:p w14:paraId="570E104C" w14:textId="77777777" w:rsidR="00066777" w:rsidRPr="001B5F73" w:rsidRDefault="00066777" w:rsidP="00066777">
      <w:pPr>
        <w:ind w:left="36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4D3664" w14:textId="77777777" w:rsidR="00DE78AF" w:rsidRPr="001B5F73" w:rsidRDefault="00DE78AF">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E78AF" w:rsidRPr="001B5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427B7"/>
    <w:multiLevelType w:val="hybridMultilevel"/>
    <w:tmpl w:val="D63C6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FF"/>
    <w:rsid w:val="00034B3F"/>
    <w:rsid w:val="000443F0"/>
    <w:rsid w:val="0004618F"/>
    <w:rsid w:val="00066777"/>
    <w:rsid w:val="00074BAD"/>
    <w:rsid w:val="0010757D"/>
    <w:rsid w:val="0012249C"/>
    <w:rsid w:val="00127435"/>
    <w:rsid w:val="001346B5"/>
    <w:rsid w:val="00161B2C"/>
    <w:rsid w:val="00163474"/>
    <w:rsid w:val="00165B9A"/>
    <w:rsid w:val="001B5F73"/>
    <w:rsid w:val="00227622"/>
    <w:rsid w:val="002650DD"/>
    <w:rsid w:val="002F3E04"/>
    <w:rsid w:val="002F68E5"/>
    <w:rsid w:val="00321B96"/>
    <w:rsid w:val="00351A08"/>
    <w:rsid w:val="00370AFE"/>
    <w:rsid w:val="0038408F"/>
    <w:rsid w:val="003D4222"/>
    <w:rsid w:val="003F1A7C"/>
    <w:rsid w:val="004F4DA2"/>
    <w:rsid w:val="004F7417"/>
    <w:rsid w:val="00522B05"/>
    <w:rsid w:val="00571D1C"/>
    <w:rsid w:val="005D1834"/>
    <w:rsid w:val="005F167B"/>
    <w:rsid w:val="00602A93"/>
    <w:rsid w:val="00604719"/>
    <w:rsid w:val="00616FE6"/>
    <w:rsid w:val="006306ED"/>
    <w:rsid w:val="006C4A47"/>
    <w:rsid w:val="00705E95"/>
    <w:rsid w:val="00796EEC"/>
    <w:rsid w:val="007E2C7F"/>
    <w:rsid w:val="00891C00"/>
    <w:rsid w:val="008F7BFF"/>
    <w:rsid w:val="00906556"/>
    <w:rsid w:val="009960B4"/>
    <w:rsid w:val="009D131C"/>
    <w:rsid w:val="009E28FB"/>
    <w:rsid w:val="00A12E7E"/>
    <w:rsid w:val="00A3446E"/>
    <w:rsid w:val="00A357A8"/>
    <w:rsid w:val="00A3744A"/>
    <w:rsid w:val="00A71A84"/>
    <w:rsid w:val="00AA034F"/>
    <w:rsid w:val="00AB42BC"/>
    <w:rsid w:val="00AC6A13"/>
    <w:rsid w:val="00AD5536"/>
    <w:rsid w:val="00B37036"/>
    <w:rsid w:val="00B72890"/>
    <w:rsid w:val="00BB007D"/>
    <w:rsid w:val="00BF07D6"/>
    <w:rsid w:val="00C34A8D"/>
    <w:rsid w:val="00CA1979"/>
    <w:rsid w:val="00CA528A"/>
    <w:rsid w:val="00D557AA"/>
    <w:rsid w:val="00DD4653"/>
    <w:rsid w:val="00DE71E9"/>
    <w:rsid w:val="00DE78AF"/>
    <w:rsid w:val="00DF13DB"/>
    <w:rsid w:val="00E16FC5"/>
    <w:rsid w:val="00E21DFB"/>
    <w:rsid w:val="00E31DE5"/>
    <w:rsid w:val="00E83422"/>
    <w:rsid w:val="00EA11F1"/>
    <w:rsid w:val="00EA3C91"/>
    <w:rsid w:val="00EC6BE4"/>
    <w:rsid w:val="00F30B8A"/>
    <w:rsid w:val="00F361FC"/>
    <w:rsid w:val="00F9396E"/>
    <w:rsid w:val="00FD4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D99D81"/>
  <w15:chartTrackingRefBased/>
  <w15:docId w15:val="{FCD6FD09-02CD-BB49-9989-8DDE17F6C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8AF"/>
    <w:pPr>
      <w:ind w:left="720"/>
      <w:contextualSpacing/>
    </w:pPr>
  </w:style>
  <w:style w:type="character" w:styleId="Hyperlink">
    <w:name w:val="Hyperlink"/>
    <w:basedOn w:val="DefaultParagraphFont"/>
    <w:uiPriority w:val="99"/>
    <w:unhideWhenUsed/>
    <w:rsid w:val="006C4A47"/>
    <w:rPr>
      <w:color w:val="0563C1" w:themeColor="hyperlink"/>
      <w:u w:val="single"/>
    </w:rPr>
  </w:style>
  <w:style w:type="character" w:styleId="UnresolvedMention">
    <w:name w:val="Unresolved Mention"/>
    <w:basedOn w:val="DefaultParagraphFont"/>
    <w:uiPriority w:val="99"/>
    <w:semiHidden/>
    <w:unhideWhenUsed/>
    <w:rsid w:val="006C4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122064">
      <w:bodyDiv w:val="1"/>
      <w:marLeft w:val="0"/>
      <w:marRight w:val="0"/>
      <w:marTop w:val="0"/>
      <w:marBottom w:val="0"/>
      <w:divBdr>
        <w:top w:val="none" w:sz="0" w:space="0" w:color="auto"/>
        <w:left w:val="none" w:sz="0" w:space="0" w:color="auto"/>
        <w:bottom w:val="none" w:sz="0" w:space="0" w:color="auto"/>
        <w:right w:val="none" w:sz="0" w:space="0" w:color="auto"/>
      </w:divBdr>
    </w:div>
    <w:div w:id="428282514">
      <w:bodyDiv w:val="1"/>
      <w:marLeft w:val="0"/>
      <w:marRight w:val="0"/>
      <w:marTop w:val="0"/>
      <w:marBottom w:val="0"/>
      <w:divBdr>
        <w:top w:val="none" w:sz="0" w:space="0" w:color="auto"/>
        <w:left w:val="none" w:sz="0" w:space="0" w:color="auto"/>
        <w:bottom w:val="none" w:sz="0" w:space="0" w:color="auto"/>
        <w:right w:val="none" w:sz="0" w:space="0" w:color="auto"/>
      </w:divBdr>
    </w:div>
    <w:div w:id="487598179">
      <w:bodyDiv w:val="1"/>
      <w:marLeft w:val="0"/>
      <w:marRight w:val="0"/>
      <w:marTop w:val="0"/>
      <w:marBottom w:val="0"/>
      <w:divBdr>
        <w:top w:val="none" w:sz="0" w:space="0" w:color="auto"/>
        <w:left w:val="none" w:sz="0" w:space="0" w:color="auto"/>
        <w:bottom w:val="none" w:sz="0" w:space="0" w:color="auto"/>
        <w:right w:val="none" w:sz="0" w:space="0" w:color="auto"/>
      </w:divBdr>
    </w:div>
    <w:div w:id="575212003">
      <w:bodyDiv w:val="1"/>
      <w:marLeft w:val="0"/>
      <w:marRight w:val="0"/>
      <w:marTop w:val="0"/>
      <w:marBottom w:val="0"/>
      <w:divBdr>
        <w:top w:val="none" w:sz="0" w:space="0" w:color="auto"/>
        <w:left w:val="none" w:sz="0" w:space="0" w:color="auto"/>
        <w:bottom w:val="none" w:sz="0" w:space="0" w:color="auto"/>
        <w:right w:val="none" w:sz="0" w:space="0" w:color="auto"/>
      </w:divBdr>
    </w:div>
    <w:div w:id="730927221">
      <w:bodyDiv w:val="1"/>
      <w:marLeft w:val="0"/>
      <w:marRight w:val="0"/>
      <w:marTop w:val="0"/>
      <w:marBottom w:val="0"/>
      <w:divBdr>
        <w:top w:val="none" w:sz="0" w:space="0" w:color="auto"/>
        <w:left w:val="none" w:sz="0" w:space="0" w:color="auto"/>
        <w:bottom w:val="none" w:sz="0" w:space="0" w:color="auto"/>
        <w:right w:val="none" w:sz="0" w:space="0" w:color="auto"/>
      </w:divBdr>
    </w:div>
    <w:div w:id="792019104">
      <w:bodyDiv w:val="1"/>
      <w:marLeft w:val="0"/>
      <w:marRight w:val="0"/>
      <w:marTop w:val="0"/>
      <w:marBottom w:val="0"/>
      <w:divBdr>
        <w:top w:val="none" w:sz="0" w:space="0" w:color="auto"/>
        <w:left w:val="none" w:sz="0" w:space="0" w:color="auto"/>
        <w:bottom w:val="none" w:sz="0" w:space="0" w:color="auto"/>
        <w:right w:val="none" w:sz="0" w:space="0" w:color="auto"/>
      </w:divBdr>
    </w:div>
    <w:div w:id="794449842">
      <w:bodyDiv w:val="1"/>
      <w:marLeft w:val="0"/>
      <w:marRight w:val="0"/>
      <w:marTop w:val="0"/>
      <w:marBottom w:val="0"/>
      <w:divBdr>
        <w:top w:val="none" w:sz="0" w:space="0" w:color="auto"/>
        <w:left w:val="none" w:sz="0" w:space="0" w:color="auto"/>
        <w:bottom w:val="none" w:sz="0" w:space="0" w:color="auto"/>
        <w:right w:val="none" w:sz="0" w:space="0" w:color="auto"/>
      </w:divBdr>
    </w:div>
    <w:div w:id="950235591">
      <w:bodyDiv w:val="1"/>
      <w:marLeft w:val="0"/>
      <w:marRight w:val="0"/>
      <w:marTop w:val="0"/>
      <w:marBottom w:val="0"/>
      <w:divBdr>
        <w:top w:val="none" w:sz="0" w:space="0" w:color="auto"/>
        <w:left w:val="none" w:sz="0" w:space="0" w:color="auto"/>
        <w:bottom w:val="none" w:sz="0" w:space="0" w:color="auto"/>
        <w:right w:val="none" w:sz="0" w:space="0" w:color="auto"/>
      </w:divBdr>
    </w:div>
    <w:div w:id="1089352730">
      <w:bodyDiv w:val="1"/>
      <w:marLeft w:val="0"/>
      <w:marRight w:val="0"/>
      <w:marTop w:val="0"/>
      <w:marBottom w:val="0"/>
      <w:divBdr>
        <w:top w:val="none" w:sz="0" w:space="0" w:color="auto"/>
        <w:left w:val="none" w:sz="0" w:space="0" w:color="auto"/>
        <w:bottom w:val="none" w:sz="0" w:space="0" w:color="auto"/>
        <w:right w:val="none" w:sz="0" w:space="0" w:color="auto"/>
      </w:divBdr>
    </w:div>
    <w:div w:id="1141461766">
      <w:bodyDiv w:val="1"/>
      <w:marLeft w:val="0"/>
      <w:marRight w:val="0"/>
      <w:marTop w:val="0"/>
      <w:marBottom w:val="0"/>
      <w:divBdr>
        <w:top w:val="none" w:sz="0" w:space="0" w:color="auto"/>
        <w:left w:val="none" w:sz="0" w:space="0" w:color="auto"/>
        <w:bottom w:val="none" w:sz="0" w:space="0" w:color="auto"/>
        <w:right w:val="none" w:sz="0" w:space="0" w:color="auto"/>
      </w:divBdr>
    </w:div>
    <w:div w:id="1157956516">
      <w:bodyDiv w:val="1"/>
      <w:marLeft w:val="0"/>
      <w:marRight w:val="0"/>
      <w:marTop w:val="0"/>
      <w:marBottom w:val="0"/>
      <w:divBdr>
        <w:top w:val="none" w:sz="0" w:space="0" w:color="auto"/>
        <w:left w:val="none" w:sz="0" w:space="0" w:color="auto"/>
        <w:bottom w:val="none" w:sz="0" w:space="0" w:color="auto"/>
        <w:right w:val="none" w:sz="0" w:space="0" w:color="auto"/>
      </w:divBdr>
    </w:div>
    <w:div w:id="1279992855">
      <w:bodyDiv w:val="1"/>
      <w:marLeft w:val="0"/>
      <w:marRight w:val="0"/>
      <w:marTop w:val="0"/>
      <w:marBottom w:val="0"/>
      <w:divBdr>
        <w:top w:val="none" w:sz="0" w:space="0" w:color="auto"/>
        <w:left w:val="none" w:sz="0" w:space="0" w:color="auto"/>
        <w:bottom w:val="none" w:sz="0" w:space="0" w:color="auto"/>
        <w:right w:val="none" w:sz="0" w:space="0" w:color="auto"/>
      </w:divBdr>
    </w:div>
    <w:div w:id="1334721022">
      <w:bodyDiv w:val="1"/>
      <w:marLeft w:val="0"/>
      <w:marRight w:val="0"/>
      <w:marTop w:val="0"/>
      <w:marBottom w:val="0"/>
      <w:divBdr>
        <w:top w:val="none" w:sz="0" w:space="0" w:color="auto"/>
        <w:left w:val="none" w:sz="0" w:space="0" w:color="auto"/>
        <w:bottom w:val="none" w:sz="0" w:space="0" w:color="auto"/>
        <w:right w:val="none" w:sz="0" w:space="0" w:color="auto"/>
      </w:divBdr>
    </w:div>
    <w:div w:id="1418021417">
      <w:bodyDiv w:val="1"/>
      <w:marLeft w:val="0"/>
      <w:marRight w:val="0"/>
      <w:marTop w:val="0"/>
      <w:marBottom w:val="0"/>
      <w:divBdr>
        <w:top w:val="none" w:sz="0" w:space="0" w:color="auto"/>
        <w:left w:val="none" w:sz="0" w:space="0" w:color="auto"/>
        <w:bottom w:val="none" w:sz="0" w:space="0" w:color="auto"/>
        <w:right w:val="none" w:sz="0" w:space="0" w:color="auto"/>
      </w:divBdr>
    </w:div>
    <w:div w:id="1586377865">
      <w:bodyDiv w:val="1"/>
      <w:marLeft w:val="0"/>
      <w:marRight w:val="0"/>
      <w:marTop w:val="0"/>
      <w:marBottom w:val="0"/>
      <w:divBdr>
        <w:top w:val="none" w:sz="0" w:space="0" w:color="auto"/>
        <w:left w:val="none" w:sz="0" w:space="0" w:color="auto"/>
        <w:bottom w:val="none" w:sz="0" w:space="0" w:color="auto"/>
        <w:right w:val="none" w:sz="0" w:space="0" w:color="auto"/>
      </w:divBdr>
    </w:div>
    <w:div w:id="1653633507">
      <w:bodyDiv w:val="1"/>
      <w:marLeft w:val="0"/>
      <w:marRight w:val="0"/>
      <w:marTop w:val="0"/>
      <w:marBottom w:val="0"/>
      <w:divBdr>
        <w:top w:val="none" w:sz="0" w:space="0" w:color="auto"/>
        <w:left w:val="none" w:sz="0" w:space="0" w:color="auto"/>
        <w:bottom w:val="none" w:sz="0" w:space="0" w:color="auto"/>
        <w:right w:val="none" w:sz="0" w:space="0" w:color="auto"/>
      </w:divBdr>
    </w:div>
    <w:div w:id="1695493749">
      <w:bodyDiv w:val="1"/>
      <w:marLeft w:val="0"/>
      <w:marRight w:val="0"/>
      <w:marTop w:val="0"/>
      <w:marBottom w:val="0"/>
      <w:divBdr>
        <w:top w:val="none" w:sz="0" w:space="0" w:color="auto"/>
        <w:left w:val="none" w:sz="0" w:space="0" w:color="auto"/>
        <w:bottom w:val="none" w:sz="0" w:space="0" w:color="auto"/>
        <w:right w:val="none" w:sz="0" w:space="0" w:color="auto"/>
      </w:divBdr>
    </w:div>
    <w:div w:id="177559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global/en/pages/about-deloitte/articles/covid-19/understanding-covid-19-s-impact-on-the-automotive-sector.html" TargetMode="External"/><Relationship Id="rId3" Type="http://schemas.openxmlformats.org/officeDocument/2006/relationships/settings" Target="settings.xml"/><Relationship Id="rId7" Type="http://schemas.openxmlformats.org/officeDocument/2006/relationships/hyperlink" Target="https://www.smmt.co.uk/2021/01/uk-car-production-down-29-3-as-coronavirus-slams-brakes-on-sec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riving.co.uk/news/features/coronavirus-plagued-uk-car-market-2020/" TargetMode="External"/><Relationship Id="rId5" Type="http://schemas.openxmlformats.org/officeDocument/2006/relationships/hyperlink" Target="https://steantycip.com/blog/impact-of-covid-automotive-indust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2181</Words>
  <Characters>12435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 Pecica (2027757)</dc:creator>
  <cp:keywords/>
  <dc:description/>
  <cp:lastModifiedBy>Olesea Pecica (2027757)</cp:lastModifiedBy>
  <cp:revision>63</cp:revision>
  <dcterms:created xsi:type="dcterms:W3CDTF">2022-01-04T13:27:00Z</dcterms:created>
  <dcterms:modified xsi:type="dcterms:W3CDTF">2022-01-13T23:06:00Z</dcterms:modified>
</cp:coreProperties>
</file>