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C9954" w14:textId="3FAAAC04"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Name: Anisah Bi</w:t>
      </w:r>
    </w:p>
    <w:p w14:paraId="302319D0"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Student Number: 2432005</w:t>
      </w:r>
    </w:p>
    <w:p w14:paraId="4DA2026D"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Module Code: LCHS4008</w:t>
      </w:r>
    </w:p>
    <w:p w14:paraId="5B43DC79"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Module Title: Introduction to Public Health</w:t>
      </w:r>
    </w:p>
    <w:p w14:paraId="556DF5BB"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Lecturer: Olufemi Oluranti</w:t>
      </w:r>
    </w:p>
    <w:p w14:paraId="7678F6B9"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Assignment Title: Component 2 – Report on a Health Issue</w:t>
      </w:r>
    </w:p>
    <w:p w14:paraId="79FE7887" w14:textId="199E17B6"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Date of Submission: 18th November 2025</w:t>
      </w:r>
    </w:p>
    <w:p w14:paraId="14156C39" w14:textId="77777777" w:rsidR="008524DC" w:rsidRDefault="008524DC" w:rsidP="00047D62">
      <w:pPr>
        <w:spacing w:line="360" w:lineRule="auto"/>
        <w:jc w:val="both"/>
        <w:rPr>
          <w:rFonts w:ascii="Arial" w:hAnsi="Arial" w:cs="Arial"/>
          <w:b/>
          <w:bCs/>
          <w:sz w:val="22"/>
          <w:szCs w:val="22"/>
        </w:rPr>
      </w:pPr>
    </w:p>
    <w:p w14:paraId="4461B9AA" w14:textId="77777777" w:rsidR="008524DC" w:rsidRDefault="008524DC" w:rsidP="00047D62">
      <w:pPr>
        <w:spacing w:line="360" w:lineRule="auto"/>
        <w:jc w:val="both"/>
        <w:rPr>
          <w:rFonts w:ascii="Arial" w:hAnsi="Arial" w:cs="Arial"/>
          <w:b/>
          <w:bCs/>
          <w:sz w:val="22"/>
          <w:szCs w:val="22"/>
        </w:rPr>
      </w:pPr>
    </w:p>
    <w:p w14:paraId="159F99F0" w14:textId="77777777" w:rsidR="006768EB" w:rsidRDefault="006768EB" w:rsidP="00047D62">
      <w:pPr>
        <w:spacing w:line="360" w:lineRule="auto"/>
        <w:jc w:val="both"/>
        <w:rPr>
          <w:rFonts w:ascii="Arial" w:hAnsi="Arial" w:cs="Arial"/>
          <w:b/>
          <w:bCs/>
          <w:sz w:val="22"/>
          <w:szCs w:val="22"/>
        </w:rPr>
      </w:pPr>
    </w:p>
    <w:p w14:paraId="2A03B20D" w14:textId="77777777" w:rsidR="006768EB" w:rsidRDefault="006768EB" w:rsidP="00047D62">
      <w:pPr>
        <w:spacing w:line="360" w:lineRule="auto"/>
        <w:jc w:val="both"/>
        <w:rPr>
          <w:rFonts w:ascii="Arial" w:hAnsi="Arial" w:cs="Arial"/>
          <w:b/>
          <w:bCs/>
          <w:sz w:val="22"/>
          <w:szCs w:val="22"/>
        </w:rPr>
      </w:pPr>
    </w:p>
    <w:p w14:paraId="2715843F" w14:textId="77777777" w:rsidR="006768EB" w:rsidRDefault="006768EB" w:rsidP="00047D62">
      <w:pPr>
        <w:spacing w:line="360" w:lineRule="auto"/>
        <w:jc w:val="both"/>
        <w:rPr>
          <w:rFonts w:ascii="Arial" w:hAnsi="Arial" w:cs="Arial"/>
          <w:b/>
          <w:bCs/>
          <w:sz w:val="22"/>
          <w:szCs w:val="22"/>
        </w:rPr>
      </w:pPr>
    </w:p>
    <w:p w14:paraId="4B016C02" w14:textId="77777777" w:rsidR="006768EB" w:rsidRDefault="006768EB" w:rsidP="00047D62">
      <w:pPr>
        <w:spacing w:line="360" w:lineRule="auto"/>
        <w:jc w:val="both"/>
        <w:rPr>
          <w:rFonts w:ascii="Arial" w:hAnsi="Arial" w:cs="Arial"/>
          <w:b/>
          <w:bCs/>
          <w:sz w:val="22"/>
          <w:szCs w:val="22"/>
        </w:rPr>
      </w:pPr>
    </w:p>
    <w:p w14:paraId="665EB23E" w14:textId="77777777" w:rsidR="006768EB" w:rsidRDefault="006768EB" w:rsidP="00047D62">
      <w:pPr>
        <w:spacing w:line="360" w:lineRule="auto"/>
        <w:jc w:val="both"/>
        <w:rPr>
          <w:rFonts w:ascii="Arial" w:hAnsi="Arial" w:cs="Arial"/>
          <w:b/>
          <w:bCs/>
          <w:sz w:val="22"/>
          <w:szCs w:val="22"/>
        </w:rPr>
      </w:pPr>
    </w:p>
    <w:p w14:paraId="58439DC7" w14:textId="77777777" w:rsidR="006768EB" w:rsidRDefault="006768EB" w:rsidP="00047D62">
      <w:pPr>
        <w:spacing w:line="360" w:lineRule="auto"/>
        <w:jc w:val="both"/>
        <w:rPr>
          <w:rFonts w:ascii="Arial" w:hAnsi="Arial" w:cs="Arial"/>
          <w:b/>
          <w:bCs/>
          <w:sz w:val="22"/>
          <w:szCs w:val="22"/>
        </w:rPr>
      </w:pPr>
    </w:p>
    <w:p w14:paraId="2A8CA5DA" w14:textId="77777777" w:rsidR="006768EB" w:rsidRDefault="006768EB" w:rsidP="00047D62">
      <w:pPr>
        <w:spacing w:line="360" w:lineRule="auto"/>
        <w:jc w:val="both"/>
        <w:rPr>
          <w:rFonts w:ascii="Arial" w:hAnsi="Arial" w:cs="Arial"/>
          <w:b/>
          <w:bCs/>
          <w:sz w:val="22"/>
          <w:szCs w:val="22"/>
        </w:rPr>
      </w:pPr>
    </w:p>
    <w:p w14:paraId="13CDDD61" w14:textId="77777777" w:rsidR="006768EB" w:rsidRDefault="006768EB" w:rsidP="00047D62">
      <w:pPr>
        <w:spacing w:line="360" w:lineRule="auto"/>
        <w:jc w:val="both"/>
        <w:rPr>
          <w:rFonts w:ascii="Arial" w:hAnsi="Arial" w:cs="Arial"/>
          <w:b/>
          <w:bCs/>
          <w:sz w:val="22"/>
          <w:szCs w:val="22"/>
        </w:rPr>
      </w:pPr>
    </w:p>
    <w:p w14:paraId="08716793" w14:textId="77777777" w:rsidR="008524DC" w:rsidRDefault="008524DC" w:rsidP="00047D62">
      <w:pPr>
        <w:spacing w:line="360" w:lineRule="auto"/>
        <w:jc w:val="both"/>
        <w:rPr>
          <w:rFonts w:ascii="Arial" w:hAnsi="Arial" w:cs="Arial"/>
          <w:b/>
          <w:bCs/>
          <w:sz w:val="22"/>
          <w:szCs w:val="22"/>
        </w:rPr>
      </w:pPr>
    </w:p>
    <w:p w14:paraId="4F9A1023" w14:textId="77777777" w:rsidR="008524DC" w:rsidRDefault="008524DC" w:rsidP="00047D62">
      <w:pPr>
        <w:spacing w:line="360" w:lineRule="auto"/>
        <w:jc w:val="both"/>
        <w:rPr>
          <w:rFonts w:ascii="Arial" w:hAnsi="Arial" w:cs="Arial"/>
          <w:b/>
          <w:bCs/>
          <w:sz w:val="22"/>
          <w:szCs w:val="22"/>
        </w:rPr>
      </w:pPr>
    </w:p>
    <w:p w14:paraId="4E3F2A65" w14:textId="77777777" w:rsidR="008524DC" w:rsidRDefault="008524DC" w:rsidP="00047D62">
      <w:pPr>
        <w:spacing w:line="360" w:lineRule="auto"/>
        <w:jc w:val="both"/>
        <w:rPr>
          <w:rFonts w:ascii="Arial" w:hAnsi="Arial" w:cs="Arial"/>
          <w:b/>
          <w:bCs/>
          <w:sz w:val="22"/>
          <w:szCs w:val="22"/>
        </w:rPr>
      </w:pPr>
    </w:p>
    <w:p w14:paraId="058FE0B1" w14:textId="77777777" w:rsidR="008524DC" w:rsidRDefault="008524DC" w:rsidP="00047D62">
      <w:pPr>
        <w:spacing w:line="360" w:lineRule="auto"/>
        <w:jc w:val="both"/>
        <w:rPr>
          <w:rFonts w:ascii="Arial" w:hAnsi="Arial" w:cs="Arial"/>
          <w:b/>
          <w:bCs/>
          <w:sz w:val="22"/>
          <w:szCs w:val="22"/>
        </w:rPr>
      </w:pPr>
    </w:p>
    <w:p w14:paraId="555F269E" w14:textId="77777777" w:rsidR="00DA6FBA" w:rsidRDefault="00DA6FBA" w:rsidP="009715E2">
      <w:pPr>
        <w:spacing w:line="360" w:lineRule="auto"/>
        <w:jc w:val="both"/>
        <w:rPr>
          <w:rFonts w:ascii="Arial" w:hAnsi="Arial" w:cs="Arial"/>
          <w:b/>
          <w:bCs/>
          <w:sz w:val="22"/>
          <w:szCs w:val="22"/>
        </w:rPr>
      </w:pPr>
    </w:p>
    <w:p w14:paraId="2392CA8C" w14:textId="6DBDF2E0" w:rsidR="00047D62" w:rsidRPr="009715E2" w:rsidRDefault="00047D62" w:rsidP="009715E2">
      <w:pPr>
        <w:spacing w:line="360" w:lineRule="auto"/>
        <w:jc w:val="both"/>
        <w:rPr>
          <w:rFonts w:ascii="Arial" w:hAnsi="Arial" w:cs="Arial"/>
          <w:b/>
          <w:bCs/>
          <w:sz w:val="22"/>
          <w:szCs w:val="22"/>
        </w:rPr>
      </w:pPr>
      <w:r w:rsidRPr="009715E2">
        <w:rPr>
          <w:rFonts w:ascii="Arial" w:hAnsi="Arial" w:cs="Arial"/>
          <w:b/>
          <w:bCs/>
          <w:sz w:val="22"/>
          <w:szCs w:val="22"/>
        </w:rPr>
        <w:lastRenderedPageBreak/>
        <w:t>Introduction</w:t>
      </w:r>
      <w:r w:rsidR="00AF0F49">
        <w:rPr>
          <w:rFonts w:ascii="Arial" w:hAnsi="Arial" w:cs="Arial"/>
          <w:b/>
          <w:bCs/>
          <w:sz w:val="22"/>
          <w:szCs w:val="22"/>
        </w:rPr>
        <w:t>:</w:t>
      </w:r>
    </w:p>
    <w:p w14:paraId="5D903E0A" w14:textId="17D95EF6" w:rsidR="008F3868" w:rsidRPr="009715E2" w:rsidRDefault="001F190A" w:rsidP="009715E2">
      <w:pPr>
        <w:spacing w:line="360" w:lineRule="auto"/>
        <w:jc w:val="both"/>
        <w:rPr>
          <w:rFonts w:ascii="Arial" w:hAnsi="Arial" w:cs="Arial"/>
          <w:sz w:val="22"/>
          <w:szCs w:val="22"/>
        </w:rPr>
      </w:pPr>
      <w:r w:rsidRPr="009715E2">
        <w:rPr>
          <w:rFonts w:ascii="Arial" w:hAnsi="Arial" w:cs="Arial"/>
          <w:sz w:val="22"/>
          <w:szCs w:val="22"/>
        </w:rPr>
        <w:t xml:space="preserve">This written report will investigate the implications of asthma in communities providing health and social care services. </w:t>
      </w:r>
      <w:r w:rsidR="00B12914" w:rsidRPr="009715E2">
        <w:rPr>
          <w:rFonts w:ascii="Arial" w:hAnsi="Arial" w:cs="Arial"/>
          <w:sz w:val="22"/>
          <w:szCs w:val="22"/>
        </w:rPr>
        <w:t>Asthma is a</w:t>
      </w:r>
      <w:r w:rsidR="00A15BAE" w:rsidRPr="009715E2">
        <w:rPr>
          <w:rFonts w:ascii="Arial" w:hAnsi="Arial" w:cs="Arial"/>
          <w:sz w:val="22"/>
          <w:szCs w:val="22"/>
        </w:rPr>
        <w:t xml:space="preserve"> </w:t>
      </w:r>
      <w:r w:rsidR="000334FE" w:rsidRPr="009715E2">
        <w:rPr>
          <w:rFonts w:ascii="Arial" w:hAnsi="Arial" w:cs="Arial"/>
          <w:sz w:val="22"/>
          <w:szCs w:val="22"/>
        </w:rPr>
        <w:t>long-term</w:t>
      </w:r>
      <w:r w:rsidR="00A15BAE" w:rsidRPr="009715E2">
        <w:rPr>
          <w:rFonts w:ascii="Arial" w:hAnsi="Arial" w:cs="Arial"/>
          <w:sz w:val="22"/>
          <w:szCs w:val="22"/>
        </w:rPr>
        <w:t xml:space="preserve"> </w:t>
      </w:r>
      <w:r w:rsidR="00B12914" w:rsidRPr="009715E2">
        <w:rPr>
          <w:rFonts w:ascii="Arial" w:hAnsi="Arial" w:cs="Arial"/>
          <w:sz w:val="22"/>
          <w:szCs w:val="22"/>
        </w:rPr>
        <w:t>respiratory illness</w:t>
      </w:r>
      <w:r w:rsidR="00A15BAE" w:rsidRPr="009715E2">
        <w:rPr>
          <w:rFonts w:ascii="Arial" w:hAnsi="Arial" w:cs="Arial"/>
          <w:sz w:val="22"/>
          <w:szCs w:val="22"/>
        </w:rPr>
        <w:t xml:space="preserve">, </w:t>
      </w:r>
      <w:r w:rsidR="000334FE" w:rsidRPr="009715E2">
        <w:rPr>
          <w:rFonts w:ascii="Arial" w:hAnsi="Arial" w:cs="Arial"/>
          <w:sz w:val="22"/>
          <w:szCs w:val="22"/>
        </w:rPr>
        <w:t>that</w:t>
      </w:r>
      <w:r w:rsidR="00A15BAE" w:rsidRPr="009715E2">
        <w:rPr>
          <w:rFonts w:ascii="Arial" w:hAnsi="Arial" w:cs="Arial"/>
          <w:sz w:val="22"/>
          <w:szCs w:val="22"/>
        </w:rPr>
        <w:t xml:space="preserve"> narrows the airways </w:t>
      </w:r>
      <w:r w:rsidR="000334FE" w:rsidRPr="009715E2">
        <w:rPr>
          <w:rFonts w:ascii="Arial" w:hAnsi="Arial" w:cs="Arial"/>
          <w:sz w:val="22"/>
          <w:szCs w:val="22"/>
        </w:rPr>
        <w:t>causing inflammation</w:t>
      </w:r>
      <w:r w:rsidR="00B40D40" w:rsidRPr="009715E2">
        <w:rPr>
          <w:rFonts w:ascii="Arial" w:hAnsi="Arial" w:cs="Arial"/>
          <w:sz w:val="22"/>
          <w:szCs w:val="22"/>
        </w:rPr>
        <w:t>,</w:t>
      </w:r>
      <w:r w:rsidR="005213CD" w:rsidRPr="009715E2">
        <w:rPr>
          <w:rFonts w:ascii="Arial" w:hAnsi="Arial" w:cs="Arial"/>
          <w:sz w:val="22"/>
          <w:szCs w:val="22"/>
        </w:rPr>
        <w:t xml:space="preserve"> thus </w:t>
      </w:r>
      <w:r w:rsidR="000334FE" w:rsidRPr="009715E2">
        <w:rPr>
          <w:rFonts w:ascii="Arial" w:hAnsi="Arial" w:cs="Arial"/>
          <w:sz w:val="22"/>
          <w:szCs w:val="22"/>
        </w:rPr>
        <w:t>impacting</w:t>
      </w:r>
      <w:r w:rsidR="00DA5911" w:rsidRPr="009715E2">
        <w:rPr>
          <w:rFonts w:ascii="Arial" w:hAnsi="Arial" w:cs="Arial"/>
          <w:sz w:val="22"/>
          <w:szCs w:val="22"/>
        </w:rPr>
        <w:t xml:space="preserve"> </w:t>
      </w:r>
      <w:r w:rsidR="000334FE" w:rsidRPr="009715E2">
        <w:rPr>
          <w:rFonts w:ascii="Arial" w:hAnsi="Arial" w:cs="Arial"/>
          <w:sz w:val="22"/>
          <w:szCs w:val="22"/>
        </w:rPr>
        <w:t xml:space="preserve">breathing </w:t>
      </w:r>
      <w:r w:rsidR="004A18AC" w:rsidRPr="009715E2">
        <w:rPr>
          <w:rFonts w:ascii="Arial" w:hAnsi="Arial" w:cs="Arial"/>
          <w:sz w:val="22"/>
          <w:szCs w:val="22"/>
        </w:rPr>
        <w:t>(</w:t>
      </w:r>
      <w:r w:rsidR="0035175D" w:rsidRPr="009715E2">
        <w:rPr>
          <w:rFonts w:ascii="Arial" w:hAnsi="Arial" w:cs="Arial"/>
          <w:sz w:val="22"/>
          <w:szCs w:val="22"/>
        </w:rPr>
        <w:t>Orlovic</w:t>
      </w:r>
      <w:r w:rsidR="004A18AC" w:rsidRPr="009715E2">
        <w:rPr>
          <w:rFonts w:ascii="Arial" w:hAnsi="Arial" w:cs="Arial"/>
          <w:sz w:val="22"/>
          <w:szCs w:val="22"/>
        </w:rPr>
        <w:t xml:space="preserve"> </w:t>
      </w:r>
      <w:r w:rsidR="008C570B" w:rsidRPr="009715E2">
        <w:rPr>
          <w:rFonts w:ascii="Arial" w:hAnsi="Arial" w:cs="Arial"/>
          <w:sz w:val="22"/>
          <w:szCs w:val="22"/>
        </w:rPr>
        <w:t>M</w:t>
      </w:r>
      <w:r w:rsidR="006C04A5" w:rsidRPr="009715E2">
        <w:rPr>
          <w:rFonts w:ascii="Arial" w:hAnsi="Arial" w:cs="Arial"/>
          <w:sz w:val="22"/>
          <w:szCs w:val="22"/>
        </w:rPr>
        <w:t xml:space="preserve"> </w:t>
      </w:r>
      <w:r w:rsidR="0035175D" w:rsidRPr="009715E2">
        <w:rPr>
          <w:rFonts w:ascii="Arial" w:hAnsi="Arial" w:cs="Arial"/>
          <w:sz w:val="22"/>
          <w:szCs w:val="22"/>
        </w:rPr>
        <w:t>et</w:t>
      </w:r>
      <w:r w:rsidR="0035175D" w:rsidRPr="009715E2">
        <w:rPr>
          <w:rFonts w:ascii="Arial" w:hAnsi="Arial" w:cs="Arial"/>
          <w:sz w:val="22"/>
          <w:szCs w:val="22"/>
        </w:rPr>
        <w:t>.</w:t>
      </w:r>
      <w:r w:rsidR="004A18AC" w:rsidRPr="009715E2">
        <w:rPr>
          <w:rFonts w:ascii="Arial" w:hAnsi="Arial" w:cs="Arial"/>
          <w:sz w:val="22"/>
          <w:szCs w:val="22"/>
        </w:rPr>
        <w:t xml:space="preserve">, </w:t>
      </w:r>
      <w:r w:rsidR="0035175D" w:rsidRPr="009715E2">
        <w:rPr>
          <w:rFonts w:ascii="Arial" w:hAnsi="Arial" w:cs="Arial"/>
          <w:sz w:val="22"/>
          <w:szCs w:val="22"/>
        </w:rPr>
        <w:t>al 2024).</w:t>
      </w:r>
      <w:r w:rsidR="008F3868" w:rsidRPr="009715E2">
        <w:rPr>
          <w:rFonts w:ascii="Arial" w:hAnsi="Arial" w:cs="Arial"/>
          <w:sz w:val="22"/>
          <w:szCs w:val="22"/>
        </w:rPr>
        <w:t xml:space="preserve"> </w:t>
      </w:r>
      <w:r w:rsidR="00DA5911" w:rsidRPr="009715E2">
        <w:rPr>
          <w:rFonts w:ascii="Arial" w:hAnsi="Arial" w:cs="Arial"/>
          <w:sz w:val="22"/>
          <w:szCs w:val="22"/>
        </w:rPr>
        <w:t>Common signs a person can experience with a diagnosis of asthma is wheezing, dyspnoea, chest tightness and coughing, the frequency and severity of these signs is variable (WHO, 2023). These symptoms of asthma are found to be caused by exercise, cold air, pollution, dust, pollen or animals. Although asthma is not considered a fatal illness, this can place a significant burden on peoples’ health, daily living, financial burdens due to medical expenses (reference). Statistical data in the United Kingdom (UK) evidences that asthma is one of the most prevalent chronic illnesses as 8% of the population in the UK is diagnosed with Asthma (Asthma and Lung UK, 2024). Additionally, from a worldwide perspective statistical data records 262 million people worldwide are diagnosed with Asthma (WHO, 2023). Furthermore, global research has found that in 2019 455,000 deaths were as a result of asthma (WHO, 2019). In summary, statistical data from a UK and worldwide perspective demonstrates the severity of asthma as a global health issue.</w:t>
      </w:r>
    </w:p>
    <w:p w14:paraId="607384C4" w14:textId="01A8F62E" w:rsidR="008F3868" w:rsidRPr="009715E2" w:rsidRDefault="008F3868" w:rsidP="009715E2">
      <w:pPr>
        <w:spacing w:line="360" w:lineRule="auto"/>
        <w:jc w:val="both"/>
        <w:rPr>
          <w:rFonts w:ascii="Arial" w:hAnsi="Arial" w:cs="Arial"/>
          <w:sz w:val="22"/>
          <w:szCs w:val="22"/>
        </w:rPr>
      </w:pPr>
    </w:p>
    <w:p w14:paraId="7E5F37D7" w14:textId="1FB9B3A3" w:rsidR="00352BBA" w:rsidRPr="009715E2" w:rsidRDefault="00047D62" w:rsidP="009715E2">
      <w:pPr>
        <w:spacing w:line="360" w:lineRule="auto"/>
        <w:jc w:val="both"/>
        <w:rPr>
          <w:rFonts w:ascii="Arial" w:hAnsi="Arial" w:cs="Arial"/>
          <w:b/>
          <w:bCs/>
          <w:sz w:val="22"/>
          <w:szCs w:val="22"/>
        </w:rPr>
      </w:pPr>
      <w:r w:rsidRPr="009715E2">
        <w:rPr>
          <w:rFonts w:ascii="Arial" w:hAnsi="Arial" w:cs="Arial"/>
          <w:b/>
          <w:bCs/>
          <w:sz w:val="22"/>
          <w:szCs w:val="22"/>
        </w:rPr>
        <w:t xml:space="preserve">Main </w:t>
      </w:r>
      <w:r w:rsidR="00AF0F49">
        <w:rPr>
          <w:rFonts w:ascii="Arial" w:hAnsi="Arial" w:cs="Arial"/>
          <w:b/>
          <w:bCs/>
          <w:sz w:val="22"/>
          <w:szCs w:val="22"/>
        </w:rPr>
        <w:t>B</w:t>
      </w:r>
      <w:r w:rsidRPr="009715E2">
        <w:rPr>
          <w:rFonts w:ascii="Arial" w:hAnsi="Arial" w:cs="Arial"/>
          <w:b/>
          <w:bCs/>
          <w:sz w:val="22"/>
          <w:szCs w:val="22"/>
        </w:rPr>
        <w:t>ody 1</w:t>
      </w:r>
      <w:r w:rsidR="00AF0F49">
        <w:rPr>
          <w:rFonts w:ascii="Arial" w:hAnsi="Arial" w:cs="Arial"/>
          <w:b/>
          <w:bCs/>
          <w:sz w:val="22"/>
          <w:szCs w:val="22"/>
        </w:rPr>
        <w:t>:</w:t>
      </w:r>
    </w:p>
    <w:p w14:paraId="63268297" w14:textId="30FDCE59" w:rsidR="00842944" w:rsidRPr="009715E2" w:rsidRDefault="004A28F8" w:rsidP="009715E2">
      <w:pPr>
        <w:spacing w:line="360" w:lineRule="auto"/>
        <w:jc w:val="both"/>
        <w:rPr>
          <w:rFonts w:ascii="Arial" w:hAnsi="Arial" w:cs="Arial"/>
          <w:sz w:val="22"/>
          <w:szCs w:val="22"/>
        </w:rPr>
      </w:pPr>
      <w:r w:rsidRPr="009715E2">
        <w:rPr>
          <w:rFonts w:ascii="Arial" w:hAnsi="Arial" w:cs="Arial"/>
          <w:sz w:val="22"/>
          <w:szCs w:val="22"/>
        </w:rPr>
        <w:t xml:space="preserve">The </w:t>
      </w:r>
      <w:r w:rsidR="00842944" w:rsidRPr="009715E2">
        <w:rPr>
          <w:rFonts w:ascii="Arial" w:hAnsi="Arial" w:cs="Arial"/>
          <w:sz w:val="22"/>
          <w:szCs w:val="22"/>
        </w:rPr>
        <w:t>National Health Service, or NHS</w:t>
      </w:r>
      <w:r w:rsidR="00FB3E6B" w:rsidRPr="009715E2">
        <w:rPr>
          <w:rFonts w:ascii="Arial" w:hAnsi="Arial" w:cs="Arial"/>
          <w:sz w:val="22"/>
          <w:szCs w:val="22"/>
        </w:rPr>
        <w:t xml:space="preserve"> </w:t>
      </w:r>
      <w:r w:rsidR="00B21AF4" w:rsidRPr="009715E2">
        <w:rPr>
          <w:rFonts w:ascii="Arial" w:hAnsi="Arial" w:cs="Arial"/>
          <w:sz w:val="22"/>
          <w:szCs w:val="22"/>
        </w:rPr>
        <w:t>is</w:t>
      </w:r>
      <w:r w:rsidR="002D4C9F" w:rsidRPr="009715E2">
        <w:rPr>
          <w:rFonts w:ascii="Arial" w:hAnsi="Arial" w:cs="Arial"/>
          <w:sz w:val="22"/>
          <w:szCs w:val="22"/>
        </w:rPr>
        <w:t xml:space="preserve"> fundamental in providing </w:t>
      </w:r>
      <w:r w:rsidR="004E3BDF" w:rsidRPr="009715E2">
        <w:rPr>
          <w:rFonts w:ascii="Arial" w:hAnsi="Arial" w:cs="Arial"/>
          <w:sz w:val="22"/>
          <w:szCs w:val="22"/>
        </w:rPr>
        <w:t xml:space="preserve">health care </w:t>
      </w:r>
      <w:r w:rsidR="00AE766D" w:rsidRPr="009715E2">
        <w:rPr>
          <w:rFonts w:ascii="Arial" w:hAnsi="Arial" w:cs="Arial"/>
          <w:sz w:val="22"/>
          <w:szCs w:val="22"/>
        </w:rPr>
        <w:t>services</w:t>
      </w:r>
      <w:r w:rsidR="004E3BDF" w:rsidRPr="009715E2">
        <w:rPr>
          <w:rFonts w:ascii="Arial" w:hAnsi="Arial" w:cs="Arial"/>
          <w:sz w:val="22"/>
          <w:szCs w:val="22"/>
        </w:rPr>
        <w:t xml:space="preserve"> across</w:t>
      </w:r>
      <w:r w:rsidR="00AE766D" w:rsidRPr="009715E2">
        <w:rPr>
          <w:rFonts w:ascii="Arial" w:hAnsi="Arial" w:cs="Arial"/>
          <w:sz w:val="22"/>
          <w:szCs w:val="22"/>
        </w:rPr>
        <w:t xml:space="preserve"> </w:t>
      </w:r>
      <w:r w:rsidR="004E3BDF" w:rsidRPr="009715E2">
        <w:rPr>
          <w:rFonts w:ascii="Arial" w:hAnsi="Arial" w:cs="Arial"/>
          <w:sz w:val="22"/>
          <w:szCs w:val="22"/>
        </w:rPr>
        <w:t xml:space="preserve">England. </w:t>
      </w:r>
      <w:r w:rsidR="0031262E" w:rsidRPr="009715E2">
        <w:rPr>
          <w:rFonts w:ascii="Arial" w:hAnsi="Arial" w:cs="Arial"/>
          <w:sz w:val="22"/>
          <w:szCs w:val="22"/>
        </w:rPr>
        <w:t xml:space="preserve">The NHS is </w:t>
      </w:r>
      <w:r w:rsidR="007953F9" w:rsidRPr="009715E2">
        <w:rPr>
          <w:rFonts w:ascii="Arial" w:hAnsi="Arial" w:cs="Arial"/>
          <w:sz w:val="22"/>
          <w:szCs w:val="22"/>
        </w:rPr>
        <w:t>funded by the government to provide</w:t>
      </w:r>
      <w:r w:rsidR="008D7CC5" w:rsidRPr="009715E2">
        <w:rPr>
          <w:rFonts w:ascii="Arial" w:hAnsi="Arial" w:cs="Arial"/>
          <w:sz w:val="22"/>
          <w:szCs w:val="22"/>
        </w:rPr>
        <w:t xml:space="preserve"> health services in multiple settings for example primary care services such as hospitals, mental health support as</w:t>
      </w:r>
      <w:r w:rsidR="000306A8" w:rsidRPr="009715E2">
        <w:rPr>
          <w:rFonts w:ascii="Arial" w:hAnsi="Arial" w:cs="Arial"/>
          <w:sz w:val="22"/>
          <w:szCs w:val="22"/>
        </w:rPr>
        <w:t xml:space="preserve"> </w:t>
      </w:r>
      <w:r w:rsidR="008D7CC5" w:rsidRPr="009715E2">
        <w:rPr>
          <w:rFonts w:ascii="Arial" w:hAnsi="Arial" w:cs="Arial"/>
          <w:sz w:val="22"/>
          <w:szCs w:val="22"/>
        </w:rPr>
        <w:t xml:space="preserve">well as </w:t>
      </w:r>
      <w:r w:rsidR="000306A8" w:rsidRPr="009715E2">
        <w:rPr>
          <w:rFonts w:ascii="Arial" w:hAnsi="Arial" w:cs="Arial"/>
          <w:sz w:val="22"/>
          <w:szCs w:val="22"/>
        </w:rPr>
        <w:t>community-based</w:t>
      </w:r>
      <w:r w:rsidR="00770780" w:rsidRPr="009715E2">
        <w:rPr>
          <w:rFonts w:ascii="Arial" w:hAnsi="Arial" w:cs="Arial"/>
          <w:sz w:val="22"/>
          <w:szCs w:val="22"/>
        </w:rPr>
        <w:t xml:space="preserve"> </w:t>
      </w:r>
      <w:r w:rsidR="00770780" w:rsidRPr="009715E2">
        <w:rPr>
          <w:rFonts w:ascii="Arial" w:hAnsi="Arial" w:cs="Arial"/>
          <w:sz w:val="22"/>
          <w:szCs w:val="22"/>
        </w:rPr>
        <w:t>(Roderick and Pollock, 2022)</w:t>
      </w:r>
      <w:r w:rsidR="00770780" w:rsidRPr="009715E2">
        <w:rPr>
          <w:rFonts w:ascii="Arial" w:hAnsi="Arial" w:cs="Arial"/>
          <w:sz w:val="22"/>
          <w:szCs w:val="22"/>
        </w:rPr>
        <w:t>. P</w:t>
      </w:r>
      <w:r w:rsidR="00B41F4F" w:rsidRPr="009715E2">
        <w:rPr>
          <w:rFonts w:ascii="Arial" w:hAnsi="Arial" w:cs="Arial"/>
          <w:sz w:val="22"/>
          <w:szCs w:val="22"/>
        </w:rPr>
        <w:t xml:space="preserve">roviding such essential </w:t>
      </w:r>
      <w:r w:rsidR="000F2A0F" w:rsidRPr="009715E2">
        <w:rPr>
          <w:rFonts w:ascii="Arial" w:hAnsi="Arial" w:cs="Arial"/>
          <w:sz w:val="22"/>
          <w:szCs w:val="22"/>
        </w:rPr>
        <w:t>health care intervention that is reliant on governmental funding</w:t>
      </w:r>
      <w:r w:rsidR="00C669E7" w:rsidRPr="009715E2">
        <w:rPr>
          <w:rFonts w:ascii="Arial" w:hAnsi="Arial" w:cs="Arial"/>
          <w:sz w:val="22"/>
          <w:szCs w:val="22"/>
        </w:rPr>
        <w:t xml:space="preserve"> </w:t>
      </w:r>
      <w:r w:rsidR="001A6DAE" w:rsidRPr="009715E2">
        <w:rPr>
          <w:rFonts w:ascii="Arial" w:hAnsi="Arial" w:cs="Arial"/>
          <w:sz w:val="22"/>
          <w:szCs w:val="22"/>
        </w:rPr>
        <w:t>can have its limitation. With growing</w:t>
      </w:r>
      <w:r w:rsidR="003F21F1" w:rsidRPr="009715E2">
        <w:rPr>
          <w:rFonts w:ascii="Arial" w:hAnsi="Arial" w:cs="Arial"/>
          <w:sz w:val="22"/>
          <w:szCs w:val="22"/>
        </w:rPr>
        <w:t xml:space="preserve"> number of people diagnosed with asthma there is further strain on the NHS.</w:t>
      </w:r>
    </w:p>
    <w:p w14:paraId="169228F7" w14:textId="77777777" w:rsidR="00951E95" w:rsidRPr="009715E2" w:rsidRDefault="000423BB" w:rsidP="009715E2">
      <w:pPr>
        <w:spacing w:line="360" w:lineRule="auto"/>
        <w:jc w:val="both"/>
        <w:rPr>
          <w:rFonts w:ascii="Arial" w:hAnsi="Arial" w:cs="Arial"/>
          <w:color w:val="EE0000"/>
          <w:sz w:val="22"/>
          <w:szCs w:val="22"/>
        </w:rPr>
      </w:pPr>
      <w:r w:rsidRPr="009715E2">
        <w:rPr>
          <w:rFonts w:ascii="Arial" w:hAnsi="Arial" w:cs="Arial"/>
          <w:sz w:val="22"/>
          <w:szCs w:val="22"/>
        </w:rPr>
        <w:t>Studies have found that medical professionals struggle with treating people with asthma, therefore demonstrating the consequences of this illness is not just for those that are diagnosed</w:t>
      </w:r>
      <w:r w:rsidR="006635CD" w:rsidRPr="009715E2">
        <w:rPr>
          <w:rFonts w:ascii="Arial" w:hAnsi="Arial" w:cs="Arial"/>
          <w:sz w:val="22"/>
          <w:szCs w:val="22"/>
        </w:rPr>
        <w:t xml:space="preserve"> (</w:t>
      </w:r>
      <w:r w:rsidR="006635CD" w:rsidRPr="009715E2">
        <w:rPr>
          <w:rFonts w:ascii="Arial" w:hAnsi="Arial" w:cs="Arial"/>
          <w:sz w:val="22"/>
          <w:szCs w:val="22"/>
        </w:rPr>
        <w:t>Jayasooriya, S.M., 2025</w:t>
      </w:r>
      <w:r w:rsidR="003375D4" w:rsidRPr="009715E2">
        <w:rPr>
          <w:rFonts w:ascii="Arial" w:hAnsi="Arial" w:cs="Arial"/>
          <w:sz w:val="22"/>
          <w:szCs w:val="22"/>
        </w:rPr>
        <w:t>)</w:t>
      </w:r>
      <w:r w:rsidRPr="009715E2">
        <w:rPr>
          <w:rFonts w:ascii="Arial" w:hAnsi="Arial" w:cs="Arial"/>
          <w:sz w:val="22"/>
          <w:szCs w:val="22"/>
        </w:rPr>
        <w:t>. For those that are diagnosed with asthma there is an impact on their education or productivity in the workplace as they often need to take time off due to their health</w:t>
      </w:r>
      <w:r w:rsidR="008C570B" w:rsidRPr="009715E2">
        <w:rPr>
          <w:rFonts w:ascii="Arial" w:hAnsi="Arial" w:cs="Arial"/>
          <w:color w:val="EE0000"/>
          <w:sz w:val="22"/>
          <w:szCs w:val="22"/>
        </w:rPr>
        <w:t xml:space="preserve"> </w:t>
      </w:r>
      <w:r w:rsidR="008C570B" w:rsidRPr="009715E2">
        <w:rPr>
          <w:rFonts w:ascii="Arial" w:hAnsi="Arial" w:cs="Arial"/>
          <w:sz w:val="22"/>
          <w:szCs w:val="22"/>
        </w:rPr>
        <w:t>(Gruffydd-Jones et al., 2019)</w:t>
      </w:r>
      <w:r w:rsidRPr="009715E2">
        <w:rPr>
          <w:rFonts w:ascii="Arial" w:hAnsi="Arial" w:cs="Arial"/>
          <w:sz w:val="22"/>
          <w:szCs w:val="22"/>
        </w:rPr>
        <w:t xml:space="preserve">. Statistics record that 1.1 million children in the UK require treatment due to asthma, some treatment can often lead to emergency hospital admissions (RCPCH, 2023). NHS England (2023) notes that over 60,000 hospital admissions in England were as a result of issues stemming from asthma. For individuals diagnosed with asthma they are often reliant on primary care support this is provided in multiple forms for example, emergency care, medical check-ups or inhaler prescriptions. Statistically in England </w:t>
      </w:r>
      <w:r w:rsidRPr="009715E2">
        <w:rPr>
          <w:rFonts w:ascii="Arial" w:hAnsi="Arial" w:cs="Arial"/>
          <w:sz w:val="22"/>
          <w:szCs w:val="22"/>
        </w:rPr>
        <w:lastRenderedPageBreak/>
        <w:t>data found that 2-3% of GP consultations were required to provide this support (NHS Right Care, 2023).</w:t>
      </w:r>
      <w:r w:rsidR="00951E95" w:rsidRPr="009715E2">
        <w:rPr>
          <w:rFonts w:ascii="Arial" w:hAnsi="Arial" w:cs="Arial"/>
          <w:color w:val="EE0000"/>
          <w:sz w:val="22"/>
          <w:szCs w:val="22"/>
        </w:rPr>
        <w:t xml:space="preserve"> </w:t>
      </w:r>
    </w:p>
    <w:p w14:paraId="1215824C" w14:textId="047BA5BE" w:rsidR="00AB6A3A" w:rsidRPr="009715E2" w:rsidRDefault="00DB7524" w:rsidP="009715E2">
      <w:pPr>
        <w:spacing w:line="360" w:lineRule="auto"/>
        <w:jc w:val="both"/>
        <w:rPr>
          <w:rFonts w:ascii="Arial" w:hAnsi="Arial" w:cs="Arial"/>
          <w:color w:val="EE0000"/>
          <w:sz w:val="22"/>
          <w:szCs w:val="22"/>
        </w:rPr>
      </w:pPr>
      <w:r w:rsidRPr="009715E2">
        <w:rPr>
          <w:rFonts w:ascii="Arial" w:hAnsi="Arial" w:cs="Arial"/>
          <w:sz w:val="22"/>
          <w:szCs w:val="22"/>
        </w:rPr>
        <w:t>Th</w:t>
      </w:r>
      <w:r w:rsidR="00194382" w:rsidRPr="009715E2">
        <w:rPr>
          <w:rFonts w:ascii="Arial" w:hAnsi="Arial" w:cs="Arial"/>
          <w:sz w:val="22"/>
          <w:szCs w:val="22"/>
        </w:rPr>
        <w:t>is</w:t>
      </w:r>
      <w:r w:rsidRPr="009715E2">
        <w:rPr>
          <w:rFonts w:ascii="Arial" w:hAnsi="Arial" w:cs="Arial"/>
          <w:sz w:val="22"/>
          <w:szCs w:val="22"/>
        </w:rPr>
        <w:t xml:space="preserve"> impacts the NHS in several ways</w:t>
      </w:r>
      <w:r w:rsidR="00CE17A5" w:rsidRPr="009715E2">
        <w:rPr>
          <w:rFonts w:ascii="Arial" w:hAnsi="Arial" w:cs="Arial"/>
          <w:sz w:val="22"/>
          <w:szCs w:val="22"/>
        </w:rPr>
        <w:t xml:space="preserve">. Asthma creates a </w:t>
      </w:r>
      <w:r w:rsidR="00971241" w:rsidRPr="009715E2">
        <w:rPr>
          <w:rFonts w:ascii="Arial" w:hAnsi="Arial" w:cs="Arial"/>
          <w:sz w:val="22"/>
          <w:szCs w:val="22"/>
        </w:rPr>
        <w:t>higher demand</w:t>
      </w:r>
      <w:r w:rsidR="00CE17A5" w:rsidRPr="009715E2">
        <w:rPr>
          <w:rFonts w:ascii="Arial" w:hAnsi="Arial" w:cs="Arial"/>
          <w:sz w:val="22"/>
          <w:szCs w:val="22"/>
        </w:rPr>
        <w:t xml:space="preserve"> for NHS services because patients often require regular GP appoi</w:t>
      </w:r>
      <w:r w:rsidR="005E7555" w:rsidRPr="009715E2">
        <w:rPr>
          <w:rFonts w:ascii="Arial" w:hAnsi="Arial" w:cs="Arial"/>
          <w:sz w:val="22"/>
          <w:szCs w:val="22"/>
        </w:rPr>
        <w:t xml:space="preserve">ntments, </w:t>
      </w:r>
      <w:r w:rsidR="007B3D9F" w:rsidRPr="009715E2">
        <w:rPr>
          <w:rFonts w:ascii="Arial" w:hAnsi="Arial" w:cs="Arial"/>
          <w:sz w:val="22"/>
          <w:szCs w:val="22"/>
        </w:rPr>
        <w:t xml:space="preserve">check-ups, inhaler prescriptions and </w:t>
      </w:r>
      <w:r w:rsidR="0018670D" w:rsidRPr="009715E2">
        <w:rPr>
          <w:rFonts w:ascii="Arial" w:hAnsi="Arial" w:cs="Arial"/>
          <w:sz w:val="22"/>
          <w:szCs w:val="22"/>
        </w:rPr>
        <w:t xml:space="preserve">in more severe cases, emergency treatment. With 2-3% </w:t>
      </w:r>
      <w:r w:rsidR="002B763F" w:rsidRPr="009715E2">
        <w:rPr>
          <w:rFonts w:ascii="Arial" w:hAnsi="Arial" w:cs="Arial"/>
          <w:sz w:val="22"/>
          <w:szCs w:val="22"/>
        </w:rPr>
        <w:t>of all GP consultations relating to asthma</w:t>
      </w:r>
      <w:r w:rsidR="00924965" w:rsidRPr="009715E2">
        <w:rPr>
          <w:rFonts w:ascii="Arial" w:hAnsi="Arial" w:cs="Arial"/>
          <w:sz w:val="22"/>
          <w:szCs w:val="22"/>
        </w:rPr>
        <w:t xml:space="preserve"> </w:t>
      </w:r>
      <w:r w:rsidR="00924965" w:rsidRPr="009715E2">
        <w:rPr>
          <w:rFonts w:ascii="Arial" w:hAnsi="Arial" w:cs="Arial"/>
          <w:sz w:val="22"/>
          <w:szCs w:val="22"/>
        </w:rPr>
        <w:t>(NHS England, 2023)</w:t>
      </w:r>
      <w:r w:rsidR="00274BA9" w:rsidRPr="009715E2">
        <w:rPr>
          <w:rFonts w:ascii="Arial" w:hAnsi="Arial" w:cs="Arial"/>
          <w:sz w:val="22"/>
          <w:szCs w:val="22"/>
        </w:rPr>
        <w:t xml:space="preserve">. </w:t>
      </w:r>
      <w:r w:rsidR="002C168E" w:rsidRPr="009715E2">
        <w:rPr>
          <w:rFonts w:ascii="Arial" w:hAnsi="Arial" w:cs="Arial"/>
          <w:sz w:val="22"/>
          <w:szCs w:val="22"/>
        </w:rPr>
        <w:t>In the Midlands</w:t>
      </w:r>
      <w:r w:rsidR="00274BA9" w:rsidRPr="009715E2">
        <w:rPr>
          <w:rFonts w:ascii="Arial" w:hAnsi="Arial" w:cs="Arial"/>
          <w:sz w:val="22"/>
          <w:szCs w:val="22"/>
        </w:rPr>
        <w:t>,</w:t>
      </w:r>
      <w:r w:rsidR="002C168E" w:rsidRPr="009715E2">
        <w:rPr>
          <w:rFonts w:ascii="Arial" w:hAnsi="Arial" w:cs="Arial"/>
          <w:sz w:val="22"/>
          <w:szCs w:val="22"/>
        </w:rPr>
        <w:t xml:space="preserve"> 19% increase in asthma admissions puts a significant burden on NHS services, adding to bed pressures and lengthier wait times as well as the demand on A&amp;E departments, respiratory wards, and paediatric units (NHS England, 2024). The </w:t>
      </w:r>
      <w:r w:rsidR="00F05F7F" w:rsidRPr="009715E2">
        <w:rPr>
          <w:rFonts w:ascii="Arial" w:hAnsi="Arial" w:cs="Arial"/>
          <w:sz w:val="22"/>
          <w:szCs w:val="22"/>
        </w:rPr>
        <w:t>N</w:t>
      </w:r>
      <w:r w:rsidR="002C168E" w:rsidRPr="009715E2">
        <w:rPr>
          <w:rFonts w:ascii="Arial" w:hAnsi="Arial" w:cs="Arial"/>
          <w:sz w:val="22"/>
          <w:szCs w:val="22"/>
        </w:rPr>
        <w:t>HS funds are further stretched by higher admission rates, which also result in higher healthcare expenses, including staff time, prescription drugs, and follow-up care (Asthma + Lung UK, 2023). The increase in severe asthma cases increases task intensity, stress, and burnout for NHS employees, especially for emergency and respiratory teams who have to deal with patients</w:t>
      </w:r>
      <w:r w:rsidR="00951E95" w:rsidRPr="009715E2">
        <w:rPr>
          <w:rFonts w:ascii="Arial" w:hAnsi="Arial" w:cs="Arial"/>
          <w:sz w:val="22"/>
          <w:szCs w:val="22"/>
        </w:rPr>
        <w:t>.</w:t>
      </w:r>
    </w:p>
    <w:p w14:paraId="1936FDBC" w14:textId="77777777" w:rsidR="00AB6A3A" w:rsidRPr="009715E2" w:rsidRDefault="00AB6A3A" w:rsidP="009715E2">
      <w:pPr>
        <w:spacing w:line="360" w:lineRule="auto"/>
        <w:jc w:val="both"/>
        <w:rPr>
          <w:rFonts w:ascii="Arial" w:hAnsi="Arial" w:cs="Arial"/>
          <w:sz w:val="22"/>
          <w:szCs w:val="22"/>
        </w:rPr>
      </w:pPr>
    </w:p>
    <w:p w14:paraId="74821ECF" w14:textId="322D4523" w:rsidR="00047D62" w:rsidRPr="009715E2" w:rsidRDefault="00047D62" w:rsidP="009715E2">
      <w:pPr>
        <w:spacing w:line="360" w:lineRule="auto"/>
        <w:jc w:val="both"/>
        <w:rPr>
          <w:rFonts w:ascii="Arial" w:hAnsi="Arial" w:cs="Arial"/>
          <w:b/>
          <w:bCs/>
          <w:sz w:val="22"/>
          <w:szCs w:val="22"/>
        </w:rPr>
      </w:pPr>
      <w:r w:rsidRPr="009715E2">
        <w:rPr>
          <w:rFonts w:ascii="Arial" w:hAnsi="Arial" w:cs="Arial"/>
          <w:b/>
          <w:bCs/>
          <w:sz w:val="22"/>
          <w:szCs w:val="22"/>
        </w:rPr>
        <w:t xml:space="preserve">Main </w:t>
      </w:r>
      <w:r w:rsidR="00DA6FBA">
        <w:rPr>
          <w:rFonts w:ascii="Arial" w:hAnsi="Arial" w:cs="Arial"/>
          <w:b/>
          <w:bCs/>
          <w:sz w:val="22"/>
          <w:szCs w:val="22"/>
        </w:rPr>
        <w:t>B</w:t>
      </w:r>
      <w:r w:rsidRPr="009715E2">
        <w:rPr>
          <w:rFonts w:ascii="Arial" w:hAnsi="Arial" w:cs="Arial"/>
          <w:b/>
          <w:bCs/>
          <w:sz w:val="22"/>
          <w:szCs w:val="22"/>
        </w:rPr>
        <w:t xml:space="preserve">ody </w:t>
      </w:r>
      <w:r w:rsidR="00DA6FBA">
        <w:rPr>
          <w:rFonts w:ascii="Arial" w:hAnsi="Arial" w:cs="Arial"/>
          <w:b/>
          <w:bCs/>
          <w:sz w:val="22"/>
          <w:szCs w:val="22"/>
        </w:rPr>
        <w:t>2</w:t>
      </w:r>
      <w:r w:rsidR="00AF0F49">
        <w:rPr>
          <w:rFonts w:ascii="Arial" w:hAnsi="Arial" w:cs="Arial"/>
          <w:b/>
          <w:bCs/>
          <w:sz w:val="22"/>
          <w:szCs w:val="22"/>
        </w:rPr>
        <w:t>:</w:t>
      </w:r>
    </w:p>
    <w:p w14:paraId="59A4D75F" w14:textId="2982B786" w:rsidR="00E4475C" w:rsidRPr="009715E2" w:rsidRDefault="00E4475C" w:rsidP="009715E2">
      <w:pPr>
        <w:spacing w:line="360" w:lineRule="auto"/>
        <w:jc w:val="both"/>
        <w:rPr>
          <w:rFonts w:ascii="Arial" w:hAnsi="Arial" w:cs="Arial"/>
          <w:sz w:val="22"/>
          <w:szCs w:val="22"/>
        </w:rPr>
      </w:pPr>
      <w:r w:rsidRPr="009715E2">
        <w:rPr>
          <w:rFonts w:ascii="Arial" w:hAnsi="Arial" w:cs="Arial"/>
          <w:sz w:val="22"/>
          <w:szCs w:val="22"/>
        </w:rPr>
        <w:t>Asthma is managed by symptom reduction, attack prevention and preserving activity levels. The National Institute for Health and Care Excellence (NICE) in the UK instructs professionals to diagnose, education and implement continuous monitoring as a form of controlling and managing asthma for individuals. There are two types of inhalers that can be used to manage asthmatic symptoms: preventer inhalers for long term inflammation control and reliever inhalers that provides instant relief</w:t>
      </w:r>
      <w:r w:rsidR="00CC640E">
        <w:rPr>
          <w:rFonts w:ascii="Arial" w:hAnsi="Arial" w:cs="Arial"/>
          <w:color w:val="EE0000"/>
          <w:sz w:val="22"/>
          <w:szCs w:val="22"/>
        </w:rPr>
        <w:t xml:space="preserve"> </w:t>
      </w:r>
      <w:r w:rsidR="00CC640E" w:rsidRPr="00CC640E">
        <w:rPr>
          <w:rFonts w:ascii="Arial" w:hAnsi="Arial" w:cs="Arial"/>
          <w:sz w:val="22"/>
          <w:szCs w:val="22"/>
        </w:rPr>
        <w:t>(NICE, 2024</w:t>
      </w:r>
      <w:r w:rsidR="00CC640E">
        <w:rPr>
          <w:rFonts w:ascii="Arial" w:hAnsi="Arial" w:cs="Arial"/>
          <w:sz w:val="22"/>
          <w:szCs w:val="22"/>
        </w:rPr>
        <w:t>)</w:t>
      </w:r>
      <w:r w:rsidRPr="009715E2">
        <w:rPr>
          <w:rFonts w:ascii="Arial" w:hAnsi="Arial" w:cs="Arial"/>
          <w:sz w:val="22"/>
          <w:szCs w:val="22"/>
        </w:rPr>
        <w:t xml:space="preserve">. There are also combination inhalers or oral medication that can be prescribed to treat severe symptoms (National Institute for Health and Care Excellence, 2024). The NHS is key in controlling and managing asthma, as care is provided through yearly evaluations, action plans and inhaler technique training. Community chemists can also support individuals with asthma care. </w:t>
      </w:r>
    </w:p>
    <w:p w14:paraId="7B0BF0F2" w14:textId="77777777" w:rsidR="00E4475C" w:rsidRPr="009715E2" w:rsidRDefault="00E4475C" w:rsidP="009715E2">
      <w:pPr>
        <w:spacing w:line="360" w:lineRule="auto"/>
        <w:jc w:val="both"/>
        <w:rPr>
          <w:rFonts w:ascii="Arial" w:hAnsi="Arial" w:cs="Arial"/>
          <w:sz w:val="22"/>
          <w:szCs w:val="22"/>
        </w:rPr>
      </w:pPr>
      <w:r w:rsidRPr="009715E2">
        <w:rPr>
          <w:rFonts w:ascii="Arial" w:hAnsi="Arial" w:cs="Arial"/>
          <w:sz w:val="22"/>
          <w:szCs w:val="22"/>
        </w:rPr>
        <w:t xml:space="preserve">Education on managing and controlling asthma is not just provided to adults with asthma diagnoses, the support is also provided to parents whose children are diagnosed with asthma. Such education is provided by school nurses. Public health policies aim to reduce exposure to environmental toxins as a method to prevent further triggers of asthma. The UK’s “Clean Air Strategy” was implemented to control the increasing impacts of outdoor pollution whilst housing guidelines focus on managing indoor hazards for example mould and moisture (DEFRA, 2019). </w:t>
      </w:r>
    </w:p>
    <w:p w14:paraId="58E38AB5" w14:textId="77777777" w:rsidR="00E851A8" w:rsidRPr="009715E2" w:rsidRDefault="00F82871" w:rsidP="009715E2">
      <w:pPr>
        <w:spacing w:line="360" w:lineRule="auto"/>
        <w:jc w:val="both"/>
        <w:rPr>
          <w:rFonts w:ascii="Arial" w:hAnsi="Arial" w:cs="Arial"/>
          <w:sz w:val="22"/>
          <w:szCs w:val="22"/>
        </w:rPr>
      </w:pPr>
      <w:r w:rsidRPr="009715E2">
        <w:rPr>
          <w:rFonts w:ascii="Arial" w:hAnsi="Arial" w:cs="Arial"/>
          <w:sz w:val="22"/>
          <w:szCs w:val="22"/>
        </w:rPr>
        <w:t>The NHS has introduced campaigns such as “Know Your Triggers” and World Asthma Day to strategically raise awareness of asthma so that symptoms can be managed early.</w:t>
      </w:r>
      <w:r w:rsidR="000E06DF" w:rsidRPr="009715E2">
        <w:rPr>
          <w:rFonts w:ascii="Arial" w:hAnsi="Arial" w:cs="Arial"/>
          <w:sz w:val="22"/>
          <w:szCs w:val="22"/>
        </w:rPr>
        <w:t xml:space="preserve"> </w:t>
      </w:r>
    </w:p>
    <w:p w14:paraId="6508948B" w14:textId="47C321F7" w:rsidR="0047035E" w:rsidRPr="0047035E" w:rsidRDefault="0047035E" w:rsidP="009715E2">
      <w:pPr>
        <w:spacing w:line="360" w:lineRule="auto"/>
        <w:jc w:val="both"/>
        <w:rPr>
          <w:rFonts w:ascii="Arial" w:hAnsi="Arial" w:cs="Arial"/>
          <w:sz w:val="22"/>
          <w:szCs w:val="22"/>
        </w:rPr>
      </w:pPr>
      <w:r w:rsidRPr="0047035E">
        <w:rPr>
          <w:rFonts w:ascii="Arial" w:hAnsi="Arial" w:cs="Arial"/>
          <w:sz w:val="22"/>
          <w:szCs w:val="22"/>
        </w:rPr>
        <w:lastRenderedPageBreak/>
        <w:t xml:space="preserve">In general, medication, education, and lifestyle changes are used to manage and control asthma. While regular evaluations, action plans, and inhaler technique checks guarantee that people receive the appropriate continuing assistance, preventers and reliever inhalers help </w:t>
      </w:r>
      <w:r w:rsidRPr="009715E2">
        <w:rPr>
          <w:rFonts w:ascii="Arial" w:hAnsi="Arial" w:cs="Arial"/>
          <w:sz w:val="22"/>
          <w:szCs w:val="22"/>
        </w:rPr>
        <w:t>lesser</w:t>
      </w:r>
      <w:r w:rsidRPr="0047035E">
        <w:rPr>
          <w:rFonts w:ascii="Arial" w:hAnsi="Arial" w:cs="Arial"/>
          <w:sz w:val="22"/>
          <w:szCs w:val="22"/>
        </w:rPr>
        <w:t xml:space="preserve"> inflammation and </w:t>
      </w:r>
      <w:r w:rsidRPr="009715E2">
        <w:rPr>
          <w:rFonts w:ascii="Arial" w:hAnsi="Arial" w:cs="Arial"/>
          <w:sz w:val="22"/>
          <w:szCs w:val="22"/>
        </w:rPr>
        <w:t>calm</w:t>
      </w:r>
      <w:r w:rsidRPr="0047035E">
        <w:rPr>
          <w:rFonts w:ascii="Arial" w:hAnsi="Arial" w:cs="Arial"/>
          <w:sz w:val="22"/>
          <w:szCs w:val="22"/>
        </w:rPr>
        <w:t xml:space="preserve"> symptoms (GINA, 2024). People who receive education from the NHS, schools, and community services are better able to identify their triggers and react to symptoms. Asthma episodes can also be prevented by broader public health initiatives like lowering pollutants and enhancing housing conditions. When combined, these strategies help people maintain improved long-term health and effectively manage their asthma (UKHSA, 2023).</w:t>
      </w:r>
    </w:p>
    <w:p w14:paraId="509E6A7C" w14:textId="77777777" w:rsidR="00076629" w:rsidRPr="009715E2" w:rsidRDefault="00076629" w:rsidP="009715E2">
      <w:pPr>
        <w:spacing w:line="360" w:lineRule="auto"/>
        <w:jc w:val="both"/>
        <w:rPr>
          <w:rFonts w:ascii="Arial" w:hAnsi="Arial" w:cs="Arial"/>
          <w:sz w:val="22"/>
          <w:szCs w:val="22"/>
        </w:rPr>
      </w:pPr>
    </w:p>
    <w:p w14:paraId="28EA33A9" w14:textId="7ABE8263" w:rsidR="00076629" w:rsidRPr="009715E2" w:rsidRDefault="00047D62" w:rsidP="009715E2">
      <w:pPr>
        <w:spacing w:line="360" w:lineRule="auto"/>
        <w:jc w:val="both"/>
        <w:rPr>
          <w:rFonts w:ascii="Arial" w:hAnsi="Arial" w:cs="Arial"/>
          <w:b/>
          <w:bCs/>
          <w:sz w:val="22"/>
          <w:szCs w:val="22"/>
        </w:rPr>
      </w:pPr>
      <w:r w:rsidRPr="009715E2">
        <w:rPr>
          <w:rFonts w:ascii="Arial" w:hAnsi="Arial" w:cs="Arial"/>
          <w:b/>
          <w:bCs/>
          <w:sz w:val="22"/>
          <w:szCs w:val="22"/>
        </w:rPr>
        <w:t xml:space="preserve">Main </w:t>
      </w:r>
      <w:r w:rsidR="00DA6FBA">
        <w:rPr>
          <w:rFonts w:ascii="Arial" w:hAnsi="Arial" w:cs="Arial"/>
          <w:b/>
          <w:bCs/>
          <w:sz w:val="22"/>
          <w:szCs w:val="22"/>
        </w:rPr>
        <w:t>B</w:t>
      </w:r>
      <w:r w:rsidRPr="009715E2">
        <w:rPr>
          <w:rFonts w:ascii="Arial" w:hAnsi="Arial" w:cs="Arial"/>
          <w:b/>
          <w:bCs/>
          <w:sz w:val="22"/>
          <w:szCs w:val="22"/>
        </w:rPr>
        <w:t>ody 3</w:t>
      </w:r>
      <w:r w:rsidR="00DA6FBA">
        <w:rPr>
          <w:rFonts w:ascii="Arial" w:hAnsi="Arial" w:cs="Arial"/>
          <w:b/>
          <w:bCs/>
          <w:sz w:val="22"/>
          <w:szCs w:val="22"/>
        </w:rPr>
        <w:t>:</w:t>
      </w:r>
    </w:p>
    <w:p w14:paraId="0F46B9B1" w14:textId="1135A0F9" w:rsidR="00751B25" w:rsidRPr="009715E2" w:rsidRDefault="00751B25" w:rsidP="009715E2">
      <w:pPr>
        <w:spacing w:line="360" w:lineRule="auto"/>
        <w:jc w:val="both"/>
        <w:rPr>
          <w:rFonts w:ascii="Arial" w:hAnsi="Arial" w:cs="Arial"/>
          <w:b/>
          <w:bCs/>
          <w:sz w:val="22"/>
          <w:szCs w:val="22"/>
        </w:rPr>
      </w:pPr>
      <w:r w:rsidRPr="009715E2">
        <w:rPr>
          <w:rFonts w:ascii="Arial" w:hAnsi="Arial" w:cs="Arial"/>
          <w:sz w:val="22"/>
          <w:szCs w:val="22"/>
        </w:rPr>
        <w:t xml:space="preserve">Records show that over 1,100 individuals have passed away with asthma, common causes were often as a result of poor inhaler techniques or lack of medical reviews (Asthma and Lung UK, 2024). From a socioeconomic perspective asthma has significant consequences for communities this can be as a result of access to medication, transportation to appointments or financial constraints as some individuals struggled to afford to take time off work to attend appointments or recognise the impacts of their symptoms </w:t>
      </w:r>
      <w:r w:rsidR="00EB6F3B" w:rsidRPr="009715E2">
        <w:rPr>
          <w:rFonts w:ascii="Arial" w:hAnsi="Arial" w:cs="Arial"/>
          <w:sz w:val="22"/>
          <w:szCs w:val="22"/>
        </w:rPr>
        <w:t>(Asthma and Lung UK, 2024</w:t>
      </w:r>
      <w:r w:rsidR="00EB6F3B">
        <w:rPr>
          <w:rFonts w:ascii="Arial" w:hAnsi="Arial" w:cs="Arial"/>
          <w:sz w:val="22"/>
          <w:szCs w:val="22"/>
        </w:rPr>
        <w:t>)</w:t>
      </w:r>
    </w:p>
    <w:p w14:paraId="0BA1FA49" w14:textId="0709F37E" w:rsidR="00692460" w:rsidRPr="009715E2" w:rsidRDefault="00692460" w:rsidP="009715E2">
      <w:pPr>
        <w:pStyle w:val="CommentText"/>
        <w:spacing w:line="360" w:lineRule="auto"/>
        <w:rPr>
          <w:rFonts w:ascii="Arial" w:hAnsi="Arial" w:cs="Arial"/>
          <w:sz w:val="22"/>
          <w:szCs w:val="22"/>
        </w:rPr>
      </w:pPr>
      <w:r w:rsidRPr="009715E2">
        <w:rPr>
          <w:rFonts w:ascii="Arial" w:hAnsi="Arial" w:cs="Arial"/>
          <w:sz w:val="22"/>
          <w:szCs w:val="22"/>
        </w:rPr>
        <w:t xml:space="preserve">Multiple factors can influence the health and wellbeing of those diagnosed with </w:t>
      </w:r>
      <w:r w:rsidR="007D572C" w:rsidRPr="009715E2">
        <w:rPr>
          <w:rFonts w:ascii="Arial" w:hAnsi="Arial" w:cs="Arial"/>
          <w:sz w:val="22"/>
          <w:szCs w:val="22"/>
        </w:rPr>
        <w:t>asthma;</w:t>
      </w:r>
      <w:r w:rsidRPr="009715E2">
        <w:rPr>
          <w:rFonts w:ascii="Arial" w:hAnsi="Arial" w:cs="Arial"/>
          <w:sz w:val="22"/>
          <w:szCs w:val="22"/>
        </w:rPr>
        <w:t xml:space="preserve"> such factors also impact people around them. Factors can be social, environmental and behavioural. From environmental level evidence of air pollution, mould, tobacco smoke or pollen can exacerbate symptoms, causing significant impacts to individuals health and wellbeing as medical intervention can often be required to treat this (Royal College of Physicians, 2018; UKHSA, 2023). Further environmental impacts can be influenced by the city a person lives in, the if there are busy highways near them as such areas would have a high level of air pollution (WHO, 2021; Gina (2024). </w:t>
      </w:r>
    </w:p>
    <w:p w14:paraId="6CC8C9BA" w14:textId="4E97E0A9" w:rsidR="00692460" w:rsidRPr="009715E2" w:rsidRDefault="00692460" w:rsidP="009715E2">
      <w:pPr>
        <w:pStyle w:val="CommentText"/>
        <w:spacing w:line="360" w:lineRule="auto"/>
        <w:rPr>
          <w:rFonts w:ascii="Arial" w:hAnsi="Arial" w:cs="Arial"/>
          <w:sz w:val="22"/>
          <w:szCs w:val="22"/>
        </w:rPr>
      </w:pPr>
      <w:r w:rsidRPr="009715E2">
        <w:rPr>
          <w:rFonts w:ascii="Arial" w:hAnsi="Arial" w:cs="Arial"/>
          <w:sz w:val="22"/>
          <w:szCs w:val="22"/>
        </w:rPr>
        <w:t>From a socioeconomic perspective access to healthcare, affordability of prescribed medication and living conditions that are difficult to maintain (due to financial constraints) can influence the health and wellbeing of people affected by asthma and those around them</w:t>
      </w:r>
      <w:r w:rsidR="00A766B0">
        <w:rPr>
          <w:rFonts w:ascii="Arial" w:hAnsi="Arial" w:cs="Arial"/>
          <w:sz w:val="22"/>
          <w:szCs w:val="22"/>
        </w:rPr>
        <w:t xml:space="preserve"> </w:t>
      </w:r>
      <w:r w:rsidR="00A766B0" w:rsidRPr="00A766B0">
        <w:rPr>
          <w:rFonts w:ascii="Arial" w:hAnsi="Arial" w:cs="Arial"/>
          <w:sz w:val="22"/>
          <w:szCs w:val="22"/>
        </w:rPr>
        <w:t>(Asthma + Lung UK, 2023</w:t>
      </w:r>
      <w:r w:rsidR="00A766B0">
        <w:rPr>
          <w:rFonts w:ascii="Arial" w:hAnsi="Arial" w:cs="Arial"/>
          <w:sz w:val="22"/>
          <w:szCs w:val="22"/>
        </w:rPr>
        <w:t>)</w:t>
      </w:r>
      <w:r w:rsidR="00A766B0">
        <w:rPr>
          <w:rFonts w:ascii="Arial" w:hAnsi="Arial" w:cs="Arial"/>
          <w:sz w:val="22"/>
          <w:szCs w:val="22"/>
        </w:rPr>
        <w:br/>
      </w:r>
      <w:r w:rsidRPr="009715E2">
        <w:rPr>
          <w:rFonts w:ascii="Arial" w:hAnsi="Arial" w:cs="Arial"/>
          <w:sz w:val="22"/>
          <w:szCs w:val="22"/>
        </w:rPr>
        <w:t xml:space="preserve">Behavioural factors also impact the health and wellbeing of people affected by asthma and those around them. Typical behaviours found are smoking or </w:t>
      </w:r>
      <w:r w:rsidR="007D572C" w:rsidRPr="009715E2">
        <w:rPr>
          <w:rFonts w:ascii="Arial" w:hAnsi="Arial" w:cs="Arial"/>
          <w:sz w:val="22"/>
          <w:szCs w:val="22"/>
        </w:rPr>
        <w:t>non-compliance</w:t>
      </w:r>
      <w:r w:rsidRPr="009715E2">
        <w:rPr>
          <w:rFonts w:ascii="Arial" w:hAnsi="Arial" w:cs="Arial"/>
          <w:sz w:val="22"/>
          <w:szCs w:val="22"/>
        </w:rPr>
        <w:t xml:space="preserve"> with medication. </w:t>
      </w:r>
      <w:r w:rsidR="00A766B0">
        <w:rPr>
          <w:rFonts w:ascii="Arial" w:hAnsi="Arial" w:cs="Arial"/>
          <w:sz w:val="22"/>
          <w:szCs w:val="22"/>
        </w:rPr>
        <w:t>(</w:t>
      </w:r>
      <w:r w:rsidRPr="009715E2">
        <w:rPr>
          <w:rFonts w:ascii="Arial" w:hAnsi="Arial" w:cs="Arial"/>
          <w:sz w:val="22"/>
          <w:szCs w:val="22"/>
        </w:rPr>
        <w:t xml:space="preserve">Thomson 2018) found that individuals who smoked did not feel the appropriate relief from inhalers instead they experienced discomfort in their airways. Additionally, Kew and </w:t>
      </w:r>
      <w:r w:rsidR="00A766B0">
        <w:rPr>
          <w:rFonts w:ascii="Arial" w:hAnsi="Arial" w:cs="Arial"/>
          <w:sz w:val="22"/>
          <w:szCs w:val="22"/>
        </w:rPr>
        <w:t>(</w:t>
      </w:r>
      <w:r w:rsidRPr="009715E2">
        <w:rPr>
          <w:rFonts w:ascii="Arial" w:hAnsi="Arial" w:cs="Arial"/>
          <w:sz w:val="22"/>
          <w:szCs w:val="22"/>
        </w:rPr>
        <w:t xml:space="preserve">Davenport 2019) found that inaccurate inhaler technique or </w:t>
      </w:r>
      <w:r w:rsidR="007D572C" w:rsidRPr="009715E2">
        <w:rPr>
          <w:rFonts w:ascii="Arial" w:hAnsi="Arial" w:cs="Arial"/>
          <w:sz w:val="22"/>
          <w:szCs w:val="22"/>
        </w:rPr>
        <w:t>non-attendance</w:t>
      </w:r>
      <w:r w:rsidRPr="009715E2">
        <w:rPr>
          <w:rFonts w:ascii="Arial" w:hAnsi="Arial" w:cs="Arial"/>
          <w:sz w:val="22"/>
          <w:szCs w:val="22"/>
        </w:rPr>
        <w:t xml:space="preserve"> to medical appointments led to hospitalisation</w:t>
      </w:r>
      <w:r w:rsidR="00F577CD">
        <w:rPr>
          <w:rFonts w:ascii="Arial" w:hAnsi="Arial" w:cs="Arial"/>
          <w:sz w:val="22"/>
          <w:szCs w:val="22"/>
        </w:rPr>
        <w:t xml:space="preserve"> (</w:t>
      </w:r>
      <w:r w:rsidR="00F577CD" w:rsidRPr="00F577CD">
        <w:rPr>
          <w:rFonts w:ascii="Arial" w:hAnsi="Arial" w:cs="Arial"/>
          <w:sz w:val="22"/>
          <w:szCs w:val="22"/>
        </w:rPr>
        <w:t>Wright, R.J. 2011)</w:t>
      </w:r>
      <w:r w:rsidR="00F577CD">
        <w:rPr>
          <w:rFonts w:ascii="Arial" w:hAnsi="Arial" w:cs="Arial"/>
          <w:sz w:val="22"/>
          <w:szCs w:val="22"/>
        </w:rPr>
        <w:t xml:space="preserve"> </w:t>
      </w:r>
      <w:r w:rsidRPr="009715E2">
        <w:rPr>
          <w:rFonts w:ascii="Arial" w:hAnsi="Arial" w:cs="Arial"/>
          <w:sz w:val="22"/>
          <w:szCs w:val="22"/>
        </w:rPr>
        <w:t xml:space="preserve">provides a psychological perspective </w:t>
      </w:r>
      <w:r w:rsidRPr="009715E2">
        <w:rPr>
          <w:rFonts w:ascii="Arial" w:hAnsi="Arial" w:cs="Arial"/>
          <w:sz w:val="22"/>
          <w:szCs w:val="22"/>
        </w:rPr>
        <w:lastRenderedPageBreak/>
        <w:t xml:space="preserve">explaining factors such as stress, worry or depression can impact </w:t>
      </w:r>
      <w:r w:rsidR="004F2EF8" w:rsidRPr="009715E2">
        <w:rPr>
          <w:rFonts w:ascii="Arial" w:hAnsi="Arial" w:cs="Arial"/>
          <w:sz w:val="22"/>
          <w:szCs w:val="22"/>
        </w:rPr>
        <w:t>individuals’</w:t>
      </w:r>
      <w:r w:rsidRPr="009715E2">
        <w:rPr>
          <w:rFonts w:ascii="Arial" w:hAnsi="Arial" w:cs="Arial"/>
          <w:sz w:val="22"/>
          <w:szCs w:val="22"/>
        </w:rPr>
        <w:t xml:space="preserve"> attention to treating their symptoms. Outcomes can be improved by a multi-disciplinary approach that integrates mental health support when providing care for those with asthma.</w:t>
      </w:r>
    </w:p>
    <w:p w14:paraId="240935A2" w14:textId="77777777" w:rsidR="00692460" w:rsidRPr="009715E2" w:rsidRDefault="00692460" w:rsidP="009715E2">
      <w:pPr>
        <w:pStyle w:val="CommentText"/>
        <w:spacing w:line="360" w:lineRule="auto"/>
        <w:rPr>
          <w:rFonts w:ascii="Arial" w:hAnsi="Arial" w:cs="Arial"/>
          <w:sz w:val="22"/>
          <w:szCs w:val="22"/>
        </w:rPr>
      </w:pPr>
      <w:r w:rsidRPr="009715E2">
        <w:rPr>
          <w:rFonts w:ascii="Arial" w:hAnsi="Arial" w:cs="Arial"/>
          <w:sz w:val="22"/>
          <w:szCs w:val="22"/>
        </w:rPr>
        <w:t xml:space="preserve">Furthermore, biological factors are important to highlight as another factor that influences the health and wellbeing of people affected by asthma and people around them as genetics can play a key part in increasing chances for other family members to be diagnosed with the illness (BTS/ SIGN, 2019; Gina, 2024). In summary the above discussion evidences that asthma is a complicated issue on a public health level, such evidence emphasises the importance of address key patterns that influence the health and wellbeing of people affected by asthma and those around them. </w:t>
      </w:r>
    </w:p>
    <w:p w14:paraId="1F40A7D1" w14:textId="77777777" w:rsidR="00047D62" w:rsidRPr="009715E2" w:rsidRDefault="00047D62" w:rsidP="009715E2">
      <w:pPr>
        <w:spacing w:line="360" w:lineRule="auto"/>
        <w:jc w:val="both"/>
        <w:rPr>
          <w:rFonts w:ascii="Arial" w:hAnsi="Arial" w:cs="Arial"/>
          <w:sz w:val="22"/>
          <w:szCs w:val="22"/>
        </w:rPr>
      </w:pPr>
    </w:p>
    <w:p w14:paraId="742954E5" w14:textId="0172FFF8" w:rsidR="00E45BFB" w:rsidRPr="009715E2" w:rsidRDefault="00047D62" w:rsidP="009715E2">
      <w:pPr>
        <w:spacing w:line="360" w:lineRule="auto"/>
        <w:jc w:val="both"/>
        <w:rPr>
          <w:rFonts w:ascii="Arial" w:hAnsi="Arial" w:cs="Arial"/>
          <w:b/>
          <w:bCs/>
          <w:sz w:val="22"/>
          <w:szCs w:val="22"/>
        </w:rPr>
      </w:pPr>
      <w:r w:rsidRPr="009715E2">
        <w:rPr>
          <w:rFonts w:ascii="Arial" w:hAnsi="Arial" w:cs="Arial"/>
          <w:b/>
          <w:bCs/>
          <w:sz w:val="22"/>
          <w:szCs w:val="22"/>
        </w:rPr>
        <w:t>Conclusion</w:t>
      </w:r>
      <w:r w:rsidR="00DA6FBA">
        <w:rPr>
          <w:rFonts w:ascii="Arial" w:hAnsi="Arial" w:cs="Arial"/>
          <w:b/>
          <w:bCs/>
          <w:sz w:val="22"/>
          <w:szCs w:val="22"/>
        </w:rPr>
        <w:t>:</w:t>
      </w:r>
    </w:p>
    <w:p w14:paraId="7D4C9BC6" w14:textId="5CF3ADCC" w:rsidR="00BD568E" w:rsidRPr="00BD568E" w:rsidRDefault="0076636E" w:rsidP="00BD568E">
      <w:pPr>
        <w:spacing w:line="360" w:lineRule="auto"/>
        <w:jc w:val="both"/>
        <w:rPr>
          <w:rFonts w:ascii="Arial" w:hAnsi="Arial" w:cs="Arial"/>
          <w:sz w:val="22"/>
          <w:szCs w:val="22"/>
        </w:rPr>
      </w:pPr>
      <w:r w:rsidRPr="0076636E">
        <w:rPr>
          <w:rFonts w:ascii="Arial" w:hAnsi="Arial" w:cs="Arial"/>
          <w:sz w:val="22"/>
          <w:szCs w:val="22"/>
        </w:rPr>
        <w:t xml:space="preserve">In </w:t>
      </w:r>
      <w:r>
        <w:rPr>
          <w:rFonts w:ascii="Arial" w:hAnsi="Arial" w:cs="Arial"/>
          <w:sz w:val="22"/>
          <w:szCs w:val="22"/>
        </w:rPr>
        <w:t>conclusion</w:t>
      </w:r>
      <w:r w:rsidRPr="0076636E">
        <w:rPr>
          <w:rFonts w:ascii="Arial" w:hAnsi="Arial" w:cs="Arial"/>
          <w:sz w:val="22"/>
          <w:szCs w:val="22"/>
        </w:rPr>
        <w:t xml:space="preserve">, this </w:t>
      </w:r>
      <w:r>
        <w:rPr>
          <w:rFonts w:ascii="Arial" w:hAnsi="Arial" w:cs="Arial"/>
          <w:sz w:val="22"/>
          <w:szCs w:val="22"/>
        </w:rPr>
        <w:t>report</w:t>
      </w:r>
      <w:r w:rsidRPr="0076636E">
        <w:rPr>
          <w:rFonts w:ascii="Arial" w:hAnsi="Arial" w:cs="Arial"/>
          <w:sz w:val="22"/>
          <w:szCs w:val="22"/>
        </w:rPr>
        <w:t xml:space="preserve"> shows that asthma is still a significant public health issue that impacts </w:t>
      </w:r>
      <w:r>
        <w:rPr>
          <w:rFonts w:ascii="Arial" w:hAnsi="Arial" w:cs="Arial"/>
          <w:sz w:val="22"/>
          <w:szCs w:val="22"/>
        </w:rPr>
        <w:t>the vast</w:t>
      </w:r>
      <w:r w:rsidRPr="0076636E">
        <w:rPr>
          <w:rFonts w:ascii="Arial" w:hAnsi="Arial" w:cs="Arial"/>
          <w:sz w:val="22"/>
          <w:szCs w:val="22"/>
        </w:rPr>
        <w:t xml:space="preserve"> </w:t>
      </w:r>
      <w:r>
        <w:rPr>
          <w:rFonts w:ascii="Arial" w:hAnsi="Arial" w:cs="Arial"/>
          <w:sz w:val="22"/>
          <w:szCs w:val="22"/>
        </w:rPr>
        <w:t>majority of the</w:t>
      </w:r>
      <w:r w:rsidRPr="0076636E">
        <w:rPr>
          <w:rFonts w:ascii="Arial" w:hAnsi="Arial" w:cs="Arial"/>
          <w:sz w:val="22"/>
          <w:szCs w:val="22"/>
        </w:rPr>
        <w:t xml:space="preserve"> population in the UK and around the world. Asthma has several </w:t>
      </w:r>
      <w:r w:rsidRPr="0076636E">
        <w:rPr>
          <w:rFonts w:ascii="Arial" w:hAnsi="Arial" w:cs="Arial"/>
          <w:sz w:val="22"/>
          <w:szCs w:val="22"/>
        </w:rPr>
        <w:t>damaging</w:t>
      </w:r>
      <w:r>
        <w:rPr>
          <w:rFonts w:ascii="Arial" w:hAnsi="Arial" w:cs="Arial"/>
          <w:sz w:val="22"/>
          <w:szCs w:val="22"/>
        </w:rPr>
        <w:t xml:space="preserve"> </w:t>
      </w:r>
      <w:r w:rsidRPr="0076636E">
        <w:rPr>
          <w:rFonts w:ascii="Arial" w:hAnsi="Arial" w:cs="Arial"/>
          <w:sz w:val="22"/>
          <w:szCs w:val="22"/>
        </w:rPr>
        <w:t>effects, including disruption to everyday living, frequent medical needs, and continued dependency on NHS support, even though it is not regarded as a fatal illness. The increased number of patients puts more burden on emergency services, hospitals, and primary care, adding to workloads and straining the health system's finances</w:t>
      </w:r>
      <w:r w:rsidR="00AB0F54">
        <w:rPr>
          <w:rFonts w:ascii="Arial" w:hAnsi="Arial" w:cs="Arial"/>
          <w:sz w:val="22"/>
          <w:szCs w:val="22"/>
        </w:rPr>
        <w:t xml:space="preserve">, </w:t>
      </w:r>
      <w:r w:rsidR="00BD568E" w:rsidRPr="00BD568E">
        <w:rPr>
          <w:rFonts w:ascii="Arial" w:hAnsi="Arial" w:cs="Arial"/>
          <w:sz w:val="22"/>
          <w:szCs w:val="22"/>
        </w:rPr>
        <w:t xml:space="preserve">Consistent monitoring, </w:t>
      </w:r>
      <w:r w:rsidR="00BD568E" w:rsidRPr="00BD568E">
        <w:rPr>
          <w:rFonts w:ascii="Arial" w:hAnsi="Arial" w:cs="Arial"/>
          <w:sz w:val="22"/>
          <w:szCs w:val="22"/>
        </w:rPr>
        <w:t>correct</w:t>
      </w:r>
      <w:r w:rsidR="00BD568E" w:rsidRPr="00BD568E">
        <w:rPr>
          <w:rFonts w:ascii="Arial" w:hAnsi="Arial" w:cs="Arial"/>
          <w:sz w:val="22"/>
          <w:szCs w:val="22"/>
        </w:rPr>
        <w:t xml:space="preserve"> inhaler use, the right medication, and education that helps people identify triggers and effectively manage symptoms are all essential for managing asthma. Numerous factors, including environmental conditions, socioeconomic </w:t>
      </w:r>
      <w:r w:rsidR="00D222D0" w:rsidRPr="00BD568E">
        <w:rPr>
          <w:rFonts w:ascii="Arial" w:hAnsi="Arial" w:cs="Arial"/>
          <w:sz w:val="22"/>
          <w:szCs w:val="22"/>
        </w:rPr>
        <w:t>circumstances</w:t>
      </w:r>
      <w:r w:rsidR="00BD568E" w:rsidRPr="00BD568E">
        <w:rPr>
          <w:rFonts w:ascii="Arial" w:hAnsi="Arial" w:cs="Arial"/>
          <w:sz w:val="22"/>
          <w:szCs w:val="22"/>
        </w:rPr>
        <w:t>, behavioural choices, and biological aspects including heredity, influence the wellbeing of individuals with asthma. When considered collectively, these results show that asthma is a complicated illness that needs ongoing care, efficient management techniques, and encouraging public health</w:t>
      </w:r>
      <w:r w:rsidR="00AB0F54">
        <w:rPr>
          <w:rFonts w:ascii="Arial" w:hAnsi="Arial" w:cs="Arial"/>
          <w:sz w:val="22"/>
          <w:szCs w:val="22"/>
        </w:rPr>
        <w:t>.</w:t>
      </w:r>
    </w:p>
    <w:p w14:paraId="5814DA00" w14:textId="77777777" w:rsidR="00076629" w:rsidRDefault="00076629" w:rsidP="00047D62">
      <w:pPr>
        <w:spacing w:line="360" w:lineRule="auto"/>
        <w:jc w:val="both"/>
        <w:rPr>
          <w:rFonts w:ascii="Arial" w:hAnsi="Arial" w:cs="Arial"/>
          <w:sz w:val="22"/>
          <w:szCs w:val="22"/>
        </w:rPr>
      </w:pPr>
    </w:p>
    <w:p w14:paraId="4F342C2F" w14:textId="77777777" w:rsidR="00E45BFB" w:rsidRDefault="00E45BFB" w:rsidP="00047D62">
      <w:pPr>
        <w:spacing w:line="360" w:lineRule="auto"/>
        <w:jc w:val="both"/>
        <w:rPr>
          <w:rFonts w:ascii="Arial" w:hAnsi="Arial" w:cs="Arial"/>
          <w:b/>
          <w:bCs/>
          <w:sz w:val="22"/>
          <w:szCs w:val="22"/>
        </w:rPr>
      </w:pPr>
    </w:p>
    <w:p w14:paraId="6D1909A9" w14:textId="77777777" w:rsidR="00E45BFB" w:rsidRDefault="00E45BFB" w:rsidP="00047D62">
      <w:pPr>
        <w:spacing w:line="360" w:lineRule="auto"/>
        <w:jc w:val="both"/>
        <w:rPr>
          <w:rFonts w:ascii="Arial" w:hAnsi="Arial" w:cs="Arial"/>
          <w:b/>
          <w:bCs/>
          <w:sz w:val="22"/>
          <w:szCs w:val="22"/>
        </w:rPr>
      </w:pPr>
    </w:p>
    <w:p w14:paraId="63DE1EE8" w14:textId="77777777" w:rsidR="00CC640E" w:rsidRDefault="00CC640E" w:rsidP="00CC640E">
      <w:pPr>
        <w:spacing w:line="360" w:lineRule="auto"/>
        <w:jc w:val="both"/>
        <w:rPr>
          <w:rFonts w:ascii="Arial" w:hAnsi="Arial" w:cs="Arial"/>
          <w:b/>
          <w:bCs/>
          <w:sz w:val="22"/>
          <w:szCs w:val="22"/>
        </w:rPr>
      </w:pPr>
    </w:p>
    <w:p w14:paraId="2F0B2229" w14:textId="77777777" w:rsidR="00DA6FBA" w:rsidRDefault="00DA6FBA" w:rsidP="00CC640E">
      <w:pPr>
        <w:spacing w:line="360" w:lineRule="auto"/>
        <w:jc w:val="both"/>
        <w:rPr>
          <w:rFonts w:ascii="Arial" w:hAnsi="Arial" w:cs="Arial"/>
          <w:b/>
          <w:bCs/>
          <w:sz w:val="22"/>
          <w:szCs w:val="22"/>
        </w:rPr>
      </w:pPr>
    </w:p>
    <w:p w14:paraId="45F3248E" w14:textId="77777777" w:rsidR="00DA6FBA" w:rsidRDefault="00DA6FBA" w:rsidP="00CC640E">
      <w:pPr>
        <w:spacing w:line="360" w:lineRule="auto"/>
        <w:jc w:val="both"/>
        <w:rPr>
          <w:rFonts w:ascii="Arial" w:hAnsi="Arial" w:cs="Arial"/>
          <w:b/>
          <w:bCs/>
          <w:sz w:val="22"/>
          <w:szCs w:val="22"/>
        </w:rPr>
      </w:pPr>
    </w:p>
    <w:p w14:paraId="50464F62" w14:textId="77777777" w:rsidR="00DA6FBA" w:rsidRDefault="00DA6FBA" w:rsidP="00CC640E">
      <w:pPr>
        <w:spacing w:line="360" w:lineRule="auto"/>
        <w:jc w:val="both"/>
        <w:rPr>
          <w:rFonts w:ascii="Arial" w:hAnsi="Arial" w:cs="Arial"/>
          <w:b/>
          <w:bCs/>
          <w:sz w:val="22"/>
          <w:szCs w:val="22"/>
        </w:rPr>
      </w:pPr>
    </w:p>
    <w:p w14:paraId="0A21D8FD" w14:textId="1BCE314E" w:rsidR="00CC640E" w:rsidRPr="004164E2" w:rsidRDefault="0035175D" w:rsidP="00CC640E">
      <w:pPr>
        <w:spacing w:line="360" w:lineRule="auto"/>
        <w:jc w:val="both"/>
        <w:rPr>
          <w:rFonts w:ascii="Arial" w:hAnsi="Arial" w:cs="Arial"/>
          <w:sz w:val="22"/>
          <w:szCs w:val="22"/>
        </w:rPr>
      </w:pPr>
      <w:r w:rsidRPr="00E45BFB">
        <w:rPr>
          <w:rFonts w:ascii="Arial" w:hAnsi="Arial" w:cs="Arial"/>
          <w:b/>
          <w:bCs/>
          <w:sz w:val="22"/>
          <w:szCs w:val="22"/>
        </w:rPr>
        <w:lastRenderedPageBreak/>
        <w:t>References:</w:t>
      </w:r>
      <w:r>
        <w:rPr>
          <w:rFonts w:ascii="Arial" w:hAnsi="Arial" w:cs="Arial"/>
          <w:sz w:val="22"/>
          <w:szCs w:val="22"/>
        </w:rPr>
        <w:br/>
      </w:r>
      <w:r>
        <w:rPr>
          <w:rFonts w:ascii="Arial" w:hAnsi="Arial" w:cs="Arial"/>
          <w:sz w:val="22"/>
          <w:szCs w:val="22"/>
        </w:rPr>
        <w:br/>
      </w:r>
      <w:r w:rsidR="00CC640E" w:rsidRPr="004164E2">
        <w:rPr>
          <w:rFonts w:ascii="Arial" w:hAnsi="Arial" w:cs="Arial"/>
          <w:sz w:val="22"/>
          <w:szCs w:val="22"/>
        </w:rPr>
        <w:t xml:space="preserve">Asthma UK (2018) </w:t>
      </w:r>
      <w:r w:rsidR="00CC640E" w:rsidRPr="004164E2">
        <w:rPr>
          <w:rFonts w:ascii="Arial" w:hAnsi="Arial" w:cs="Arial"/>
          <w:i/>
          <w:iCs/>
          <w:sz w:val="22"/>
          <w:szCs w:val="22"/>
        </w:rPr>
        <w:t>On the edge: How inequality affects people with asthma</w:t>
      </w:r>
      <w:r w:rsidR="00CC640E" w:rsidRPr="004164E2">
        <w:rPr>
          <w:rFonts w:ascii="Arial" w:hAnsi="Arial" w:cs="Arial"/>
          <w:sz w:val="22"/>
          <w:szCs w:val="22"/>
        </w:rPr>
        <w:t>. Available at: https://www.asthmaandlung.org.uk/sites/default/files/2023-03/auk-health-inequalities-final.pdf.</w:t>
      </w:r>
    </w:p>
    <w:p w14:paraId="74145AD2" w14:textId="4F8E2785" w:rsidR="00CC640E" w:rsidRDefault="00CC640E" w:rsidP="00047D62">
      <w:pPr>
        <w:spacing w:line="360" w:lineRule="auto"/>
        <w:jc w:val="both"/>
        <w:rPr>
          <w:rFonts w:ascii="Arial" w:hAnsi="Arial" w:cs="Arial"/>
          <w:sz w:val="22"/>
          <w:szCs w:val="22"/>
        </w:rPr>
      </w:pPr>
    </w:p>
    <w:p w14:paraId="24F67568" w14:textId="77777777" w:rsidR="00CC640E" w:rsidRDefault="00CC640E" w:rsidP="00CC640E">
      <w:pPr>
        <w:spacing w:line="360" w:lineRule="auto"/>
        <w:jc w:val="both"/>
        <w:rPr>
          <w:rFonts w:ascii="Arial" w:hAnsi="Arial" w:cs="Arial"/>
          <w:sz w:val="22"/>
          <w:szCs w:val="22"/>
        </w:rPr>
      </w:pPr>
      <w:r w:rsidRPr="00CC640E">
        <w:rPr>
          <w:rFonts w:ascii="Arial" w:hAnsi="Arial" w:cs="Arial"/>
          <w:sz w:val="22"/>
          <w:szCs w:val="22"/>
        </w:rPr>
        <w:t>Asthma + Lung UK</w:t>
      </w:r>
      <w:r w:rsidRPr="00076629">
        <w:rPr>
          <w:rFonts w:ascii="Arial" w:hAnsi="Arial" w:cs="Arial"/>
          <w:b/>
          <w:bCs/>
          <w:sz w:val="22"/>
          <w:szCs w:val="22"/>
        </w:rPr>
        <w:t>.</w:t>
      </w:r>
      <w:r w:rsidRPr="00076629">
        <w:rPr>
          <w:rFonts w:ascii="Arial" w:hAnsi="Arial" w:cs="Arial"/>
          <w:sz w:val="22"/>
          <w:szCs w:val="22"/>
        </w:rPr>
        <w:t xml:space="preserve"> (2023) </w:t>
      </w:r>
      <w:r w:rsidRPr="00076629">
        <w:rPr>
          <w:rFonts w:ascii="Arial" w:hAnsi="Arial" w:cs="Arial"/>
          <w:i/>
          <w:iCs/>
          <w:sz w:val="22"/>
          <w:szCs w:val="22"/>
        </w:rPr>
        <w:t>On the edge: How inequality affects people with asthma.</w:t>
      </w:r>
      <w:r w:rsidRPr="00076629">
        <w:rPr>
          <w:rFonts w:ascii="Arial" w:hAnsi="Arial" w:cs="Arial"/>
          <w:sz w:val="22"/>
          <w:szCs w:val="22"/>
        </w:rPr>
        <w:t xml:space="preserve"> London: Asthma + Lung UK.</w:t>
      </w:r>
    </w:p>
    <w:p w14:paraId="77A8E217" w14:textId="77777777" w:rsidR="00CC640E" w:rsidRDefault="00CC640E" w:rsidP="00047D62">
      <w:pPr>
        <w:spacing w:line="360" w:lineRule="auto"/>
        <w:jc w:val="both"/>
        <w:rPr>
          <w:rFonts w:ascii="Arial" w:hAnsi="Arial" w:cs="Arial"/>
          <w:sz w:val="22"/>
          <w:szCs w:val="22"/>
        </w:rPr>
      </w:pPr>
    </w:p>
    <w:p w14:paraId="1B2D1E1A" w14:textId="77777777" w:rsidR="00CC640E" w:rsidRPr="00076629" w:rsidRDefault="00CC640E" w:rsidP="00CC640E">
      <w:pPr>
        <w:spacing w:line="360" w:lineRule="auto"/>
        <w:jc w:val="both"/>
        <w:rPr>
          <w:rFonts w:ascii="Arial" w:hAnsi="Arial" w:cs="Arial"/>
          <w:sz w:val="22"/>
          <w:szCs w:val="22"/>
        </w:rPr>
      </w:pPr>
      <w:r w:rsidRPr="00076629">
        <w:rPr>
          <w:rFonts w:ascii="Arial" w:hAnsi="Arial" w:cs="Arial"/>
          <w:sz w:val="22"/>
          <w:szCs w:val="22"/>
        </w:rPr>
        <w:t>British Thoracic Society &amp; Scottish Intercollegiate Guidelines Network (BTS/SIGN). (2019) British guideline on the management of asthma (SIGN 158). Edinburgh: SIGN.</w:t>
      </w:r>
    </w:p>
    <w:p w14:paraId="1707A40C" w14:textId="77777777" w:rsidR="00CC640E" w:rsidRDefault="00CC640E" w:rsidP="00047D62">
      <w:pPr>
        <w:spacing w:line="360" w:lineRule="auto"/>
        <w:jc w:val="both"/>
        <w:rPr>
          <w:rFonts w:ascii="Arial" w:hAnsi="Arial" w:cs="Arial"/>
          <w:sz w:val="22"/>
          <w:szCs w:val="22"/>
        </w:rPr>
      </w:pPr>
    </w:p>
    <w:p w14:paraId="5D71B2A1" w14:textId="77777777" w:rsidR="00CC640E" w:rsidRDefault="00CC640E" w:rsidP="00CC640E">
      <w:pPr>
        <w:spacing w:line="360" w:lineRule="auto"/>
        <w:jc w:val="both"/>
        <w:rPr>
          <w:rFonts w:ascii="Arial" w:hAnsi="Arial" w:cs="Arial"/>
          <w:sz w:val="22"/>
          <w:szCs w:val="22"/>
        </w:rPr>
      </w:pPr>
      <w:r w:rsidRPr="00316957">
        <w:rPr>
          <w:rFonts w:ascii="Arial" w:hAnsi="Arial" w:cs="Arial"/>
          <w:sz w:val="22"/>
          <w:szCs w:val="22"/>
        </w:rPr>
        <w:t xml:space="preserve">Department for Environment, Food &amp; Rural Affairs (2019) </w:t>
      </w:r>
      <w:r w:rsidRPr="00316957">
        <w:rPr>
          <w:rFonts w:ascii="Arial" w:hAnsi="Arial" w:cs="Arial"/>
          <w:i/>
          <w:iCs/>
          <w:sz w:val="22"/>
          <w:szCs w:val="22"/>
        </w:rPr>
        <w:t>Clean Air Strategy 2019.</w:t>
      </w:r>
      <w:r w:rsidRPr="00316957">
        <w:rPr>
          <w:rFonts w:ascii="Arial" w:hAnsi="Arial" w:cs="Arial"/>
          <w:sz w:val="22"/>
          <w:szCs w:val="22"/>
        </w:rPr>
        <w:t xml:space="preserve"> London: DEFRA.</w:t>
      </w:r>
    </w:p>
    <w:p w14:paraId="37F1F2B1" w14:textId="77777777" w:rsidR="00CC640E" w:rsidRDefault="00CC640E" w:rsidP="00CC640E">
      <w:pPr>
        <w:spacing w:line="360" w:lineRule="auto"/>
        <w:jc w:val="both"/>
        <w:rPr>
          <w:rFonts w:ascii="Arial" w:hAnsi="Arial" w:cs="Arial"/>
          <w:sz w:val="22"/>
          <w:szCs w:val="22"/>
        </w:rPr>
      </w:pPr>
    </w:p>
    <w:p w14:paraId="591DD72A" w14:textId="77777777" w:rsidR="00CC640E" w:rsidRDefault="00CC640E" w:rsidP="00CC640E">
      <w:pPr>
        <w:spacing w:line="360" w:lineRule="auto"/>
        <w:jc w:val="both"/>
        <w:rPr>
          <w:rFonts w:ascii="Arial" w:hAnsi="Arial" w:cs="Arial"/>
          <w:sz w:val="22"/>
          <w:szCs w:val="22"/>
        </w:rPr>
      </w:pPr>
      <w:r w:rsidRPr="00CC640E">
        <w:rPr>
          <w:rFonts w:ascii="Arial" w:hAnsi="Arial" w:cs="Arial"/>
          <w:sz w:val="22"/>
          <w:szCs w:val="22"/>
        </w:rPr>
        <w:t>Global Initiative for Asthma (GINA).</w:t>
      </w:r>
      <w:r w:rsidRPr="0018589E">
        <w:rPr>
          <w:rFonts w:ascii="Arial" w:hAnsi="Arial" w:cs="Arial"/>
          <w:sz w:val="22"/>
          <w:szCs w:val="22"/>
        </w:rPr>
        <w:t xml:space="preserve"> (2024) </w:t>
      </w:r>
      <w:r w:rsidRPr="0018589E">
        <w:rPr>
          <w:rFonts w:ascii="Arial" w:hAnsi="Arial" w:cs="Arial"/>
          <w:i/>
          <w:iCs/>
          <w:sz w:val="22"/>
          <w:szCs w:val="22"/>
        </w:rPr>
        <w:t>Global strategy for asthma management and prevention.</w:t>
      </w:r>
      <w:r w:rsidRPr="0018589E">
        <w:rPr>
          <w:rFonts w:ascii="Arial" w:hAnsi="Arial" w:cs="Arial"/>
          <w:sz w:val="22"/>
          <w:szCs w:val="22"/>
        </w:rPr>
        <w:br/>
        <w:t xml:space="preserve">Available at: </w:t>
      </w:r>
      <w:hyperlink r:id="rId7" w:tgtFrame="_new" w:history="1">
        <w:r w:rsidRPr="0018589E">
          <w:rPr>
            <w:rStyle w:val="Hyperlink"/>
            <w:rFonts w:ascii="Arial" w:hAnsi="Arial" w:cs="Arial"/>
            <w:sz w:val="22"/>
            <w:szCs w:val="22"/>
          </w:rPr>
          <w:t>https://ginasthma.org</w:t>
        </w:r>
      </w:hyperlink>
    </w:p>
    <w:p w14:paraId="6A04E6F9" w14:textId="77777777" w:rsidR="00CC640E" w:rsidRDefault="00CC640E" w:rsidP="00CC640E">
      <w:pPr>
        <w:spacing w:line="360" w:lineRule="auto"/>
        <w:jc w:val="both"/>
        <w:rPr>
          <w:rFonts w:ascii="Arial" w:hAnsi="Arial" w:cs="Arial"/>
          <w:sz w:val="22"/>
          <w:szCs w:val="22"/>
        </w:rPr>
      </w:pPr>
    </w:p>
    <w:p w14:paraId="06CDD440" w14:textId="77777777" w:rsidR="00CC640E" w:rsidRDefault="00CC640E" w:rsidP="00CC640E">
      <w:pPr>
        <w:spacing w:line="360" w:lineRule="auto"/>
        <w:jc w:val="both"/>
        <w:rPr>
          <w:rFonts w:ascii="Arial" w:hAnsi="Arial" w:cs="Arial"/>
          <w:sz w:val="22"/>
          <w:szCs w:val="22"/>
        </w:rPr>
      </w:pPr>
    </w:p>
    <w:p w14:paraId="215443A3" w14:textId="77777777" w:rsidR="00CC640E" w:rsidRPr="004A28F8" w:rsidRDefault="00CC640E" w:rsidP="00CC640E">
      <w:pPr>
        <w:spacing w:line="360" w:lineRule="auto"/>
        <w:jc w:val="both"/>
        <w:rPr>
          <w:rFonts w:ascii="Arial" w:hAnsi="Arial" w:cs="Arial"/>
          <w:sz w:val="22"/>
          <w:szCs w:val="22"/>
        </w:rPr>
      </w:pPr>
      <w:r w:rsidRPr="004A28F8">
        <w:rPr>
          <w:rFonts w:ascii="Arial" w:hAnsi="Arial" w:cs="Arial"/>
          <w:sz w:val="22"/>
          <w:szCs w:val="22"/>
        </w:rPr>
        <w:t xml:space="preserve">Gruffydd-Jones, K., Thomas, M., Roman-Rodríguez, M., et al. (2019) Asthma impacts on workplace productivity in employed patients who are symptomatic despite background therapy: a multinational survey. </w:t>
      </w:r>
      <w:r w:rsidRPr="004A28F8">
        <w:rPr>
          <w:rFonts w:ascii="Arial" w:hAnsi="Arial" w:cs="Arial"/>
          <w:i/>
          <w:iCs/>
          <w:sz w:val="22"/>
          <w:szCs w:val="22"/>
        </w:rPr>
        <w:t>Journal of Asthma and Allergy</w:t>
      </w:r>
      <w:r w:rsidRPr="004A28F8">
        <w:rPr>
          <w:rFonts w:ascii="Arial" w:hAnsi="Arial" w:cs="Arial"/>
          <w:sz w:val="22"/>
          <w:szCs w:val="22"/>
        </w:rPr>
        <w:t>, Volume 12: 183–194. doi:https://doi.org/10.2147/jaa.s204278.</w:t>
      </w:r>
    </w:p>
    <w:p w14:paraId="29DFB920" w14:textId="77777777" w:rsidR="00CC640E" w:rsidRDefault="00CC640E" w:rsidP="00CC640E">
      <w:pPr>
        <w:spacing w:line="360" w:lineRule="auto"/>
        <w:jc w:val="both"/>
        <w:rPr>
          <w:rFonts w:ascii="Arial" w:hAnsi="Arial" w:cs="Arial"/>
          <w:sz w:val="22"/>
          <w:szCs w:val="22"/>
        </w:rPr>
      </w:pPr>
    </w:p>
    <w:p w14:paraId="15E71733" w14:textId="77777777" w:rsidR="00CC640E" w:rsidRDefault="00CC640E" w:rsidP="00047D62">
      <w:pPr>
        <w:spacing w:line="360" w:lineRule="auto"/>
        <w:jc w:val="both"/>
        <w:rPr>
          <w:rFonts w:ascii="Arial" w:hAnsi="Arial" w:cs="Arial"/>
          <w:sz w:val="22"/>
          <w:szCs w:val="22"/>
        </w:rPr>
      </w:pPr>
    </w:p>
    <w:p w14:paraId="1F72FF23" w14:textId="77777777" w:rsidR="00CC640E" w:rsidRPr="0024508B" w:rsidRDefault="00CC640E" w:rsidP="00CC640E">
      <w:pPr>
        <w:spacing w:line="360" w:lineRule="auto"/>
        <w:jc w:val="both"/>
        <w:rPr>
          <w:rFonts w:ascii="Arial" w:hAnsi="Arial" w:cs="Arial"/>
          <w:sz w:val="22"/>
          <w:szCs w:val="22"/>
        </w:rPr>
      </w:pPr>
      <w:r w:rsidRPr="00E15F2C">
        <w:rPr>
          <w:rFonts w:ascii="Arial" w:hAnsi="Arial" w:cs="Arial"/>
          <w:sz w:val="22"/>
          <w:szCs w:val="22"/>
        </w:rPr>
        <w:t>Jayasooriya, S.M., 2025. Embracing the challenges in asthma care through innovation. </w:t>
      </w:r>
      <w:r w:rsidRPr="00E15F2C">
        <w:rPr>
          <w:rFonts w:ascii="Arial" w:hAnsi="Arial" w:cs="Arial"/>
          <w:i/>
          <w:iCs/>
          <w:sz w:val="22"/>
          <w:szCs w:val="22"/>
        </w:rPr>
        <w:t>Lancet</w:t>
      </w:r>
      <w:r w:rsidRPr="00E15F2C">
        <w:rPr>
          <w:rFonts w:ascii="Arial" w:hAnsi="Arial" w:cs="Arial"/>
          <w:sz w:val="22"/>
          <w:szCs w:val="22"/>
        </w:rPr>
        <w:t>, </w:t>
      </w:r>
      <w:r w:rsidRPr="00E15F2C">
        <w:rPr>
          <w:rFonts w:ascii="Arial" w:hAnsi="Arial" w:cs="Arial"/>
          <w:i/>
          <w:iCs/>
          <w:sz w:val="22"/>
          <w:szCs w:val="22"/>
        </w:rPr>
        <w:t>13</w:t>
      </w:r>
      <w:r w:rsidRPr="00E15F2C">
        <w:rPr>
          <w:rFonts w:ascii="Arial" w:hAnsi="Arial" w:cs="Arial"/>
          <w:sz w:val="22"/>
          <w:szCs w:val="22"/>
        </w:rPr>
        <w:t>, pp.425-46.</w:t>
      </w:r>
    </w:p>
    <w:p w14:paraId="55725D52" w14:textId="77777777" w:rsidR="00CC640E" w:rsidRDefault="00CC640E" w:rsidP="00047D62">
      <w:pPr>
        <w:spacing w:line="360" w:lineRule="auto"/>
        <w:jc w:val="both"/>
        <w:rPr>
          <w:rFonts w:ascii="Arial" w:hAnsi="Arial" w:cs="Arial"/>
          <w:sz w:val="22"/>
          <w:szCs w:val="22"/>
        </w:rPr>
      </w:pPr>
    </w:p>
    <w:p w14:paraId="5C98B7A8" w14:textId="77777777" w:rsidR="00CC640E" w:rsidRDefault="00CC640E" w:rsidP="00CC640E">
      <w:pPr>
        <w:spacing w:line="360" w:lineRule="auto"/>
        <w:jc w:val="both"/>
        <w:rPr>
          <w:rFonts w:ascii="Arial" w:hAnsi="Arial" w:cs="Arial"/>
          <w:sz w:val="22"/>
          <w:szCs w:val="22"/>
        </w:rPr>
      </w:pPr>
      <w:r w:rsidRPr="00076629">
        <w:rPr>
          <w:rFonts w:ascii="Arial" w:hAnsi="Arial" w:cs="Arial"/>
          <w:sz w:val="22"/>
          <w:szCs w:val="22"/>
        </w:rPr>
        <w:lastRenderedPageBreak/>
        <w:t>Kew, K.M. &amp; Davenport, C. (2019) ‘Barriers to adherence in asthma: a systematic review’, BMC Pulmonary Medicine, 19, 171.</w:t>
      </w:r>
    </w:p>
    <w:p w14:paraId="2674CEF0" w14:textId="77777777" w:rsidR="00CC640E" w:rsidRDefault="00CC640E" w:rsidP="00CC640E">
      <w:pPr>
        <w:spacing w:line="360" w:lineRule="auto"/>
        <w:jc w:val="both"/>
        <w:rPr>
          <w:rFonts w:ascii="Arial" w:hAnsi="Arial" w:cs="Arial"/>
          <w:sz w:val="22"/>
          <w:szCs w:val="22"/>
        </w:rPr>
      </w:pPr>
    </w:p>
    <w:p w14:paraId="5524A10A" w14:textId="77777777" w:rsidR="00CC640E" w:rsidRPr="00356A1B" w:rsidRDefault="00CC640E" w:rsidP="00CC640E">
      <w:pPr>
        <w:spacing w:line="360" w:lineRule="auto"/>
        <w:jc w:val="both"/>
        <w:rPr>
          <w:rFonts w:ascii="Arial" w:hAnsi="Arial" w:cs="Arial"/>
          <w:sz w:val="22"/>
          <w:szCs w:val="22"/>
        </w:rPr>
      </w:pPr>
      <w:r w:rsidRPr="00356A1B">
        <w:rPr>
          <w:rFonts w:ascii="Arial" w:hAnsi="Arial" w:cs="Arial"/>
          <w:sz w:val="22"/>
          <w:szCs w:val="22"/>
        </w:rPr>
        <w:t xml:space="preserve">National Institute for Health and Care Excellence (2024) </w:t>
      </w:r>
      <w:r w:rsidRPr="00356A1B">
        <w:rPr>
          <w:rFonts w:ascii="Arial" w:hAnsi="Arial" w:cs="Arial"/>
          <w:i/>
          <w:iCs/>
          <w:sz w:val="22"/>
          <w:szCs w:val="22"/>
        </w:rPr>
        <w:t>Overview | Asthma: diagnosis, monitoring and chronic asthma management (BTS, NICE, SIGN) | Guidance | NICE</w:t>
      </w:r>
      <w:r w:rsidRPr="00356A1B">
        <w:rPr>
          <w:rFonts w:ascii="Arial" w:hAnsi="Arial" w:cs="Arial"/>
          <w:sz w:val="22"/>
          <w:szCs w:val="22"/>
        </w:rPr>
        <w:t>. Available at: https://www.nice.org.uk/guidance/NG245.</w:t>
      </w:r>
    </w:p>
    <w:p w14:paraId="59EC311A" w14:textId="77777777" w:rsidR="00CC640E" w:rsidRDefault="00CC640E" w:rsidP="00CC640E">
      <w:pPr>
        <w:spacing w:line="360" w:lineRule="auto"/>
        <w:jc w:val="both"/>
        <w:rPr>
          <w:rFonts w:ascii="Arial" w:hAnsi="Arial" w:cs="Arial"/>
          <w:sz w:val="22"/>
          <w:szCs w:val="22"/>
        </w:rPr>
      </w:pPr>
    </w:p>
    <w:p w14:paraId="37F200D5" w14:textId="77777777" w:rsidR="00CC640E" w:rsidRDefault="00CC640E" w:rsidP="00CC640E">
      <w:pPr>
        <w:spacing w:line="360" w:lineRule="auto"/>
        <w:jc w:val="both"/>
        <w:rPr>
          <w:rFonts w:ascii="Arial" w:hAnsi="Arial" w:cs="Arial"/>
          <w:sz w:val="22"/>
          <w:szCs w:val="22"/>
        </w:rPr>
      </w:pPr>
      <w:r w:rsidRPr="00E77714">
        <w:rPr>
          <w:rFonts w:ascii="Arial" w:hAnsi="Arial" w:cs="Arial"/>
          <w:b/>
          <w:bCs/>
          <w:sz w:val="22"/>
          <w:szCs w:val="22"/>
        </w:rPr>
        <w:t>NHS England.</w:t>
      </w:r>
      <w:r w:rsidRPr="00E77714">
        <w:rPr>
          <w:rFonts w:ascii="Arial" w:hAnsi="Arial" w:cs="Arial"/>
          <w:sz w:val="22"/>
          <w:szCs w:val="22"/>
        </w:rPr>
        <w:t xml:space="preserve"> (2024) </w:t>
      </w:r>
      <w:r w:rsidRPr="00E77714">
        <w:rPr>
          <w:rFonts w:ascii="Arial" w:hAnsi="Arial" w:cs="Arial"/>
          <w:i/>
          <w:iCs/>
          <w:sz w:val="22"/>
          <w:szCs w:val="22"/>
        </w:rPr>
        <w:t>Hospital admissions for asthma: regional statistics 2023–24.</w:t>
      </w:r>
      <w:r w:rsidRPr="00E77714">
        <w:rPr>
          <w:rFonts w:ascii="Arial" w:hAnsi="Arial" w:cs="Arial"/>
          <w:sz w:val="22"/>
          <w:szCs w:val="22"/>
        </w:rPr>
        <w:t xml:space="preserve"> London: NHS England.</w:t>
      </w:r>
    </w:p>
    <w:p w14:paraId="70599690" w14:textId="77777777" w:rsidR="00CC640E" w:rsidRDefault="00CC640E" w:rsidP="00CC640E">
      <w:pPr>
        <w:spacing w:line="360" w:lineRule="auto"/>
        <w:jc w:val="both"/>
        <w:rPr>
          <w:rFonts w:ascii="Arial" w:hAnsi="Arial" w:cs="Arial"/>
          <w:sz w:val="22"/>
          <w:szCs w:val="22"/>
        </w:rPr>
      </w:pPr>
    </w:p>
    <w:p w14:paraId="502332A8" w14:textId="77777777" w:rsidR="00CC640E" w:rsidRDefault="00CC640E" w:rsidP="00CC640E">
      <w:pPr>
        <w:spacing w:line="360" w:lineRule="auto"/>
        <w:jc w:val="both"/>
        <w:rPr>
          <w:rFonts w:ascii="Arial" w:hAnsi="Arial" w:cs="Arial"/>
          <w:sz w:val="22"/>
          <w:szCs w:val="22"/>
        </w:rPr>
      </w:pPr>
      <w:r w:rsidRPr="0024508B">
        <w:rPr>
          <w:rFonts w:ascii="Arial" w:hAnsi="Arial" w:cs="Arial"/>
          <w:sz w:val="22"/>
          <w:szCs w:val="22"/>
        </w:rPr>
        <w:t xml:space="preserve">NHS England (2023) </w:t>
      </w:r>
      <w:r w:rsidRPr="0024508B">
        <w:rPr>
          <w:rFonts w:ascii="Arial" w:hAnsi="Arial" w:cs="Arial"/>
          <w:i/>
          <w:iCs/>
          <w:sz w:val="22"/>
          <w:szCs w:val="22"/>
        </w:rPr>
        <w:t>NHS England» RightCare asthma scenario</w:t>
      </w:r>
      <w:r w:rsidRPr="0024508B">
        <w:rPr>
          <w:rFonts w:ascii="Arial" w:hAnsi="Arial" w:cs="Arial"/>
          <w:sz w:val="22"/>
          <w:szCs w:val="22"/>
        </w:rPr>
        <w:t xml:space="preserve">. Available at: </w:t>
      </w:r>
      <w:hyperlink r:id="rId8" w:history="1">
        <w:r w:rsidRPr="0024508B">
          <w:rPr>
            <w:rStyle w:val="Hyperlink"/>
            <w:rFonts w:ascii="Arial" w:hAnsi="Arial" w:cs="Arial"/>
            <w:sz w:val="22"/>
            <w:szCs w:val="22"/>
          </w:rPr>
          <w:t>https://www.england.nhs.uk/long-read/rightcare-asthma-scenario/</w:t>
        </w:r>
      </w:hyperlink>
      <w:r w:rsidRPr="0024508B">
        <w:rPr>
          <w:rFonts w:ascii="Arial" w:hAnsi="Arial" w:cs="Arial"/>
          <w:sz w:val="22"/>
          <w:szCs w:val="22"/>
        </w:rPr>
        <w:t>.</w:t>
      </w:r>
      <w:r>
        <w:rPr>
          <w:rFonts w:ascii="Arial" w:hAnsi="Arial" w:cs="Arial"/>
          <w:sz w:val="22"/>
          <w:szCs w:val="22"/>
        </w:rPr>
        <w:t xml:space="preserve"> </w:t>
      </w:r>
    </w:p>
    <w:p w14:paraId="0BEE4D96" w14:textId="77777777" w:rsidR="00CC640E" w:rsidRPr="00076629" w:rsidRDefault="00CC640E" w:rsidP="00CC640E">
      <w:pPr>
        <w:spacing w:line="360" w:lineRule="auto"/>
        <w:jc w:val="both"/>
        <w:rPr>
          <w:rFonts w:ascii="Arial" w:hAnsi="Arial" w:cs="Arial"/>
          <w:sz w:val="22"/>
          <w:szCs w:val="22"/>
        </w:rPr>
      </w:pPr>
    </w:p>
    <w:p w14:paraId="490DC9A8" w14:textId="4BED2998" w:rsidR="0035175D" w:rsidRDefault="0035175D" w:rsidP="00047D62">
      <w:pPr>
        <w:spacing w:line="360" w:lineRule="auto"/>
        <w:jc w:val="both"/>
        <w:rPr>
          <w:rFonts w:ascii="Arial" w:hAnsi="Arial" w:cs="Arial"/>
          <w:sz w:val="22"/>
          <w:szCs w:val="22"/>
        </w:rPr>
      </w:pPr>
      <w:r w:rsidRPr="0035175D">
        <w:rPr>
          <w:rFonts w:ascii="Arial" w:hAnsi="Arial" w:cs="Arial"/>
          <w:sz w:val="22"/>
          <w:szCs w:val="22"/>
        </w:rPr>
        <w:t>OrlovicM,TzelisD,GuerraI,etal.Environmental,healthcareandsocietal impacts of asthma: a UKmodel-based assessment. ERJ Open Res 2024; 10: 00577-2023 [DOI: 10.1183/ 23120541.00577-2023]</w:t>
      </w:r>
    </w:p>
    <w:p w14:paraId="5AE3B343" w14:textId="77777777" w:rsidR="004164E2" w:rsidRDefault="004164E2" w:rsidP="00047D62">
      <w:pPr>
        <w:spacing w:line="360" w:lineRule="auto"/>
        <w:jc w:val="both"/>
        <w:rPr>
          <w:rFonts w:ascii="Arial" w:hAnsi="Arial" w:cs="Arial"/>
          <w:sz w:val="22"/>
          <w:szCs w:val="22"/>
        </w:rPr>
      </w:pPr>
    </w:p>
    <w:p w14:paraId="5B59FFBB" w14:textId="77777777" w:rsidR="00CC640E" w:rsidRPr="00FA2137" w:rsidRDefault="00CC640E" w:rsidP="00CC640E">
      <w:pPr>
        <w:spacing w:line="360" w:lineRule="auto"/>
        <w:jc w:val="both"/>
        <w:rPr>
          <w:rFonts w:ascii="Arial" w:hAnsi="Arial" w:cs="Arial"/>
          <w:sz w:val="22"/>
          <w:szCs w:val="22"/>
        </w:rPr>
      </w:pPr>
      <w:r w:rsidRPr="00FA2137">
        <w:rPr>
          <w:rFonts w:ascii="Arial" w:hAnsi="Arial" w:cs="Arial"/>
          <w:sz w:val="22"/>
          <w:szCs w:val="22"/>
        </w:rPr>
        <w:t xml:space="preserve">Roderick, P. and Pollock, A.M. (2022) Dismantling the National Health Service in England. </w:t>
      </w:r>
      <w:r w:rsidRPr="00FA2137">
        <w:rPr>
          <w:rFonts w:ascii="Arial" w:hAnsi="Arial" w:cs="Arial"/>
          <w:i/>
          <w:iCs/>
          <w:sz w:val="22"/>
          <w:szCs w:val="22"/>
        </w:rPr>
        <w:t>International Journal of Health Services</w:t>
      </w:r>
      <w:r w:rsidRPr="00FA2137">
        <w:rPr>
          <w:rFonts w:ascii="Arial" w:hAnsi="Arial" w:cs="Arial"/>
          <w:sz w:val="22"/>
          <w:szCs w:val="22"/>
        </w:rPr>
        <w:t>, 52 (4): 470–479. doi:https://doi.org/10.1177/00207314221114540.</w:t>
      </w:r>
    </w:p>
    <w:p w14:paraId="490B8E2C" w14:textId="77777777" w:rsidR="00CC640E" w:rsidRDefault="00CC640E" w:rsidP="00047D62">
      <w:pPr>
        <w:spacing w:line="360" w:lineRule="auto"/>
        <w:jc w:val="both"/>
        <w:rPr>
          <w:rFonts w:ascii="Arial" w:hAnsi="Arial" w:cs="Arial"/>
          <w:sz w:val="22"/>
          <w:szCs w:val="22"/>
        </w:rPr>
      </w:pPr>
    </w:p>
    <w:p w14:paraId="67C364D2" w14:textId="77777777" w:rsidR="00CC640E" w:rsidRPr="00076629" w:rsidRDefault="00CC640E" w:rsidP="00CC640E">
      <w:pPr>
        <w:spacing w:line="360" w:lineRule="auto"/>
        <w:jc w:val="both"/>
        <w:rPr>
          <w:rFonts w:ascii="Arial" w:hAnsi="Arial" w:cs="Arial"/>
          <w:sz w:val="22"/>
          <w:szCs w:val="22"/>
        </w:rPr>
      </w:pPr>
      <w:r w:rsidRPr="00076629">
        <w:rPr>
          <w:rFonts w:ascii="Arial" w:hAnsi="Arial" w:cs="Arial"/>
          <w:sz w:val="22"/>
          <w:szCs w:val="22"/>
        </w:rPr>
        <w:t>Royal College of Physicians. (2018) Every Breath We Take: The lifelong impact of air pollution. London: RCP.</w:t>
      </w:r>
    </w:p>
    <w:p w14:paraId="0C03315F" w14:textId="77777777" w:rsidR="00CC640E" w:rsidRDefault="00CC640E" w:rsidP="00047D62">
      <w:pPr>
        <w:spacing w:line="360" w:lineRule="auto"/>
        <w:jc w:val="both"/>
        <w:rPr>
          <w:rFonts w:ascii="Arial" w:hAnsi="Arial" w:cs="Arial"/>
          <w:sz w:val="22"/>
          <w:szCs w:val="22"/>
        </w:rPr>
      </w:pPr>
    </w:p>
    <w:p w14:paraId="3DAC6B65" w14:textId="77777777" w:rsidR="00CC640E" w:rsidRDefault="00CC640E" w:rsidP="00CC640E">
      <w:pPr>
        <w:spacing w:line="360" w:lineRule="auto"/>
        <w:jc w:val="both"/>
        <w:rPr>
          <w:rFonts w:ascii="Arial" w:hAnsi="Arial" w:cs="Arial"/>
          <w:sz w:val="22"/>
          <w:szCs w:val="22"/>
        </w:rPr>
      </w:pPr>
      <w:r w:rsidRPr="00076629">
        <w:rPr>
          <w:rFonts w:ascii="Arial" w:hAnsi="Arial" w:cs="Arial"/>
          <w:sz w:val="22"/>
          <w:szCs w:val="22"/>
        </w:rPr>
        <w:t>Thomson, N.C. (2018) ‘Smoking, asthma, and airway inflammation’, European Respiratory Review, 27(148), pp. 1–9.</w:t>
      </w:r>
    </w:p>
    <w:p w14:paraId="5717EB82" w14:textId="77777777" w:rsidR="00CC640E" w:rsidRDefault="00CC640E" w:rsidP="00CC640E">
      <w:pPr>
        <w:spacing w:line="360" w:lineRule="auto"/>
        <w:jc w:val="both"/>
        <w:rPr>
          <w:rFonts w:ascii="Arial" w:hAnsi="Arial" w:cs="Arial"/>
          <w:sz w:val="22"/>
          <w:szCs w:val="22"/>
        </w:rPr>
      </w:pPr>
    </w:p>
    <w:p w14:paraId="77B829CA" w14:textId="5B549654" w:rsidR="00CC640E" w:rsidRPr="00076629" w:rsidRDefault="00CC640E" w:rsidP="00CC640E">
      <w:pPr>
        <w:spacing w:line="360" w:lineRule="auto"/>
        <w:jc w:val="both"/>
        <w:rPr>
          <w:rFonts w:ascii="Arial" w:hAnsi="Arial" w:cs="Arial"/>
          <w:sz w:val="22"/>
          <w:szCs w:val="22"/>
        </w:rPr>
      </w:pPr>
      <w:r w:rsidRPr="00076629">
        <w:rPr>
          <w:rFonts w:ascii="Arial" w:hAnsi="Arial" w:cs="Arial"/>
          <w:sz w:val="22"/>
          <w:szCs w:val="22"/>
        </w:rPr>
        <w:t>UK Health Security Agency (UKHSA). (2023) Damp and mould: health risks in housing. London: UKHSA.</w:t>
      </w:r>
    </w:p>
    <w:p w14:paraId="2852489B" w14:textId="77777777" w:rsidR="00CC640E" w:rsidRPr="00076629" w:rsidRDefault="00CC640E" w:rsidP="00CC640E">
      <w:pPr>
        <w:spacing w:line="360" w:lineRule="auto"/>
        <w:jc w:val="both"/>
        <w:rPr>
          <w:rFonts w:ascii="Arial" w:hAnsi="Arial" w:cs="Arial"/>
          <w:sz w:val="22"/>
          <w:szCs w:val="22"/>
        </w:rPr>
      </w:pPr>
    </w:p>
    <w:p w14:paraId="1EC619BA" w14:textId="7189C993" w:rsidR="004164E2" w:rsidRDefault="004164E2" w:rsidP="00047D62">
      <w:pPr>
        <w:spacing w:line="360" w:lineRule="auto"/>
        <w:jc w:val="both"/>
        <w:rPr>
          <w:rFonts w:ascii="Arial" w:hAnsi="Arial" w:cs="Arial"/>
          <w:sz w:val="22"/>
          <w:szCs w:val="22"/>
        </w:rPr>
      </w:pPr>
      <w:r w:rsidRPr="004164E2">
        <w:rPr>
          <w:rFonts w:ascii="Arial" w:hAnsi="Arial" w:cs="Arial"/>
          <w:sz w:val="22"/>
          <w:szCs w:val="22"/>
        </w:rPr>
        <w:t xml:space="preserve">World Health Organization (2023) Asthma Fact Sheet. Available at: </w:t>
      </w:r>
      <w:hyperlink r:id="rId9" w:history="1">
        <w:r w:rsidRPr="006C06AA">
          <w:rPr>
            <w:rStyle w:val="Hyperlink"/>
            <w:rFonts w:ascii="Arial" w:hAnsi="Arial" w:cs="Arial"/>
            <w:sz w:val="22"/>
            <w:szCs w:val="22"/>
          </w:rPr>
          <w:t>https://www.who.int/news-room/fact-sheets/detail/asthma</w:t>
        </w:r>
      </w:hyperlink>
    </w:p>
    <w:p w14:paraId="0AB42555" w14:textId="77777777" w:rsidR="00076629" w:rsidRPr="00076629" w:rsidRDefault="00076629" w:rsidP="00076629">
      <w:pPr>
        <w:spacing w:line="360" w:lineRule="auto"/>
        <w:jc w:val="both"/>
        <w:rPr>
          <w:rFonts w:ascii="Arial" w:hAnsi="Arial" w:cs="Arial"/>
          <w:sz w:val="22"/>
          <w:szCs w:val="22"/>
        </w:rPr>
      </w:pPr>
    </w:p>
    <w:p w14:paraId="3C08E15B" w14:textId="77777777" w:rsidR="00076629" w:rsidRPr="00076629" w:rsidRDefault="00076629" w:rsidP="00076629">
      <w:pPr>
        <w:spacing w:line="360" w:lineRule="auto"/>
        <w:jc w:val="both"/>
        <w:rPr>
          <w:rFonts w:ascii="Arial" w:hAnsi="Arial" w:cs="Arial"/>
          <w:sz w:val="22"/>
          <w:szCs w:val="22"/>
        </w:rPr>
      </w:pPr>
      <w:r w:rsidRPr="00076629">
        <w:rPr>
          <w:rFonts w:ascii="Arial" w:hAnsi="Arial" w:cs="Arial"/>
          <w:sz w:val="22"/>
          <w:szCs w:val="22"/>
        </w:rPr>
        <w:t>World Health Organization (WHO). (2021) Air pollution and child health: prescribing clean air. Geneva: WHO.</w:t>
      </w:r>
    </w:p>
    <w:p w14:paraId="3BBA31BB" w14:textId="77777777" w:rsidR="00076629" w:rsidRPr="00076629" w:rsidRDefault="00076629" w:rsidP="00076629">
      <w:pPr>
        <w:spacing w:line="360" w:lineRule="auto"/>
        <w:jc w:val="both"/>
        <w:rPr>
          <w:rFonts w:ascii="Arial" w:hAnsi="Arial" w:cs="Arial"/>
          <w:sz w:val="22"/>
          <w:szCs w:val="22"/>
        </w:rPr>
      </w:pPr>
    </w:p>
    <w:p w14:paraId="7112AC52" w14:textId="77777777" w:rsidR="00076629" w:rsidRPr="00076629" w:rsidRDefault="00076629" w:rsidP="00076629">
      <w:pPr>
        <w:spacing w:line="360" w:lineRule="auto"/>
        <w:jc w:val="both"/>
        <w:rPr>
          <w:rFonts w:ascii="Arial" w:hAnsi="Arial" w:cs="Arial"/>
          <w:sz w:val="22"/>
          <w:szCs w:val="22"/>
        </w:rPr>
      </w:pPr>
      <w:r w:rsidRPr="00076629">
        <w:rPr>
          <w:rFonts w:ascii="Arial" w:hAnsi="Arial" w:cs="Arial"/>
          <w:sz w:val="22"/>
          <w:szCs w:val="22"/>
        </w:rPr>
        <w:t>Wright, R.J. (2011) ‘Stress and childhood asthma risk: overlapping evidence from animal and human studies’, Brain, Behavior, and Immunity, 25(7), pp. 1061–1072.</w:t>
      </w:r>
    </w:p>
    <w:p w14:paraId="7469BA60" w14:textId="77777777" w:rsidR="00076629" w:rsidRPr="00076629" w:rsidRDefault="00076629" w:rsidP="00076629">
      <w:pPr>
        <w:spacing w:line="360" w:lineRule="auto"/>
        <w:jc w:val="both"/>
        <w:rPr>
          <w:rFonts w:ascii="Arial" w:hAnsi="Arial" w:cs="Arial"/>
          <w:sz w:val="22"/>
          <w:szCs w:val="22"/>
        </w:rPr>
      </w:pPr>
    </w:p>
    <w:p w14:paraId="435AD423" w14:textId="171FE6FE" w:rsidR="00076629" w:rsidRDefault="00076629" w:rsidP="00076629">
      <w:pPr>
        <w:spacing w:line="360" w:lineRule="auto"/>
        <w:jc w:val="both"/>
        <w:rPr>
          <w:rFonts w:ascii="Arial" w:hAnsi="Arial" w:cs="Arial"/>
          <w:sz w:val="22"/>
          <w:szCs w:val="22"/>
        </w:rPr>
      </w:pPr>
      <w:r w:rsidRPr="00076629">
        <w:rPr>
          <w:rFonts w:ascii="Arial" w:hAnsi="Arial" w:cs="Arial"/>
          <w:sz w:val="22"/>
          <w:szCs w:val="22"/>
        </w:rPr>
        <w:t>Zhu, J., Newbold, K.B. &amp; Eyles, J. (2019) ‘Housing conditions and asthma: A review of the literature’, Journal of Environmental and Public Health, 2019, pp. 1–12.</w:t>
      </w:r>
    </w:p>
    <w:p w14:paraId="79199A7E" w14:textId="77777777" w:rsidR="00F11D11" w:rsidRDefault="00F11D11" w:rsidP="00047D62">
      <w:pPr>
        <w:spacing w:line="360" w:lineRule="auto"/>
        <w:jc w:val="both"/>
        <w:rPr>
          <w:rFonts w:ascii="Arial" w:hAnsi="Arial" w:cs="Arial"/>
          <w:sz w:val="22"/>
          <w:szCs w:val="22"/>
        </w:rPr>
      </w:pPr>
    </w:p>
    <w:p w14:paraId="62D0110E" w14:textId="77777777" w:rsidR="00CC640E" w:rsidRDefault="00CC640E" w:rsidP="00047D62">
      <w:pPr>
        <w:spacing w:line="360" w:lineRule="auto"/>
        <w:jc w:val="both"/>
        <w:rPr>
          <w:rFonts w:ascii="Arial" w:hAnsi="Arial" w:cs="Arial"/>
          <w:b/>
          <w:bCs/>
          <w:sz w:val="22"/>
          <w:szCs w:val="22"/>
        </w:rPr>
      </w:pPr>
    </w:p>
    <w:p w14:paraId="37663BFC" w14:textId="01BE4E6A" w:rsidR="004B3E76" w:rsidRPr="00047D62" w:rsidRDefault="004B3E76" w:rsidP="00047D62">
      <w:pPr>
        <w:spacing w:line="360" w:lineRule="auto"/>
        <w:jc w:val="both"/>
        <w:rPr>
          <w:rFonts w:ascii="Arial" w:hAnsi="Arial" w:cs="Arial"/>
          <w:sz w:val="22"/>
          <w:szCs w:val="22"/>
        </w:rPr>
      </w:pPr>
    </w:p>
    <w:sectPr w:rsidR="004B3E76" w:rsidRPr="00047D6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722BA" w14:textId="77777777" w:rsidR="00047D62" w:rsidRDefault="00047D62" w:rsidP="00047D62">
      <w:pPr>
        <w:spacing w:after="0" w:line="240" w:lineRule="auto"/>
      </w:pPr>
      <w:r>
        <w:separator/>
      </w:r>
    </w:p>
  </w:endnote>
  <w:endnote w:type="continuationSeparator" w:id="0">
    <w:p w14:paraId="00BB5630" w14:textId="77777777" w:rsidR="00047D62" w:rsidRDefault="00047D62" w:rsidP="00047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223855"/>
      <w:docPartObj>
        <w:docPartGallery w:val="Page Numbers (Bottom of Page)"/>
        <w:docPartUnique/>
      </w:docPartObj>
    </w:sdtPr>
    <w:sdtEndPr>
      <w:rPr>
        <w:color w:val="7F7F7F" w:themeColor="background1" w:themeShade="7F"/>
        <w:spacing w:val="60"/>
      </w:rPr>
    </w:sdtEndPr>
    <w:sdtContent>
      <w:p w14:paraId="5410F9EA" w14:textId="6B11DBA1" w:rsidR="00047D62" w:rsidRDefault="00047D6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0CCB3E" w14:textId="77777777" w:rsidR="00047D62" w:rsidRDefault="00047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DB533" w14:textId="77777777" w:rsidR="00047D62" w:rsidRDefault="00047D62" w:rsidP="00047D62">
      <w:pPr>
        <w:spacing w:after="0" w:line="240" w:lineRule="auto"/>
      </w:pPr>
      <w:r>
        <w:separator/>
      </w:r>
    </w:p>
  </w:footnote>
  <w:footnote w:type="continuationSeparator" w:id="0">
    <w:p w14:paraId="085704BC" w14:textId="77777777" w:rsidR="00047D62" w:rsidRDefault="00047D62" w:rsidP="00047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D62"/>
    <w:rsid w:val="00000C08"/>
    <w:rsid w:val="00001548"/>
    <w:rsid w:val="00001648"/>
    <w:rsid w:val="000306A8"/>
    <w:rsid w:val="00032C0E"/>
    <w:rsid w:val="000334FE"/>
    <w:rsid w:val="00033B38"/>
    <w:rsid w:val="00036967"/>
    <w:rsid w:val="000423BB"/>
    <w:rsid w:val="0004341C"/>
    <w:rsid w:val="00047D62"/>
    <w:rsid w:val="00076629"/>
    <w:rsid w:val="000843B1"/>
    <w:rsid w:val="000911DB"/>
    <w:rsid w:val="000A4B2B"/>
    <w:rsid w:val="000B21A4"/>
    <w:rsid w:val="000B58A8"/>
    <w:rsid w:val="000B7557"/>
    <w:rsid w:val="000D1507"/>
    <w:rsid w:val="000D7C05"/>
    <w:rsid w:val="000E0146"/>
    <w:rsid w:val="000E06DF"/>
    <w:rsid w:val="000F2A0F"/>
    <w:rsid w:val="0010217C"/>
    <w:rsid w:val="001056E2"/>
    <w:rsid w:val="00114ADB"/>
    <w:rsid w:val="00122FF6"/>
    <w:rsid w:val="001377E3"/>
    <w:rsid w:val="0014296A"/>
    <w:rsid w:val="00142DF1"/>
    <w:rsid w:val="00157EBB"/>
    <w:rsid w:val="0016079C"/>
    <w:rsid w:val="00171C88"/>
    <w:rsid w:val="00180CA9"/>
    <w:rsid w:val="0018589E"/>
    <w:rsid w:val="0018670D"/>
    <w:rsid w:val="00194382"/>
    <w:rsid w:val="001A1CB9"/>
    <w:rsid w:val="001A6DAE"/>
    <w:rsid w:val="001C06F7"/>
    <w:rsid w:val="001C30FF"/>
    <w:rsid w:val="001D1BD2"/>
    <w:rsid w:val="001D3509"/>
    <w:rsid w:val="001E5FFF"/>
    <w:rsid w:val="001F190A"/>
    <w:rsid w:val="0020475C"/>
    <w:rsid w:val="002065E4"/>
    <w:rsid w:val="00210388"/>
    <w:rsid w:val="0023135E"/>
    <w:rsid w:val="00232A19"/>
    <w:rsid w:val="00236F96"/>
    <w:rsid w:val="002426F9"/>
    <w:rsid w:val="0024508B"/>
    <w:rsid w:val="00252208"/>
    <w:rsid w:val="0025246B"/>
    <w:rsid w:val="00274BA9"/>
    <w:rsid w:val="002901D0"/>
    <w:rsid w:val="002A0104"/>
    <w:rsid w:val="002B714E"/>
    <w:rsid w:val="002B763F"/>
    <w:rsid w:val="002C168E"/>
    <w:rsid w:val="002D30F1"/>
    <w:rsid w:val="002D4C9F"/>
    <w:rsid w:val="002E667B"/>
    <w:rsid w:val="002F0BDD"/>
    <w:rsid w:val="002F36DD"/>
    <w:rsid w:val="00300409"/>
    <w:rsid w:val="0031262E"/>
    <w:rsid w:val="003375D4"/>
    <w:rsid w:val="00340583"/>
    <w:rsid w:val="00350129"/>
    <w:rsid w:val="0035175D"/>
    <w:rsid w:val="00352BBA"/>
    <w:rsid w:val="00354FF4"/>
    <w:rsid w:val="00356A1B"/>
    <w:rsid w:val="0036084A"/>
    <w:rsid w:val="003666F1"/>
    <w:rsid w:val="0036687B"/>
    <w:rsid w:val="003720CF"/>
    <w:rsid w:val="00387F38"/>
    <w:rsid w:val="00392DF0"/>
    <w:rsid w:val="003A3B9F"/>
    <w:rsid w:val="003A6B1F"/>
    <w:rsid w:val="003B6B20"/>
    <w:rsid w:val="003B77C9"/>
    <w:rsid w:val="003E2DB1"/>
    <w:rsid w:val="003E3DE5"/>
    <w:rsid w:val="003E7E93"/>
    <w:rsid w:val="003F21F1"/>
    <w:rsid w:val="003F3711"/>
    <w:rsid w:val="003F389F"/>
    <w:rsid w:val="003F54C3"/>
    <w:rsid w:val="004164E2"/>
    <w:rsid w:val="00442978"/>
    <w:rsid w:val="00466AC6"/>
    <w:rsid w:val="0047035E"/>
    <w:rsid w:val="00481D46"/>
    <w:rsid w:val="00485850"/>
    <w:rsid w:val="00486C52"/>
    <w:rsid w:val="00497008"/>
    <w:rsid w:val="004A18AC"/>
    <w:rsid w:val="004A28F8"/>
    <w:rsid w:val="004A6E54"/>
    <w:rsid w:val="004B080B"/>
    <w:rsid w:val="004B3E76"/>
    <w:rsid w:val="004B3F23"/>
    <w:rsid w:val="004E3BDF"/>
    <w:rsid w:val="004F232C"/>
    <w:rsid w:val="004F2EF8"/>
    <w:rsid w:val="005213CD"/>
    <w:rsid w:val="005274B2"/>
    <w:rsid w:val="0057735D"/>
    <w:rsid w:val="0058677B"/>
    <w:rsid w:val="00595C0A"/>
    <w:rsid w:val="005A3489"/>
    <w:rsid w:val="005B48F0"/>
    <w:rsid w:val="005D18BA"/>
    <w:rsid w:val="005D7A56"/>
    <w:rsid w:val="005E7555"/>
    <w:rsid w:val="005F0636"/>
    <w:rsid w:val="005F1B0F"/>
    <w:rsid w:val="006635CD"/>
    <w:rsid w:val="006768EB"/>
    <w:rsid w:val="00692460"/>
    <w:rsid w:val="00697C08"/>
    <w:rsid w:val="006B26F3"/>
    <w:rsid w:val="006B79F5"/>
    <w:rsid w:val="006C04A5"/>
    <w:rsid w:val="006C0B3C"/>
    <w:rsid w:val="006D5783"/>
    <w:rsid w:val="006F41D7"/>
    <w:rsid w:val="006F5D10"/>
    <w:rsid w:val="0070540E"/>
    <w:rsid w:val="00706A9A"/>
    <w:rsid w:val="00720211"/>
    <w:rsid w:val="0073710A"/>
    <w:rsid w:val="00740164"/>
    <w:rsid w:val="00751B25"/>
    <w:rsid w:val="007544AA"/>
    <w:rsid w:val="0076636E"/>
    <w:rsid w:val="00770780"/>
    <w:rsid w:val="0078101B"/>
    <w:rsid w:val="00785208"/>
    <w:rsid w:val="0079153A"/>
    <w:rsid w:val="0079532C"/>
    <w:rsid w:val="007953F9"/>
    <w:rsid w:val="007B3D9F"/>
    <w:rsid w:val="007B615E"/>
    <w:rsid w:val="007C41F1"/>
    <w:rsid w:val="007D572C"/>
    <w:rsid w:val="007E675B"/>
    <w:rsid w:val="007F19DC"/>
    <w:rsid w:val="00801A15"/>
    <w:rsid w:val="008035D4"/>
    <w:rsid w:val="008141AB"/>
    <w:rsid w:val="00826E17"/>
    <w:rsid w:val="00842944"/>
    <w:rsid w:val="008524DC"/>
    <w:rsid w:val="008638CF"/>
    <w:rsid w:val="00866C6A"/>
    <w:rsid w:val="008944FA"/>
    <w:rsid w:val="008C570B"/>
    <w:rsid w:val="008D7CC5"/>
    <w:rsid w:val="008E7625"/>
    <w:rsid w:val="008E7BBB"/>
    <w:rsid w:val="008F3868"/>
    <w:rsid w:val="009025C9"/>
    <w:rsid w:val="009167C8"/>
    <w:rsid w:val="00922851"/>
    <w:rsid w:val="00924965"/>
    <w:rsid w:val="00951E95"/>
    <w:rsid w:val="00956CC2"/>
    <w:rsid w:val="00971241"/>
    <w:rsid w:val="009715E2"/>
    <w:rsid w:val="00972180"/>
    <w:rsid w:val="009C23A0"/>
    <w:rsid w:val="009C5E34"/>
    <w:rsid w:val="009E0715"/>
    <w:rsid w:val="009F5E2A"/>
    <w:rsid w:val="00A0227B"/>
    <w:rsid w:val="00A1371E"/>
    <w:rsid w:val="00A15BAE"/>
    <w:rsid w:val="00A2640D"/>
    <w:rsid w:val="00A425AA"/>
    <w:rsid w:val="00A51646"/>
    <w:rsid w:val="00A74138"/>
    <w:rsid w:val="00A766B0"/>
    <w:rsid w:val="00A85C95"/>
    <w:rsid w:val="00A8641B"/>
    <w:rsid w:val="00AA173D"/>
    <w:rsid w:val="00AB0F54"/>
    <w:rsid w:val="00AB1371"/>
    <w:rsid w:val="00AB4A68"/>
    <w:rsid w:val="00AB6A3A"/>
    <w:rsid w:val="00AC0662"/>
    <w:rsid w:val="00AC11EF"/>
    <w:rsid w:val="00AC757E"/>
    <w:rsid w:val="00AD26DA"/>
    <w:rsid w:val="00AD61AB"/>
    <w:rsid w:val="00AD78AC"/>
    <w:rsid w:val="00AE153B"/>
    <w:rsid w:val="00AE766D"/>
    <w:rsid w:val="00AF0F49"/>
    <w:rsid w:val="00AF7AB6"/>
    <w:rsid w:val="00B12914"/>
    <w:rsid w:val="00B21AF4"/>
    <w:rsid w:val="00B24D6C"/>
    <w:rsid w:val="00B34D39"/>
    <w:rsid w:val="00B404BB"/>
    <w:rsid w:val="00B40D40"/>
    <w:rsid w:val="00B40DF2"/>
    <w:rsid w:val="00B41F4F"/>
    <w:rsid w:val="00B46AA1"/>
    <w:rsid w:val="00B564AA"/>
    <w:rsid w:val="00B84647"/>
    <w:rsid w:val="00B84AE1"/>
    <w:rsid w:val="00B90AFA"/>
    <w:rsid w:val="00BB06D1"/>
    <w:rsid w:val="00BB0EE2"/>
    <w:rsid w:val="00BB6FB2"/>
    <w:rsid w:val="00BD4860"/>
    <w:rsid w:val="00BD568E"/>
    <w:rsid w:val="00BF2F83"/>
    <w:rsid w:val="00C17F4E"/>
    <w:rsid w:val="00C51FB1"/>
    <w:rsid w:val="00C55C4C"/>
    <w:rsid w:val="00C644AD"/>
    <w:rsid w:val="00C669E7"/>
    <w:rsid w:val="00C72963"/>
    <w:rsid w:val="00C977A3"/>
    <w:rsid w:val="00CA18B2"/>
    <w:rsid w:val="00CB278B"/>
    <w:rsid w:val="00CC4AB8"/>
    <w:rsid w:val="00CC4CE5"/>
    <w:rsid w:val="00CC637B"/>
    <w:rsid w:val="00CC640E"/>
    <w:rsid w:val="00CE17A5"/>
    <w:rsid w:val="00CE7DDA"/>
    <w:rsid w:val="00CF5131"/>
    <w:rsid w:val="00CF761F"/>
    <w:rsid w:val="00D04F4E"/>
    <w:rsid w:val="00D05E7D"/>
    <w:rsid w:val="00D130B5"/>
    <w:rsid w:val="00D222D0"/>
    <w:rsid w:val="00D37745"/>
    <w:rsid w:val="00D750CA"/>
    <w:rsid w:val="00D81C0B"/>
    <w:rsid w:val="00DA1E93"/>
    <w:rsid w:val="00DA5911"/>
    <w:rsid w:val="00DA6FBA"/>
    <w:rsid w:val="00DB3D80"/>
    <w:rsid w:val="00DB7524"/>
    <w:rsid w:val="00DD7102"/>
    <w:rsid w:val="00DE1172"/>
    <w:rsid w:val="00DE300F"/>
    <w:rsid w:val="00E011E4"/>
    <w:rsid w:val="00E04889"/>
    <w:rsid w:val="00E15F2C"/>
    <w:rsid w:val="00E4475C"/>
    <w:rsid w:val="00E45BFB"/>
    <w:rsid w:val="00E47C9B"/>
    <w:rsid w:val="00E535CD"/>
    <w:rsid w:val="00E62482"/>
    <w:rsid w:val="00E62D59"/>
    <w:rsid w:val="00E75F3E"/>
    <w:rsid w:val="00E774BA"/>
    <w:rsid w:val="00E77714"/>
    <w:rsid w:val="00E832C5"/>
    <w:rsid w:val="00E851A8"/>
    <w:rsid w:val="00E94ECE"/>
    <w:rsid w:val="00EB6F3B"/>
    <w:rsid w:val="00EB7B53"/>
    <w:rsid w:val="00EC6925"/>
    <w:rsid w:val="00ED5A9D"/>
    <w:rsid w:val="00ED65E1"/>
    <w:rsid w:val="00EE523D"/>
    <w:rsid w:val="00EF438E"/>
    <w:rsid w:val="00F05F7F"/>
    <w:rsid w:val="00F11D11"/>
    <w:rsid w:val="00F228A7"/>
    <w:rsid w:val="00F3542F"/>
    <w:rsid w:val="00F42914"/>
    <w:rsid w:val="00F434D4"/>
    <w:rsid w:val="00F44A48"/>
    <w:rsid w:val="00F577CD"/>
    <w:rsid w:val="00F639D6"/>
    <w:rsid w:val="00F6489D"/>
    <w:rsid w:val="00F82871"/>
    <w:rsid w:val="00F97A3A"/>
    <w:rsid w:val="00FA2137"/>
    <w:rsid w:val="00FA414C"/>
    <w:rsid w:val="00FA7760"/>
    <w:rsid w:val="00FB0AE3"/>
    <w:rsid w:val="00FB3E6B"/>
    <w:rsid w:val="00FD028F"/>
    <w:rsid w:val="00FF0564"/>
    <w:rsid w:val="00FF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64F45"/>
  <w15:chartTrackingRefBased/>
  <w15:docId w15:val="{43DBEBFD-A51A-46F3-B822-9AEC0EAF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D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7D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7D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7D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7D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7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D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7D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7D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7D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7D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7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D62"/>
    <w:rPr>
      <w:rFonts w:eastAsiaTheme="majorEastAsia" w:cstheme="majorBidi"/>
      <w:color w:val="272727" w:themeColor="text1" w:themeTint="D8"/>
    </w:rPr>
  </w:style>
  <w:style w:type="paragraph" w:styleId="Title">
    <w:name w:val="Title"/>
    <w:basedOn w:val="Normal"/>
    <w:next w:val="Normal"/>
    <w:link w:val="TitleChar"/>
    <w:uiPriority w:val="10"/>
    <w:qFormat/>
    <w:rsid w:val="00047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D62"/>
    <w:pPr>
      <w:spacing w:before="160"/>
      <w:jc w:val="center"/>
    </w:pPr>
    <w:rPr>
      <w:i/>
      <w:iCs/>
      <w:color w:val="404040" w:themeColor="text1" w:themeTint="BF"/>
    </w:rPr>
  </w:style>
  <w:style w:type="character" w:customStyle="1" w:styleId="QuoteChar">
    <w:name w:val="Quote Char"/>
    <w:basedOn w:val="DefaultParagraphFont"/>
    <w:link w:val="Quote"/>
    <w:uiPriority w:val="29"/>
    <w:rsid w:val="00047D62"/>
    <w:rPr>
      <w:i/>
      <w:iCs/>
      <w:color w:val="404040" w:themeColor="text1" w:themeTint="BF"/>
    </w:rPr>
  </w:style>
  <w:style w:type="paragraph" w:styleId="ListParagraph">
    <w:name w:val="List Paragraph"/>
    <w:basedOn w:val="Normal"/>
    <w:uiPriority w:val="34"/>
    <w:qFormat/>
    <w:rsid w:val="00047D62"/>
    <w:pPr>
      <w:ind w:left="720"/>
      <w:contextualSpacing/>
    </w:pPr>
  </w:style>
  <w:style w:type="character" w:styleId="IntenseEmphasis">
    <w:name w:val="Intense Emphasis"/>
    <w:basedOn w:val="DefaultParagraphFont"/>
    <w:uiPriority w:val="21"/>
    <w:qFormat/>
    <w:rsid w:val="00047D62"/>
    <w:rPr>
      <w:i/>
      <w:iCs/>
      <w:color w:val="2F5496" w:themeColor="accent1" w:themeShade="BF"/>
    </w:rPr>
  </w:style>
  <w:style w:type="paragraph" w:styleId="IntenseQuote">
    <w:name w:val="Intense Quote"/>
    <w:basedOn w:val="Normal"/>
    <w:next w:val="Normal"/>
    <w:link w:val="IntenseQuoteChar"/>
    <w:uiPriority w:val="30"/>
    <w:qFormat/>
    <w:rsid w:val="00047D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7D62"/>
    <w:rPr>
      <w:i/>
      <w:iCs/>
      <w:color w:val="2F5496" w:themeColor="accent1" w:themeShade="BF"/>
    </w:rPr>
  </w:style>
  <w:style w:type="character" w:styleId="IntenseReference">
    <w:name w:val="Intense Reference"/>
    <w:basedOn w:val="DefaultParagraphFont"/>
    <w:uiPriority w:val="32"/>
    <w:qFormat/>
    <w:rsid w:val="00047D62"/>
    <w:rPr>
      <w:b/>
      <w:bCs/>
      <w:smallCaps/>
      <w:color w:val="2F5496" w:themeColor="accent1" w:themeShade="BF"/>
      <w:spacing w:val="5"/>
    </w:rPr>
  </w:style>
  <w:style w:type="paragraph" w:styleId="Header">
    <w:name w:val="header"/>
    <w:basedOn w:val="Normal"/>
    <w:link w:val="HeaderChar"/>
    <w:uiPriority w:val="99"/>
    <w:unhideWhenUsed/>
    <w:rsid w:val="00047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D62"/>
  </w:style>
  <w:style w:type="paragraph" w:styleId="Footer">
    <w:name w:val="footer"/>
    <w:basedOn w:val="Normal"/>
    <w:link w:val="FooterChar"/>
    <w:uiPriority w:val="99"/>
    <w:unhideWhenUsed/>
    <w:rsid w:val="00047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D62"/>
  </w:style>
  <w:style w:type="character" w:styleId="CommentReference">
    <w:name w:val="annotation reference"/>
    <w:basedOn w:val="DefaultParagraphFont"/>
    <w:uiPriority w:val="99"/>
    <w:semiHidden/>
    <w:unhideWhenUsed/>
    <w:rsid w:val="000334FE"/>
    <w:rPr>
      <w:sz w:val="16"/>
      <w:szCs w:val="16"/>
    </w:rPr>
  </w:style>
  <w:style w:type="paragraph" w:styleId="CommentText">
    <w:name w:val="annotation text"/>
    <w:basedOn w:val="Normal"/>
    <w:link w:val="CommentTextChar"/>
    <w:uiPriority w:val="99"/>
    <w:unhideWhenUsed/>
    <w:rsid w:val="000334FE"/>
    <w:pPr>
      <w:spacing w:line="240" w:lineRule="auto"/>
    </w:pPr>
    <w:rPr>
      <w:sz w:val="20"/>
      <w:szCs w:val="20"/>
    </w:rPr>
  </w:style>
  <w:style w:type="character" w:customStyle="1" w:styleId="CommentTextChar">
    <w:name w:val="Comment Text Char"/>
    <w:basedOn w:val="DefaultParagraphFont"/>
    <w:link w:val="CommentText"/>
    <w:uiPriority w:val="99"/>
    <w:rsid w:val="000334FE"/>
    <w:rPr>
      <w:sz w:val="20"/>
      <w:szCs w:val="20"/>
    </w:rPr>
  </w:style>
  <w:style w:type="paragraph" w:styleId="CommentSubject">
    <w:name w:val="annotation subject"/>
    <w:basedOn w:val="CommentText"/>
    <w:next w:val="CommentText"/>
    <w:link w:val="CommentSubjectChar"/>
    <w:uiPriority w:val="99"/>
    <w:semiHidden/>
    <w:unhideWhenUsed/>
    <w:rsid w:val="000334FE"/>
    <w:rPr>
      <w:b/>
      <w:bCs/>
    </w:rPr>
  </w:style>
  <w:style w:type="character" w:customStyle="1" w:styleId="CommentSubjectChar">
    <w:name w:val="Comment Subject Char"/>
    <w:basedOn w:val="CommentTextChar"/>
    <w:link w:val="CommentSubject"/>
    <w:uiPriority w:val="99"/>
    <w:semiHidden/>
    <w:rsid w:val="000334FE"/>
    <w:rPr>
      <w:b/>
      <w:bCs/>
      <w:sz w:val="20"/>
      <w:szCs w:val="20"/>
    </w:rPr>
  </w:style>
  <w:style w:type="character" w:styleId="Hyperlink">
    <w:name w:val="Hyperlink"/>
    <w:basedOn w:val="DefaultParagraphFont"/>
    <w:uiPriority w:val="99"/>
    <w:unhideWhenUsed/>
    <w:rsid w:val="004164E2"/>
    <w:rPr>
      <w:color w:val="0563C1" w:themeColor="hyperlink"/>
      <w:u w:val="single"/>
    </w:rPr>
  </w:style>
  <w:style w:type="character" w:styleId="UnresolvedMention">
    <w:name w:val="Unresolved Mention"/>
    <w:basedOn w:val="DefaultParagraphFont"/>
    <w:uiPriority w:val="99"/>
    <w:semiHidden/>
    <w:unhideWhenUsed/>
    <w:rsid w:val="00416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rightcare-asthma-scenario/" TargetMode="External"/><Relationship Id="rId3" Type="http://schemas.openxmlformats.org/officeDocument/2006/relationships/settings" Target="settings.xml"/><Relationship Id="rId7" Type="http://schemas.openxmlformats.org/officeDocument/2006/relationships/hyperlink" Target="https://ginasthm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8DCDA-950F-4833-B184-C88039E6B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8</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Bi</dc:creator>
  <cp:keywords/>
  <dc:description/>
  <cp:lastModifiedBy>Anisah Bi</cp:lastModifiedBy>
  <cp:revision>284</cp:revision>
  <dcterms:created xsi:type="dcterms:W3CDTF">2025-11-14T19:42:00Z</dcterms:created>
  <dcterms:modified xsi:type="dcterms:W3CDTF">2025-11-17T01:41:00Z</dcterms:modified>
</cp:coreProperties>
</file>