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A6845" w14:textId="77777777" w:rsidR="0080100D" w:rsidRDefault="00000000" w:rsidP="0080100D">
      <w:pPr>
        <w:spacing w:after="0" w:line="240" w:lineRule="auto"/>
        <w:textAlignment w:val="baseline"/>
        <w:rPr>
          <w:rFonts w:ascii="Arial" w:eastAsia="Times New Roman" w:hAnsi="Arial" w:cs="Arial"/>
          <w:kern w:val="0"/>
          <w:sz w:val="22"/>
          <w:szCs w:val="22"/>
          <w:lang w:eastAsia="en-GB"/>
          <w14:ligatures w14:val="none"/>
        </w:rPr>
      </w:pPr>
      <w:r w:rsidRPr="0080100D">
        <w:rPr>
          <w:rFonts w:ascii="Arial" w:eastAsia="Times New Roman" w:hAnsi="Arial" w:cs="Arial"/>
          <w:kern w:val="0"/>
          <w:sz w:val="22"/>
          <w:szCs w:val="22"/>
          <w:lang w:eastAsia="en-GB"/>
          <w14:ligatures w14:val="none"/>
        </w:rPr>
        <w:t> </w:t>
      </w:r>
    </w:p>
    <w:p w14:paraId="0DFF16A8" w14:textId="77777777" w:rsidR="009D1C4D" w:rsidRDefault="009D1C4D" w:rsidP="0080100D">
      <w:pPr>
        <w:spacing w:after="0" w:line="240" w:lineRule="auto"/>
        <w:textAlignment w:val="baseline"/>
        <w:rPr>
          <w:rFonts w:ascii="Segoe UI" w:eastAsia="Times New Roman" w:hAnsi="Segoe UI" w:cs="Segoe UI"/>
          <w:kern w:val="0"/>
          <w:sz w:val="22"/>
          <w:szCs w:val="22"/>
          <w:lang w:eastAsia="en-GB"/>
          <w14:ligatures w14:val="none"/>
        </w:rPr>
      </w:pPr>
    </w:p>
    <w:p w14:paraId="0E14DA9D" w14:textId="77777777" w:rsidR="009D1C4D" w:rsidRDefault="009D1C4D" w:rsidP="0080100D">
      <w:pPr>
        <w:spacing w:after="0" w:line="240" w:lineRule="auto"/>
        <w:textAlignment w:val="baseline"/>
        <w:rPr>
          <w:rFonts w:ascii="Segoe UI" w:eastAsia="Times New Roman" w:hAnsi="Segoe UI" w:cs="Segoe UI"/>
          <w:kern w:val="0"/>
          <w:sz w:val="22"/>
          <w:szCs w:val="22"/>
          <w:lang w:eastAsia="en-GB"/>
          <w14:ligatures w14:val="none"/>
        </w:rPr>
      </w:pPr>
    </w:p>
    <w:p w14:paraId="5113799F" w14:textId="77777777" w:rsidR="009D1C4D" w:rsidRDefault="009D1C4D" w:rsidP="0080100D">
      <w:pPr>
        <w:spacing w:after="0" w:line="240" w:lineRule="auto"/>
        <w:textAlignment w:val="baseline"/>
        <w:rPr>
          <w:rFonts w:ascii="Segoe UI" w:eastAsia="Times New Roman" w:hAnsi="Segoe UI" w:cs="Segoe UI"/>
          <w:kern w:val="0"/>
          <w:sz w:val="22"/>
          <w:szCs w:val="22"/>
          <w:lang w:eastAsia="en-GB"/>
          <w14:ligatures w14:val="none"/>
        </w:rPr>
      </w:pPr>
    </w:p>
    <w:p w14:paraId="732DB8A0" w14:textId="77777777" w:rsidR="009D1C4D" w:rsidRPr="0080100D" w:rsidRDefault="009D1C4D" w:rsidP="0080100D">
      <w:pPr>
        <w:spacing w:after="0" w:line="240" w:lineRule="auto"/>
        <w:textAlignment w:val="baseline"/>
        <w:rPr>
          <w:rFonts w:ascii="Segoe UI" w:eastAsia="Times New Roman" w:hAnsi="Segoe UI" w:cs="Segoe UI"/>
          <w:kern w:val="0"/>
          <w:sz w:val="18"/>
          <w:szCs w:val="18"/>
          <w:lang w:eastAsia="en-GB"/>
          <w14:ligatures w14:val="non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3645"/>
        <w:gridCol w:w="3645"/>
      </w:tblGrid>
      <w:tr w:rsidR="00D74D24" w14:paraId="67C88A79" w14:textId="77777777" w:rsidTr="0080100D">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C10D999"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6D7885A4"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Targed/target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43ABD439"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color w:val="222222"/>
                <w:kern w:val="0"/>
                <w:sz w:val="22"/>
                <w:szCs w:val="22"/>
                <w:shd w:val="clear" w:color="auto" w:fill="F8F9FA"/>
                <w:lang w:val="en-US" w:eastAsia="en-GB"/>
                <w14:ligatures w14:val="none"/>
              </w:rPr>
              <w:t>Yr hyn yr wyf wedi'i wneud yn yr aseiniad hwn</w:t>
            </w:r>
            <w:r w:rsidRPr="0080100D">
              <w:rPr>
                <w:rFonts w:ascii="Arial" w:eastAsia="Times New Roman" w:hAnsi="Arial" w:cs="Arial"/>
                <w:color w:val="222222"/>
                <w:kern w:val="0"/>
                <w:sz w:val="22"/>
                <w:szCs w:val="22"/>
                <w:lang w:eastAsia="en-GB"/>
                <w14:ligatures w14:val="none"/>
              </w:rPr>
              <w:t> </w:t>
            </w:r>
          </w:p>
          <w:p w14:paraId="31F95B0F"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val="en-US" w:eastAsia="en-GB"/>
                <w14:ligatures w14:val="none"/>
              </w:rPr>
              <w:t>What I have done in this assignment...</w:t>
            </w:r>
            <w:r w:rsidRPr="0080100D">
              <w:rPr>
                <w:rFonts w:ascii="Arial" w:eastAsia="Times New Roman" w:hAnsi="Arial" w:cs="Arial"/>
                <w:kern w:val="0"/>
                <w:sz w:val="22"/>
                <w:szCs w:val="22"/>
                <w:lang w:eastAsia="en-GB"/>
                <w14:ligatures w14:val="none"/>
              </w:rPr>
              <w:t> </w:t>
            </w:r>
          </w:p>
          <w:p w14:paraId="46272BCF"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w:t>
            </w:r>
          </w:p>
        </w:tc>
      </w:tr>
      <w:tr w:rsidR="00D74D24" w14:paraId="0844E21E" w14:textId="77777777" w:rsidTr="0080100D">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137541D7"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Targed/Target 1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46B8E94"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Roboto" w:eastAsia="Times New Roman" w:hAnsi="Roboto" w:cs="Times New Roman"/>
                <w:color w:val="283041"/>
                <w:kern w:val="0"/>
                <w:sz w:val="21"/>
                <w:szCs w:val="21"/>
                <w:shd w:val="clear" w:color="auto" w:fill="FFFFFF"/>
                <w:lang w:eastAsia="en-GB"/>
                <w14:ligatures w14:val="none"/>
              </w:rPr>
              <w:t> Please consult the latest </w:t>
            </w:r>
            <w:hyperlink r:id="rId7" w:tgtFrame="_blank" w:history="1">
              <w:r w:rsidRPr="0080100D">
                <w:rPr>
                  <w:rFonts w:ascii="Roboto" w:eastAsia="Times New Roman" w:hAnsi="Roboto" w:cs="Times New Roman"/>
                  <w:color w:val="1E7BBB"/>
                  <w:kern w:val="0"/>
                  <w:sz w:val="21"/>
                  <w:szCs w:val="21"/>
                  <w:u w:val="single"/>
                  <w:shd w:val="clear" w:color="auto" w:fill="FFFFFF"/>
                  <w:lang w:eastAsia="en-GB"/>
                  <w14:ligatures w14:val="none"/>
                </w:rPr>
                <w:t>Harvard Referencing handbook</w:t>
              </w:r>
            </w:hyperlink>
            <w:r w:rsidRPr="0080100D">
              <w:rPr>
                <w:rFonts w:ascii="Roboto" w:eastAsia="Times New Roman" w:hAnsi="Roboto" w:cs="Times New Roman"/>
                <w:color w:val="283041"/>
                <w:kern w:val="0"/>
                <w:sz w:val="21"/>
                <w:szCs w:val="21"/>
                <w:shd w:val="clear" w:color="auto" w:fill="FFFFFF"/>
                <w:lang w:eastAsia="en-GB"/>
                <w14:ligatures w14:val="none"/>
              </w:rPr>
              <w:t> to ensure consistent accurate referencing.</w:t>
            </w:r>
            <w:r w:rsidRPr="0080100D">
              <w:rPr>
                <w:rFonts w:ascii="Roboto" w:eastAsia="Times New Roman" w:hAnsi="Roboto" w:cs="Times New Roman"/>
                <w:color w:val="283041"/>
                <w:kern w:val="0"/>
                <w:sz w:val="21"/>
                <w:szCs w:val="21"/>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D498374"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xml:space="preserve">I have used the Harvard Referencing Handbook to double-check my referencing. </w:t>
            </w:r>
          </w:p>
        </w:tc>
      </w:tr>
      <w:tr w:rsidR="00D74D24" w14:paraId="5B6DBEA0" w14:textId="77777777" w:rsidTr="0080100D">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5A35ECE"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Targed/Target 2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778F0BB"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Roboto" w:eastAsia="Times New Roman" w:hAnsi="Roboto" w:cs="Times New Roman"/>
                <w:color w:val="283041"/>
                <w:kern w:val="0"/>
                <w:sz w:val="21"/>
                <w:szCs w:val="21"/>
                <w:shd w:val="clear" w:color="auto" w:fill="FFFFFF"/>
                <w:lang w:eastAsia="en-GB"/>
                <w14:ligatures w14:val="none"/>
              </w:rPr>
              <w:t>Please look at </w:t>
            </w:r>
            <w:hyperlink r:id="rId8" w:tgtFrame="_blank" w:history="1">
              <w:r w:rsidRPr="0080100D">
                <w:rPr>
                  <w:rFonts w:ascii="Roboto" w:eastAsia="Times New Roman" w:hAnsi="Roboto" w:cs="Times New Roman"/>
                  <w:color w:val="1E7BBB"/>
                  <w:kern w:val="0"/>
                  <w:sz w:val="21"/>
                  <w:szCs w:val="21"/>
                  <w:u w:val="single"/>
                  <w:shd w:val="clear" w:color="auto" w:fill="FFFFFF"/>
                  <w:lang w:eastAsia="en-GB"/>
                  <w14:ligatures w14:val="none"/>
                </w:rPr>
                <w:t>Academic Phrasebank (manchester.ac.uk)</w:t>
              </w:r>
            </w:hyperlink>
            <w:r w:rsidRPr="0080100D">
              <w:rPr>
                <w:rFonts w:ascii="Roboto" w:eastAsia="Times New Roman" w:hAnsi="Roboto" w:cs="Times New Roman"/>
                <w:color w:val="283041"/>
                <w:kern w:val="0"/>
                <w:sz w:val="21"/>
                <w:szCs w:val="21"/>
                <w:shd w:val="clear" w:color="auto" w:fill="FFFFFF"/>
                <w:lang w:eastAsia="en-GB"/>
                <w14:ligatures w14:val="none"/>
              </w:rPr>
              <w:t> to develop a more academic style of writing.</w:t>
            </w:r>
            <w:r w:rsidRPr="0080100D">
              <w:rPr>
                <w:rFonts w:ascii="Roboto" w:eastAsia="Times New Roman" w:hAnsi="Roboto" w:cs="Times New Roman"/>
                <w:color w:val="283041"/>
                <w:kern w:val="0"/>
                <w:sz w:val="21"/>
                <w:szCs w:val="21"/>
                <w:lang w:eastAsia="en-GB"/>
                <w14:ligatures w14:val="none"/>
              </w:rPr>
              <w:t> </w:t>
            </w:r>
          </w:p>
          <w:p w14:paraId="75B82559"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Roboto" w:eastAsia="Times New Roman" w:hAnsi="Roboto" w:cs="Times New Roman"/>
                <w:color w:val="283041"/>
                <w:kern w:val="0"/>
                <w:sz w:val="21"/>
                <w:szCs w:val="21"/>
                <w:lang w:eastAsia="en-GB"/>
                <w14:ligatures w14:val="none"/>
              </w:rPr>
              <w:t> </w:t>
            </w:r>
          </w:p>
          <w:p w14:paraId="347DCB6F"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58F21DCA" w14:textId="3253F23E"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I have used the</w:t>
            </w:r>
            <w:r w:rsidR="00A55636">
              <w:rPr>
                <w:rFonts w:ascii="Arial" w:eastAsia="Times New Roman" w:hAnsi="Arial" w:cs="Arial"/>
                <w:kern w:val="0"/>
                <w:sz w:val="22"/>
                <w:szCs w:val="22"/>
                <w:lang w:eastAsia="en-GB"/>
                <w14:ligatures w14:val="none"/>
              </w:rPr>
              <w:t xml:space="preserve"> Academic </w:t>
            </w:r>
            <w:proofErr w:type="spellStart"/>
            <w:r w:rsidR="00A55636">
              <w:rPr>
                <w:rFonts w:ascii="Arial" w:eastAsia="Times New Roman" w:hAnsi="Arial" w:cs="Arial"/>
                <w:kern w:val="0"/>
                <w:sz w:val="22"/>
                <w:szCs w:val="22"/>
                <w:lang w:eastAsia="en-GB"/>
                <w14:ligatures w14:val="none"/>
              </w:rPr>
              <w:t>Phrasebank</w:t>
            </w:r>
            <w:proofErr w:type="spellEnd"/>
            <w:r w:rsidR="00A55636">
              <w:rPr>
                <w:rFonts w:ascii="Arial" w:eastAsia="Times New Roman" w:hAnsi="Arial" w:cs="Arial"/>
                <w:kern w:val="0"/>
                <w:sz w:val="22"/>
                <w:szCs w:val="22"/>
                <w:lang w:eastAsia="en-GB"/>
                <w14:ligatures w14:val="none"/>
              </w:rPr>
              <w:t xml:space="preserve"> </w:t>
            </w:r>
            <w:r w:rsidRPr="0080100D">
              <w:rPr>
                <w:rFonts w:ascii="Arial" w:eastAsia="Times New Roman" w:hAnsi="Arial" w:cs="Arial"/>
                <w:kern w:val="0"/>
                <w:sz w:val="22"/>
                <w:szCs w:val="22"/>
                <w:lang w:eastAsia="en-GB"/>
                <w14:ligatures w14:val="none"/>
              </w:rPr>
              <w:t>for ideas when using criticality within my writing. </w:t>
            </w:r>
          </w:p>
        </w:tc>
      </w:tr>
      <w:tr w:rsidR="00D74D24" w14:paraId="1D051FA4" w14:textId="77777777" w:rsidTr="0080100D">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1C36DDB7"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Targed/Target 3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FE463EF"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77DAB956" w14:textId="77777777" w:rsidR="0080100D" w:rsidRPr="0080100D" w:rsidRDefault="00000000" w:rsidP="0080100D">
            <w:pPr>
              <w:spacing w:after="0" w:line="240" w:lineRule="auto"/>
              <w:textAlignment w:val="baseline"/>
              <w:rPr>
                <w:rFonts w:ascii="Times New Roman" w:eastAsia="Times New Roman" w:hAnsi="Times New Roman" w:cs="Times New Roman"/>
                <w:kern w:val="0"/>
                <w:lang w:eastAsia="en-GB"/>
                <w14:ligatures w14:val="none"/>
              </w:rPr>
            </w:pPr>
            <w:r w:rsidRPr="0080100D">
              <w:rPr>
                <w:rFonts w:ascii="Arial" w:eastAsia="Times New Roman" w:hAnsi="Arial" w:cs="Arial"/>
                <w:kern w:val="0"/>
                <w:sz w:val="22"/>
                <w:szCs w:val="22"/>
                <w:lang w:eastAsia="en-GB"/>
                <w14:ligatures w14:val="none"/>
              </w:rPr>
              <w:t> </w:t>
            </w:r>
          </w:p>
        </w:tc>
      </w:tr>
    </w:tbl>
    <w:p w14:paraId="689B92BE"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33597DC2"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0B3A4330"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55303565"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357D3CEF"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20975D1D"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69DBF587" w14:textId="77777777" w:rsidR="0080100D" w:rsidRPr="0080100D" w:rsidRDefault="00000000" w:rsidP="0080100D">
      <w:pPr>
        <w:spacing w:after="0" w:line="240" w:lineRule="auto"/>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36672DA3"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2F4E87C7"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72BBB4A8"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260E894B"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16B5CA41"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571CE871"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0B0E262C"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38DB27C6"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4A919CD6"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4F3AA9A3"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188AC1A3" w14:textId="77777777" w:rsidR="0A312076" w:rsidRDefault="0A312076" w:rsidP="0A312076">
      <w:pPr>
        <w:spacing w:after="0" w:line="240" w:lineRule="auto"/>
        <w:rPr>
          <w:rFonts w:ascii="Arial" w:eastAsia="Times New Roman" w:hAnsi="Arial" w:cs="Arial"/>
          <w:sz w:val="22"/>
          <w:szCs w:val="22"/>
          <w:lang w:eastAsia="en-GB"/>
        </w:rPr>
      </w:pPr>
    </w:p>
    <w:p w14:paraId="1E334184" w14:textId="77777777" w:rsidR="0A312076" w:rsidRDefault="0A312076" w:rsidP="0A312076">
      <w:pPr>
        <w:spacing w:after="0" w:line="240" w:lineRule="auto"/>
        <w:rPr>
          <w:rFonts w:ascii="Arial" w:eastAsia="Times New Roman" w:hAnsi="Arial" w:cs="Arial"/>
          <w:sz w:val="22"/>
          <w:szCs w:val="22"/>
          <w:lang w:eastAsia="en-GB"/>
        </w:rPr>
      </w:pPr>
    </w:p>
    <w:p w14:paraId="2F651A61" w14:textId="77777777" w:rsidR="0A312076" w:rsidRDefault="0A312076" w:rsidP="0A312076">
      <w:pPr>
        <w:spacing w:after="0" w:line="240" w:lineRule="auto"/>
        <w:rPr>
          <w:rFonts w:ascii="Arial" w:eastAsia="Times New Roman" w:hAnsi="Arial" w:cs="Arial"/>
          <w:sz w:val="22"/>
          <w:szCs w:val="22"/>
          <w:lang w:eastAsia="en-GB"/>
        </w:rPr>
      </w:pPr>
    </w:p>
    <w:p w14:paraId="54B1C245" w14:textId="77777777" w:rsidR="0A312076" w:rsidRDefault="0A312076" w:rsidP="0A312076">
      <w:pPr>
        <w:spacing w:after="0" w:line="240" w:lineRule="auto"/>
        <w:rPr>
          <w:rFonts w:ascii="Arial" w:eastAsia="Times New Roman" w:hAnsi="Arial" w:cs="Arial"/>
          <w:sz w:val="22"/>
          <w:szCs w:val="22"/>
          <w:lang w:eastAsia="en-GB"/>
        </w:rPr>
      </w:pPr>
    </w:p>
    <w:p w14:paraId="4276B266" w14:textId="77777777" w:rsidR="0A312076" w:rsidRDefault="0A312076" w:rsidP="0A312076">
      <w:pPr>
        <w:spacing w:after="0" w:line="240" w:lineRule="auto"/>
        <w:rPr>
          <w:rFonts w:ascii="Arial" w:eastAsia="Times New Roman" w:hAnsi="Arial" w:cs="Arial"/>
          <w:sz w:val="22"/>
          <w:szCs w:val="22"/>
          <w:lang w:eastAsia="en-GB"/>
        </w:rPr>
      </w:pPr>
    </w:p>
    <w:p w14:paraId="5EA6CB05" w14:textId="77777777" w:rsidR="0A312076" w:rsidRDefault="0A312076" w:rsidP="0A312076">
      <w:pPr>
        <w:spacing w:after="0" w:line="240" w:lineRule="auto"/>
        <w:rPr>
          <w:rFonts w:ascii="Arial" w:eastAsia="Times New Roman" w:hAnsi="Arial" w:cs="Arial"/>
          <w:sz w:val="22"/>
          <w:szCs w:val="22"/>
          <w:lang w:eastAsia="en-GB"/>
        </w:rPr>
      </w:pPr>
    </w:p>
    <w:p w14:paraId="3FC76219" w14:textId="77777777" w:rsidR="0A312076" w:rsidRDefault="0A312076" w:rsidP="0A312076">
      <w:pPr>
        <w:spacing w:after="0" w:line="240" w:lineRule="auto"/>
        <w:rPr>
          <w:rFonts w:ascii="Arial" w:eastAsia="Times New Roman" w:hAnsi="Arial" w:cs="Arial"/>
          <w:sz w:val="22"/>
          <w:szCs w:val="22"/>
          <w:lang w:eastAsia="en-GB"/>
        </w:rPr>
      </w:pPr>
    </w:p>
    <w:p w14:paraId="5F0B2668" w14:textId="77777777" w:rsidR="0A312076" w:rsidRDefault="0A312076" w:rsidP="0A312076">
      <w:pPr>
        <w:spacing w:after="0" w:line="240" w:lineRule="auto"/>
        <w:rPr>
          <w:rFonts w:ascii="Arial" w:eastAsia="Times New Roman" w:hAnsi="Arial" w:cs="Arial"/>
          <w:sz w:val="22"/>
          <w:szCs w:val="22"/>
          <w:lang w:eastAsia="en-GB"/>
        </w:rPr>
      </w:pPr>
    </w:p>
    <w:p w14:paraId="49CD4F01" w14:textId="77777777" w:rsidR="0A312076" w:rsidRDefault="0A312076" w:rsidP="0A312076">
      <w:pPr>
        <w:spacing w:after="0" w:line="240" w:lineRule="auto"/>
        <w:rPr>
          <w:rFonts w:ascii="Arial" w:eastAsia="Times New Roman" w:hAnsi="Arial" w:cs="Arial"/>
          <w:sz w:val="22"/>
          <w:szCs w:val="22"/>
          <w:lang w:eastAsia="en-GB"/>
        </w:rPr>
      </w:pPr>
    </w:p>
    <w:p w14:paraId="645CB06E" w14:textId="77777777" w:rsidR="0A312076" w:rsidRDefault="0A312076" w:rsidP="0A312076">
      <w:pPr>
        <w:spacing w:after="0" w:line="240" w:lineRule="auto"/>
        <w:rPr>
          <w:rFonts w:ascii="Arial" w:eastAsia="Times New Roman" w:hAnsi="Arial" w:cs="Arial"/>
          <w:sz w:val="22"/>
          <w:szCs w:val="22"/>
          <w:lang w:eastAsia="en-GB"/>
        </w:rPr>
      </w:pPr>
    </w:p>
    <w:p w14:paraId="52E94859" w14:textId="77777777" w:rsidR="0A312076" w:rsidRDefault="0A312076" w:rsidP="0A312076">
      <w:pPr>
        <w:spacing w:after="0" w:line="240" w:lineRule="auto"/>
        <w:rPr>
          <w:rFonts w:ascii="Arial" w:eastAsia="Times New Roman" w:hAnsi="Arial" w:cs="Arial"/>
          <w:sz w:val="22"/>
          <w:szCs w:val="22"/>
          <w:lang w:eastAsia="en-GB"/>
        </w:rPr>
      </w:pPr>
    </w:p>
    <w:p w14:paraId="5A8956BF" w14:textId="77777777" w:rsidR="0A312076" w:rsidRDefault="0A312076" w:rsidP="0A312076">
      <w:pPr>
        <w:spacing w:after="0" w:line="240" w:lineRule="auto"/>
        <w:rPr>
          <w:rFonts w:ascii="Arial" w:eastAsia="Times New Roman" w:hAnsi="Arial" w:cs="Arial"/>
          <w:sz w:val="22"/>
          <w:szCs w:val="22"/>
          <w:lang w:eastAsia="en-GB"/>
        </w:rPr>
      </w:pPr>
    </w:p>
    <w:p w14:paraId="61D1C41D" w14:textId="77777777" w:rsidR="0A312076" w:rsidRDefault="0A312076" w:rsidP="0A312076">
      <w:pPr>
        <w:spacing w:after="0" w:line="240" w:lineRule="auto"/>
        <w:jc w:val="center"/>
        <w:rPr>
          <w:rFonts w:ascii="Arial" w:eastAsia="Times New Roman" w:hAnsi="Arial" w:cs="Arial"/>
          <w:b/>
          <w:bCs/>
          <w:sz w:val="36"/>
          <w:szCs w:val="36"/>
          <w:u w:val="single"/>
          <w:lang w:eastAsia="en-GB"/>
        </w:rPr>
      </w:pPr>
    </w:p>
    <w:p w14:paraId="475D677F"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u w:val="single"/>
          <w:lang w:eastAsia="en-GB"/>
          <w14:ligatures w14:val="none"/>
        </w:rPr>
        <w:t>Tania Evans-Piper</w:t>
      </w:r>
      <w:r w:rsidRPr="0080100D">
        <w:rPr>
          <w:rFonts w:ascii="Arial" w:eastAsia="Times New Roman" w:hAnsi="Arial" w:cs="Arial"/>
          <w:b/>
          <w:bCs/>
          <w:kern w:val="0"/>
          <w:sz w:val="36"/>
          <w:szCs w:val="36"/>
          <w:lang w:eastAsia="en-GB"/>
          <w14:ligatures w14:val="none"/>
        </w:rPr>
        <w:t> </w:t>
      </w:r>
    </w:p>
    <w:p w14:paraId="6558609B"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u w:val="single"/>
          <w:lang w:eastAsia="en-GB"/>
          <w14:ligatures w14:val="none"/>
        </w:rPr>
        <w:t>2312202</w:t>
      </w:r>
      <w:r w:rsidRPr="0080100D">
        <w:rPr>
          <w:rFonts w:ascii="Arial" w:eastAsia="Times New Roman" w:hAnsi="Arial" w:cs="Arial"/>
          <w:b/>
          <w:bCs/>
          <w:kern w:val="0"/>
          <w:sz w:val="36"/>
          <w:szCs w:val="36"/>
          <w:lang w:eastAsia="en-GB"/>
          <w14:ligatures w14:val="none"/>
        </w:rPr>
        <w:t> </w:t>
      </w:r>
    </w:p>
    <w:p w14:paraId="0A7F029D" w14:textId="77777777" w:rsidR="0080100D" w:rsidRPr="0080100D" w:rsidRDefault="00000000" w:rsidP="0080100D">
      <w:pPr>
        <w:spacing w:after="0" w:line="240" w:lineRule="auto"/>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4593EE84"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5732219B"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u w:val="single"/>
          <w:lang w:eastAsia="en-GB"/>
          <w14:ligatures w14:val="none"/>
        </w:rPr>
        <w:t>ECAD7003</w:t>
      </w:r>
      <w:r w:rsidRPr="0080100D">
        <w:rPr>
          <w:rFonts w:ascii="Arial" w:eastAsia="Times New Roman" w:hAnsi="Arial" w:cs="Arial"/>
          <w:b/>
          <w:bCs/>
          <w:kern w:val="0"/>
          <w:sz w:val="36"/>
          <w:szCs w:val="36"/>
          <w:lang w:eastAsia="en-GB"/>
          <w14:ligatures w14:val="none"/>
        </w:rPr>
        <w:t> </w:t>
      </w:r>
    </w:p>
    <w:p w14:paraId="3940277A" w14:textId="77777777" w:rsidR="0080100D" w:rsidRPr="0080100D" w:rsidRDefault="00000000" w:rsidP="0080100D">
      <w:pPr>
        <w:spacing w:after="0" w:line="240" w:lineRule="auto"/>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6D3749EF"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u w:val="single"/>
          <w:lang w:eastAsia="en-GB"/>
          <w14:ligatures w14:val="none"/>
        </w:rPr>
        <w:t>Learners, Schools &amp; Communities:</w:t>
      </w:r>
      <w:r w:rsidRPr="0080100D">
        <w:rPr>
          <w:rFonts w:ascii="Arial" w:eastAsia="Times New Roman" w:hAnsi="Arial" w:cs="Arial"/>
          <w:b/>
          <w:bCs/>
          <w:kern w:val="0"/>
          <w:sz w:val="36"/>
          <w:szCs w:val="36"/>
          <w:lang w:eastAsia="en-GB"/>
          <w14:ligatures w14:val="none"/>
        </w:rPr>
        <w:t> </w:t>
      </w:r>
    </w:p>
    <w:p w14:paraId="7D1C5520"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u w:val="single"/>
          <w:lang w:eastAsia="en-GB"/>
          <w14:ligatures w14:val="none"/>
        </w:rPr>
        <w:t> Where am I teaching? </w:t>
      </w:r>
      <w:r w:rsidRPr="0080100D">
        <w:rPr>
          <w:rFonts w:ascii="Arial" w:eastAsia="Times New Roman" w:hAnsi="Arial" w:cs="Arial"/>
          <w:b/>
          <w:bCs/>
          <w:kern w:val="0"/>
          <w:sz w:val="36"/>
          <w:szCs w:val="36"/>
          <w:lang w:eastAsia="en-GB"/>
          <w14:ligatures w14:val="none"/>
        </w:rPr>
        <w:t> </w:t>
      </w:r>
    </w:p>
    <w:p w14:paraId="42FA9DD8" w14:textId="77777777" w:rsidR="0080100D"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36"/>
          <w:szCs w:val="36"/>
          <w:lang w:eastAsia="en-GB"/>
          <w14:ligatures w14:val="none"/>
        </w:rPr>
        <w:t> </w:t>
      </w:r>
    </w:p>
    <w:p w14:paraId="23862CA1" w14:textId="77777777" w:rsidR="0080100D" w:rsidRDefault="00000000" w:rsidP="0080100D">
      <w:pPr>
        <w:spacing w:after="0" w:line="240" w:lineRule="auto"/>
        <w:jc w:val="center"/>
        <w:textAlignment w:val="baseline"/>
        <w:rPr>
          <w:rFonts w:ascii="Arial" w:eastAsia="Times New Roman" w:hAnsi="Arial" w:cs="Arial"/>
          <w:b/>
          <w:bCs/>
          <w:kern w:val="0"/>
          <w:sz w:val="36"/>
          <w:szCs w:val="36"/>
          <w:lang w:eastAsia="en-GB"/>
          <w14:ligatures w14:val="none"/>
        </w:rPr>
      </w:pPr>
      <w:r w:rsidRPr="0080100D">
        <w:rPr>
          <w:rFonts w:ascii="Arial" w:eastAsia="Times New Roman" w:hAnsi="Arial" w:cs="Arial"/>
          <w:b/>
          <w:bCs/>
          <w:kern w:val="0"/>
          <w:sz w:val="36"/>
          <w:szCs w:val="36"/>
          <w:u w:val="single"/>
          <w:lang w:eastAsia="en-GB"/>
          <w14:ligatures w14:val="none"/>
        </w:rPr>
        <w:t>PART B</w:t>
      </w:r>
      <w:r w:rsidRPr="0080100D">
        <w:rPr>
          <w:rFonts w:ascii="Arial" w:eastAsia="Times New Roman" w:hAnsi="Arial" w:cs="Arial"/>
          <w:b/>
          <w:bCs/>
          <w:kern w:val="0"/>
          <w:sz w:val="36"/>
          <w:szCs w:val="36"/>
          <w:lang w:eastAsia="en-GB"/>
          <w14:ligatures w14:val="none"/>
        </w:rPr>
        <w:t> </w:t>
      </w:r>
    </w:p>
    <w:p w14:paraId="6D6AE910" w14:textId="77777777" w:rsidR="008F464C" w:rsidRDefault="008F464C" w:rsidP="0080100D">
      <w:pPr>
        <w:spacing w:after="0" w:line="240" w:lineRule="auto"/>
        <w:jc w:val="center"/>
        <w:textAlignment w:val="baseline"/>
        <w:rPr>
          <w:rFonts w:ascii="Arial" w:eastAsia="Times New Roman" w:hAnsi="Arial" w:cs="Arial"/>
          <w:b/>
          <w:bCs/>
          <w:kern w:val="0"/>
          <w:sz w:val="36"/>
          <w:szCs w:val="36"/>
          <w:lang w:eastAsia="en-GB"/>
          <w14:ligatures w14:val="none"/>
        </w:rPr>
      </w:pPr>
    </w:p>
    <w:p w14:paraId="397BFD14" w14:textId="24239FEC" w:rsidR="008F464C" w:rsidRPr="0080100D" w:rsidRDefault="00000000" w:rsidP="0080100D">
      <w:pPr>
        <w:spacing w:after="0" w:line="240" w:lineRule="auto"/>
        <w:jc w:val="center"/>
        <w:textAlignment w:val="baseline"/>
        <w:rPr>
          <w:rFonts w:ascii="Segoe UI" w:eastAsia="Times New Roman" w:hAnsi="Segoe UI" w:cs="Segoe UI"/>
          <w:b/>
          <w:bCs/>
          <w:kern w:val="0"/>
          <w:sz w:val="18"/>
          <w:szCs w:val="18"/>
          <w:lang w:eastAsia="en-GB"/>
          <w14:ligatures w14:val="none"/>
        </w:rPr>
      </w:pPr>
      <w:r>
        <w:rPr>
          <w:rFonts w:ascii="Arial" w:eastAsia="Times New Roman" w:hAnsi="Arial" w:cs="Arial"/>
          <w:b/>
          <w:bCs/>
          <w:kern w:val="0"/>
          <w:sz w:val="36"/>
          <w:szCs w:val="36"/>
          <w:lang w:eastAsia="en-GB"/>
          <w14:ligatures w14:val="none"/>
        </w:rPr>
        <w:t>Word Count- 2</w:t>
      </w:r>
      <w:r w:rsidR="00A55636">
        <w:rPr>
          <w:rFonts w:ascii="Arial" w:eastAsia="Times New Roman" w:hAnsi="Arial" w:cs="Arial"/>
          <w:b/>
          <w:bCs/>
          <w:kern w:val="0"/>
          <w:sz w:val="36"/>
          <w:szCs w:val="36"/>
          <w:lang w:eastAsia="en-GB"/>
          <w14:ligatures w14:val="none"/>
        </w:rPr>
        <w:t>499</w:t>
      </w:r>
    </w:p>
    <w:p w14:paraId="64A8C241" w14:textId="77777777" w:rsidR="0080100D" w:rsidRPr="0080100D" w:rsidRDefault="00000000" w:rsidP="0080100D">
      <w:pPr>
        <w:spacing w:after="0" w:line="240" w:lineRule="auto"/>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39311739"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2B54B6DB"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6BF7BE88"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1A55527B"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564A01E3"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70374D0F"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1494325C"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145CBB48"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4489740D"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6835E7B8"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 </w:t>
      </w:r>
    </w:p>
    <w:p w14:paraId="7707653E" w14:textId="77777777" w:rsidR="0080100D" w:rsidRPr="0080100D" w:rsidRDefault="00000000" w:rsidP="0080100D">
      <w:pPr>
        <w:spacing w:after="0" w:line="240" w:lineRule="auto"/>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71C3EED6"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04AE7691"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34073EAA"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14FBDD1F"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1D5EAE2E"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544CCBDD"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2135BD1F"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25A50DF4"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48150C40"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6A83DF72"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601FFD57"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4646E625"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28F7F6BB"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4BC11CE1"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4A7DBF60" w14:textId="77777777" w:rsidR="008F464C" w:rsidRDefault="008F464C" w:rsidP="0A312076">
      <w:pPr>
        <w:spacing w:after="0" w:line="240" w:lineRule="auto"/>
        <w:jc w:val="both"/>
        <w:textAlignment w:val="baseline"/>
        <w:rPr>
          <w:rFonts w:ascii="Arial" w:eastAsia="Times New Roman" w:hAnsi="Arial" w:cs="Arial"/>
          <w:b/>
          <w:bCs/>
          <w:sz w:val="28"/>
          <w:szCs w:val="28"/>
          <w:lang w:eastAsia="en-GB"/>
        </w:rPr>
      </w:pPr>
    </w:p>
    <w:p w14:paraId="5523A555" w14:textId="77777777" w:rsidR="0080100D" w:rsidRPr="0080100D" w:rsidRDefault="00000000" w:rsidP="0A312076">
      <w:pPr>
        <w:spacing w:after="0" w:line="240" w:lineRule="auto"/>
        <w:jc w:val="both"/>
        <w:textAlignment w:val="baseline"/>
        <w:rPr>
          <w:rFonts w:ascii="Segoe UI" w:eastAsia="Times New Roman" w:hAnsi="Segoe UI" w:cs="Segoe UI"/>
          <w:b/>
          <w:bCs/>
          <w:sz w:val="18"/>
          <w:szCs w:val="18"/>
          <w:lang w:eastAsia="en-GB"/>
        </w:rPr>
      </w:pPr>
      <w:r w:rsidRPr="0080100D">
        <w:rPr>
          <w:rFonts w:ascii="Arial" w:eastAsia="Times New Roman" w:hAnsi="Arial" w:cs="Arial"/>
          <w:b/>
          <w:bCs/>
          <w:kern w:val="0"/>
          <w:sz w:val="28"/>
          <w:szCs w:val="28"/>
          <w:lang w:eastAsia="en-GB"/>
          <w14:ligatures w14:val="none"/>
        </w:rPr>
        <w:lastRenderedPageBreak/>
        <w:t>Assignment Title</w:t>
      </w:r>
    </w:p>
    <w:p w14:paraId="538A9774" w14:textId="77777777" w:rsidR="0080100D" w:rsidRPr="0080100D" w:rsidRDefault="00000000" w:rsidP="008F464C">
      <w:pPr>
        <w:spacing w:after="0" w:line="36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06E1145C" w14:textId="77777777" w:rsidR="0080100D" w:rsidRPr="0080100D" w:rsidRDefault="00000000" w:rsidP="008F464C">
      <w:pPr>
        <w:spacing w:after="0" w:line="360" w:lineRule="auto"/>
        <w:jc w:val="both"/>
        <w:textAlignment w:val="baseline"/>
        <w:rPr>
          <w:rFonts w:ascii="Segoe UI" w:eastAsia="Times New Roman" w:hAnsi="Segoe UI" w:cs="Segoe UI"/>
          <w:kern w:val="0"/>
          <w:sz w:val="18"/>
          <w:szCs w:val="18"/>
          <w:lang w:eastAsia="en-GB"/>
          <w14:ligatures w14:val="none"/>
        </w:rPr>
      </w:pPr>
      <w:r w:rsidRPr="0080100D">
        <w:rPr>
          <w:rFonts w:ascii="Arial" w:eastAsia="Times New Roman" w:hAnsi="Arial" w:cs="Arial"/>
          <w:kern w:val="0"/>
          <w:sz w:val="22"/>
          <w:szCs w:val="22"/>
          <w:lang w:eastAsia="en-GB"/>
          <w14:ligatures w14:val="none"/>
        </w:rPr>
        <w:t>How a school develops one aspect of its SDP: a report that critically reflects on the actions, impact and evidence base. </w:t>
      </w:r>
    </w:p>
    <w:p w14:paraId="03D6D163" w14:textId="77777777" w:rsidR="0080100D" w:rsidRPr="0080100D" w:rsidRDefault="00000000" w:rsidP="007709A2">
      <w:pPr>
        <w:spacing w:after="0" w:line="36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632B6CC6"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13F8CF69"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4B399CB3"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7C3D69A6"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5B0AF15A"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4DD9E0D6"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3A935519"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41347460"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14616DFB"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78C4E742"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34E8CE35"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623B8B36"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21588D28"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5D2BF8A4"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7AEEA5DC"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305DD38C"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1A89679F"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2458F65C"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03EFF8B9"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282587C2" w14:textId="77777777" w:rsidR="0080100D" w:rsidRPr="0080100D" w:rsidRDefault="00000000" w:rsidP="0A312076">
      <w:pPr>
        <w:spacing w:after="0" w:line="240" w:lineRule="auto"/>
        <w:jc w:val="both"/>
        <w:textAlignment w:val="baseline"/>
        <w:rPr>
          <w:rFonts w:ascii="Segoe UI" w:eastAsia="Times New Roman" w:hAnsi="Segoe UI" w:cs="Segoe UI"/>
          <w:b/>
          <w:bCs/>
          <w:sz w:val="18"/>
          <w:szCs w:val="18"/>
          <w:lang w:eastAsia="en-GB"/>
        </w:rPr>
      </w:pPr>
      <w:r w:rsidRPr="0080100D">
        <w:rPr>
          <w:rFonts w:ascii="Arial" w:eastAsia="Times New Roman" w:hAnsi="Arial" w:cs="Arial"/>
          <w:b/>
          <w:bCs/>
          <w:kern w:val="0"/>
          <w:sz w:val="28"/>
          <w:szCs w:val="28"/>
          <w:lang w:eastAsia="en-GB"/>
          <w14:ligatures w14:val="none"/>
        </w:rPr>
        <w:t> </w:t>
      </w:r>
    </w:p>
    <w:p w14:paraId="42D5D9F2" w14:textId="77777777" w:rsidR="0A312076" w:rsidRDefault="0A312076" w:rsidP="0A312076">
      <w:pPr>
        <w:spacing w:after="0" w:line="240" w:lineRule="auto"/>
        <w:jc w:val="both"/>
        <w:rPr>
          <w:rFonts w:ascii="Arial" w:eastAsia="Times New Roman" w:hAnsi="Arial" w:cs="Arial"/>
          <w:b/>
          <w:bCs/>
          <w:sz w:val="28"/>
          <w:szCs w:val="28"/>
          <w:lang w:eastAsia="en-GB"/>
        </w:rPr>
      </w:pPr>
    </w:p>
    <w:p w14:paraId="2116E2CC" w14:textId="77777777" w:rsidR="0080100D" w:rsidRPr="0080100D" w:rsidRDefault="00000000" w:rsidP="0080100D">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t> </w:t>
      </w:r>
    </w:p>
    <w:p w14:paraId="06076356"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647A88B2"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4BDB062E"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2C88F3AB"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1CF8C29C"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0E4EAC32"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7B30C59D"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191A14DE"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189F53CE"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335EC06E"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55091773" w14:textId="77777777" w:rsidR="0080100D" w:rsidRPr="0080100D" w:rsidRDefault="0080100D" w:rsidP="0A312076">
      <w:pPr>
        <w:spacing w:after="0" w:line="240" w:lineRule="auto"/>
        <w:jc w:val="both"/>
        <w:textAlignment w:val="baseline"/>
        <w:rPr>
          <w:rFonts w:ascii="Arial" w:eastAsia="Times New Roman" w:hAnsi="Arial" w:cs="Arial"/>
          <w:b/>
          <w:bCs/>
          <w:sz w:val="28"/>
          <w:szCs w:val="28"/>
          <w:lang w:eastAsia="en-GB"/>
        </w:rPr>
      </w:pPr>
    </w:p>
    <w:p w14:paraId="58D5684C" w14:textId="77777777" w:rsidR="008F464C" w:rsidRDefault="008F464C" w:rsidP="0A312076">
      <w:pPr>
        <w:spacing w:after="0" w:line="240" w:lineRule="auto"/>
        <w:jc w:val="both"/>
        <w:textAlignment w:val="baseline"/>
        <w:rPr>
          <w:rFonts w:ascii="Arial" w:eastAsia="Times New Roman" w:hAnsi="Arial" w:cs="Arial"/>
          <w:b/>
          <w:bCs/>
          <w:kern w:val="0"/>
          <w:sz w:val="28"/>
          <w:szCs w:val="28"/>
          <w:lang w:eastAsia="en-GB"/>
          <w14:ligatures w14:val="none"/>
        </w:rPr>
      </w:pPr>
    </w:p>
    <w:p w14:paraId="0E0F1D6E" w14:textId="77777777" w:rsidR="008F464C" w:rsidRDefault="008F464C" w:rsidP="0A312076">
      <w:pPr>
        <w:spacing w:after="0" w:line="240" w:lineRule="auto"/>
        <w:jc w:val="both"/>
        <w:textAlignment w:val="baseline"/>
        <w:rPr>
          <w:rFonts w:ascii="Arial" w:eastAsia="Times New Roman" w:hAnsi="Arial" w:cs="Arial"/>
          <w:b/>
          <w:bCs/>
          <w:kern w:val="0"/>
          <w:sz w:val="28"/>
          <w:szCs w:val="28"/>
          <w:lang w:eastAsia="en-GB"/>
          <w14:ligatures w14:val="none"/>
        </w:rPr>
      </w:pPr>
    </w:p>
    <w:p w14:paraId="74E8B510" w14:textId="77777777" w:rsidR="00803899" w:rsidRDefault="00803899" w:rsidP="0A312076">
      <w:pPr>
        <w:spacing w:after="0" w:line="240" w:lineRule="auto"/>
        <w:jc w:val="both"/>
        <w:textAlignment w:val="baseline"/>
        <w:rPr>
          <w:rFonts w:ascii="Arial" w:eastAsia="Times New Roman" w:hAnsi="Arial" w:cs="Arial"/>
          <w:b/>
          <w:bCs/>
          <w:kern w:val="0"/>
          <w:sz w:val="28"/>
          <w:szCs w:val="28"/>
          <w:lang w:eastAsia="en-GB"/>
          <w14:ligatures w14:val="none"/>
        </w:rPr>
      </w:pPr>
    </w:p>
    <w:p w14:paraId="1E77182E" w14:textId="77777777" w:rsidR="0080100D" w:rsidRPr="0080100D" w:rsidRDefault="00000000" w:rsidP="0A312076">
      <w:pPr>
        <w:spacing w:after="0" w:line="240" w:lineRule="auto"/>
        <w:jc w:val="both"/>
        <w:textAlignment w:val="baseline"/>
        <w:rPr>
          <w:rFonts w:ascii="Segoe UI" w:eastAsia="Times New Roman" w:hAnsi="Segoe UI" w:cs="Segoe UI"/>
          <w:b/>
          <w:bCs/>
          <w:kern w:val="0"/>
          <w:sz w:val="18"/>
          <w:szCs w:val="18"/>
          <w:lang w:eastAsia="en-GB"/>
          <w14:ligatures w14:val="none"/>
        </w:rPr>
      </w:pPr>
      <w:r w:rsidRPr="0080100D">
        <w:rPr>
          <w:rFonts w:ascii="Arial" w:eastAsia="Times New Roman" w:hAnsi="Arial" w:cs="Arial"/>
          <w:b/>
          <w:bCs/>
          <w:kern w:val="0"/>
          <w:sz w:val="28"/>
          <w:szCs w:val="28"/>
          <w:lang w:eastAsia="en-GB"/>
          <w14:ligatures w14:val="none"/>
        </w:rPr>
        <w:lastRenderedPageBreak/>
        <w:t>Introduction </w:t>
      </w:r>
    </w:p>
    <w:p w14:paraId="59E76FCE" w14:textId="77777777" w:rsidR="008F464C" w:rsidRDefault="008F464C" w:rsidP="008F464C">
      <w:pPr>
        <w:spacing w:after="0" w:line="240" w:lineRule="auto"/>
        <w:jc w:val="both"/>
        <w:textAlignment w:val="baseline"/>
        <w:rPr>
          <w:rFonts w:ascii="Arial" w:eastAsia="Times New Roman" w:hAnsi="Arial" w:cs="Arial"/>
          <w:kern w:val="0"/>
          <w:sz w:val="22"/>
          <w:szCs w:val="22"/>
          <w:lang w:eastAsia="en-GB"/>
          <w14:ligatures w14:val="none"/>
        </w:rPr>
      </w:pPr>
    </w:p>
    <w:p w14:paraId="1EB91C89" w14:textId="77777777" w:rsidR="008F464C" w:rsidRDefault="008F464C" w:rsidP="008F464C">
      <w:pPr>
        <w:spacing w:after="0" w:line="240" w:lineRule="auto"/>
        <w:jc w:val="both"/>
        <w:textAlignment w:val="baseline"/>
        <w:rPr>
          <w:rFonts w:ascii="Arial" w:eastAsia="Times New Roman" w:hAnsi="Arial" w:cs="Arial"/>
          <w:kern w:val="0"/>
          <w:sz w:val="22"/>
          <w:szCs w:val="22"/>
          <w:lang w:eastAsia="en-GB"/>
          <w14:ligatures w14:val="none"/>
        </w:rPr>
      </w:pPr>
    </w:p>
    <w:p w14:paraId="3E88806C"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xml:space="preserve">This assignment will examine School X's School Development Plan (SDP) and critically reflect on one aspect of the school's targets. The aim is to provide a critical reflection on the chosen target, highlighting how it has been identified and its impact on the school. </w:t>
      </w:r>
    </w:p>
    <w:p w14:paraId="15B3821C"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22931B9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As per the guidelines set by the British Educational Research Association (BERA) for maintaining anonymity in educational research, the school will be referred to within this assignment as "School X" to ensure its identity of name, staff and students are kept confidential throughout. The assignment will adhere to the guidelines to maintain the anonymity of the school, its staff, stakeholders and pupils and respect their rights to confidentiality (BERA, 2018). </w:t>
      </w:r>
    </w:p>
    <w:p w14:paraId="0096BBF7"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31B59E1D" w14:textId="45C0869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xml:space="preserve">The target being addressed is Target 5 of the school development plan, which is to promote the importance of regular attendance in school. This target has been set based on the recommendations from the school's Estyn inspection report in 2018, shown in </w:t>
      </w:r>
      <w:r w:rsidRPr="008F464C">
        <w:rPr>
          <w:rFonts w:ascii="Arial" w:eastAsia="Times New Roman" w:hAnsi="Arial" w:cs="Arial"/>
          <w:b/>
          <w:bCs/>
          <w:kern w:val="0"/>
          <w:sz w:val="22"/>
          <w:szCs w:val="22"/>
          <w:lang w:eastAsia="en-GB"/>
          <w14:ligatures w14:val="none"/>
        </w:rPr>
        <w:t>Appendix 1</w:t>
      </w:r>
      <w:r w:rsidRPr="008F464C">
        <w:rPr>
          <w:rFonts w:ascii="Arial" w:eastAsia="Times New Roman" w:hAnsi="Arial" w:cs="Arial"/>
          <w:kern w:val="0"/>
          <w:sz w:val="22"/>
          <w:szCs w:val="22"/>
          <w:lang w:eastAsia="en-GB"/>
          <w14:ligatures w14:val="none"/>
        </w:rPr>
        <w:t>. The report identified that attendance levels within the school over a three-year period were lower in comparison to similar schools (Estyn,</w:t>
      </w:r>
      <w:r w:rsidR="00A55636">
        <w:rPr>
          <w:rFonts w:ascii="Arial" w:eastAsia="Times New Roman" w:hAnsi="Arial" w:cs="Arial"/>
          <w:kern w:val="0"/>
          <w:sz w:val="22"/>
          <w:szCs w:val="22"/>
          <w:lang w:eastAsia="en-GB"/>
          <w14:ligatures w14:val="none"/>
        </w:rPr>
        <w:t xml:space="preserve"> </w:t>
      </w:r>
      <w:r w:rsidRPr="008F464C">
        <w:rPr>
          <w:rFonts w:ascii="Arial" w:eastAsia="Times New Roman" w:hAnsi="Arial" w:cs="Arial"/>
          <w:kern w:val="0"/>
          <w:sz w:val="22"/>
          <w:szCs w:val="22"/>
          <w:lang w:eastAsia="en-GB"/>
          <w14:ligatures w14:val="none"/>
        </w:rPr>
        <w:t xml:space="preserve">2018). </w:t>
      </w:r>
    </w:p>
    <w:p w14:paraId="1F7F9EE5"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7DFF8CC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xml:space="preserve">This target has been selected as a focus as it has emerged that the impact of the pandemic has caused a decline in school attendance levels and has yet to return to pre-pandemic levels, subsequently causing concern (Welsh Government, 2023a). The target outlined in School X's development plan is shown in </w:t>
      </w:r>
      <w:r w:rsidRPr="008F464C">
        <w:rPr>
          <w:rFonts w:ascii="Arial" w:eastAsia="Times New Roman" w:hAnsi="Arial" w:cs="Arial"/>
          <w:b/>
          <w:bCs/>
          <w:kern w:val="0"/>
          <w:sz w:val="22"/>
          <w:szCs w:val="22"/>
          <w:lang w:eastAsia="en-GB"/>
          <w14:ligatures w14:val="none"/>
        </w:rPr>
        <w:t>Appendix 2.</w:t>
      </w:r>
      <w:r w:rsidRPr="008F464C">
        <w:rPr>
          <w:rFonts w:ascii="Arial" w:eastAsia="Times New Roman" w:hAnsi="Arial" w:cs="Arial"/>
          <w:kern w:val="0"/>
          <w:sz w:val="22"/>
          <w:szCs w:val="22"/>
          <w:lang w:eastAsia="en-GB"/>
          <w14:ligatures w14:val="none"/>
        </w:rPr>
        <w:t> </w:t>
      </w:r>
    </w:p>
    <w:p w14:paraId="4FC948E2"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77FDF55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xml:space="preserve">School X is an English medium primary school with 260 students. It has 11 classes ranging from nursery to year six and a learning resource base for students with moderate learning difficulties. The eligibility for free school meals is 34.6%, and attendance levels for 2022/2023 were 90.63%, below the school's target of 95% (School X, 2023). </w:t>
      </w:r>
    </w:p>
    <w:p w14:paraId="64BB0D3C"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76F79AD3"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13FB7D4D" w14:textId="77777777" w:rsidR="0080100D" w:rsidRPr="008F464C" w:rsidRDefault="00000000" w:rsidP="008F464C">
      <w:pPr>
        <w:spacing w:after="0" w:line="360" w:lineRule="auto"/>
        <w:jc w:val="both"/>
        <w:textAlignment w:val="baseline"/>
        <w:rPr>
          <w:rFonts w:ascii="Arial" w:eastAsia="Times New Roman" w:hAnsi="Arial" w:cs="Arial"/>
          <w:b/>
          <w:bCs/>
          <w:kern w:val="0"/>
          <w:sz w:val="18"/>
          <w:szCs w:val="18"/>
          <w:lang w:eastAsia="en-GB"/>
          <w14:ligatures w14:val="none"/>
        </w:rPr>
      </w:pPr>
      <w:r w:rsidRPr="008F464C">
        <w:rPr>
          <w:rFonts w:ascii="Arial" w:eastAsia="Times New Roman" w:hAnsi="Arial" w:cs="Arial"/>
          <w:b/>
          <w:bCs/>
          <w:kern w:val="0"/>
          <w:sz w:val="28"/>
          <w:szCs w:val="28"/>
          <w:lang w:eastAsia="en-GB"/>
          <w14:ligatures w14:val="none"/>
        </w:rPr>
        <w:t> </w:t>
      </w:r>
    </w:p>
    <w:p w14:paraId="3202B523" w14:textId="77777777" w:rsidR="0080100D" w:rsidRPr="008F464C" w:rsidRDefault="00000000" w:rsidP="008F464C">
      <w:pPr>
        <w:spacing w:after="0" w:line="360" w:lineRule="auto"/>
        <w:jc w:val="both"/>
        <w:textAlignment w:val="baseline"/>
        <w:rPr>
          <w:rFonts w:ascii="Arial" w:eastAsia="Times New Roman" w:hAnsi="Arial" w:cs="Arial"/>
          <w:b/>
          <w:bCs/>
          <w:kern w:val="0"/>
          <w:sz w:val="18"/>
          <w:szCs w:val="18"/>
          <w:lang w:eastAsia="en-GB"/>
          <w14:ligatures w14:val="none"/>
        </w:rPr>
      </w:pPr>
      <w:r w:rsidRPr="008F464C">
        <w:rPr>
          <w:rFonts w:ascii="Arial" w:eastAsia="Times New Roman" w:hAnsi="Arial" w:cs="Arial"/>
          <w:b/>
          <w:bCs/>
          <w:kern w:val="0"/>
          <w:sz w:val="28"/>
          <w:szCs w:val="28"/>
          <w:lang w:eastAsia="en-GB"/>
          <w14:ligatures w14:val="none"/>
        </w:rPr>
        <w:t> </w:t>
      </w:r>
    </w:p>
    <w:p w14:paraId="2CEBC21A" w14:textId="77777777" w:rsidR="0080100D" w:rsidRPr="008F464C" w:rsidRDefault="00000000" w:rsidP="008F464C">
      <w:pPr>
        <w:spacing w:after="0" w:line="360" w:lineRule="auto"/>
        <w:jc w:val="both"/>
        <w:textAlignment w:val="baseline"/>
        <w:rPr>
          <w:rFonts w:ascii="Arial" w:eastAsia="Times New Roman" w:hAnsi="Arial" w:cs="Arial"/>
          <w:b/>
          <w:bCs/>
          <w:sz w:val="18"/>
          <w:szCs w:val="18"/>
          <w:lang w:eastAsia="en-GB"/>
        </w:rPr>
      </w:pPr>
      <w:r w:rsidRPr="008F464C">
        <w:rPr>
          <w:rFonts w:ascii="Arial" w:eastAsia="Times New Roman" w:hAnsi="Arial" w:cs="Arial"/>
          <w:b/>
          <w:bCs/>
          <w:kern w:val="0"/>
          <w:sz w:val="28"/>
          <w:szCs w:val="28"/>
          <w:lang w:eastAsia="en-GB"/>
          <w14:ligatures w14:val="none"/>
        </w:rPr>
        <w:t> </w:t>
      </w:r>
    </w:p>
    <w:p w14:paraId="6B8236BC" w14:textId="77777777" w:rsidR="00803899" w:rsidRDefault="00803899" w:rsidP="008F464C">
      <w:pPr>
        <w:spacing w:after="0" w:line="360" w:lineRule="auto"/>
        <w:jc w:val="both"/>
        <w:textAlignment w:val="baseline"/>
        <w:rPr>
          <w:rFonts w:ascii="Arial" w:eastAsia="Times New Roman" w:hAnsi="Arial" w:cs="Arial"/>
          <w:b/>
          <w:bCs/>
          <w:sz w:val="28"/>
          <w:szCs w:val="28"/>
          <w:lang w:eastAsia="en-GB"/>
        </w:rPr>
      </w:pPr>
    </w:p>
    <w:p w14:paraId="362734B3" w14:textId="77777777" w:rsidR="00A55636" w:rsidRDefault="00A55636" w:rsidP="008F464C">
      <w:pPr>
        <w:spacing w:after="0" w:line="360" w:lineRule="auto"/>
        <w:jc w:val="both"/>
        <w:textAlignment w:val="baseline"/>
        <w:rPr>
          <w:rFonts w:ascii="Arial" w:eastAsia="Times New Roman" w:hAnsi="Arial" w:cs="Arial"/>
          <w:b/>
          <w:bCs/>
          <w:kern w:val="0"/>
          <w:sz w:val="28"/>
          <w:szCs w:val="28"/>
          <w:lang w:eastAsia="en-GB"/>
          <w14:ligatures w14:val="none"/>
        </w:rPr>
      </w:pPr>
    </w:p>
    <w:p w14:paraId="7D7ABB96" w14:textId="46CCB421" w:rsidR="0080100D" w:rsidRPr="008F464C" w:rsidRDefault="00000000" w:rsidP="008F464C">
      <w:pPr>
        <w:spacing w:after="0" w:line="360" w:lineRule="auto"/>
        <w:jc w:val="both"/>
        <w:textAlignment w:val="baseline"/>
        <w:rPr>
          <w:rFonts w:ascii="Arial" w:eastAsia="Times New Roman" w:hAnsi="Arial" w:cs="Arial"/>
          <w:b/>
          <w:bCs/>
          <w:kern w:val="0"/>
          <w:sz w:val="28"/>
          <w:szCs w:val="28"/>
          <w:lang w:eastAsia="en-GB"/>
          <w14:ligatures w14:val="none"/>
        </w:rPr>
      </w:pPr>
      <w:r w:rsidRPr="008F464C">
        <w:rPr>
          <w:rFonts w:ascii="Arial" w:eastAsia="Times New Roman" w:hAnsi="Arial" w:cs="Arial"/>
          <w:b/>
          <w:bCs/>
          <w:kern w:val="0"/>
          <w:sz w:val="28"/>
          <w:szCs w:val="28"/>
          <w:lang w:eastAsia="en-GB"/>
          <w14:ligatures w14:val="none"/>
        </w:rPr>
        <w:lastRenderedPageBreak/>
        <w:t>Literature Review </w:t>
      </w:r>
    </w:p>
    <w:p w14:paraId="687B5BE8" w14:textId="77777777" w:rsidR="0080100D" w:rsidRPr="008F464C" w:rsidRDefault="0080100D" w:rsidP="008F464C">
      <w:pPr>
        <w:spacing w:after="0" w:line="360" w:lineRule="auto"/>
        <w:jc w:val="both"/>
        <w:textAlignment w:val="baseline"/>
        <w:rPr>
          <w:rFonts w:ascii="Arial" w:eastAsia="Times New Roman" w:hAnsi="Arial" w:cs="Arial"/>
          <w:kern w:val="0"/>
          <w:sz w:val="18"/>
          <w:szCs w:val="18"/>
          <w:lang w:eastAsia="en-GB"/>
          <w14:ligatures w14:val="none"/>
        </w:rPr>
      </w:pPr>
    </w:p>
    <w:p w14:paraId="5F81BB35" w14:textId="1BF58139"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xml:space="preserve">Wales is committed to offering </w:t>
      </w:r>
      <w:r w:rsidR="00A55636">
        <w:rPr>
          <w:rFonts w:ascii="Arial" w:eastAsia="Times New Roman" w:hAnsi="Arial" w:cs="Arial"/>
          <w:kern w:val="0"/>
          <w:sz w:val="22"/>
          <w:szCs w:val="22"/>
          <w:lang w:eastAsia="en-GB"/>
          <w14:ligatures w14:val="none"/>
        </w:rPr>
        <w:t>high-quality</w:t>
      </w:r>
      <w:r w:rsidRPr="008F464C">
        <w:rPr>
          <w:rFonts w:ascii="Arial" w:eastAsia="Times New Roman" w:hAnsi="Arial" w:cs="Arial"/>
          <w:kern w:val="0"/>
          <w:sz w:val="22"/>
          <w:szCs w:val="22"/>
          <w:lang w:eastAsia="en-GB"/>
          <w14:ligatures w14:val="none"/>
        </w:rPr>
        <w:t xml:space="preserve"> education to all students. The Welsh Government has significantly emphasised school development plans (SDPs) to achieve this. These plans are compulsory in all schools across Wales and guide continuous improvement of school performance designed to help identify priorities for improvement and develop strategies to address them. Furthermore, they enable schools to take action, review progress, and assess the impact of their efforts (Welsh Government, 2014a). Reviewing the school development plan (SDP) is continuous, as it is a working document requiring regular progress reviews against established milestones. The plan is updated to ensure alignment with current priorities (Welsh Government, 2021b). </w:t>
      </w:r>
      <w:r w:rsidRPr="008F464C">
        <w:rPr>
          <w:rFonts w:ascii="Arial" w:eastAsia="Times New Roman" w:hAnsi="Arial" w:cs="Arial"/>
          <w:b/>
          <w:bCs/>
          <w:kern w:val="0"/>
          <w:sz w:val="22"/>
          <w:szCs w:val="22"/>
          <w:lang w:eastAsia="en-GB"/>
          <w14:ligatures w14:val="none"/>
        </w:rPr>
        <w:t xml:space="preserve">Appendix 3 </w:t>
      </w:r>
      <w:r w:rsidRPr="008F464C">
        <w:rPr>
          <w:rFonts w:ascii="Arial" w:eastAsia="Times New Roman" w:hAnsi="Arial" w:cs="Arial"/>
          <w:kern w:val="0"/>
          <w:sz w:val="22"/>
          <w:szCs w:val="22"/>
          <w:lang w:eastAsia="en-GB"/>
          <w14:ligatures w14:val="none"/>
        </w:rPr>
        <w:t xml:space="preserve">shows a school's continuous reflection model when reviewing a school development plan (Welsh Government, 2014b). This process is similar to Kolb's experiential learning cycle, a cyclical process that emphasises the importance of reflection and learning from experience (Cherry, 2022a). </w:t>
      </w:r>
    </w:p>
    <w:p w14:paraId="0EF7B7A0"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504C20A8"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In order to improve the quality of education provided in schools, it is imperative to involve all stakeholders in the process. The Welsh Government (2021a) states that involving stakeholders is integral to school improvement. Estyn (2023) considers it a crucial aspect of self-evaluation and improvement planning. By drawing on the views and opinions of all stakeholders, schools can gain a more comprehensive understanding of their strengths and weaknesses, which can help them to identify areas for improvement and implement effective strategies for positive change. However, Schildkamp (2019) argues that different goals at different levels, such as regional, national, and school levels, can cause misalignment and negotiation between stakeholders. It has been noted that School X's development plan has considered Estyn's previous inspection report's recommendation regarding the significance of maintaining regular attendance among students in the school (Estyn, 2018).</w:t>
      </w:r>
      <w:r w:rsidRPr="008F464C">
        <w:rPr>
          <w:rFonts w:ascii="Arial" w:eastAsia="Times New Roman" w:hAnsi="Arial" w:cs="Arial"/>
          <w:color w:val="1C1C1C"/>
          <w:kern w:val="0"/>
          <w:sz w:val="22"/>
          <w:szCs w:val="22"/>
          <w:lang w:eastAsia="en-GB"/>
          <w14:ligatures w14:val="none"/>
        </w:rPr>
        <w:t xml:space="preserve"> However, the Welsh Government relaxed the requirement to report pupil absence during the pandemic. As a result, students' attendance levels have decreased significantly and have yet to reach the target of 95%. Now, involving other stakeholders such as parents, carers, administration staff, senior leaders, and the Education Welfare Officer (EWO) is crucial to achieving this goal (School X, 2023). </w:t>
      </w:r>
    </w:p>
    <w:p w14:paraId="138DBB54"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1C1C1C"/>
          <w:kern w:val="0"/>
          <w:sz w:val="22"/>
          <w:szCs w:val="22"/>
          <w:lang w:eastAsia="en-GB"/>
          <w14:ligatures w14:val="none"/>
        </w:rPr>
        <w:t> </w:t>
      </w:r>
    </w:p>
    <w:p w14:paraId="3F584761" w14:textId="77777777" w:rsidR="0080100D" w:rsidRPr="008F464C" w:rsidRDefault="00000000" w:rsidP="008F464C">
      <w:pPr>
        <w:shd w:val="clear" w:color="auto" w:fill="FFFFFF"/>
        <w:spacing w:after="0" w:line="360" w:lineRule="auto"/>
        <w:jc w:val="both"/>
        <w:textAlignment w:val="baseline"/>
        <w:rPr>
          <w:rFonts w:ascii="Arial" w:eastAsia="Times New Roman" w:hAnsi="Arial" w:cs="Arial"/>
          <w:color w:val="0F4761"/>
          <w:kern w:val="0"/>
          <w:sz w:val="18"/>
          <w:szCs w:val="18"/>
          <w:lang w:eastAsia="en-GB"/>
          <w14:ligatures w14:val="none"/>
        </w:rPr>
      </w:pPr>
      <w:r w:rsidRPr="008F464C">
        <w:rPr>
          <w:rFonts w:ascii="Arial" w:eastAsia="Times New Roman" w:hAnsi="Arial" w:cs="Arial"/>
          <w:color w:val="1C1C1C"/>
          <w:kern w:val="0"/>
          <w:sz w:val="22"/>
          <w:szCs w:val="22"/>
          <w:lang w:eastAsia="en-GB"/>
          <w14:ligatures w14:val="none"/>
        </w:rPr>
        <w:t xml:space="preserve">Following the COVID-19 pandemic, there is a focus towards ensuring regular attendance in schools nationwide. Jeremy Miles (Minister for Education and Welsh Language) emphasises attendance, which is not just limited to individual schools but is also reflected in the more significant development plan of the education sector, stating that Improving school attendance must be seen as a national priority (Welsh Government, 2023d). This plan, which operates at </w:t>
      </w:r>
      <w:r w:rsidRPr="008F464C">
        <w:rPr>
          <w:rFonts w:ascii="Arial" w:eastAsia="Times New Roman" w:hAnsi="Arial" w:cs="Arial"/>
          <w:color w:val="1C1C1C"/>
          <w:kern w:val="0"/>
          <w:sz w:val="22"/>
          <w:szCs w:val="22"/>
          <w:lang w:eastAsia="en-GB"/>
          <w14:ligatures w14:val="none"/>
        </w:rPr>
        <w:lastRenderedPageBreak/>
        <w:t xml:space="preserve">a macro level, aims to address the challenges schools face post-pandemic and prioritise measures that ensure the safety and well-being of students, teachers, and staff. Recent data released by the Welsh Government (2024) reveals that pupil attendance in schools between 4 September 2023 and 2 February 2024 has increased slightly from 89.3% to 90.5% compared to the previous academic year of 2022/2023. However, according to Wightwick (2022), absence in schools is causing great concern with a growing crisis in student mental health. The risk of students losing their confidence due to various factors such as academic pressure, social anxiety, and other psychological pressures is a significant concern for schools. </w:t>
      </w:r>
    </w:p>
    <w:p w14:paraId="38B7211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1C1C1C"/>
          <w:kern w:val="0"/>
          <w:sz w:val="22"/>
          <w:szCs w:val="22"/>
          <w:lang w:eastAsia="en-GB"/>
          <w14:ligatures w14:val="none"/>
        </w:rPr>
        <w:t> </w:t>
      </w:r>
    </w:p>
    <w:p w14:paraId="647E3D4F"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1C1C1C"/>
          <w:kern w:val="0"/>
          <w:sz w:val="22"/>
          <w:szCs w:val="22"/>
          <w:lang w:eastAsia="en-GB"/>
          <w14:ligatures w14:val="none"/>
        </w:rPr>
        <w:t xml:space="preserve"> The fourth action point listed under target number five of School X's (2023) development plan shows it plans to promote the importance of regular attendance by recognising and rewarding good class attendance each week using attendance stickers and stickers. The use of extrinsic rewards can be a valuable tool to motivate students. According to Cherry (2022b), this type of motivation drives positive behaviour, leading to intrinsic motivation if handled carefully. This is illustrated by the theory of operant conditioning developed by B.F. Skinner. According to this theory, behaviour is shaped by its consequences, and if a behaviour is followed by a positive consequence, such as a reward, it is more likely to be repeated in the future (MacLeod, 2023). It could be argued that it is not the fault of the students for their absence. Hughes (2023) suggests that student absence can be influenced by various factors such as illness, poverty, additional learning needs, and parental influence. It is probable that students affected by such factors would not be motivated by extrinsic rewards, which could lead to a decline in enthusiasm. </w:t>
      </w:r>
    </w:p>
    <w:p w14:paraId="5A02EF7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 </w:t>
      </w:r>
    </w:p>
    <w:p w14:paraId="3DAA8EE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 xml:space="preserve">The School X Development Plan for 2023 aims to achieve a 95% attendance rate among all stakeholders, focusing on ensuring that students understand the importance of regular attendance. As a rights-respecting school, the students are aware of the principles of the United Nations Convention on the Rights of the Child (UNCRC), which includes Article 28, recognising every child's right to education (UNICEF, 1989). </w:t>
      </w:r>
    </w:p>
    <w:p w14:paraId="53396E30" w14:textId="0DE755C4" w:rsidR="00803899"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 xml:space="preserve">In Wales, attending school is considered a vital aspect of the curriculum, as it plays a significant role in fostering healthy and confident individuals. The Welsh Government (2023b) places great emphasis on promoting student well-being and mental health, which are essential components of the four core purposes of the curriculum for Wales. By prioritising student health and </w:t>
      </w:r>
      <w:r w:rsidR="00A55636">
        <w:rPr>
          <w:rFonts w:ascii="Arial" w:eastAsia="Times New Roman" w:hAnsi="Arial" w:cs="Arial"/>
          <w:color w:val="000000"/>
          <w:kern w:val="0"/>
          <w:sz w:val="22"/>
          <w:szCs w:val="22"/>
          <w:lang w:eastAsia="en-GB"/>
          <w14:ligatures w14:val="none"/>
        </w:rPr>
        <w:t>well-being</w:t>
      </w:r>
      <w:r w:rsidRPr="008F464C">
        <w:rPr>
          <w:rFonts w:ascii="Arial" w:eastAsia="Times New Roman" w:hAnsi="Arial" w:cs="Arial"/>
          <w:color w:val="000000"/>
          <w:kern w:val="0"/>
          <w:sz w:val="22"/>
          <w:szCs w:val="22"/>
          <w:lang w:eastAsia="en-GB"/>
          <w14:ligatures w14:val="none"/>
        </w:rPr>
        <w:t>, engagement and attendance can be improved, leading to better academic outcomes and overall success. </w:t>
      </w:r>
    </w:p>
    <w:p w14:paraId="55EBBDFD" w14:textId="77777777" w:rsidR="00A55636" w:rsidRDefault="00A55636" w:rsidP="008F464C">
      <w:pPr>
        <w:spacing w:after="0" w:line="360" w:lineRule="auto"/>
        <w:jc w:val="both"/>
        <w:textAlignment w:val="baseline"/>
        <w:rPr>
          <w:rFonts w:ascii="Arial" w:eastAsia="Times New Roman" w:hAnsi="Arial" w:cs="Arial"/>
          <w:b/>
          <w:bCs/>
          <w:kern w:val="0"/>
          <w:sz w:val="28"/>
          <w:szCs w:val="28"/>
          <w:lang w:eastAsia="en-GB"/>
          <w14:ligatures w14:val="none"/>
        </w:rPr>
      </w:pPr>
    </w:p>
    <w:p w14:paraId="095AD15B" w14:textId="77777777" w:rsidR="00A55636" w:rsidRDefault="00A55636" w:rsidP="008F464C">
      <w:pPr>
        <w:spacing w:after="0" w:line="360" w:lineRule="auto"/>
        <w:jc w:val="both"/>
        <w:textAlignment w:val="baseline"/>
        <w:rPr>
          <w:rFonts w:ascii="Arial" w:eastAsia="Times New Roman" w:hAnsi="Arial" w:cs="Arial"/>
          <w:b/>
          <w:bCs/>
          <w:kern w:val="0"/>
          <w:sz w:val="28"/>
          <w:szCs w:val="28"/>
          <w:lang w:eastAsia="en-GB"/>
          <w14:ligatures w14:val="none"/>
        </w:rPr>
      </w:pPr>
    </w:p>
    <w:p w14:paraId="5D4516B4" w14:textId="4FE46DF3" w:rsidR="0080100D" w:rsidRPr="00AA1BA4"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b/>
          <w:bCs/>
          <w:kern w:val="0"/>
          <w:sz w:val="28"/>
          <w:szCs w:val="28"/>
          <w:lang w:eastAsia="en-GB"/>
          <w14:ligatures w14:val="none"/>
        </w:rPr>
        <w:lastRenderedPageBreak/>
        <w:t>Developing An Action Plan </w:t>
      </w:r>
    </w:p>
    <w:p w14:paraId="3E84ED7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0C97455A" w14:textId="49DBF90C"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School X has taken an approach towards enhancing its academic performance by devising</w:t>
      </w:r>
      <w:r w:rsidR="42BBE251" w:rsidRPr="008F464C">
        <w:rPr>
          <w:rFonts w:ascii="Arial" w:eastAsia="Times New Roman" w:hAnsi="Arial" w:cs="Arial"/>
          <w:color w:val="000000"/>
          <w:kern w:val="0"/>
          <w:sz w:val="22"/>
          <w:szCs w:val="22"/>
          <w:lang w:eastAsia="en-GB"/>
          <w14:ligatures w14:val="none"/>
        </w:rPr>
        <w:t xml:space="preserve"> a school developmen</w:t>
      </w:r>
      <w:r w:rsidRPr="008F464C">
        <w:rPr>
          <w:rFonts w:ascii="Arial" w:eastAsia="Times New Roman" w:hAnsi="Arial" w:cs="Arial"/>
          <w:color w:val="000000"/>
          <w:kern w:val="0"/>
          <w:sz w:val="22"/>
          <w:szCs w:val="22"/>
          <w:lang w:eastAsia="en-GB"/>
          <w14:ligatures w14:val="none"/>
        </w:rPr>
        <w:t xml:space="preserve">t plan consisting of six primary targets over a </w:t>
      </w:r>
      <w:r w:rsidR="00A55636">
        <w:rPr>
          <w:rFonts w:ascii="Arial" w:eastAsia="Times New Roman" w:hAnsi="Arial" w:cs="Arial"/>
          <w:color w:val="000000"/>
          <w:kern w:val="0"/>
          <w:sz w:val="22"/>
          <w:szCs w:val="22"/>
          <w:lang w:eastAsia="en-GB"/>
          <w14:ligatures w14:val="none"/>
        </w:rPr>
        <w:t>three-year</w:t>
      </w:r>
      <w:r w:rsidRPr="008F464C">
        <w:rPr>
          <w:rFonts w:ascii="Arial" w:eastAsia="Times New Roman" w:hAnsi="Arial" w:cs="Arial"/>
          <w:color w:val="000000"/>
          <w:kern w:val="0"/>
          <w:sz w:val="22"/>
          <w:szCs w:val="22"/>
          <w:lang w:eastAsia="en-GB"/>
          <w14:ligatures w14:val="none"/>
        </w:rPr>
        <w:t xml:space="preserve"> period. Each of these targets has been broken down into specific actions that require improvement, as determined by the school's headteacher and senior management team. In order to ensure and monitor progress over the period, School X has implemented a continuous self-evaluation process for each targeted area, with a set of success criteria in place for each action. The school uses a RAG (Red, Amber, Green) model to track progress and display their performance's strengths and weaknesses through colour-coded ratings. This allows the school to identify areas that require further attention and focus on improving their overall performance when necessary (</w:t>
      </w:r>
      <w:r w:rsidRPr="008F464C">
        <w:rPr>
          <w:rFonts w:ascii="Arial" w:eastAsia="Times New Roman" w:hAnsi="Arial" w:cs="Arial"/>
          <w:kern w:val="0"/>
          <w:sz w:val="22"/>
          <w:szCs w:val="22"/>
          <w:lang w:eastAsia="en-GB"/>
          <w14:ligatures w14:val="none"/>
        </w:rPr>
        <w:t xml:space="preserve">Peterson, 2021). A criticism of this is that the RAG system used for monitoring work progress may not accurately represent the actual situation. According to Harrin (2003), </w:t>
      </w:r>
      <w:r w:rsidR="00A55636">
        <w:rPr>
          <w:rFonts w:ascii="Arial" w:eastAsia="Times New Roman" w:hAnsi="Arial" w:cs="Arial"/>
          <w:kern w:val="0"/>
          <w:sz w:val="22"/>
          <w:szCs w:val="22"/>
          <w:lang w:eastAsia="en-GB"/>
          <w14:ligatures w14:val="none"/>
        </w:rPr>
        <w:t>management commonly employs a rating system to show that the work is being managed efficiently and under control, rather than to show</w:t>
      </w:r>
      <w:r w:rsidRPr="008F464C">
        <w:rPr>
          <w:rFonts w:ascii="Arial" w:eastAsia="Times New Roman" w:hAnsi="Arial" w:cs="Arial"/>
          <w:kern w:val="0"/>
          <w:sz w:val="22"/>
          <w:szCs w:val="22"/>
          <w:lang w:eastAsia="en-GB"/>
          <w14:ligatures w14:val="none"/>
        </w:rPr>
        <w:t xml:space="preserve"> an accurate picture. This problem has been noticed in School X's development plan, as mentioned in </w:t>
      </w:r>
      <w:r w:rsidRPr="008F464C">
        <w:rPr>
          <w:rFonts w:ascii="Arial" w:eastAsia="Times New Roman" w:hAnsi="Arial" w:cs="Arial"/>
          <w:b/>
          <w:bCs/>
          <w:kern w:val="0"/>
          <w:sz w:val="22"/>
          <w:szCs w:val="22"/>
          <w:lang w:eastAsia="en-GB"/>
          <w14:ligatures w14:val="none"/>
        </w:rPr>
        <w:t>Appendix 2</w:t>
      </w:r>
      <w:r w:rsidRPr="008F464C">
        <w:rPr>
          <w:rFonts w:ascii="Arial" w:eastAsia="Times New Roman" w:hAnsi="Arial" w:cs="Arial"/>
          <w:kern w:val="0"/>
          <w:sz w:val="22"/>
          <w:szCs w:val="22"/>
          <w:lang w:eastAsia="en-GB"/>
          <w14:ligatures w14:val="none"/>
        </w:rPr>
        <w:t>, where the RAG rating is still pending. </w:t>
      </w:r>
    </w:p>
    <w:p w14:paraId="224C53F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653E8632" w14:textId="77777777" w:rsidR="00017CB0" w:rsidRPr="008F464C" w:rsidRDefault="00000000" w:rsidP="008F464C">
      <w:pPr>
        <w:spacing w:after="0" w:line="360" w:lineRule="auto"/>
        <w:jc w:val="both"/>
        <w:textAlignment w:val="baseline"/>
        <w:rPr>
          <w:rFonts w:ascii="Arial" w:eastAsia="Times New Roman" w:hAnsi="Arial" w:cs="Arial"/>
          <w:kern w:val="0"/>
          <w:sz w:val="22"/>
          <w:szCs w:val="22"/>
          <w:lang w:eastAsia="en-GB"/>
          <w14:ligatures w14:val="none"/>
        </w:rPr>
      </w:pPr>
      <w:r w:rsidRPr="008F464C">
        <w:rPr>
          <w:rFonts w:ascii="Arial" w:eastAsia="Times New Roman" w:hAnsi="Arial" w:cs="Arial"/>
          <w:color w:val="000000"/>
          <w:kern w:val="0"/>
          <w:sz w:val="22"/>
          <w:szCs w:val="22"/>
          <w:lang w:eastAsia="en-GB"/>
          <w14:ligatures w14:val="none"/>
        </w:rPr>
        <w:t xml:space="preserve">After conversing with the head teacher of School X, it was discovered that the school development plan is a collaborative effort driven by Estyn and the Curriculum for Wales. This involves the active participation of various stakeholders, including the headteacher, senior management team, Centra South, and partners, who all have a crucial role in driving the school towards its improvement goals. Their collective efforts ensure that the school's improvement plan is effectively executed. This is in line with the Welsh Government (2023c), who emphasise collaboration and shared commitment across the school and its development. They emphasise the role of parents as stakeholders in their children's education and </w:t>
      </w:r>
      <w:r w:rsidR="002079A2" w:rsidRPr="008F464C">
        <w:rPr>
          <w:rFonts w:ascii="Arial" w:eastAsia="Times New Roman" w:hAnsi="Arial" w:cs="Arial"/>
          <w:color w:val="000000"/>
          <w:kern w:val="0"/>
          <w:sz w:val="22"/>
          <w:szCs w:val="22"/>
          <w:lang w:eastAsia="en-GB"/>
          <w14:ligatures w14:val="none"/>
        </w:rPr>
        <w:t>recognise the importance of ensuring that the curriculum is tailored to meet each child's individual needs</w:t>
      </w:r>
      <w:r w:rsidRPr="008F464C">
        <w:rPr>
          <w:rFonts w:ascii="Arial" w:eastAsia="Times New Roman" w:hAnsi="Arial" w:cs="Arial"/>
          <w:color w:val="000000"/>
          <w:kern w:val="0"/>
          <w:sz w:val="22"/>
          <w:szCs w:val="22"/>
          <w:lang w:eastAsia="en-GB"/>
          <w14:ligatures w14:val="none"/>
        </w:rPr>
        <w:t xml:space="preserve"> while also being authentic to their context. The government seeks to create a more collaborative and comprehensive approach to education and foster positive relationships by involving parents in this process (Welsh Government, 2022). </w:t>
      </w:r>
      <w:r w:rsidR="00E353EA" w:rsidRPr="008F464C">
        <w:rPr>
          <w:rFonts w:ascii="Arial" w:eastAsia="Times New Roman" w:hAnsi="Arial" w:cs="Arial"/>
          <w:color w:val="000000"/>
          <w:kern w:val="0"/>
          <w:sz w:val="22"/>
          <w:szCs w:val="22"/>
          <w:lang w:eastAsia="en-GB"/>
          <w14:ligatures w14:val="none"/>
        </w:rPr>
        <w:t>The statement aligns with the approaches advocated by Estyn</w:t>
      </w:r>
      <w:r w:rsidR="0044627E" w:rsidRPr="008F464C">
        <w:rPr>
          <w:rFonts w:ascii="Arial" w:eastAsia="Times New Roman" w:hAnsi="Arial" w:cs="Arial"/>
          <w:color w:val="000000"/>
          <w:kern w:val="0"/>
          <w:sz w:val="22"/>
          <w:szCs w:val="22"/>
          <w:lang w:eastAsia="en-GB"/>
          <w14:ligatures w14:val="none"/>
        </w:rPr>
        <w:t xml:space="preserve"> (2013)</w:t>
      </w:r>
      <w:r w:rsidR="00E353EA" w:rsidRPr="008F464C">
        <w:rPr>
          <w:rFonts w:ascii="Arial" w:eastAsia="Times New Roman" w:hAnsi="Arial" w:cs="Arial"/>
          <w:color w:val="000000"/>
          <w:kern w:val="0"/>
          <w:sz w:val="22"/>
          <w:szCs w:val="22"/>
          <w:lang w:eastAsia="en-GB"/>
          <w14:ligatures w14:val="none"/>
        </w:rPr>
        <w:t xml:space="preserve"> strategies. These strategies emphasi</w:t>
      </w:r>
      <w:r w:rsidR="0044627E" w:rsidRPr="008F464C">
        <w:rPr>
          <w:rFonts w:ascii="Arial" w:eastAsia="Times New Roman" w:hAnsi="Arial" w:cs="Arial"/>
          <w:color w:val="000000"/>
          <w:kern w:val="0"/>
          <w:sz w:val="22"/>
          <w:szCs w:val="22"/>
          <w:lang w:eastAsia="en-GB"/>
          <w14:ligatures w14:val="none"/>
        </w:rPr>
        <w:t>s</w:t>
      </w:r>
      <w:r w:rsidR="00E353EA" w:rsidRPr="008F464C">
        <w:rPr>
          <w:rFonts w:ascii="Arial" w:eastAsia="Times New Roman" w:hAnsi="Arial" w:cs="Arial"/>
          <w:color w:val="000000"/>
          <w:kern w:val="0"/>
          <w:sz w:val="22"/>
          <w:szCs w:val="22"/>
          <w:lang w:eastAsia="en-GB"/>
          <w14:ligatures w14:val="none"/>
        </w:rPr>
        <w:t>e the importance of involving stakeholders and fostering a sense of trust and confidence to enhance practice quality.</w:t>
      </w:r>
      <w:r w:rsidR="008356CC" w:rsidRPr="008F464C">
        <w:rPr>
          <w:rFonts w:ascii="Arial" w:eastAsia="Times New Roman" w:hAnsi="Arial" w:cs="Arial"/>
          <w:color w:val="000000"/>
          <w:kern w:val="0"/>
          <w:sz w:val="22"/>
          <w:szCs w:val="22"/>
          <w:lang w:eastAsia="en-GB"/>
          <w14:ligatures w14:val="none"/>
        </w:rPr>
        <w:t xml:space="preserve"> This is </w:t>
      </w:r>
      <w:r w:rsidR="00A931C8" w:rsidRPr="008F464C">
        <w:rPr>
          <w:rFonts w:ascii="Arial" w:eastAsia="Times New Roman" w:hAnsi="Arial" w:cs="Arial"/>
          <w:color w:val="000000"/>
          <w:kern w:val="0"/>
          <w:sz w:val="22"/>
          <w:szCs w:val="22"/>
          <w:lang w:eastAsia="en-GB"/>
          <w14:ligatures w14:val="none"/>
        </w:rPr>
        <w:t>criticised</w:t>
      </w:r>
      <w:r w:rsidR="00FD7C29" w:rsidRPr="008F464C">
        <w:rPr>
          <w:rFonts w:ascii="Arial" w:eastAsia="Times New Roman" w:hAnsi="Arial" w:cs="Arial"/>
          <w:color w:val="000000"/>
          <w:kern w:val="0"/>
          <w:sz w:val="22"/>
          <w:szCs w:val="22"/>
          <w:lang w:eastAsia="en-GB"/>
          <w14:ligatures w14:val="none"/>
        </w:rPr>
        <w:t xml:space="preserve"> by </w:t>
      </w:r>
      <w:r w:rsidR="00FD7C29" w:rsidRPr="008F464C">
        <w:rPr>
          <w:rFonts w:ascii="Arial" w:hAnsi="Arial" w:cs="Arial"/>
          <w:sz w:val="22"/>
          <w:szCs w:val="22"/>
        </w:rPr>
        <w:t>Kelty and Wakabayashi (2020)</w:t>
      </w:r>
      <w:r w:rsidR="00FD7C29" w:rsidRPr="008F464C">
        <w:rPr>
          <w:rFonts w:ascii="Arial" w:eastAsia="Times New Roman" w:hAnsi="Arial" w:cs="Arial"/>
          <w:color w:val="000000"/>
          <w:kern w:val="0"/>
          <w:sz w:val="22"/>
          <w:szCs w:val="22"/>
          <w:lang w:eastAsia="en-GB"/>
          <w14:ligatures w14:val="none"/>
        </w:rPr>
        <w:t xml:space="preserve">, who </w:t>
      </w:r>
      <w:r w:rsidR="008356CC" w:rsidRPr="008F464C">
        <w:rPr>
          <w:rFonts w:ascii="Arial" w:hAnsi="Arial" w:cs="Arial"/>
          <w:sz w:val="22"/>
          <w:szCs w:val="22"/>
        </w:rPr>
        <w:t>raise concerns about the limited involvement of parents in children's education</w:t>
      </w:r>
      <w:r w:rsidR="0D130C5F" w:rsidRPr="008F464C">
        <w:rPr>
          <w:rFonts w:ascii="Arial" w:hAnsi="Arial" w:cs="Arial"/>
          <w:sz w:val="22"/>
          <w:szCs w:val="22"/>
        </w:rPr>
        <w:t xml:space="preserve"> and</w:t>
      </w:r>
      <w:r w:rsidR="008356CC" w:rsidRPr="008F464C">
        <w:rPr>
          <w:rFonts w:ascii="Arial" w:hAnsi="Arial" w:cs="Arial"/>
          <w:sz w:val="22"/>
          <w:szCs w:val="22"/>
        </w:rPr>
        <w:t xml:space="preserve"> </w:t>
      </w:r>
      <w:r w:rsidR="1A5F6285" w:rsidRPr="008F464C">
        <w:rPr>
          <w:rFonts w:ascii="Arial" w:hAnsi="Arial" w:cs="Arial"/>
          <w:sz w:val="22"/>
          <w:szCs w:val="22"/>
        </w:rPr>
        <w:t>state</w:t>
      </w:r>
      <w:r w:rsidR="008356CC" w:rsidRPr="008F464C">
        <w:rPr>
          <w:rFonts w:ascii="Arial" w:hAnsi="Arial" w:cs="Arial"/>
          <w:sz w:val="22"/>
          <w:szCs w:val="22"/>
        </w:rPr>
        <w:t xml:space="preserve"> that parents are often relegated to the role of bystanders, disconnected from their children's learning journey.</w:t>
      </w:r>
      <w:r w:rsidR="00A931C8" w:rsidRPr="008F464C">
        <w:rPr>
          <w:rFonts w:ascii="Arial" w:hAnsi="Arial" w:cs="Arial"/>
          <w:sz w:val="22"/>
          <w:szCs w:val="22"/>
        </w:rPr>
        <w:t xml:space="preserve"> </w:t>
      </w:r>
    </w:p>
    <w:p w14:paraId="2AAF06FB" w14:textId="77777777" w:rsidR="0080100D" w:rsidRPr="008F464C" w:rsidRDefault="0080100D" w:rsidP="008F464C">
      <w:pPr>
        <w:spacing w:after="0" w:line="360" w:lineRule="auto"/>
        <w:jc w:val="both"/>
        <w:textAlignment w:val="baseline"/>
        <w:rPr>
          <w:rFonts w:ascii="Arial" w:eastAsia="Times New Roman" w:hAnsi="Arial" w:cs="Arial"/>
          <w:color w:val="000000" w:themeColor="text1"/>
          <w:kern w:val="0"/>
          <w:sz w:val="22"/>
          <w:szCs w:val="22"/>
          <w:lang w:eastAsia="en-GB"/>
          <w14:ligatures w14:val="none"/>
        </w:rPr>
      </w:pPr>
    </w:p>
    <w:p w14:paraId="17AB845B" w14:textId="319E5E98" w:rsidR="00A606B0" w:rsidRPr="008F464C" w:rsidRDefault="00000000" w:rsidP="008F464C">
      <w:pPr>
        <w:spacing w:after="0" w:line="360" w:lineRule="auto"/>
        <w:jc w:val="both"/>
        <w:rPr>
          <w:rFonts w:ascii="Arial" w:eastAsia="Times New Roman" w:hAnsi="Arial" w:cs="Arial"/>
          <w:sz w:val="22"/>
          <w:szCs w:val="22"/>
          <w:lang w:eastAsia="en-GB"/>
        </w:rPr>
      </w:pPr>
      <w:r w:rsidRPr="008F464C">
        <w:rPr>
          <w:rFonts w:ascii="Arial" w:eastAsia="Times New Roman" w:hAnsi="Arial" w:cs="Arial"/>
          <w:color w:val="000000"/>
          <w:kern w:val="0"/>
          <w:sz w:val="22"/>
          <w:szCs w:val="22"/>
          <w:lang w:eastAsia="en-GB"/>
          <w14:ligatures w14:val="none"/>
        </w:rPr>
        <w:lastRenderedPageBreak/>
        <w:t> </w:t>
      </w:r>
      <w:r w:rsidR="117C0A4E" w:rsidRPr="008F464C">
        <w:rPr>
          <w:rFonts w:ascii="Arial" w:eastAsia="Times New Roman" w:hAnsi="Arial" w:cs="Arial"/>
          <w:color w:val="000000"/>
          <w:kern w:val="0"/>
          <w:sz w:val="22"/>
          <w:szCs w:val="22"/>
          <w:lang w:eastAsia="en-GB"/>
          <w14:ligatures w14:val="none"/>
        </w:rPr>
        <w:t>The success of</w:t>
      </w:r>
      <w:r w:rsidR="2ABA57F7" w:rsidRPr="008F464C">
        <w:rPr>
          <w:rFonts w:ascii="Arial" w:eastAsia="Times New Roman" w:hAnsi="Arial" w:cs="Arial"/>
          <w:color w:val="000000"/>
          <w:kern w:val="0"/>
          <w:sz w:val="22"/>
          <w:szCs w:val="22"/>
          <w:lang w:eastAsia="en-GB"/>
          <w14:ligatures w14:val="none"/>
        </w:rPr>
        <w:t xml:space="preserve"> School X’s</w:t>
      </w:r>
      <w:r w:rsidR="117C0A4E" w:rsidRPr="008F464C">
        <w:rPr>
          <w:rFonts w:ascii="Arial" w:eastAsia="Times New Roman" w:hAnsi="Arial" w:cs="Arial"/>
          <w:color w:val="000000"/>
          <w:kern w:val="0"/>
          <w:sz w:val="22"/>
          <w:szCs w:val="22"/>
          <w:lang w:eastAsia="en-GB"/>
          <w14:ligatures w14:val="none"/>
        </w:rPr>
        <w:t xml:space="preserve"> school </w:t>
      </w:r>
      <w:r w:rsidR="48AA7156" w:rsidRPr="008F464C">
        <w:rPr>
          <w:rFonts w:ascii="Arial" w:eastAsia="Times New Roman" w:hAnsi="Arial" w:cs="Arial"/>
          <w:color w:val="000000"/>
          <w:kern w:val="0"/>
          <w:sz w:val="22"/>
          <w:szCs w:val="22"/>
          <w:lang w:eastAsia="en-GB"/>
          <w14:ligatures w14:val="none"/>
        </w:rPr>
        <w:t>development</w:t>
      </w:r>
      <w:r w:rsidR="117C0A4E" w:rsidRPr="008F464C">
        <w:rPr>
          <w:rFonts w:ascii="Arial" w:eastAsia="Times New Roman" w:hAnsi="Arial" w:cs="Arial"/>
          <w:color w:val="000000"/>
          <w:kern w:val="0"/>
          <w:sz w:val="22"/>
          <w:szCs w:val="22"/>
          <w:lang w:eastAsia="en-GB"/>
          <w14:ligatures w14:val="none"/>
        </w:rPr>
        <w:t xml:space="preserve"> plan hinges on effective planning, with data analysis playing a crucial role. The school </w:t>
      </w:r>
      <w:r w:rsidR="07B9E699" w:rsidRPr="008F464C">
        <w:rPr>
          <w:rFonts w:ascii="Arial" w:eastAsia="Times New Roman" w:hAnsi="Arial" w:cs="Arial"/>
          <w:color w:val="000000"/>
          <w:kern w:val="0"/>
          <w:sz w:val="22"/>
          <w:szCs w:val="22"/>
          <w:lang w:eastAsia="en-GB"/>
          <w14:ligatures w14:val="none"/>
        </w:rPr>
        <w:t>prioritises</w:t>
      </w:r>
      <w:r w:rsidR="526EBFFE" w:rsidRPr="008F464C">
        <w:rPr>
          <w:rFonts w:ascii="Arial" w:eastAsia="Times New Roman" w:hAnsi="Arial" w:cs="Arial"/>
          <w:color w:val="000000"/>
          <w:kern w:val="0"/>
          <w:sz w:val="22"/>
          <w:szCs w:val="22"/>
          <w:lang w:eastAsia="en-GB"/>
          <w14:ligatures w14:val="none"/>
        </w:rPr>
        <w:t xml:space="preserve"> </w:t>
      </w:r>
      <w:r w:rsidR="117C0A4E" w:rsidRPr="008F464C">
        <w:rPr>
          <w:rFonts w:ascii="Arial" w:eastAsia="Times New Roman" w:hAnsi="Arial" w:cs="Arial"/>
          <w:color w:val="000000"/>
          <w:kern w:val="0"/>
          <w:sz w:val="22"/>
          <w:szCs w:val="22"/>
          <w:lang w:eastAsia="en-GB"/>
          <w14:ligatures w14:val="none"/>
        </w:rPr>
        <w:t xml:space="preserve">data-based analysis, </w:t>
      </w:r>
      <w:r w:rsidR="48680721" w:rsidRPr="008F464C">
        <w:rPr>
          <w:rFonts w:ascii="Arial" w:eastAsia="Times New Roman" w:hAnsi="Arial" w:cs="Arial"/>
          <w:color w:val="000000"/>
          <w:kern w:val="0"/>
          <w:sz w:val="22"/>
          <w:szCs w:val="22"/>
          <w:lang w:eastAsia="en-GB"/>
          <w14:ligatures w14:val="none"/>
        </w:rPr>
        <w:t>focusing</w:t>
      </w:r>
      <w:r w:rsidR="117C0A4E" w:rsidRPr="008F464C">
        <w:rPr>
          <w:rFonts w:ascii="Arial" w:eastAsia="Times New Roman" w:hAnsi="Arial" w:cs="Arial"/>
          <w:color w:val="000000"/>
          <w:kern w:val="0"/>
          <w:sz w:val="22"/>
          <w:szCs w:val="22"/>
          <w:lang w:eastAsia="en-GB"/>
          <w14:ligatures w14:val="none"/>
        </w:rPr>
        <w:t xml:space="preserve"> on carefully examining summative assessment data to identify areas for student achievement improvement</w:t>
      </w:r>
      <w:r w:rsidR="744863CD" w:rsidRPr="008F464C">
        <w:rPr>
          <w:rFonts w:ascii="Arial" w:eastAsia="Times New Roman" w:hAnsi="Arial" w:cs="Arial"/>
          <w:color w:val="000000"/>
          <w:kern w:val="0"/>
          <w:sz w:val="22"/>
          <w:szCs w:val="22"/>
          <w:lang w:eastAsia="en-GB"/>
          <w14:ligatures w14:val="none"/>
        </w:rPr>
        <w:t>.</w:t>
      </w:r>
      <w:r w:rsidR="5E0F98E6" w:rsidRPr="008F464C">
        <w:rPr>
          <w:rFonts w:ascii="Arial" w:eastAsia="Times New Roman" w:hAnsi="Arial" w:cs="Arial"/>
          <w:color w:val="000000"/>
          <w:kern w:val="0"/>
          <w:sz w:val="22"/>
          <w:szCs w:val="22"/>
          <w:lang w:eastAsia="en-GB"/>
          <w14:ligatures w14:val="none"/>
        </w:rPr>
        <w:t xml:space="preserve"> </w:t>
      </w:r>
      <w:r w:rsidR="7851E13D" w:rsidRPr="008F464C">
        <w:rPr>
          <w:rFonts w:ascii="Arial" w:eastAsia="Times New Roman" w:hAnsi="Arial" w:cs="Arial"/>
          <w:color w:val="000000"/>
          <w:kern w:val="0"/>
          <w:sz w:val="22"/>
          <w:szCs w:val="22"/>
          <w:lang w:eastAsia="en-GB"/>
          <w14:ligatures w14:val="none"/>
        </w:rPr>
        <w:t>According to Schildkamp (2019), school management can utili</w:t>
      </w:r>
      <w:r w:rsidR="607AB714" w:rsidRPr="008F464C">
        <w:rPr>
          <w:rFonts w:ascii="Arial" w:eastAsia="Times New Roman" w:hAnsi="Arial" w:cs="Arial"/>
          <w:color w:val="000000"/>
          <w:kern w:val="0"/>
          <w:sz w:val="22"/>
          <w:szCs w:val="22"/>
          <w:lang w:eastAsia="en-GB"/>
          <w14:ligatures w14:val="none"/>
        </w:rPr>
        <w:t>s</w:t>
      </w:r>
      <w:r w:rsidR="7851E13D" w:rsidRPr="008F464C">
        <w:rPr>
          <w:rFonts w:ascii="Arial" w:eastAsia="Times New Roman" w:hAnsi="Arial" w:cs="Arial"/>
          <w:color w:val="000000"/>
          <w:kern w:val="0"/>
          <w:sz w:val="22"/>
          <w:szCs w:val="22"/>
          <w:lang w:eastAsia="en-GB"/>
          <w14:ligatures w14:val="none"/>
        </w:rPr>
        <w:t>e data from different sources to attain their goals effectively.</w:t>
      </w:r>
      <w:r w:rsidR="2B405633" w:rsidRPr="008F464C">
        <w:rPr>
          <w:rFonts w:ascii="Arial" w:eastAsia="Times New Roman" w:hAnsi="Arial" w:cs="Arial"/>
          <w:color w:val="000000"/>
          <w:kern w:val="0"/>
          <w:sz w:val="22"/>
          <w:szCs w:val="22"/>
          <w:lang w:eastAsia="en-GB"/>
          <w14:ligatures w14:val="none"/>
        </w:rPr>
        <w:t xml:space="preserve"> Schildkamp</w:t>
      </w:r>
      <w:r w:rsidR="2A004E17" w:rsidRPr="008F464C">
        <w:rPr>
          <w:rFonts w:ascii="Arial" w:eastAsia="Times New Roman" w:hAnsi="Arial" w:cs="Arial"/>
          <w:color w:val="000000"/>
          <w:kern w:val="0"/>
          <w:sz w:val="22"/>
          <w:szCs w:val="22"/>
          <w:lang w:eastAsia="en-GB"/>
          <w14:ligatures w14:val="none"/>
        </w:rPr>
        <w:t xml:space="preserve"> </w:t>
      </w:r>
      <w:r w:rsidR="7851E13D" w:rsidRPr="008F464C">
        <w:rPr>
          <w:rFonts w:ascii="Arial" w:eastAsia="Times New Roman" w:hAnsi="Arial" w:cs="Arial"/>
          <w:color w:val="000000"/>
          <w:kern w:val="0"/>
          <w:sz w:val="22"/>
          <w:szCs w:val="22"/>
          <w:lang w:eastAsia="en-GB"/>
          <w14:ligatures w14:val="none"/>
        </w:rPr>
        <w:t xml:space="preserve">also highlights that the iterative improvement process </w:t>
      </w:r>
      <w:r w:rsidR="54143B50" w:rsidRPr="008F464C">
        <w:rPr>
          <w:rFonts w:ascii="Arial" w:eastAsia="Times New Roman" w:hAnsi="Arial" w:cs="Arial"/>
          <w:color w:val="000000"/>
          <w:kern w:val="0"/>
          <w:sz w:val="22"/>
          <w:szCs w:val="22"/>
          <w:lang w:eastAsia="en-GB"/>
          <w14:ligatures w14:val="none"/>
        </w:rPr>
        <w:t xml:space="preserve">requires </w:t>
      </w:r>
      <w:r w:rsidR="5B8F75CE" w:rsidRPr="008F464C">
        <w:rPr>
          <w:rFonts w:ascii="Arial" w:eastAsia="Times New Roman" w:hAnsi="Arial" w:cs="Arial"/>
          <w:color w:val="000000"/>
          <w:kern w:val="0"/>
          <w:sz w:val="22"/>
          <w:szCs w:val="22"/>
          <w:lang w:eastAsia="en-GB"/>
          <w14:ligatures w14:val="none"/>
        </w:rPr>
        <w:t>specific objectives</w:t>
      </w:r>
      <w:r w:rsidR="7851E13D" w:rsidRPr="008F464C">
        <w:rPr>
          <w:rFonts w:ascii="Arial" w:eastAsia="Times New Roman" w:hAnsi="Arial" w:cs="Arial"/>
          <w:color w:val="000000"/>
          <w:kern w:val="0"/>
          <w:sz w:val="22"/>
          <w:szCs w:val="22"/>
          <w:lang w:eastAsia="en-GB"/>
          <w14:ligatures w14:val="none"/>
        </w:rPr>
        <w:t xml:space="preserve"> a</w:t>
      </w:r>
      <w:r w:rsidR="1932D634" w:rsidRPr="008F464C">
        <w:rPr>
          <w:rFonts w:ascii="Arial" w:eastAsia="Times New Roman" w:hAnsi="Arial" w:cs="Arial"/>
          <w:color w:val="000000"/>
          <w:kern w:val="0"/>
          <w:sz w:val="22"/>
          <w:szCs w:val="22"/>
          <w:lang w:eastAsia="en-GB"/>
          <w14:ligatures w14:val="none"/>
        </w:rPr>
        <w:t>nd</w:t>
      </w:r>
      <w:r w:rsidR="7851E13D" w:rsidRPr="008F464C">
        <w:rPr>
          <w:rFonts w:ascii="Arial" w:eastAsia="Times New Roman" w:hAnsi="Arial" w:cs="Arial"/>
          <w:color w:val="000000"/>
          <w:kern w:val="0"/>
          <w:sz w:val="22"/>
          <w:szCs w:val="22"/>
          <w:lang w:eastAsia="en-GB"/>
          <w14:ligatures w14:val="none"/>
        </w:rPr>
        <w:t xml:space="preserve"> accurate data. These are necessary to evaluate the data effectively.</w:t>
      </w:r>
      <w:r w:rsidR="5FF0D270" w:rsidRPr="008F464C">
        <w:rPr>
          <w:rFonts w:ascii="Arial" w:eastAsia="Times New Roman" w:hAnsi="Arial" w:cs="Arial"/>
          <w:kern w:val="0"/>
          <w:sz w:val="22"/>
          <w:szCs w:val="22"/>
          <w:lang w:eastAsia="en-GB"/>
          <w14:ligatures w14:val="none"/>
        </w:rPr>
        <w:t xml:space="preserve"> </w:t>
      </w:r>
      <w:r w:rsidR="78EF378F" w:rsidRPr="008F464C">
        <w:rPr>
          <w:rFonts w:ascii="Arial" w:eastAsia="Times New Roman" w:hAnsi="Arial" w:cs="Arial"/>
          <w:kern w:val="0"/>
          <w:sz w:val="22"/>
          <w:szCs w:val="22"/>
          <w:lang w:eastAsia="en-GB"/>
          <w14:ligatures w14:val="none"/>
        </w:rPr>
        <w:t>Schmoker (2023)</w:t>
      </w:r>
      <w:r w:rsidR="55450089" w:rsidRPr="008F464C">
        <w:rPr>
          <w:rFonts w:ascii="Arial" w:eastAsia="Times New Roman" w:hAnsi="Arial" w:cs="Arial"/>
          <w:kern w:val="0"/>
          <w:sz w:val="22"/>
          <w:szCs w:val="22"/>
          <w:lang w:eastAsia="en-GB"/>
          <w14:ligatures w14:val="none"/>
        </w:rPr>
        <w:t xml:space="preserve">, </w:t>
      </w:r>
      <w:r w:rsidR="6C82BA4D" w:rsidRPr="008F464C">
        <w:rPr>
          <w:rFonts w:ascii="Arial" w:eastAsia="Times New Roman" w:hAnsi="Arial" w:cs="Arial"/>
          <w:kern w:val="0"/>
          <w:sz w:val="22"/>
          <w:szCs w:val="22"/>
          <w:lang w:eastAsia="en-GB"/>
          <w14:ligatures w14:val="none"/>
        </w:rPr>
        <w:t xml:space="preserve">however, </w:t>
      </w:r>
      <w:r w:rsidR="78EF378F" w:rsidRPr="008F464C">
        <w:rPr>
          <w:rFonts w:ascii="Arial" w:eastAsia="Times New Roman" w:hAnsi="Arial" w:cs="Arial"/>
          <w:kern w:val="0"/>
          <w:sz w:val="22"/>
          <w:szCs w:val="22"/>
          <w:lang w:eastAsia="en-GB"/>
          <w14:ligatures w14:val="none"/>
        </w:rPr>
        <w:t xml:space="preserve">disagrees </w:t>
      </w:r>
      <w:r w:rsidR="7EC6BCE9" w:rsidRPr="008F464C">
        <w:rPr>
          <w:rFonts w:ascii="Arial" w:eastAsia="Times New Roman" w:hAnsi="Arial" w:cs="Arial"/>
          <w:kern w:val="0"/>
          <w:sz w:val="22"/>
          <w:szCs w:val="22"/>
          <w:lang w:eastAsia="en-GB"/>
          <w14:ligatures w14:val="none"/>
        </w:rPr>
        <w:t xml:space="preserve">that </w:t>
      </w:r>
      <w:r w:rsidR="650E7750" w:rsidRPr="008F464C">
        <w:rPr>
          <w:rFonts w:ascii="Arial" w:eastAsia="Times New Roman" w:hAnsi="Arial" w:cs="Arial"/>
          <w:kern w:val="0"/>
          <w:sz w:val="22"/>
          <w:szCs w:val="22"/>
          <w:lang w:eastAsia="en-GB"/>
          <w14:ligatures w14:val="none"/>
        </w:rPr>
        <w:t>educational settings should decide data, arguing that it</w:t>
      </w:r>
      <w:r w:rsidR="545F8CF8" w:rsidRPr="008F464C">
        <w:rPr>
          <w:rFonts w:ascii="Arial" w:eastAsia="Times New Roman" w:hAnsi="Arial" w:cs="Arial"/>
          <w:kern w:val="0"/>
          <w:sz w:val="22"/>
          <w:szCs w:val="22"/>
          <w:lang w:eastAsia="en-GB"/>
          <w14:ligatures w14:val="none"/>
        </w:rPr>
        <w:t xml:space="preserve"> </w:t>
      </w:r>
      <w:r w:rsidR="650E7750" w:rsidRPr="008F464C">
        <w:rPr>
          <w:rFonts w:ascii="Arial" w:eastAsia="Times New Roman" w:hAnsi="Arial" w:cs="Arial"/>
          <w:kern w:val="0"/>
          <w:sz w:val="22"/>
          <w:szCs w:val="22"/>
          <w:lang w:eastAsia="en-GB"/>
          <w14:ligatures w14:val="none"/>
        </w:rPr>
        <w:t xml:space="preserve">leads to </w:t>
      </w:r>
      <w:r w:rsidR="00A55636">
        <w:rPr>
          <w:rFonts w:ascii="Arial" w:eastAsia="Times New Roman" w:hAnsi="Arial" w:cs="Arial"/>
          <w:kern w:val="0"/>
          <w:sz w:val="22"/>
          <w:szCs w:val="22"/>
          <w:lang w:eastAsia="en-GB"/>
          <w14:ligatures w14:val="none"/>
        </w:rPr>
        <w:t>over-analysis</w:t>
      </w:r>
      <w:r w:rsidR="650E7750" w:rsidRPr="008F464C">
        <w:rPr>
          <w:rFonts w:ascii="Arial" w:eastAsia="Times New Roman" w:hAnsi="Arial" w:cs="Arial"/>
          <w:kern w:val="0"/>
          <w:sz w:val="22"/>
          <w:szCs w:val="22"/>
          <w:lang w:eastAsia="en-GB"/>
          <w14:ligatures w14:val="none"/>
        </w:rPr>
        <w:t xml:space="preserve"> and overload. Instead, he suggests that education settings</w:t>
      </w:r>
      <w:r w:rsidR="74C727B7" w:rsidRPr="008F464C">
        <w:rPr>
          <w:rFonts w:ascii="Arial" w:eastAsia="Times New Roman" w:hAnsi="Arial" w:cs="Arial"/>
          <w:kern w:val="0"/>
          <w:sz w:val="22"/>
          <w:szCs w:val="22"/>
          <w:lang w:eastAsia="en-GB"/>
          <w14:ligatures w14:val="none"/>
        </w:rPr>
        <w:t xml:space="preserve"> should </w:t>
      </w:r>
      <w:r w:rsidR="1E522E1F" w:rsidRPr="008F464C">
        <w:rPr>
          <w:rFonts w:ascii="Arial" w:eastAsia="Times New Roman" w:hAnsi="Arial" w:cs="Arial"/>
          <w:kern w:val="0"/>
          <w:sz w:val="22"/>
          <w:szCs w:val="22"/>
          <w:lang w:eastAsia="en-GB"/>
          <w14:ligatures w14:val="none"/>
        </w:rPr>
        <w:t xml:space="preserve">establish their </w:t>
      </w:r>
      <w:r w:rsidR="3DD2ECD4" w:rsidRPr="008F464C">
        <w:rPr>
          <w:rFonts w:ascii="Arial" w:eastAsia="Times New Roman" w:hAnsi="Arial" w:cs="Arial"/>
          <w:kern w:val="0"/>
          <w:sz w:val="22"/>
          <w:szCs w:val="22"/>
          <w:lang w:eastAsia="en-GB"/>
          <w14:ligatures w14:val="none"/>
        </w:rPr>
        <w:t>priorities for improvement</w:t>
      </w:r>
      <w:r w:rsidR="1E522E1F" w:rsidRPr="008F464C">
        <w:rPr>
          <w:rFonts w:ascii="Arial" w:eastAsia="Times New Roman" w:hAnsi="Arial" w:cs="Arial"/>
          <w:kern w:val="0"/>
          <w:sz w:val="22"/>
          <w:szCs w:val="22"/>
          <w:lang w:eastAsia="en-GB"/>
          <w14:ligatures w14:val="none"/>
        </w:rPr>
        <w:t>.</w:t>
      </w:r>
      <w:r w:rsidR="21DB5048" w:rsidRPr="008F464C">
        <w:rPr>
          <w:rFonts w:ascii="Arial" w:eastAsia="Times New Roman" w:hAnsi="Arial" w:cs="Arial"/>
          <w:kern w:val="0"/>
          <w:sz w:val="22"/>
          <w:szCs w:val="22"/>
          <w:lang w:eastAsia="en-GB"/>
          <w14:ligatures w14:val="none"/>
        </w:rPr>
        <w:t xml:space="preserve"> </w:t>
      </w:r>
      <w:r w:rsidR="56B6075F" w:rsidRPr="008F464C">
        <w:rPr>
          <w:rFonts w:ascii="Arial" w:eastAsia="Times New Roman" w:hAnsi="Arial" w:cs="Arial"/>
          <w:kern w:val="0"/>
          <w:sz w:val="22"/>
          <w:szCs w:val="22"/>
          <w:lang w:eastAsia="en-GB"/>
          <w14:ligatures w14:val="none"/>
        </w:rPr>
        <w:t>Given this, enabling</w:t>
      </w:r>
      <w:r w:rsidR="022A93E5" w:rsidRPr="008F464C">
        <w:rPr>
          <w:rFonts w:ascii="Arial" w:eastAsia="Times New Roman" w:hAnsi="Arial" w:cs="Arial"/>
          <w:kern w:val="0"/>
          <w:sz w:val="22"/>
          <w:szCs w:val="22"/>
          <w:lang w:eastAsia="en-GB"/>
          <w14:ligatures w14:val="none"/>
        </w:rPr>
        <w:t xml:space="preserve"> </w:t>
      </w:r>
      <w:r w:rsidR="3ADDF87A" w:rsidRPr="008F464C">
        <w:rPr>
          <w:rFonts w:ascii="Arial" w:eastAsia="Times New Roman" w:hAnsi="Arial" w:cs="Arial"/>
          <w:kern w:val="0"/>
          <w:sz w:val="22"/>
          <w:szCs w:val="22"/>
          <w:lang w:eastAsia="en-GB"/>
          <w14:ligatures w14:val="none"/>
        </w:rPr>
        <w:t>school leaders</w:t>
      </w:r>
      <w:r w:rsidR="022A93E5" w:rsidRPr="008F464C">
        <w:rPr>
          <w:rFonts w:ascii="Arial" w:eastAsia="Times New Roman" w:hAnsi="Arial" w:cs="Arial"/>
          <w:kern w:val="0"/>
          <w:sz w:val="22"/>
          <w:szCs w:val="22"/>
          <w:lang w:eastAsia="en-GB"/>
          <w14:ligatures w14:val="none"/>
        </w:rPr>
        <w:t xml:space="preserve"> to embrace a more formative approach to data analysis and focus on their own improvement goals, they can effectively measure and evaluate the impact of their efforts without succumbing to excessive data overload and analysis.</w:t>
      </w:r>
      <w:r w:rsidR="6359954C" w:rsidRPr="008F464C">
        <w:rPr>
          <w:rFonts w:ascii="Arial" w:eastAsia="Times New Roman" w:hAnsi="Arial" w:cs="Arial"/>
          <w:kern w:val="0"/>
          <w:sz w:val="22"/>
          <w:szCs w:val="22"/>
          <w:lang w:eastAsia="en-GB"/>
          <w14:ligatures w14:val="none"/>
        </w:rPr>
        <w:t xml:space="preserve"> </w:t>
      </w:r>
      <w:r w:rsidR="022A93E5" w:rsidRPr="008F464C">
        <w:rPr>
          <w:rFonts w:ascii="Arial" w:eastAsia="Times New Roman" w:hAnsi="Arial" w:cs="Arial"/>
          <w:kern w:val="0"/>
          <w:sz w:val="22"/>
          <w:szCs w:val="22"/>
          <w:lang w:eastAsia="en-GB"/>
          <w14:ligatures w14:val="none"/>
        </w:rPr>
        <w:t xml:space="preserve">This approach enables schools to make informed decisions based on accurate and relevant information, </w:t>
      </w:r>
      <w:r w:rsidR="436FA99E" w:rsidRPr="008F464C">
        <w:rPr>
          <w:rFonts w:ascii="Arial" w:eastAsia="Times New Roman" w:hAnsi="Arial" w:cs="Arial"/>
          <w:kern w:val="0"/>
          <w:sz w:val="22"/>
          <w:szCs w:val="22"/>
          <w:lang w:eastAsia="en-GB"/>
          <w14:ligatures w14:val="none"/>
        </w:rPr>
        <w:t>leading to better outcomes for students and teachers.</w:t>
      </w:r>
    </w:p>
    <w:p w14:paraId="2A01613D" w14:textId="77777777" w:rsidR="0A312076" w:rsidRPr="008F464C" w:rsidRDefault="0A312076" w:rsidP="008F464C">
      <w:pPr>
        <w:spacing w:after="0" w:line="360" w:lineRule="auto"/>
        <w:jc w:val="both"/>
        <w:rPr>
          <w:rFonts w:ascii="Arial" w:eastAsia="Times New Roman" w:hAnsi="Arial" w:cs="Arial"/>
          <w:sz w:val="22"/>
          <w:szCs w:val="22"/>
          <w:lang w:eastAsia="en-GB"/>
        </w:rPr>
      </w:pPr>
    </w:p>
    <w:p w14:paraId="11FC3442" w14:textId="77777777" w:rsidR="0080100D" w:rsidRPr="008F464C" w:rsidRDefault="00000000" w:rsidP="008F464C">
      <w:pPr>
        <w:spacing w:after="0" w:line="360" w:lineRule="auto"/>
        <w:jc w:val="both"/>
        <w:textAlignment w:val="baseline"/>
        <w:rPr>
          <w:rFonts w:ascii="Arial" w:eastAsia="Arial" w:hAnsi="Arial" w:cs="Arial"/>
          <w:sz w:val="22"/>
          <w:szCs w:val="22"/>
        </w:rPr>
      </w:pPr>
      <w:r w:rsidRPr="008F464C">
        <w:rPr>
          <w:rFonts w:ascii="Arial" w:eastAsia="Times New Roman" w:hAnsi="Arial" w:cs="Arial"/>
          <w:color w:val="000000"/>
          <w:kern w:val="0"/>
          <w:sz w:val="22"/>
          <w:szCs w:val="22"/>
          <w:lang w:eastAsia="en-GB"/>
          <w14:ligatures w14:val="none"/>
        </w:rPr>
        <w:t>School X has a four-stage protocol for strategic planning and management, which involves analysis, planning, implementation,</w:t>
      </w:r>
      <w:r w:rsidR="6FBEF68D" w:rsidRPr="008F464C">
        <w:rPr>
          <w:rFonts w:ascii="Arial" w:eastAsia="Times New Roman" w:hAnsi="Arial" w:cs="Arial"/>
          <w:color w:val="000000"/>
          <w:kern w:val="0"/>
          <w:sz w:val="22"/>
          <w:szCs w:val="22"/>
          <w:lang w:eastAsia="en-GB"/>
          <w14:ligatures w14:val="none"/>
        </w:rPr>
        <w:t xml:space="preserve"> and evaluation</w:t>
      </w:r>
      <w:r w:rsidR="655E6895" w:rsidRPr="008F464C">
        <w:rPr>
          <w:rFonts w:ascii="Arial" w:eastAsia="Times New Roman" w:hAnsi="Arial" w:cs="Arial"/>
          <w:color w:val="000000"/>
          <w:kern w:val="0"/>
          <w:sz w:val="22"/>
          <w:szCs w:val="22"/>
          <w:lang w:eastAsia="en-GB"/>
          <w14:ligatures w14:val="none"/>
        </w:rPr>
        <w:t xml:space="preserve">, and is highlighted in </w:t>
      </w:r>
      <w:r w:rsidR="3DE55988" w:rsidRPr="008F464C">
        <w:rPr>
          <w:rFonts w:ascii="Arial" w:eastAsia="Times New Roman" w:hAnsi="Arial" w:cs="Arial"/>
          <w:b/>
          <w:bCs/>
          <w:color w:val="000000"/>
          <w:kern w:val="0"/>
          <w:sz w:val="22"/>
          <w:szCs w:val="22"/>
          <w:lang w:eastAsia="en-GB"/>
          <w14:ligatures w14:val="none"/>
        </w:rPr>
        <w:t>Appendix 3.</w:t>
      </w:r>
      <w:r w:rsidR="3DE55988" w:rsidRPr="008F464C">
        <w:rPr>
          <w:rFonts w:ascii="Arial" w:eastAsia="Times New Roman" w:hAnsi="Arial" w:cs="Arial"/>
          <w:color w:val="000000"/>
          <w:kern w:val="0"/>
          <w:sz w:val="22"/>
          <w:szCs w:val="22"/>
          <w:lang w:eastAsia="en-GB"/>
          <w14:ligatures w14:val="none"/>
        </w:rPr>
        <w:t xml:space="preserve"> </w:t>
      </w:r>
      <w:r w:rsidR="16D3203F" w:rsidRPr="008F464C">
        <w:rPr>
          <w:rFonts w:ascii="Arial" w:eastAsia="Times New Roman" w:hAnsi="Arial" w:cs="Arial"/>
          <w:color w:val="000000"/>
          <w:kern w:val="0"/>
          <w:sz w:val="22"/>
          <w:szCs w:val="22"/>
          <w:lang w:eastAsia="en-GB"/>
          <w14:ligatures w14:val="none"/>
        </w:rPr>
        <w:t>This</w:t>
      </w:r>
      <w:r w:rsidR="33835676" w:rsidRPr="008F464C">
        <w:rPr>
          <w:rFonts w:ascii="Arial" w:eastAsia="Times New Roman" w:hAnsi="Arial" w:cs="Arial"/>
          <w:color w:val="000000"/>
          <w:kern w:val="0"/>
          <w:sz w:val="22"/>
          <w:szCs w:val="22"/>
          <w:lang w:eastAsia="en-GB"/>
          <w14:ligatures w14:val="none"/>
        </w:rPr>
        <w:t xml:space="preserve"> </w:t>
      </w:r>
      <w:r w:rsidR="4E1A7C57" w:rsidRPr="008F464C">
        <w:rPr>
          <w:rFonts w:ascii="Arial" w:eastAsia="Times New Roman" w:hAnsi="Arial" w:cs="Arial"/>
          <w:color w:val="000000"/>
          <w:kern w:val="0"/>
          <w:sz w:val="22"/>
          <w:szCs w:val="22"/>
          <w:lang w:eastAsia="en-GB"/>
          <w14:ligatures w14:val="none"/>
        </w:rPr>
        <w:t>approac</w:t>
      </w:r>
      <w:r w:rsidR="5FE55F42" w:rsidRPr="008F464C">
        <w:rPr>
          <w:rFonts w:ascii="Arial" w:eastAsia="Times New Roman" w:hAnsi="Arial" w:cs="Arial"/>
          <w:color w:val="000000"/>
          <w:kern w:val="0"/>
          <w:sz w:val="22"/>
          <w:szCs w:val="22"/>
          <w:lang w:eastAsia="en-GB"/>
          <w14:ligatures w14:val="none"/>
        </w:rPr>
        <w:t>h</w:t>
      </w:r>
      <w:r w:rsidR="42C1C067" w:rsidRPr="008F464C">
        <w:rPr>
          <w:rFonts w:ascii="Arial" w:eastAsia="Times New Roman" w:hAnsi="Arial" w:cs="Arial"/>
          <w:color w:val="000000"/>
          <w:kern w:val="0"/>
          <w:sz w:val="22"/>
          <w:szCs w:val="22"/>
          <w:lang w:eastAsia="en-GB"/>
          <w14:ligatures w14:val="none"/>
        </w:rPr>
        <w:t xml:space="preserve"> enables </w:t>
      </w:r>
      <w:r w:rsidR="041DCB47" w:rsidRPr="008F464C">
        <w:rPr>
          <w:rFonts w:ascii="Arial" w:eastAsia="Times New Roman" w:hAnsi="Arial" w:cs="Arial"/>
          <w:color w:val="000000"/>
          <w:kern w:val="0"/>
          <w:sz w:val="22"/>
          <w:szCs w:val="22"/>
          <w:lang w:eastAsia="en-GB"/>
          <w14:ligatures w14:val="none"/>
        </w:rPr>
        <w:t>schools</w:t>
      </w:r>
      <w:r w:rsidR="42C1C067" w:rsidRPr="008F464C">
        <w:rPr>
          <w:rFonts w:ascii="Arial" w:eastAsia="Times New Roman" w:hAnsi="Arial" w:cs="Arial"/>
          <w:color w:val="000000"/>
          <w:kern w:val="0"/>
          <w:sz w:val="22"/>
          <w:szCs w:val="22"/>
          <w:lang w:eastAsia="en-GB"/>
          <w14:ligatures w14:val="none"/>
        </w:rPr>
        <w:t xml:space="preserve"> to</w:t>
      </w:r>
      <w:r w:rsidR="7CC418E5" w:rsidRPr="008F464C">
        <w:rPr>
          <w:rFonts w:ascii="Arial" w:eastAsia="Times New Roman" w:hAnsi="Arial" w:cs="Arial"/>
          <w:color w:val="000000"/>
          <w:kern w:val="0"/>
          <w:sz w:val="22"/>
          <w:szCs w:val="22"/>
          <w:lang w:eastAsia="en-GB"/>
          <w14:ligatures w14:val="none"/>
        </w:rPr>
        <w:t xml:space="preserve"> improve through </w:t>
      </w:r>
      <w:r w:rsidR="24A7EA04" w:rsidRPr="008F464C">
        <w:rPr>
          <w:rFonts w:ascii="Arial" w:eastAsia="Times New Roman" w:hAnsi="Arial" w:cs="Arial"/>
          <w:color w:val="000000"/>
          <w:kern w:val="0"/>
          <w:sz w:val="22"/>
          <w:szCs w:val="22"/>
          <w:lang w:eastAsia="en-GB"/>
          <w14:ligatures w14:val="none"/>
        </w:rPr>
        <w:t>reflection</w:t>
      </w:r>
      <w:r w:rsidR="7CC418E5" w:rsidRPr="008F464C">
        <w:rPr>
          <w:rFonts w:ascii="Arial" w:eastAsia="Times New Roman" w:hAnsi="Arial" w:cs="Arial"/>
          <w:color w:val="000000"/>
          <w:kern w:val="0"/>
          <w:sz w:val="22"/>
          <w:szCs w:val="22"/>
          <w:lang w:eastAsia="en-GB"/>
          <w14:ligatures w14:val="none"/>
        </w:rPr>
        <w:t xml:space="preserve"> and evaluation</w:t>
      </w:r>
      <w:r w:rsidR="0AB58CB9" w:rsidRPr="008F464C">
        <w:rPr>
          <w:rFonts w:ascii="Arial" w:eastAsia="Times New Roman" w:hAnsi="Arial" w:cs="Arial"/>
          <w:color w:val="000000"/>
          <w:kern w:val="0"/>
          <w:sz w:val="22"/>
          <w:szCs w:val="22"/>
          <w:lang w:eastAsia="en-GB"/>
          <w14:ligatures w14:val="none"/>
        </w:rPr>
        <w:t xml:space="preserve"> (</w:t>
      </w:r>
      <w:r w:rsidR="0AB58CB9" w:rsidRPr="008F464C">
        <w:rPr>
          <w:rFonts w:ascii="Arial" w:eastAsia="Arial" w:hAnsi="Arial" w:cs="Arial"/>
          <w:sz w:val="22"/>
          <w:szCs w:val="22"/>
        </w:rPr>
        <w:t>Welsh Government, 2014c)</w:t>
      </w:r>
      <w:r w:rsidR="6FBEF68D" w:rsidRPr="008F464C">
        <w:rPr>
          <w:rFonts w:ascii="Arial" w:eastAsia="Times New Roman" w:hAnsi="Arial" w:cs="Arial"/>
          <w:color w:val="000000"/>
          <w:kern w:val="0"/>
          <w:sz w:val="22"/>
          <w:szCs w:val="22"/>
          <w:lang w:eastAsia="en-GB"/>
          <w14:ligatures w14:val="none"/>
        </w:rPr>
        <w:t xml:space="preserve">. These short-term evaluations are often used </w:t>
      </w:r>
      <w:r w:rsidR="343066B1" w:rsidRPr="008F464C">
        <w:rPr>
          <w:rFonts w:ascii="Arial" w:eastAsia="Times New Roman" w:hAnsi="Arial" w:cs="Arial"/>
          <w:color w:val="000000"/>
          <w:kern w:val="0"/>
          <w:sz w:val="22"/>
          <w:szCs w:val="22"/>
          <w:lang w:eastAsia="en-GB"/>
          <w14:ligatures w14:val="none"/>
        </w:rPr>
        <w:t xml:space="preserve">to track and manage long-term goals </w:t>
      </w:r>
      <w:r w:rsidR="6ADD8668" w:rsidRPr="008F464C">
        <w:rPr>
          <w:rFonts w:ascii="Arial" w:eastAsia="Times New Roman" w:hAnsi="Arial" w:cs="Arial"/>
          <w:color w:val="000000"/>
          <w:kern w:val="0"/>
          <w:sz w:val="22"/>
          <w:szCs w:val="22"/>
          <w:lang w:eastAsia="en-GB"/>
          <w14:ligatures w14:val="none"/>
        </w:rPr>
        <w:t>and</w:t>
      </w:r>
      <w:r w:rsidR="65467E11" w:rsidRPr="008F464C">
        <w:rPr>
          <w:rFonts w:ascii="Arial" w:eastAsia="Times New Roman" w:hAnsi="Arial" w:cs="Arial"/>
          <w:color w:val="000000"/>
          <w:kern w:val="0"/>
          <w:sz w:val="22"/>
          <w:szCs w:val="22"/>
          <w:lang w:eastAsia="en-GB"/>
          <w14:ligatures w14:val="none"/>
        </w:rPr>
        <w:t xml:space="preserve"> priorities within</w:t>
      </w:r>
      <w:r w:rsidR="3084157A" w:rsidRPr="008F464C">
        <w:rPr>
          <w:rFonts w:ascii="Arial" w:eastAsia="Times New Roman" w:hAnsi="Arial" w:cs="Arial"/>
          <w:color w:val="000000"/>
          <w:kern w:val="0"/>
          <w:sz w:val="22"/>
          <w:szCs w:val="22"/>
          <w:lang w:eastAsia="en-GB"/>
          <w14:ligatures w14:val="none"/>
        </w:rPr>
        <w:t xml:space="preserve"> a</w:t>
      </w:r>
      <w:r w:rsidR="343066B1" w:rsidRPr="008F464C">
        <w:rPr>
          <w:rFonts w:ascii="Arial" w:eastAsia="Times New Roman" w:hAnsi="Arial" w:cs="Arial"/>
          <w:color w:val="000000"/>
          <w:kern w:val="0"/>
          <w:sz w:val="22"/>
          <w:szCs w:val="22"/>
          <w:lang w:eastAsia="en-GB"/>
          <w14:ligatures w14:val="none"/>
        </w:rPr>
        <w:t xml:space="preserve"> </w:t>
      </w:r>
      <w:r w:rsidR="6FBEF68D" w:rsidRPr="008F464C">
        <w:rPr>
          <w:rFonts w:ascii="Arial" w:eastAsia="Times New Roman" w:hAnsi="Arial" w:cs="Arial"/>
          <w:color w:val="000000"/>
          <w:kern w:val="0"/>
          <w:sz w:val="22"/>
          <w:szCs w:val="22"/>
          <w:lang w:eastAsia="en-GB"/>
          <w14:ligatures w14:val="none"/>
        </w:rPr>
        <w:t xml:space="preserve">school improvement plan. Reflections and feedback from other </w:t>
      </w:r>
      <w:r w:rsidR="1C44A26B" w:rsidRPr="008F464C">
        <w:rPr>
          <w:rFonts w:ascii="Arial" w:eastAsia="Times New Roman" w:hAnsi="Arial" w:cs="Arial"/>
          <w:color w:val="000000"/>
          <w:kern w:val="0"/>
          <w:sz w:val="22"/>
          <w:szCs w:val="22"/>
          <w:lang w:eastAsia="en-GB"/>
          <w14:ligatures w14:val="none"/>
        </w:rPr>
        <w:t>stakeholders</w:t>
      </w:r>
      <w:r w:rsidR="6FBEF68D" w:rsidRPr="008F464C">
        <w:rPr>
          <w:rFonts w:ascii="Arial" w:eastAsia="Times New Roman" w:hAnsi="Arial" w:cs="Arial"/>
          <w:color w:val="000000"/>
          <w:kern w:val="0"/>
          <w:sz w:val="22"/>
          <w:szCs w:val="22"/>
          <w:lang w:eastAsia="en-GB"/>
          <w14:ligatures w14:val="none"/>
        </w:rPr>
        <w:t xml:space="preserve"> within the school prove valuable when evaluating the progress and effectiveness of identified targets.</w:t>
      </w:r>
      <w:r w:rsidR="3B77CC22" w:rsidRPr="008F464C">
        <w:rPr>
          <w:rFonts w:ascii="Arial" w:eastAsia="Times New Roman" w:hAnsi="Arial" w:cs="Arial"/>
          <w:color w:val="000000"/>
          <w:kern w:val="0"/>
          <w:sz w:val="22"/>
          <w:szCs w:val="22"/>
          <w:lang w:eastAsia="en-GB"/>
          <w14:ligatures w14:val="none"/>
        </w:rPr>
        <w:t xml:space="preserve"> </w:t>
      </w:r>
      <w:r w:rsidR="13DAB67F" w:rsidRPr="008F464C">
        <w:rPr>
          <w:rFonts w:ascii="Arial" w:eastAsia="Times New Roman" w:hAnsi="Arial" w:cs="Arial"/>
          <w:color w:val="000000"/>
          <w:kern w:val="0"/>
          <w:sz w:val="22"/>
          <w:szCs w:val="22"/>
          <w:lang w:eastAsia="en-GB"/>
          <w14:ligatures w14:val="none"/>
        </w:rPr>
        <w:t>A</w:t>
      </w:r>
      <w:r w:rsidR="1BCB0C80" w:rsidRPr="008F464C">
        <w:rPr>
          <w:rFonts w:ascii="Arial" w:eastAsia="Times New Roman" w:hAnsi="Arial" w:cs="Arial"/>
          <w:color w:val="000000"/>
          <w:kern w:val="0"/>
          <w:sz w:val="22"/>
          <w:szCs w:val="22"/>
          <w:lang w:eastAsia="en-GB"/>
          <w14:ligatures w14:val="none"/>
        </w:rPr>
        <w:t xml:space="preserve">ccording to </w:t>
      </w:r>
      <w:r w:rsidR="3A81D79E" w:rsidRPr="008F464C">
        <w:rPr>
          <w:rFonts w:ascii="Arial" w:eastAsia="Times New Roman" w:hAnsi="Arial" w:cs="Arial"/>
          <w:color w:val="000000"/>
          <w:kern w:val="0"/>
          <w:sz w:val="22"/>
          <w:szCs w:val="22"/>
          <w:lang w:eastAsia="en-GB"/>
          <w14:ligatures w14:val="none"/>
        </w:rPr>
        <w:t>LinkedIn</w:t>
      </w:r>
      <w:r w:rsidR="1BCB0C80" w:rsidRPr="008F464C">
        <w:rPr>
          <w:rFonts w:ascii="Arial" w:eastAsia="Times New Roman" w:hAnsi="Arial" w:cs="Arial"/>
          <w:color w:val="000000"/>
          <w:kern w:val="0"/>
          <w:sz w:val="22"/>
          <w:szCs w:val="22"/>
          <w:lang w:eastAsia="en-GB"/>
          <w14:ligatures w14:val="none"/>
        </w:rPr>
        <w:t xml:space="preserve"> (2024)</w:t>
      </w:r>
      <w:r w:rsidR="70F839A3" w:rsidRPr="008F464C">
        <w:rPr>
          <w:rFonts w:ascii="Arial" w:eastAsia="Times New Roman" w:hAnsi="Arial" w:cs="Arial"/>
          <w:color w:val="000000"/>
          <w:kern w:val="0"/>
          <w:sz w:val="22"/>
          <w:szCs w:val="22"/>
          <w:lang w:eastAsia="en-GB"/>
          <w14:ligatures w14:val="none"/>
        </w:rPr>
        <w:t xml:space="preserve">, </w:t>
      </w:r>
      <w:r w:rsidR="412DDA14" w:rsidRPr="008F464C">
        <w:rPr>
          <w:rFonts w:ascii="Arial" w:eastAsia="Times New Roman" w:hAnsi="Arial" w:cs="Arial"/>
          <w:color w:val="000000"/>
          <w:kern w:val="0"/>
          <w:sz w:val="22"/>
          <w:szCs w:val="22"/>
          <w:lang w:eastAsia="en-GB"/>
          <w14:ligatures w14:val="none"/>
        </w:rPr>
        <w:t>stakeholders' feedback</w:t>
      </w:r>
      <w:r w:rsidR="3D1C7D55" w:rsidRPr="008F464C">
        <w:rPr>
          <w:rFonts w:ascii="Arial" w:eastAsia="Times New Roman" w:hAnsi="Arial" w:cs="Arial"/>
          <w:color w:val="000000"/>
          <w:kern w:val="0"/>
          <w:sz w:val="22"/>
          <w:szCs w:val="22"/>
          <w:lang w:eastAsia="en-GB"/>
          <w14:ligatures w14:val="none"/>
        </w:rPr>
        <w:t xml:space="preserve"> plays a pivotal</w:t>
      </w:r>
      <w:r w:rsidR="412DDA14" w:rsidRPr="008F464C">
        <w:rPr>
          <w:rFonts w:ascii="Arial" w:eastAsia="Times New Roman" w:hAnsi="Arial" w:cs="Arial"/>
          <w:color w:val="000000"/>
          <w:kern w:val="0"/>
          <w:sz w:val="22"/>
          <w:szCs w:val="22"/>
          <w:lang w:eastAsia="en-GB"/>
          <w14:ligatures w14:val="none"/>
        </w:rPr>
        <w:t xml:space="preserve"> </w:t>
      </w:r>
      <w:r w:rsidR="70F839A3" w:rsidRPr="008F464C">
        <w:rPr>
          <w:rFonts w:ascii="Arial" w:eastAsia="Times New Roman" w:hAnsi="Arial" w:cs="Arial"/>
          <w:color w:val="000000"/>
          <w:kern w:val="0"/>
          <w:sz w:val="22"/>
          <w:szCs w:val="22"/>
          <w:lang w:eastAsia="en-GB"/>
          <w14:ligatures w14:val="none"/>
        </w:rPr>
        <w:t>role in successfully implementing any program. It assists in monitoring the program's progress, identifying its strengths and weaknesses, and eventually improving the outcomes</w:t>
      </w:r>
      <w:r w:rsidR="64357B42" w:rsidRPr="008F464C">
        <w:rPr>
          <w:rFonts w:ascii="Arial" w:eastAsia="Times New Roman" w:hAnsi="Arial" w:cs="Arial"/>
          <w:color w:val="000000"/>
          <w:kern w:val="0"/>
          <w:sz w:val="22"/>
          <w:szCs w:val="22"/>
          <w:lang w:eastAsia="en-GB"/>
          <w14:ligatures w14:val="none"/>
        </w:rPr>
        <w:t xml:space="preserve">. </w:t>
      </w:r>
      <w:r w:rsidR="53E3499E" w:rsidRPr="008F464C">
        <w:rPr>
          <w:rFonts w:ascii="Arial" w:eastAsia="Times New Roman" w:hAnsi="Arial" w:cs="Arial"/>
          <w:color w:val="000000"/>
          <w:kern w:val="0"/>
          <w:sz w:val="22"/>
          <w:szCs w:val="22"/>
          <w:lang w:eastAsia="en-GB"/>
          <w14:ligatures w14:val="none"/>
        </w:rPr>
        <w:t>However</w:t>
      </w:r>
      <w:r w:rsidR="6967B879" w:rsidRPr="008F464C">
        <w:rPr>
          <w:rFonts w:ascii="Arial" w:eastAsia="Times New Roman" w:hAnsi="Arial" w:cs="Arial"/>
          <w:color w:val="000000"/>
          <w:kern w:val="0"/>
          <w:sz w:val="22"/>
          <w:szCs w:val="22"/>
          <w:lang w:eastAsia="en-GB"/>
          <w14:ligatures w14:val="none"/>
        </w:rPr>
        <w:t xml:space="preserve">, </w:t>
      </w:r>
      <w:r w:rsidR="149BD32A" w:rsidRPr="008F464C">
        <w:rPr>
          <w:rFonts w:ascii="Arial" w:eastAsia="Arial" w:hAnsi="Arial" w:cs="Arial"/>
          <w:color w:val="0D0D0D" w:themeColor="text1" w:themeTint="F2"/>
          <w:sz w:val="22"/>
          <w:szCs w:val="22"/>
        </w:rPr>
        <w:t>the four-stage model does not give enough importance to involving stakeholders throughout the planning process. Although it does have a stage for consultation or involvement, this aspect could be more prominent. If teachers, administrators, parents, students, and other stakeholders are not actively engaged, the resulting plan may not be accepted and could fail to address essential concerns or issues.</w:t>
      </w:r>
      <w:r w:rsidR="268CB6D9" w:rsidRPr="008F464C">
        <w:rPr>
          <w:rFonts w:ascii="Arial" w:eastAsia="Arial" w:hAnsi="Arial" w:cs="Arial"/>
          <w:color w:val="0D0D0D" w:themeColor="text1" w:themeTint="F2"/>
          <w:sz w:val="22"/>
          <w:szCs w:val="22"/>
        </w:rPr>
        <w:t xml:space="preserve"> </w:t>
      </w:r>
      <w:r w:rsidR="721DCFE8" w:rsidRPr="008F464C">
        <w:rPr>
          <w:rFonts w:ascii="Arial" w:eastAsia="Arial" w:hAnsi="Arial" w:cs="Arial"/>
          <w:color w:val="0D0D0D" w:themeColor="text1" w:themeTint="F2"/>
          <w:sz w:val="22"/>
          <w:szCs w:val="22"/>
        </w:rPr>
        <w:t>According</w:t>
      </w:r>
      <w:r w:rsidR="07599187" w:rsidRPr="008F464C">
        <w:rPr>
          <w:rFonts w:ascii="Arial" w:eastAsia="Arial" w:hAnsi="Arial" w:cs="Arial"/>
          <w:color w:val="0D0D0D" w:themeColor="text1" w:themeTint="F2"/>
          <w:sz w:val="22"/>
          <w:szCs w:val="22"/>
        </w:rPr>
        <w:t xml:space="preserve"> to </w:t>
      </w:r>
      <w:r w:rsidR="07599187" w:rsidRPr="008F464C">
        <w:rPr>
          <w:rFonts w:ascii="Arial" w:eastAsia="Arial" w:hAnsi="Arial" w:cs="Arial"/>
          <w:sz w:val="22"/>
          <w:szCs w:val="22"/>
        </w:rPr>
        <w:t xml:space="preserve">Motu’apuaka </w:t>
      </w:r>
      <w:r w:rsidR="07599187" w:rsidRPr="008F464C">
        <w:rPr>
          <w:rFonts w:ascii="Arial" w:eastAsia="Arial" w:hAnsi="Arial" w:cs="Arial"/>
          <w:i/>
          <w:iCs/>
          <w:sz w:val="22"/>
          <w:szCs w:val="22"/>
        </w:rPr>
        <w:t>et al.</w:t>
      </w:r>
      <w:r w:rsidR="07599187" w:rsidRPr="008F464C">
        <w:rPr>
          <w:rFonts w:ascii="Arial" w:eastAsia="Arial" w:hAnsi="Arial" w:cs="Arial"/>
          <w:sz w:val="22"/>
          <w:szCs w:val="22"/>
        </w:rPr>
        <w:t xml:space="preserve"> (2015)</w:t>
      </w:r>
      <w:r w:rsidR="3D73E8C3" w:rsidRPr="008F464C">
        <w:rPr>
          <w:rFonts w:ascii="Arial" w:eastAsia="Arial" w:hAnsi="Arial" w:cs="Arial"/>
          <w:sz w:val="22"/>
          <w:szCs w:val="22"/>
        </w:rPr>
        <w:t xml:space="preserve">, </w:t>
      </w:r>
      <w:r w:rsidR="7D2121C7" w:rsidRPr="008F464C">
        <w:rPr>
          <w:rFonts w:ascii="Arial" w:eastAsia="Arial" w:hAnsi="Arial" w:cs="Arial"/>
          <w:sz w:val="22"/>
          <w:szCs w:val="22"/>
        </w:rPr>
        <w:t xml:space="preserve">involving stakeholders can be challenging due to the extra time involved and </w:t>
      </w:r>
      <w:r w:rsidR="67D0AC94" w:rsidRPr="008F464C">
        <w:rPr>
          <w:rFonts w:ascii="Arial" w:eastAsia="Arial" w:hAnsi="Arial" w:cs="Arial"/>
          <w:sz w:val="22"/>
          <w:szCs w:val="22"/>
        </w:rPr>
        <w:t>the lack of training and resources available</w:t>
      </w:r>
      <w:r w:rsidR="36A9EAF1" w:rsidRPr="008F464C">
        <w:rPr>
          <w:rFonts w:ascii="Arial" w:eastAsia="Arial" w:hAnsi="Arial" w:cs="Arial"/>
          <w:sz w:val="22"/>
          <w:szCs w:val="22"/>
        </w:rPr>
        <w:t xml:space="preserve"> in order for them to make a </w:t>
      </w:r>
      <w:r w:rsidR="67D0AC94" w:rsidRPr="008F464C">
        <w:rPr>
          <w:rFonts w:ascii="Arial" w:eastAsia="Arial" w:hAnsi="Arial" w:cs="Arial"/>
          <w:sz w:val="22"/>
          <w:szCs w:val="22"/>
        </w:rPr>
        <w:t>meaningful contr</w:t>
      </w:r>
      <w:r w:rsidR="6EB5D2BA" w:rsidRPr="008F464C">
        <w:rPr>
          <w:rFonts w:ascii="Arial" w:eastAsia="Arial" w:hAnsi="Arial" w:cs="Arial"/>
          <w:sz w:val="22"/>
          <w:szCs w:val="22"/>
        </w:rPr>
        <w:t>ibution</w:t>
      </w:r>
      <w:r w:rsidR="1DAA1C46" w:rsidRPr="008F464C">
        <w:rPr>
          <w:rFonts w:ascii="Arial" w:eastAsia="Arial" w:hAnsi="Arial" w:cs="Arial"/>
          <w:sz w:val="22"/>
          <w:szCs w:val="22"/>
        </w:rPr>
        <w:t>.</w:t>
      </w:r>
    </w:p>
    <w:p w14:paraId="136D8C50" w14:textId="77777777" w:rsidR="0080100D" w:rsidRPr="008F464C" w:rsidRDefault="0080100D" w:rsidP="008F464C">
      <w:pPr>
        <w:spacing w:after="0" w:line="360" w:lineRule="auto"/>
        <w:jc w:val="both"/>
        <w:textAlignment w:val="baseline"/>
        <w:rPr>
          <w:rFonts w:ascii="Arial" w:eastAsia="Arial" w:hAnsi="Arial" w:cs="Arial"/>
          <w:color w:val="0D0D0D" w:themeColor="text1" w:themeTint="F2"/>
          <w:sz w:val="22"/>
          <w:szCs w:val="22"/>
        </w:rPr>
      </w:pPr>
    </w:p>
    <w:p w14:paraId="6CACA5B6" w14:textId="77777777" w:rsidR="0080100D" w:rsidRPr="008F464C" w:rsidRDefault="00000000" w:rsidP="008F464C">
      <w:pPr>
        <w:spacing w:after="0" w:line="360" w:lineRule="auto"/>
        <w:jc w:val="both"/>
        <w:textAlignment w:val="baseline"/>
        <w:rPr>
          <w:rFonts w:ascii="Arial" w:eastAsia="Arial" w:hAnsi="Arial" w:cs="Arial"/>
          <w:color w:val="000000" w:themeColor="text1"/>
          <w:sz w:val="22"/>
          <w:szCs w:val="22"/>
        </w:rPr>
      </w:pPr>
      <w:r w:rsidRPr="008F464C">
        <w:rPr>
          <w:rFonts w:ascii="Arial" w:eastAsia="Arial" w:hAnsi="Arial" w:cs="Arial"/>
          <w:color w:val="000000" w:themeColor="text1"/>
          <w:sz w:val="22"/>
          <w:szCs w:val="22"/>
        </w:rPr>
        <w:t>When w</w:t>
      </w:r>
      <w:r w:rsidR="2C6D7BFA" w:rsidRPr="008F464C">
        <w:rPr>
          <w:rFonts w:ascii="Arial" w:eastAsia="Arial" w:hAnsi="Arial" w:cs="Arial"/>
          <w:color w:val="000000" w:themeColor="text1"/>
          <w:sz w:val="22"/>
          <w:szCs w:val="22"/>
        </w:rPr>
        <w:t>riting a school development plan,</w:t>
      </w:r>
      <w:r w:rsidR="2AD4BB38" w:rsidRPr="008F464C">
        <w:rPr>
          <w:rFonts w:ascii="Arial" w:eastAsia="Arial" w:hAnsi="Arial" w:cs="Arial"/>
          <w:color w:val="000000" w:themeColor="text1"/>
          <w:sz w:val="22"/>
          <w:szCs w:val="22"/>
        </w:rPr>
        <w:t xml:space="preserve"> </w:t>
      </w:r>
      <w:r w:rsidRPr="008F464C">
        <w:rPr>
          <w:rFonts w:ascii="Arial" w:eastAsia="Arial" w:hAnsi="Arial" w:cs="Arial"/>
          <w:color w:val="000000" w:themeColor="text1"/>
          <w:sz w:val="22"/>
          <w:szCs w:val="22"/>
        </w:rPr>
        <w:t>self-evaluation</w:t>
      </w:r>
      <w:r w:rsidR="755FA146" w:rsidRPr="008F464C">
        <w:rPr>
          <w:rFonts w:ascii="Arial" w:eastAsia="Arial" w:hAnsi="Arial" w:cs="Arial"/>
          <w:color w:val="000000" w:themeColor="text1"/>
          <w:sz w:val="22"/>
          <w:szCs w:val="22"/>
        </w:rPr>
        <w:t xml:space="preserve"> is </w:t>
      </w:r>
      <w:r w:rsidR="29C0F9E6" w:rsidRPr="008F464C">
        <w:rPr>
          <w:rFonts w:ascii="Arial" w:eastAsia="Arial" w:hAnsi="Arial" w:cs="Arial"/>
          <w:color w:val="000000" w:themeColor="text1"/>
          <w:sz w:val="22"/>
          <w:szCs w:val="22"/>
        </w:rPr>
        <w:t xml:space="preserve">critical. </w:t>
      </w:r>
      <w:r w:rsidR="684A5E6A" w:rsidRPr="008F464C">
        <w:rPr>
          <w:rFonts w:ascii="Arial" w:eastAsia="Arial" w:hAnsi="Arial" w:cs="Arial"/>
          <w:color w:val="000000" w:themeColor="text1"/>
          <w:sz w:val="22"/>
          <w:szCs w:val="22"/>
        </w:rPr>
        <w:t xml:space="preserve">Welsh </w:t>
      </w:r>
      <w:r w:rsidR="7AA8F1A2" w:rsidRPr="008F464C">
        <w:rPr>
          <w:rFonts w:ascii="Arial" w:eastAsia="Arial" w:hAnsi="Arial" w:cs="Arial"/>
          <w:color w:val="000000" w:themeColor="text1"/>
          <w:sz w:val="22"/>
          <w:szCs w:val="22"/>
        </w:rPr>
        <w:t>Governme</w:t>
      </w:r>
      <w:r w:rsidR="2FB7A2F4" w:rsidRPr="008F464C">
        <w:rPr>
          <w:rFonts w:ascii="Arial" w:eastAsia="Arial" w:hAnsi="Arial" w:cs="Arial"/>
          <w:color w:val="000000" w:themeColor="text1"/>
          <w:sz w:val="22"/>
          <w:szCs w:val="22"/>
        </w:rPr>
        <w:t>nt (2022)</w:t>
      </w:r>
      <w:r w:rsidR="7AA8F1A2" w:rsidRPr="008F464C">
        <w:rPr>
          <w:rFonts w:ascii="Arial" w:eastAsia="Arial" w:hAnsi="Arial" w:cs="Arial"/>
          <w:color w:val="000000" w:themeColor="text1"/>
          <w:sz w:val="22"/>
          <w:szCs w:val="22"/>
        </w:rPr>
        <w:t xml:space="preserve"> </w:t>
      </w:r>
      <w:r w:rsidR="3BCF4FFB" w:rsidRPr="008F464C">
        <w:rPr>
          <w:rFonts w:ascii="Arial" w:eastAsia="Arial" w:hAnsi="Arial" w:cs="Arial"/>
          <w:color w:val="000000" w:themeColor="text1"/>
          <w:sz w:val="22"/>
          <w:szCs w:val="22"/>
        </w:rPr>
        <w:t>highlights the significance of</w:t>
      </w:r>
      <w:r w:rsidR="7AA8F1A2" w:rsidRPr="008F464C">
        <w:rPr>
          <w:rFonts w:ascii="Arial" w:eastAsia="Arial" w:hAnsi="Arial" w:cs="Arial"/>
          <w:color w:val="000000" w:themeColor="text1"/>
          <w:sz w:val="22"/>
          <w:szCs w:val="22"/>
        </w:rPr>
        <w:t xml:space="preserve"> self-evaluation </w:t>
      </w:r>
      <w:r w:rsidR="4096C106" w:rsidRPr="008F464C">
        <w:rPr>
          <w:rFonts w:ascii="Arial" w:eastAsia="Arial" w:hAnsi="Arial" w:cs="Arial"/>
          <w:color w:val="000000" w:themeColor="text1"/>
          <w:sz w:val="22"/>
          <w:szCs w:val="22"/>
        </w:rPr>
        <w:t xml:space="preserve">and the </w:t>
      </w:r>
      <w:r w:rsidR="3374A7B6" w:rsidRPr="008F464C">
        <w:rPr>
          <w:rFonts w:ascii="Arial" w:eastAsia="Arial" w:hAnsi="Arial" w:cs="Arial"/>
          <w:color w:val="000000" w:themeColor="text1"/>
          <w:sz w:val="22"/>
          <w:szCs w:val="22"/>
        </w:rPr>
        <w:t>need</w:t>
      </w:r>
      <w:r w:rsidR="4096C106" w:rsidRPr="008F464C">
        <w:rPr>
          <w:rFonts w:ascii="Arial" w:eastAsia="Arial" w:hAnsi="Arial" w:cs="Arial"/>
          <w:color w:val="000000" w:themeColor="text1"/>
          <w:sz w:val="22"/>
          <w:szCs w:val="22"/>
        </w:rPr>
        <w:t xml:space="preserve"> </w:t>
      </w:r>
      <w:r w:rsidR="588C6EC2" w:rsidRPr="008F464C">
        <w:rPr>
          <w:rFonts w:ascii="Arial" w:eastAsia="Arial" w:hAnsi="Arial" w:cs="Arial"/>
          <w:color w:val="000000" w:themeColor="text1"/>
          <w:sz w:val="22"/>
          <w:szCs w:val="22"/>
        </w:rPr>
        <w:t>for</w:t>
      </w:r>
      <w:r w:rsidR="4096C106" w:rsidRPr="008F464C">
        <w:rPr>
          <w:rFonts w:ascii="Arial" w:eastAsia="Arial" w:hAnsi="Arial" w:cs="Arial"/>
          <w:color w:val="000000" w:themeColor="text1"/>
          <w:sz w:val="22"/>
          <w:szCs w:val="22"/>
        </w:rPr>
        <w:t xml:space="preserve"> evidence-based approaches</w:t>
      </w:r>
      <w:r w:rsidR="71573ACD" w:rsidRPr="008F464C">
        <w:rPr>
          <w:rFonts w:ascii="Arial" w:eastAsia="Arial" w:hAnsi="Arial" w:cs="Arial"/>
          <w:color w:val="000000" w:themeColor="text1"/>
          <w:sz w:val="22"/>
          <w:szCs w:val="22"/>
        </w:rPr>
        <w:t xml:space="preserve">, taking into consideration a </w:t>
      </w:r>
      <w:r w:rsidR="65E5F179" w:rsidRPr="008F464C">
        <w:rPr>
          <w:rFonts w:ascii="Arial" w:eastAsia="Arial" w:hAnsi="Arial" w:cs="Arial"/>
          <w:color w:val="000000" w:themeColor="text1"/>
          <w:sz w:val="22"/>
          <w:szCs w:val="22"/>
        </w:rPr>
        <w:t xml:space="preserve">broad range of perspectives </w:t>
      </w:r>
      <w:r w:rsidR="71573ACD" w:rsidRPr="008F464C">
        <w:rPr>
          <w:rFonts w:ascii="Arial" w:eastAsia="Arial" w:hAnsi="Arial" w:cs="Arial"/>
          <w:color w:val="000000" w:themeColor="text1"/>
          <w:sz w:val="22"/>
          <w:szCs w:val="22"/>
        </w:rPr>
        <w:t xml:space="preserve">from other </w:t>
      </w:r>
      <w:r w:rsidR="1B3E3B3D" w:rsidRPr="008F464C">
        <w:rPr>
          <w:rFonts w:ascii="Arial" w:eastAsia="Arial" w:hAnsi="Arial" w:cs="Arial"/>
          <w:color w:val="000000" w:themeColor="text1"/>
          <w:sz w:val="22"/>
          <w:szCs w:val="22"/>
        </w:rPr>
        <w:t>stakeholders</w:t>
      </w:r>
      <w:r w:rsidR="71573ACD" w:rsidRPr="008F464C">
        <w:rPr>
          <w:rFonts w:ascii="Arial" w:eastAsia="Arial" w:hAnsi="Arial" w:cs="Arial"/>
          <w:color w:val="000000" w:themeColor="text1"/>
          <w:sz w:val="22"/>
          <w:szCs w:val="22"/>
        </w:rPr>
        <w:t xml:space="preserve"> within the school, including </w:t>
      </w:r>
      <w:r w:rsidR="270341FB" w:rsidRPr="008F464C">
        <w:rPr>
          <w:rFonts w:ascii="Arial" w:eastAsia="Arial" w:hAnsi="Arial" w:cs="Arial"/>
          <w:color w:val="000000" w:themeColor="text1"/>
          <w:sz w:val="22"/>
          <w:szCs w:val="22"/>
        </w:rPr>
        <w:t>students</w:t>
      </w:r>
      <w:r w:rsidR="71573ACD" w:rsidRPr="008F464C">
        <w:rPr>
          <w:rFonts w:ascii="Arial" w:eastAsia="Arial" w:hAnsi="Arial" w:cs="Arial"/>
          <w:color w:val="000000" w:themeColor="text1"/>
          <w:sz w:val="22"/>
          <w:szCs w:val="22"/>
        </w:rPr>
        <w:t xml:space="preserve"> and staff</w:t>
      </w:r>
      <w:r w:rsidR="478E88CC" w:rsidRPr="008F464C">
        <w:rPr>
          <w:rFonts w:ascii="Arial" w:eastAsia="Arial" w:hAnsi="Arial" w:cs="Arial"/>
          <w:color w:val="000000" w:themeColor="text1"/>
          <w:sz w:val="22"/>
          <w:szCs w:val="22"/>
        </w:rPr>
        <w:t>.</w:t>
      </w:r>
    </w:p>
    <w:p w14:paraId="365E305A" w14:textId="77777777" w:rsidR="0080100D" w:rsidRPr="008F464C" w:rsidRDefault="0080100D" w:rsidP="008F464C">
      <w:pPr>
        <w:spacing w:after="0" w:line="360" w:lineRule="auto"/>
        <w:jc w:val="both"/>
        <w:textAlignment w:val="baseline"/>
        <w:rPr>
          <w:rFonts w:ascii="Arial" w:eastAsia="Arial" w:hAnsi="Arial" w:cs="Arial"/>
          <w:sz w:val="22"/>
          <w:szCs w:val="22"/>
        </w:rPr>
      </w:pPr>
    </w:p>
    <w:p w14:paraId="5671C2A3" w14:textId="77777777" w:rsidR="0080100D" w:rsidRPr="008F464C" w:rsidRDefault="00000000" w:rsidP="008F464C">
      <w:pPr>
        <w:spacing w:after="0" w:line="360" w:lineRule="auto"/>
        <w:jc w:val="both"/>
        <w:textAlignment w:val="baseline"/>
        <w:rPr>
          <w:rFonts w:ascii="Arial" w:eastAsia="Arial" w:hAnsi="Arial" w:cs="Arial"/>
          <w:color w:val="000000" w:themeColor="text1"/>
          <w:kern w:val="0"/>
          <w:sz w:val="22"/>
          <w:szCs w:val="22"/>
          <w14:ligatures w14:val="none"/>
        </w:rPr>
      </w:pPr>
      <w:r w:rsidRPr="008F464C">
        <w:rPr>
          <w:rFonts w:ascii="Arial" w:eastAsia="Arial" w:hAnsi="Arial" w:cs="Arial"/>
          <w:sz w:val="22"/>
          <w:szCs w:val="22"/>
        </w:rPr>
        <w:lastRenderedPageBreak/>
        <w:t>School X's development plan includes a self-evaluation process and impact measurement using the RAG model. In this model, a green rating means no further action is necessary, an amber rating means ongoing support is required for certain aspects of the targets, and a red rating means many aspects that need attention. These RAG ratings can be updated regularly, as the school development plan period is continuous once initiated (The Nat</w:t>
      </w:r>
      <w:r w:rsidR="1ECC5213" w:rsidRPr="008F464C">
        <w:rPr>
          <w:rFonts w:ascii="Arial" w:eastAsia="Arial" w:hAnsi="Arial" w:cs="Arial"/>
          <w:sz w:val="22"/>
          <w:szCs w:val="22"/>
        </w:rPr>
        <w:t>ional Archives, 2014).</w:t>
      </w:r>
    </w:p>
    <w:p w14:paraId="6544CE2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 </w:t>
      </w:r>
    </w:p>
    <w:p w14:paraId="1BA61121"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4CEBD9B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0F0CC45C"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77D5C6B3"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5F34B397"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03DA9DB9"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74E16AF7"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06D17EB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2DF7FFFD"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1E2452E5"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728CE7B1"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22A15C9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236A379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3CE480A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2528D28D"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2A222811"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7B67DA88"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5A3782C0"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1E9FD698"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FF0000"/>
          <w:kern w:val="0"/>
          <w:sz w:val="22"/>
          <w:szCs w:val="22"/>
          <w:lang w:eastAsia="en-GB"/>
          <w14:ligatures w14:val="none"/>
        </w:rPr>
        <w:t> </w:t>
      </w:r>
    </w:p>
    <w:p w14:paraId="74F84CB3"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color w:val="000000"/>
          <w:kern w:val="0"/>
          <w:sz w:val="22"/>
          <w:szCs w:val="22"/>
          <w:lang w:eastAsia="en-GB"/>
          <w14:ligatures w14:val="none"/>
        </w:rPr>
        <w:t> </w:t>
      </w:r>
    </w:p>
    <w:p w14:paraId="74A353C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38D2EB84" w14:textId="77777777" w:rsidR="0080100D" w:rsidRPr="008F464C" w:rsidRDefault="00000000" w:rsidP="008F464C">
      <w:pPr>
        <w:spacing w:after="0" w:line="360" w:lineRule="auto"/>
        <w:jc w:val="both"/>
        <w:textAlignment w:val="baseline"/>
        <w:rPr>
          <w:rFonts w:ascii="Arial" w:eastAsia="Times New Roman" w:hAnsi="Arial" w:cs="Arial"/>
          <w:b/>
          <w:bCs/>
          <w:kern w:val="0"/>
          <w:sz w:val="18"/>
          <w:szCs w:val="18"/>
          <w:lang w:eastAsia="en-GB"/>
          <w14:ligatures w14:val="none"/>
        </w:rPr>
      </w:pPr>
      <w:r w:rsidRPr="008F464C">
        <w:rPr>
          <w:rFonts w:ascii="Arial" w:eastAsia="Times New Roman" w:hAnsi="Arial" w:cs="Arial"/>
          <w:b/>
          <w:bCs/>
          <w:kern w:val="0"/>
          <w:sz w:val="28"/>
          <w:szCs w:val="28"/>
          <w:lang w:eastAsia="en-GB"/>
          <w14:ligatures w14:val="none"/>
        </w:rPr>
        <w:t> </w:t>
      </w:r>
    </w:p>
    <w:p w14:paraId="0EA1ED2A" w14:textId="77777777" w:rsidR="0080100D" w:rsidRPr="008F464C" w:rsidRDefault="00000000" w:rsidP="008F464C">
      <w:pPr>
        <w:spacing w:after="0" w:line="360" w:lineRule="auto"/>
        <w:jc w:val="both"/>
        <w:textAlignment w:val="baseline"/>
        <w:rPr>
          <w:rFonts w:ascii="Arial" w:eastAsia="Times New Roman" w:hAnsi="Arial" w:cs="Arial"/>
          <w:b/>
          <w:bCs/>
          <w:kern w:val="0"/>
          <w:sz w:val="18"/>
          <w:szCs w:val="18"/>
          <w:lang w:eastAsia="en-GB"/>
          <w14:ligatures w14:val="none"/>
        </w:rPr>
      </w:pPr>
      <w:r w:rsidRPr="008F464C">
        <w:rPr>
          <w:rFonts w:ascii="Arial" w:eastAsia="Times New Roman" w:hAnsi="Arial" w:cs="Arial"/>
          <w:b/>
          <w:bCs/>
          <w:kern w:val="0"/>
          <w:sz w:val="28"/>
          <w:szCs w:val="28"/>
          <w:lang w:eastAsia="en-GB"/>
          <w14:ligatures w14:val="none"/>
        </w:rPr>
        <w:t> </w:t>
      </w:r>
    </w:p>
    <w:p w14:paraId="75141F4C" w14:textId="77777777" w:rsidR="0080100D" w:rsidRPr="008F464C" w:rsidRDefault="00000000" w:rsidP="008F464C">
      <w:pPr>
        <w:spacing w:after="0" w:line="360" w:lineRule="auto"/>
        <w:jc w:val="both"/>
        <w:textAlignment w:val="baseline"/>
        <w:rPr>
          <w:rFonts w:ascii="Arial" w:eastAsia="Times New Roman" w:hAnsi="Arial" w:cs="Arial"/>
          <w:b/>
          <w:bCs/>
          <w:kern w:val="0"/>
          <w:sz w:val="18"/>
          <w:szCs w:val="18"/>
          <w:lang w:eastAsia="en-GB"/>
          <w14:ligatures w14:val="none"/>
        </w:rPr>
      </w:pPr>
      <w:r w:rsidRPr="008F464C">
        <w:rPr>
          <w:rFonts w:ascii="Arial" w:eastAsia="Times New Roman" w:hAnsi="Arial" w:cs="Arial"/>
          <w:b/>
          <w:bCs/>
          <w:kern w:val="0"/>
          <w:sz w:val="28"/>
          <w:szCs w:val="28"/>
          <w:lang w:eastAsia="en-GB"/>
          <w14:ligatures w14:val="none"/>
        </w:rPr>
        <w:t> </w:t>
      </w:r>
    </w:p>
    <w:p w14:paraId="2001ABE9" w14:textId="77777777" w:rsidR="0080100D" w:rsidRPr="008F464C" w:rsidRDefault="0080100D" w:rsidP="008F464C">
      <w:pPr>
        <w:spacing w:after="0" w:line="360" w:lineRule="auto"/>
        <w:jc w:val="both"/>
        <w:textAlignment w:val="baseline"/>
        <w:rPr>
          <w:rFonts w:ascii="Arial" w:eastAsia="Times New Roman" w:hAnsi="Arial" w:cs="Arial"/>
          <w:b/>
          <w:bCs/>
          <w:sz w:val="28"/>
          <w:szCs w:val="28"/>
          <w:lang w:eastAsia="en-GB"/>
        </w:rPr>
      </w:pPr>
    </w:p>
    <w:p w14:paraId="7B2CC283" w14:textId="77777777" w:rsidR="0080100D" w:rsidRPr="008F464C" w:rsidRDefault="0080100D" w:rsidP="008F464C">
      <w:pPr>
        <w:spacing w:after="0" w:line="360" w:lineRule="auto"/>
        <w:jc w:val="both"/>
        <w:textAlignment w:val="baseline"/>
        <w:rPr>
          <w:rFonts w:ascii="Arial" w:eastAsia="Arial" w:hAnsi="Arial" w:cs="Arial"/>
          <w:b/>
          <w:bCs/>
          <w:color w:val="000000" w:themeColor="text1"/>
          <w:sz w:val="22"/>
          <w:szCs w:val="22"/>
        </w:rPr>
      </w:pPr>
    </w:p>
    <w:p w14:paraId="7F2F169E" w14:textId="77777777" w:rsidR="00491755" w:rsidRPr="008F464C" w:rsidRDefault="00491755" w:rsidP="008F464C">
      <w:pPr>
        <w:spacing w:after="0" w:line="360" w:lineRule="auto"/>
        <w:jc w:val="both"/>
        <w:textAlignment w:val="baseline"/>
        <w:rPr>
          <w:rFonts w:ascii="Arial" w:eastAsia="Arial" w:hAnsi="Arial" w:cs="Arial"/>
          <w:b/>
          <w:bCs/>
          <w:color w:val="000000" w:themeColor="text1"/>
          <w:sz w:val="28"/>
          <w:szCs w:val="28"/>
        </w:rPr>
      </w:pPr>
    </w:p>
    <w:p w14:paraId="4C83B57E" w14:textId="77777777" w:rsidR="00803899" w:rsidRDefault="00803899" w:rsidP="008F464C">
      <w:pPr>
        <w:spacing w:after="0" w:line="360" w:lineRule="auto"/>
        <w:jc w:val="both"/>
        <w:textAlignment w:val="baseline"/>
        <w:rPr>
          <w:rFonts w:ascii="Arial" w:eastAsia="Arial" w:hAnsi="Arial" w:cs="Arial"/>
          <w:b/>
          <w:bCs/>
          <w:color w:val="000000" w:themeColor="text1"/>
          <w:sz w:val="28"/>
          <w:szCs w:val="28"/>
        </w:rPr>
      </w:pPr>
    </w:p>
    <w:p w14:paraId="73D6739E" w14:textId="77777777" w:rsidR="0080100D" w:rsidRPr="008F464C" w:rsidRDefault="00000000" w:rsidP="008F464C">
      <w:pPr>
        <w:spacing w:after="0" w:line="360" w:lineRule="auto"/>
        <w:jc w:val="both"/>
        <w:textAlignment w:val="baseline"/>
        <w:rPr>
          <w:rFonts w:ascii="Arial" w:eastAsia="Arial" w:hAnsi="Arial" w:cs="Arial"/>
          <w:b/>
          <w:bCs/>
          <w:color w:val="000000" w:themeColor="text1"/>
          <w:sz w:val="28"/>
          <w:szCs w:val="28"/>
        </w:rPr>
      </w:pPr>
      <w:r w:rsidRPr="008F464C">
        <w:rPr>
          <w:rFonts w:ascii="Arial" w:eastAsia="Arial" w:hAnsi="Arial" w:cs="Arial"/>
          <w:b/>
          <w:bCs/>
          <w:color w:val="000000" w:themeColor="text1"/>
          <w:sz w:val="28"/>
          <w:szCs w:val="28"/>
        </w:rPr>
        <w:lastRenderedPageBreak/>
        <w:t>Reflection and evaluation</w:t>
      </w:r>
    </w:p>
    <w:p w14:paraId="051E743B" w14:textId="77777777" w:rsidR="00491755" w:rsidRPr="008F464C" w:rsidRDefault="00491755" w:rsidP="008F464C">
      <w:pPr>
        <w:spacing w:after="0" w:line="360" w:lineRule="auto"/>
        <w:jc w:val="both"/>
        <w:textAlignment w:val="baseline"/>
        <w:rPr>
          <w:rFonts w:ascii="Arial" w:eastAsia="Arial" w:hAnsi="Arial" w:cs="Arial"/>
          <w:color w:val="000000" w:themeColor="text1"/>
          <w:sz w:val="22"/>
          <w:szCs w:val="22"/>
        </w:rPr>
      </w:pPr>
    </w:p>
    <w:p w14:paraId="7C5DAA69" w14:textId="77777777" w:rsidR="001C78BD" w:rsidRPr="009D1C4D" w:rsidRDefault="00000000" w:rsidP="008F464C">
      <w:pPr>
        <w:spacing w:after="0" w:line="360" w:lineRule="auto"/>
        <w:jc w:val="both"/>
        <w:textAlignment w:val="baseline"/>
        <w:rPr>
          <w:rFonts w:ascii="Arial" w:eastAsia="Arial" w:hAnsi="Arial" w:cs="Arial"/>
          <w:color w:val="000000" w:themeColor="text1"/>
          <w:sz w:val="22"/>
          <w:szCs w:val="22"/>
        </w:rPr>
      </w:pPr>
      <w:r w:rsidRPr="009D1C4D">
        <w:rPr>
          <w:rFonts w:ascii="Arial" w:hAnsi="Arial" w:cs="Arial"/>
          <w:color w:val="1C1C1C"/>
          <w:sz w:val="22"/>
          <w:szCs w:val="22"/>
          <w:shd w:val="clear" w:color="auto" w:fill="FFFFFF"/>
        </w:rPr>
        <w:t>On re</w:t>
      </w:r>
      <w:r w:rsidR="00587B97" w:rsidRPr="009D1C4D">
        <w:rPr>
          <w:rFonts w:ascii="Arial" w:hAnsi="Arial" w:cs="Arial"/>
          <w:color w:val="1C1C1C"/>
          <w:sz w:val="22"/>
          <w:szCs w:val="22"/>
          <w:shd w:val="clear" w:color="auto" w:fill="FFFFFF"/>
        </w:rPr>
        <w:t xml:space="preserve">flection, </w:t>
      </w:r>
      <w:r w:rsidR="00E63358" w:rsidRPr="009D1C4D">
        <w:rPr>
          <w:rFonts w:ascii="Arial" w:hAnsi="Arial" w:cs="Arial"/>
          <w:color w:val="1C1C1C"/>
          <w:sz w:val="22"/>
          <w:szCs w:val="22"/>
          <w:shd w:val="clear" w:color="auto" w:fill="FFFFFF"/>
        </w:rPr>
        <w:t xml:space="preserve">School X's proposed </w:t>
      </w:r>
      <w:r w:rsidR="00C81A8A" w:rsidRPr="009D1C4D">
        <w:rPr>
          <w:rFonts w:ascii="Arial" w:hAnsi="Arial" w:cs="Arial"/>
          <w:color w:val="1C1C1C"/>
          <w:sz w:val="22"/>
          <w:szCs w:val="22"/>
          <w:shd w:val="clear" w:color="auto" w:fill="FFFFFF"/>
        </w:rPr>
        <w:t xml:space="preserve">target </w:t>
      </w:r>
      <w:r w:rsidR="00E63358" w:rsidRPr="009D1C4D">
        <w:rPr>
          <w:rFonts w:ascii="Arial" w:hAnsi="Arial" w:cs="Arial"/>
          <w:color w:val="1C1C1C"/>
          <w:sz w:val="22"/>
          <w:szCs w:val="22"/>
          <w:shd w:val="clear" w:color="auto" w:fill="FFFFFF"/>
        </w:rPr>
        <w:t>to improve student attendance by implementing a system of stickers and certificates</w:t>
      </w:r>
      <w:r w:rsidR="00CF14A5" w:rsidRPr="009D1C4D">
        <w:rPr>
          <w:rFonts w:ascii="Arial" w:hAnsi="Arial" w:cs="Arial"/>
          <w:color w:val="1C1C1C"/>
          <w:sz w:val="22"/>
          <w:szCs w:val="22"/>
          <w:shd w:val="clear" w:color="auto" w:fill="FFFFFF"/>
        </w:rPr>
        <w:t xml:space="preserve"> is currently pending on the RAG</w:t>
      </w:r>
      <w:r w:rsidR="0083311C" w:rsidRPr="009D1C4D">
        <w:rPr>
          <w:rFonts w:ascii="Arial" w:hAnsi="Arial" w:cs="Arial"/>
          <w:color w:val="1C1C1C"/>
          <w:sz w:val="22"/>
          <w:szCs w:val="22"/>
          <w:shd w:val="clear" w:color="auto" w:fill="FFFFFF"/>
        </w:rPr>
        <w:t xml:space="preserve"> rating. </w:t>
      </w:r>
      <w:r w:rsidR="00E63358" w:rsidRPr="009D1C4D">
        <w:rPr>
          <w:rFonts w:ascii="Arial" w:hAnsi="Arial" w:cs="Arial"/>
          <w:color w:val="1C1C1C"/>
          <w:sz w:val="22"/>
          <w:szCs w:val="22"/>
          <w:shd w:val="clear" w:color="auto" w:fill="FFFFFF"/>
        </w:rPr>
        <w:t>A</w:t>
      </w:r>
      <w:r w:rsidR="00EB2D16" w:rsidRPr="009D1C4D">
        <w:rPr>
          <w:rFonts w:ascii="Arial" w:hAnsi="Arial" w:cs="Arial"/>
          <w:color w:val="1C1C1C"/>
          <w:sz w:val="22"/>
          <w:szCs w:val="22"/>
          <w:shd w:val="clear" w:color="auto" w:fill="FFFFFF"/>
        </w:rPr>
        <w:t xml:space="preserve">s </w:t>
      </w:r>
      <w:r w:rsidR="00A55ED1" w:rsidRPr="009D1C4D">
        <w:rPr>
          <w:rFonts w:ascii="Arial" w:hAnsi="Arial" w:cs="Arial"/>
          <w:color w:val="1C1C1C"/>
          <w:sz w:val="22"/>
          <w:szCs w:val="22"/>
          <w:shd w:val="clear" w:color="auto" w:fill="FFFFFF"/>
        </w:rPr>
        <w:t>it is still early in the spring term,</w:t>
      </w:r>
      <w:r w:rsidR="00E63358" w:rsidRPr="009D1C4D">
        <w:rPr>
          <w:rFonts w:ascii="Arial" w:hAnsi="Arial" w:cs="Arial"/>
          <w:color w:val="1C1C1C"/>
          <w:sz w:val="22"/>
          <w:szCs w:val="22"/>
          <w:shd w:val="clear" w:color="auto" w:fill="FFFFFF"/>
        </w:rPr>
        <w:t xml:space="preserve"> the self-evaluation level regarding the strategies' e</w:t>
      </w:r>
      <w:r w:rsidR="005420FB" w:rsidRPr="009D1C4D">
        <w:rPr>
          <w:rFonts w:ascii="Arial" w:hAnsi="Arial" w:cs="Arial"/>
          <w:color w:val="1C1C1C"/>
          <w:sz w:val="22"/>
          <w:szCs w:val="22"/>
          <w:shd w:val="clear" w:color="auto" w:fill="FFFFFF"/>
        </w:rPr>
        <w:t xml:space="preserve">ffectiveness has </w:t>
      </w:r>
      <w:r w:rsidR="00A55ED1" w:rsidRPr="009D1C4D">
        <w:rPr>
          <w:rFonts w:ascii="Arial" w:hAnsi="Arial" w:cs="Arial"/>
          <w:color w:val="1C1C1C"/>
          <w:sz w:val="22"/>
          <w:szCs w:val="22"/>
          <w:shd w:val="clear" w:color="auto" w:fill="FFFFFF"/>
        </w:rPr>
        <w:t xml:space="preserve">yet to be </w:t>
      </w:r>
      <w:r w:rsidR="005420FB" w:rsidRPr="009D1C4D">
        <w:rPr>
          <w:rFonts w:ascii="Arial" w:hAnsi="Arial" w:cs="Arial"/>
          <w:color w:val="1C1C1C"/>
          <w:sz w:val="22"/>
          <w:szCs w:val="22"/>
          <w:shd w:val="clear" w:color="auto" w:fill="FFFFFF"/>
        </w:rPr>
        <w:t>update</w:t>
      </w:r>
      <w:r w:rsidR="00A55ED1" w:rsidRPr="009D1C4D">
        <w:rPr>
          <w:rFonts w:ascii="Arial" w:hAnsi="Arial" w:cs="Arial"/>
          <w:color w:val="1C1C1C"/>
          <w:sz w:val="22"/>
          <w:szCs w:val="22"/>
          <w:shd w:val="clear" w:color="auto" w:fill="FFFFFF"/>
        </w:rPr>
        <w:t>d.</w:t>
      </w:r>
      <w:r w:rsidR="00E63358" w:rsidRPr="009D1C4D">
        <w:rPr>
          <w:rFonts w:ascii="Arial" w:hAnsi="Arial" w:cs="Arial"/>
          <w:color w:val="1C1C1C"/>
          <w:sz w:val="22"/>
          <w:szCs w:val="22"/>
          <w:shd w:val="clear" w:color="auto" w:fill="FFFFFF"/>
        </w:rPr>
        <w:t xml:space="preserve"> However, it is anticipated that attendance data from the autumn term will be updated before the Easter break</w:t>
      </w:r>
      <w:r w:rsidR="0005364C" w:rsidRPr="009D1C4D">
        <w:rPr>
          <w:rFonts w:ascii="Arial" w:hAnsi="Arial" w:cs="Arial"/>
          <w:color w:val="1C1C1C"/>
          <w:sz w:val="22"/>
          <w:szCs w:val="22"/>
          <w:shd w:val="clear" w:color="auto" w:fill="FFFFFF"/>
        </w:rPr>
        <w:t xml:space="preserve"> and will be updated accordingly.</w:t>
      </w:r>
      <w:r w:rsidR="00E63358" w:rsidRPr="009D1C4D">
        <w:rPr>
          <w:rFonts w:ascii="Arial" w:hAnsi="Arial" w:cs="Arial"/>
          <w:color w:val="1C1C1C"/>
          <w:sz w:val="22"/>
          <w:szCs w:val="22"/>
          <w:shd w:val="clear" w:color="auto" w:fill="FFFFFF"/>
        </w:rPr>
        <w:t xml:space="preserve"> The school has yet to achieve its attendance target of 95% since 2018, derived from the previous Estyn inspection. Therefore, it is likely that the RAG rating will be amber. However, the senior leadership team had anticipated challenges in achieving this target due to the decline in student attendance observed in other schools following the pandemic.</w:t>
      </w:r>
      <w:r w:rsidR="0044471E" w:rsidRPr="009D1C4D">
        <w:rPr>
          <w:rFonts w:ascii="Arial" w:hAnsi="Arial" w:cs="Arial"/>
          <w:color w:val="1C1C1C"/>
          <w:sz w:val="22"/>
          <w:szCs w:val="22"/>
          <w:shd w:val="clear" w:color="auto" w:fill="FFFFFF"/>
        </w:rPr>
        <w:t xml:space="preserve"> </w:t>
      </w:r>
    </w:p>
    <w:p w14:paraId="305F7A14" w14:textId="77777777" w:rsidR="0080100D" w:rsidRPr="009D1C4D" w:rsidRDefault="00000000" w:rsidP="008F464C">
      <w:pPr>
        <w:spacing w:after="0" w:line="360" w:lineRule="auto"/>
        <w:jc w:val="both"/>
        <w:textAlignment w:val="baseline"/>
        <w:rPr>
          <w:rFonts w:ascii="Arial" w:eastAsia="Arial" w:hAnsi="Arial" w:cs="Arial"/>
          <w:color w:val="000000" w:themeColor="text1"/>
          <w:sz w:val="22"/>
          <w:szCs w:val="22"/>
        </w:rPr>
      </w:pPr>
      <w:r w:rsidRPr="009D1C4D">
        <w:rPr>
          <w:rFonts w:ascii="Arial" w:eastAsia="Arial" w:hAnsi="Arial" w:cs="Arial"/>
          <w:color w:val="000000" w:themeColor="text1"/>
          <w:sz w:val="22"/>
          <w:szCs w:val="22"/>
        </w:rPr>
        <w:t xml:space="preserve"> </w:t>
      </w:r>
    </w:p>
    <w:p w14:paraId="59DB1586" w14:textId="241EF00F" w:rsidR="00491755" w:rsidRPr="009D1C4D" w:rsidRDefault="00000000" w:rsidP="008F464C">
      <w:pPr>
        <w:spacing w:after="0" w:line="360" w:lineRule="auto"/>
        <w:jc w:val="both"/>
        <w:rPr>
          <w:rFonts w:ascii="Arial" w:hAnsi="Arial" w:cs="Arial"/>
          <w:color w:val="1C1C1C"/>
          <w:sz w:val="22"/>
          <w:szCs w:val="22"/>
          <w:shd w:val="clear" w:color="auto" w:fill="FFFFFF"/>
        </w:rPr>
      </w:pPr>
      <w:r w:rsidRPr="00EE2821">
        <w:rPr>
          <w:rFonts w:ascii="Arial" w:eastAsia="Times New Roman" w:hAnsi="Arial" w:cs="Arial"/>
          <w:kern w:val="0"/>
          <w:sz w:val="22"/>
          <w:szCs w:val="22"/>
          <w:lang w:eastAsia="en-GB"/>
          <w14:ligatures w14:val="none"/>
        </w:rPr>
        <w:t xml:space="preserve">During </w:t>
      </w:r>
      <w:r w:rsidRPr="009D1C4D">
        <w:rPr>
          <w:rFonts w:ascii="Arial" w:eastAsia="Times New Roman" w:hAnsi="Arial" w:cs="Arial"/>
          <w:kern w:val="0"/>
          <w:sz w:val="22"/>
          <w:szCs w:val="22"/>
          <w:lang w:eastAsia="en-GB"/>
          <w14:ligatures w14:val="none"/>
        </w:rPr>
        <w:t xml:space="preserve">my PTE </w:t>
      </w:r>
      <w:r w:rsidR="000E324E" w:rsidRPr="009D1C4D">
        <w:rPr>
          <w:rFonts w:ascii="Arial" w:eastAsia="Times New Roman" w:hAnsi="Arial" w:cs="Arial"/>
          <w:kern w:val="0"/>
          <w:sz w:val="22"/>
          <w:szCs w:val="22"/>
          <w:lang w:eastAsia="en-GB"/>
          <w14:ligatures w14:val="none"/>
        </w:rPr>
        <w:t>placement</w:t>
      </w:r>
      <w:r w:rsidRPr="00EE2821">
        <w:rPr>
          <w:rFonts w:ascii="Arial" w:eastAsia="Times New Roman" w:hAnsi="Arial" w:cs="Arial"/>
          <w:kern w:val="0"/>
          <w:sz w:val="22"/>
          <w:szCs w:val="22"/>
          <w:lang w:eastAsia="en-GB"/>
          <w14:ligatures w14:val="none"/>
        </w:rPr>
        <w:t xml:space="preserve"> at School X, I noticed that the school regularly held celebration assemblies to recognise and appreciate the achievements of its students. These assemblies were held to celebrate various events such as birthdays, </w:t>
      </w:r>
      <w:r w:rsidR="00A55636">
        <w:rPr>
          <w:rFonts w:ascii="Arial" w:eastAsia="Times New Roman" w:hAnsi="Arial" w:cs="Arial"/>
          <w:kern w:val="0"/>
          <w:sz w:val="22"/>
          <w:szCs w:val="22"/>
          <w:lang w:eastAsia="en-GB"/>
          <w14:ligatures w14:val="none"/>
        </w:rPr>
        <w:t>‘</w:t>
      </w:r>
      <w:r w:rsidRPr="00EE2821">
        <w:rPr>
          <w:rFonts w:ascii="Arial" w:eastAsia="Times New Roman" w:hAnsi="Arial" w:cs="Arial"/>
          <w:kern w:val="0"/>
          <w:sz w:val="22"/>
          <w:szCs w:val="22"/>
          <w:lang w:eastAsia="en-GB"/>
          <w14:ligatures w14:val="none"/>
        </w:rPr>
        <w:t>Pupil of the week</w:t>
      </w:r>
      <w:r w:rsidR="00A55636">
        <w:rPr>
          <w:rFonts w:ascii="Arial" w:eastAsia="Times New Roman" w:hAnsi="Arial" w:cs="Arial"/>
          <w:kern w:val="0"/>
          <w:sz w:val="22"/>
          <w:szCs w:val="22"/>
          <w:lang w:eastAsia="en-GB"/>
          <w14:ligatures w14:val="none"/>
        </w:rPr>
        <w:t>’</w:t>
      </w:r>
      <w:r w:rsidRPr="00EE2821">
        <w:rPr>
          <w:rFonts w:ascii="Arial" w:eastAsia="Times New Roman" w:hAnsi="Arial" w:cs="Arial"/>
          <w:kern w:val="0"/>
          <w:sz w:val="22"/>
          <w:szCs w:val="22"/>
          <w:lang w:eastAsia="en-GB"/>
          <w14:ligatures w14:val="none"/>
        </w:rPr>
        <w:t xml:space="preserve"> and the 'Seren </w:t>
      </w:r>
      <w:proofErr w:type="spellStart"/>
      <w:r w:rsidRPr="00EE2821">
        <w:rPr>
          <w:rFonts w:ascii="Arial" w:eastAsia="Times New Roman" w:hAnsi="Arial" w:cs="Arial"/>
          <w:kern w:val="0"/>
          <w:sz w:val="22"/>
          <w:szCs w:val="22"/>
          <w:lang w:eastAsia="en-GB"/>
          <w14:ligatures w14:val="none"/>
        </w:rPr>
        <w:t>yr</w:t>
      </w:r>
      <w:proofErr w:type="spellEnd"/>
      <w:r w:rsidRPr="00EE2821">
        <w:rPr>
          <w:rFonts w:ascii="Arial" w:eastAsia="Times New Roman" w:hAnsi="Arial" w:cs="Arial"/>
          <w:kern w:val="0"/>
          <w:sz w:val="22"/>
          <w:szCs w:val="22"/>
          <w:lang w:eastAsia="en-GB"/>
          <w14:ligatures w14:val="none"/>
        </w:rPr>
        <w:t xml:space="preserve"> </w:t>
      </w:r>
      <w:proofErr w:type="spellStart"/>
      <w:r w:rsidR="00A55636">
        <w:rPr>
          <w:rFonts w:ascii="Arial" w:eastAsia="Times New Roman" w:hAnsi="Arial" w:cs="Arial"/>
          <w:kern w:val="0"/>
          <w:sz w:val="22"/>
          <w:szCs w:val="22"/>
          <w:lang w:eastAsia="en-GB"/>
          <w14:ligatures w14:val="none"/>
        </w:rPr>
        <w:t>wythnos</w:t>
      </w:r>
      <w:proofErr w:type="spellEnd"/>
      <w:r w:rsidRPr="00EE2821">
        <w:rPr>
          <w:rFonts w:ascii="Arial" w:eastAsia="Times New Roman" w:hAnsi="Arial" w:cs="Arial"/>
          <w:kern w:val="0"/>
          <w:sz w:val="22"/>
          <w:szCs w:val="22"/>
          <w:lang w:eastAsia="en-GB"/>
          <w14:ligatures w14:val="none"/>
        </w:rPr>
        <w:t>', which celebrated the students' efforts in their use of the Welsh language. However, one thing that was not observed during these assemblies was the recognition of class attendance.</w:t>
      </w:r>
      <w:r w:rsidR="00740B74" w:rsidRPr="009D1C4D">
        <w:rPr>
          <w:rFonts w:ascii="Arial" w:eastAsia="Times New Roman" w:hAnsi="Arial" w:cs="Arial"/>
          <w:kern w:val="0"/>
          <w:sz w:val="22"/>
          <w:szCs w:val="22"/>
          <w:lang w:eastAsia="en-GB"/>
          <w14:ligatures w14:val="none"/>
        </w:rPr>
        <w:t xml:space="preserve"> </w:t>
      </w:r>
      <w:r w:rsidR="001F0B11" w:rsidRPr="009D1C4D">
        <w:rPr>
          <w:rFonts w:ascii="Arial" w:hAnsi="Arial" w:cs="Arial"/>
          <w:color w:val="1C1C1C"/>
          <w:sz w:val="22"/>
          <w:szCs w:val="22"/>
          <w:shd w:val="clear" w:color="auto" w:fill="FFFFFF"/>
        </w:rPr>
        <w:t xml:space="preserve">After a thorough evaluation, it seems plausible that School X could have </w:t>
      </w:r>
      <w:r w:rsidR="009E087D" w:rsidRPr="009D1C4D">
        <w:rPr>
          <w:rFonts w:ascii="Arial" w:hAnsi="Arial" w:cs="Arial"/>
          <w:color w:val="1C1C1C"/>
          <w:sz w:val="22"/>
          <w:szCs w:val="22"/>
          <w:shd w:val="clear" w:color="auto" w:fill="FFFFFF"/>
        </w:rPr>
        <w:t>benefitted</w:t>
      </w:r>
      <w:r w:rsidR="001F0B11" w:rsidRPr="009D1C4D">
        <w:rPr>
          <w:rFonts w:ascii="Arial" w:hAnsi="Arial" w:cs="Arial"/>
          <w:color w:val="1C1C1C"/>
          <w:sz w:val="22"/>
          <w:szCs w:val="22"/>
          <w:shd w:val="clear" w:color="auto" w:fill="FFFFFF"/>
        </w:rPr>
        <w:t xml:space="preserve"> by executing the </w:t>
      </w:r>
      <w:r w:rsidR="009E087D" w:rsidRPr="009D1C4D">
        <w:rPr>
          <w:rFonts w:ascii="Arial" w:hAnsi="Arial" w:cs="Arial"/>
          <w:color w:val="1C1C1C"/>
          <w:sz w:val="22"/>
          <w:szCs w:val="22"/>
          <w:shd w:val="clear" w:color="auto" w:fill="FFFFFF"/>
        </w:rPr>
        <w:t>strategies</w:t>
      </w:r>
      <w:r w:rsidR="001F0B11" w:rsidRPr="009D1C4D">
        <w:rPr>
          <w:rFonts w:ascii="Arial" w:hAnsi="Arial" w:cs="Arial"/>
          <w:color w:val="1C1C1C"/>
          <w:sz w:val="22"/>
          <w:szCs w:val="22"/>
          <w:shd w:val="clear" w:color="auto" w:fill="FFFFFF"/>
        </w:rPr>
        <w:t xml:space="preserve"> outlined in its development plan. However, it is essential to mention that, at present, we need more information to ascertain the efficacy of these strategies. Therefore, the outcome of implementing these strategies remains to be determined.</w:t>
      </w:r>
      <w:r w:rsidR="005C6DF5" w:rsidRPr="009D1C4D">
        <w:rPr>
          <w:rFonts w:ascii="Arial" w:hAnsi="Arial" w:cs="Arial"/>
          <w:color w:val="1C1C1C"/>
          <w:sz w:val="22"/>
          <w:szCs w:val="22"/>
          <w:shd w:val="clear" w:color="auto" w:fill="FFFFFF"/>
        </w:rPr>
        <w:t xml:space="preserve"> </w:t>
      </w:r>
    </w:p>
    <w:p w14:paraId="44D5A1BA" w14:textId="77777777" w:rsidR="00491755" w:rsidRPr="009D1C4D" w:rsidRDefault="00491755" w:rsidP="008F464C">
      <w:pPr>
        <w:spacing w:after="0" w:line="360" w:lineRule="auto"/>
        <w:jc w:val="both"/>
        <w:rPr>
          <w:rFonts w:ascii="Arial" w:hAnsi="Arial" w:cs="Arial"/>
          <w:color w:val="1C1C1C"/>
          <w:sz w:val="22"/>
          <w:szCs w:val="22"/>
          <w:shd w:val="clear" w:color="auto" w:fill="FFFFFF"/>
        </w:rPr>
      </w:pPr>
    </w:p>
    <w:p w14:paraId="52AA3390" w14:textId="77777777" w:rsidR="001F0B11" w:rsidRPr="009D1C4D" w:rsidRDefault="00000000" w:rsidP="008F464C">
      <w:pPr>
        <w:spacing w:after="0" w:line="360" w:lineRule="auto"/>
        <w:jc w:val="both"/>
        <w:rPr>
          <w:rFonts w:ascii="Arial" w:eastAsia="Times New Roman" w:hAnsi="Arial" w:cs="Arial"/>
          <w:kern w:val="0"/>
          <w:sz w:val="22"/>
          <w:szCs w:val="22"/>
          <w:lang w:eastAsia="en-GB"/>
          <w14:ligatures w14:val="none"/>
        </w:rPr>
      </w:pPr>
      <w:r w:rsidRPr="009D1C4D">
        <w:rPr>
          <w:rFonts w:ascii="Arial" w:hAnsi="Arial" w:cs="Arial"/>
          <w:color w:val="1C1C1C"/>
          <w:sz w:val="22"/>
          <w:szCs w:val="22"/>
          <w:shd w:val="clear" w:color="auto" w:fill="FFFFFF"/>
        </w:rPr>
        <w:t xml:space="preserve">For future practice, I plan to implement effective measures to improve attendance </w:t>
      </w:r>
      <w:r w:rsidR="007D0779" w:rsidRPr="009D1C4D">
        <w:rPr>
          <w:rFonts w:ascii="Arial" w:hAnsi="Arial" w:cs="Arial"/>
          <w:color w:val="1C1C1C"/>
          <w:sz w:val="22"/>
          <w:szCs w:val="22"/>
          <w:shd w:val="clear" w:color="auto" w:fill="FFFFFF"/>
        </w:rPr>
        <w:t>levels</w:t>
      </w:r>
      <w:r w:rsidRPr="009D1C4D">
        <w:rPr>
          <w:rFonts w:ascii="Arial" w:hAnsi="Arial" w:cs="Arial"/>
          <w:color w:val="1C1C1C"/>
          <w:sz w:val="22"/>
          <w:szCs w:val="22"/>
          <w:shd w:val="clear" w:color="auto" w:fill="FFFFFF"/>
        </w:rPr>
        <w:t xml:space="preserve"> in my school. To achieve this, I will diligently adhere to the reporting guidelines and requirements for student absences. Additionally, I will prioritise adopting any strategies outlined in the school development plan that aim to promote the significance of regular attendance in school. By doing so, I am confident that we can create a culture of punctuality and dedication, which will benefit the students and the school as a whole.</w:t>
      </w:r>
    </w:p>
    <w:p w14:paraId="6688F0BB" w14:textId="77777777" w:rsidR="001F0B11" w:rsidRPr="009D1C4D" w:rsidRDefault="001F0B11" w:rsidP="008F464C">
      <w:pPr>
        <w:spacing w:after="0" w:line="360" w:lineRule="auto"/>
        <w:jc w:val="both"/>
        <w:rPr>
          <w:rFonts w:ascii="Arial" w:eastAsia="Times New Roman" w:hAnsi="Arial" w:cs="Arial"/>
          <w:kern w:val="0"/>
          <w:sz w:val="22"/>
          <w:szCs w:val="22"/>
          <w:lang w:eastAsia="en-GB"/>
          <w14:ligatures w14:val="none"/>
        </w:rPr>
      </w:pPr>
    </w:p>
    <w:p w14:paraId="2E881279" w14:textId="77777777" w:rsidR="001F0B11" w:rsidRPr="009D1C4D" w:rsidRDefault="001F0B11" w:rsidP="008F464C">
      <w:pPr>
        <w:spacing w:after="0" w:line="360" w:lineRule="auto"/>
        <w:jc w:val="both"/>
        <w:rPr>
          <w:rFonts w:ascii="Arial" w:eastAsia="Times New Roman" w:hAnsi="Arial" w:cs="Arial"/>
          <w:kern w:val="0"/>
          <w:sz w:val="22"/>
          <w:szCs w:val="22"/>
          <w:lang w:eastAsia="en-GB"/>
          <w14:ligatures w14:val="none"/>
        </w:rPr>
      </w:pPr>
    </w:p>
    <w:p w14:paraId="35396BF2" w14:textId="77777777" w:rsidR="001F0B11" w:rsidRPr="009D1C4D" w:rsidRDefault="001F0B11" w:rsidP="008F464C">
      <w:pPr>
        <w:spacing w:after="0" w:line="360" w:lineRule="auto"/>
        <w:jc w:val="both"/>
        <w:rPr>
          <w:rFonts w:ascii="Arial" w:eastAsia="Times New Roman" w:hAnsi="Arial" w:cs="Arial"/>
          <w:kern w:val="0"/>
          <w:sz w:val="22"/>
          <w:szCs w:val="22"/>
          <w:lang w:eastAsia="en-GB"/>
          <w14:ligatures w14:val="none"/>
        </w:rPr>
      </w:pPr>
    </w:p>
    <w:p w14:paraId="76EF0165" w14:textId="77777777" w:rsidR="001F0B11" w:rsidRPr="009D1C4D" w:rsidRDefault="001F0B11" w:rsidP="008F464C">
      <w:pPr>
        <w:spacing w:after="0" w:line="360" w:lineRule="auto"/>
        <w:jc w:val="both"/>
        <w:rPr>
          <w:rFonts w:ascii="Arial" w:eastAsia="Times New Roman" w:hAnsi="Arial" w:cs="Arial"/>
          <w:kern w:val="0"/>
          <w:sz w:val="22"/>
          <w:szCs w:val="22"/>
          <w:lang w:eastAsia="en-GB"/>
          <w14:ligatures w14:val="none"/>
        </w:rPr>
      </w:pPr>
    </w:p>
    <w:p w14:paraId="4A1581C4" w14:textId="77777777" w:rsidR="0080100D" w:rsidRPr="009D1C4D" w:rsidRDefault="0080100D" w:rsidP="008F464C">
      <w:pPr>
        <w:spacing w:after="0" w:line="360" w:lineRule="auto"/>
        <w:jc w:val="both"/>
        <w:textAlignment w:val="baseline"/>
        <w:rPr>
          <w:rFonts w:ascii="Arial" w:eastAsia="Arial" w:hAnsi="Arial" w:cs="Arial"/>
          <w:b/>
          <w:bCs/>
          <w:color w:val="000000" w:themeColor="text1"/>
          <w:sz w:val="22"/>
          <w:szCs w:val="22"/>
        </w:rPr>
      </w:pPr>
    </w:p>
    <w:p w14:paraId="362022A2" w14:textId="77777777" w:rsidR="00693747" w:rsidRDefault="00693747" w:rsidP="008F464C">
      <w:pPr>
        <w:spacing w:after="0" w:line="360" w:lineRule="auto"/>
        <w:jc w:val="both"/>
        <w:textAlignment w:val="baseline"/>
        <w:rPr>
          <w:rFonts w:ascii="Arial" w:eastAsia="Arial" w:hAnsi="Arial" w:cs="Arial"/>
          <w:b/>
          <w:bCs/>
          <w:color w:val="000000" w:themeColor="text1"/>
          <w:sz w:val="28"/>
          <w:szCs w:val="28"/>
        </w:rPr>
      </w:pPr>
    </w:p>
    <w:p w14:paraId="09DD5FF2" w14:textId="77777777" w:rsidR="00803899" w:rsidRDefault="00803899" w:rsidP="008F464C">
      <w:pPr>
        <w:spacing w:after="0" w:line="360" w:lineRule="auto"/>
        <w:jc w:val="both"/>
        <w:textAlignment w:val="baseline"/>
        <w:rPr>
          <w:rFonts w:ascii="Arial" w:eastAsia="Arial" w:hAnsi="Arial" w:cs="Arial"/>
          <w:b/>
          <w:bCs/>
          <w:color w:val="000000" w:themeColor="text1"/>
          <w:sz w:val="28"/>
          <w:szCs w:val="28"/>
        </w:rPr>
      </w:pPr>
    </w:p>
    <w:p w14:paraId="0CB67825" w14:textId="77777777" w:rsidR="0080100D" w:rsidRPr="008F464C" w:rsidRDefault="00000000" w:rsidP="008F464C">
      <w:pPr>
        <w:spacing w:after="0" w:line="360" w:lineRule="auto"/>
        <w:jc w:val="both"/>
        <w:textAlignment w:val="baseline"/>
        <w:rPr>
          <w:rFonts w:ascii="Arial" w:eastAsia="Arial" w:hAnsi="Arial" w:cs="Arial"/>
          <w:color w:val="000000" w:themeColor="text1"/>
          <w:sz w:val="28"/>
          <w:szCs w:val="28"/>
        </w:rPr>
      </w:pPr>
      <w:r w:rsidRPr="008F464C">
        <w:rPr>
          <w:rFonts w:ascii="Arial" w:eastAsia="Arial" w:hAnsi="Arial" w:cs="Arial"/>
          <w:b/>
          <w:bCs/>
          <w:color w:val="000000" w:themeColor="text1"/>
          <w:sz w:val="28"/>
          <w:szCs w:val="28"/>
        </w:rPr>
        <w:lastRenderedPageBreak/>
        <w:t xml:space="preserve">Conclusion </w:t>
      </w:r>
    </w:p>
    <w:p w14:paraId="4F2BE3E1" w14:textId="77777777" w:rsidR="0080100D" w:rsidRPr="008F464C" w:rsidRDefault="0080100D" w:rsidP="008F464C">
      <w:pPr>
        <w:spacing w:after="0" w:line="360" w:lineRule="auto"/>
        <w:jc w:val="both"/>
        <w:textAlignment w:val="baseline"/>
        <w:rPr>
          <w:rFonts w:ascii="Arial" w:eastAsia="Arial" w:hAnsi="Arial" w:cs="Arial"/>
          <w:color w:val="FF0000"/>
          <w:sz w:val="22"/>
          <w:szCs w:val="22"/>
        </w:rPr>
      </w:pPr>
    </w:p>
    <w:p w14:paraId="61D210AB" w14:textId="77777777" w:rsidR="0080100D" w:rsidRPr="008F464C" w:rsidRDefault="00000000" w:rsidP="008F464C">
      <w:pPr>
        <w:spacing w:after="0" w:line="360" w:lineRule="auto"/>
        <w:jc w:val="both"/>
        <w:rPr>
          <w:rFonts w:ascii="Arial" w:eastAsia="Times New Roman" w:hAnsi="Arial" w:cs="Arial"/>
          <w:kern w:val="0"/>
          <w:sz w:val="22"/>
          <w:szCs w:val="22"/>
          <w:lang w:eastAsia="en-GB"/>
          <w14:ligatures w14:val="none"/>
        </w:rPr>
      </w:pPr>
      <w:r w:rsidRPr="009B25C7">
        <w:rPr>
          <w:rFonts w:ascii="Arial" w:eastAsia="Times New Roman" w:hAnsi="Arial" w:cs="Arial"/>
          <w:kern w:val="0"/>
          <w:sz w:val="22"/>
          <w:szCs w:val="22"/>
          <w:lang w:eastAsia="en-GB"/>
          <w14:ligatures w14:val="none"/>
        </w:rPr>
        <w:t>This assignment has been an enlightening experience for me, as it has allowed me to expand my knowledge and understanding of the process</w:t>
      </w:r>
      <w:r w:rsidRPr="008F464C">
        <w:rPr>
          <w:rFonts w:ascii="Arial" w:eastAsia="Times New Roman" w:hAnsi="Arial" w:cs="Arial"/>
          <w:kern w:val="0"/>
          <w:sz w:val="22"/>
          <w:szCs w:val="22"/>
          <w:lang w:eastAsia="en-GB"/>
          <w14:ligatures w14:val="none"/>
        </w:rPr>
        <w:t>es</w:t>
      </w:r>
      <w:r w:rsidRPr="009B25C7">
        <w:rPr>
          <w:rFonts w:ascii="Arial" w:eastAsia="Times New Roman" w:hAnsi="Arial" w:cs="Arial"/>
          <w:kern w:val="0"/>
          <w:sz w:val="22"/>
          <w:szCs w:val="22"/>
          <w:lang w:eastAsia="en-GB"/>
          <w14:ligatures w14:val="none"/>
        </w:rPr>
        <w:t xml:space="preserve"> that schools go through to plan, implement and evaluate their targets for development. Throughout this </w:t>
      </w:r>
      <w:r w:rsidRPr="008F464C">
        <w:rPr>
          <w:rFonts w:ascii="Arial" w:eastAsia="Times New Roman" w:hAnsi="Arial" w:cs="Arial"/>
          <w:kern w:val="0"/>
          <w:sz w:val="22"/>
          <w:szCs w:val="22"/>
          <w:lang w:eastAsia="en-GB"/>
          <w14:ligatures w14:val="none"/>
        </w:rPr>
        <w:t>assignment</w:t>
      </w:r>
      <w:r w:rsidRPr="009B25C7">
        <w:rPr>
          <w:rFonts w:ascii="Arial" w:eastAsia="Times New Roman" w:hAnsi="Arial" w:cs="Arial"/>
          <w:kern w:val="0"/>
          <w:sz w:val="22"/>
          <w:szCs w:val="22"/>
          <w:lang w:eastAsia="en-GB"/>
          <w14:ligatures w14:val="none"/>
        </w:rPr>
        <w:t>, I have had the opportunity to engage with various processes and methodologies, such as self-evaluation and strategic planning, which play a crucial role in the growth and progress of a school. I have come to reali</w:t>
      </w:r>
      <w:r w:rsidR="004F4F3A" w:rsidRPr="008F464C">
        <w:rPr>
          <w:rFonts w:ascii="Arial" w:eastAsia="Times New Roman" w:hAnsi="Arial" w:cs="Arial"/>
          <w:kern w:val="0"/>
          <w:sz w:val="22"/>
          <w:szCs w:val="22"/>
          <w:lang w:eastAsia="en-GB"/>
          <w14:ligatures w14:val="none"/>
        </w:rPr>
        <w:t>s</w:t>
      </w:r>
      <w:r w:rsidRPr="009B25C7">
        <w:rPr>
          <w:rFonts w:ascii="Arial" w:eastAsia="Times New Roman" w:hAnsi="Arial" w:cs="Arial"/>
          <w:kern w:val="0"/>
          <w:sz w:val="22"/>
          <w:szCs w:val="22"/>
          <w:lang w:eastAsia="en-GB"/>
          <w14:ligatures w14:val="none"/>
        </w:rPr>
        <w:t xml:space="preserve">e that the support of key stakeholders is paramount to the success of any development initiative. Furthermore, </w:t>
      </w:r>
      <w:r w:rsidR="004F4F3A" w:rsidRPr="008F464C">
        <w:rPr>
          <w:rFonts w:ascii="Arial" w:eastAsia="Times New Roman" w:hAnsi="Arial" w:cs="Arial"/>
          <w:kern w:val="0"/>
          <w:sz w:val="22"/>
          <w:szCs w:val="22"/>
          <w:lang w:eastAsia="en-GB"/>
          <w14:ligatures w14:val="none"/>
        </w:rPr>
        <w:t>engaging</w:t>
      </w:r>
      <w:r w:rsidRPr="009B25C7">
        <w:rPr>
          <w:rFonts w:ascii="Arial" w:eastAsia="Times New Roman" w:hAnsi="Arial" w:cs="Arial"/>
          <w:kern w:val="0"/>
          <w:sz w:val="22"/>
          <w:szCs w:val="22"/>
          <w:lang w:eastAsia="en-GB"/>
          <w14:ligatures w14:val="none"/>
        </w:rPr>
        <w:t xml:space="preserve"> </w:t>
      </w:r>
      <w:r w:rsidR="004F4F3A" w:rsidRPr="008F464C">
        <w:rPr>
          <w:rFonts w:ascii="Arial" w:eastAsia="Times New Roman" w:hAnsi="Arial" w:cs="Arial"/>
          <w:kern w:val="0"/>
          <w:sz w:val="22"/>
          <w:szCs w:val="22"/>
          <w:lang w:eastAsia="en-GB"/>
          <w14:ligatures w14:val="none"/>
        </w:rPr>
        <w:t>with</w:t>
      </w:r>
      <w:r w:rsidRPr="009B25C7">
        <w:rPr>
          <w:rFonts w:ascii="Arial" w:eastAsia="Times New Roman" w:hAnsi="Arial" w:cs="Arial"/>
          <w:kern w:val="0"/>
          <w:sz w:val="22"/>
          <w:szCs w:val="22"/>
          <w:lang w:eastAsia="en-GB"/>
          <w14:ligatures w14:val="none"/>
        </w:rPr>
        <w:t xml:space="preserve"> the literature on this topic has deepened my understanding of the process, which I believe will prove to be invaluable in my future </w:t>
      </w:r>
      <w:r w:rsidR="005718A5" w:rsidRPr="008F464C">
        <w:rPr>
          <w:rFonts w:ascii="Arial" w:eastAsia="Times New Roman" w:hAnsi="Arial" w:cs="Arial"/>
          <w:kern w:val="0"/>
          <w:sz w:val="22"/>
          <w:szCs w:val="22"/>
          <w:lang w:eastAsia="en-GB"/>
          <w14:ligatures w14:val="none"/>
        </w:rPr>
        <w:t>profession as a teacher.</w:t>
      </w:r>
    </w:p>
    <w:p w14:paraId="52D65978" w14:textId="4495D142" w:rsidR="0080100D" w:rsidRPr="008F464C" w:rsidRDefault="0080100D" w:rsidP="008F464C">
      <w:pPr>
        <w:spacing w:after="0" w:line="360" w:lineRule="auto"/>
        <w:jc w:val="both"/>
        <w:textAlignment w:val="baseline"/>
        <w:rPr>
          <w:rFonts w:ascii="Arial" w:eastAsia="Times New Roman" w:hAnsi="Arial" w:cs="Arial"/>
          <w:b/>
          <w:bCs/>
          <w:sz w:val="22"/>
          <w:szCs w:val="22"/>
          <w:lang w:eastAsia="en-GB"/>
        </w:rPr>
      </w:pPr>
    </w:p>
    <w:p w14:paraId="04333946" w14:textId="77777777" w:rsidR="0080100D" w:rsidRPr="008F464C" w:rsidRDefault="0080100D" w:rsidP="008F464C">
      <w:pPr>
        <w:spacing w:after="0" w:line="360" w:lineRule="auto"/>
        <w:jc w:val="both"/>
        <w:textAlignment w:val="baseline"/>
        <w:rPr>
          <w:rFonts w:ascii="Arial" w:eastAsia="Times New Roman" w:hAnsi="Arial" w:cs="Arial"/>
          <w:kern w:val="0"/>
          <w:sz w:val="18"/>
          <w:szCs w:val="18"/>
          <w:lang w:eastAsia="en-GB"/>
          <w14:ligatures w14:val="none"/>
        </w:rPr>
      </w:pPr>
    </w:p>
    <w:p w14:paraId="3C28DC64"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069BB762"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1ED6CFE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31F32F62"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596D813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5903FBAB"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08DAA84A"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4776D834"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35511B02"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0385E695"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42EBA737"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657AAE96"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2E88A6E1"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4B76DF47"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2A6082F5"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538CB483"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57F5F8A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1252050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6F989564"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4BA81D15"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0B707CEF"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7575892E" w14:textId="77777777" w:rsidR="0080100D" w:rsidRPr="008F464C" w:rsidRDefault="00000000" w:rsidP="008F464C">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6E8F5AAD" w14:textId="0EA433B1" w:rsidR="00610720" w:rsidRPr="00556E90" w:rsidRDefault="00000000" w:rsidP="00556E90">
      <w:pPr>
        <w:spacing w:after="0" w:line="360" w:lineRule="auto"/>
        <w:jc w:val="both"/>
        <w:textAlignment w:val="baseline"/>
        <w:rPr>
          <w:rFonts w:ascii="Arial" w:eastAsia="Times New Roman" w:hAnsi="Arial" w:cs="Arial"/>
          <w:kern w:val="0"/>
          <w:sz w:val="18"/>
          <w:szCs w:val="18"/>
          <w:lang w:eastAsia="en-GB"/>
          <w14:ligatures w14:val="none"/>
        </w:rPr>
      </w:pPr>
      <w:r w:rsidRPr="008F464C">
        <w:rPr>
          <w:rFonts w:ascii="Arial" w:eastAsia="Times New Roman" w:hAnsi="Arial" w:cs="Arial"/>
          <w:kern w:val="0"/>
          <w:sz w:val="22"/>
          <w:szCs w:val="22"/>
          <w:lang w:eastAsia="en-GB"/>
          <w14:ligatures w14:val="none"/>
        </w:rPr>
        <w:t> </w:t>
      </w:r>
    </w:p>
    <w:p w14:paraId="47755386" w14:textId="00F95A51" w:rsidR="0080100D" w:rsidRPr="003C12CC" w:rsidRDefault="00000000" w:rsidP="003C12CC">
      <w:pPr>
        <w:spacing w:after="0" w:line="240" w:lineRule="auto"/>
        <w:textAlignment w:val="baseline"/>
        <w:rPr>
          <w:rFonts w:ascii="Arial" w:eastAsia="Times New Roman" w:hAnsi="Arial" w:cs="Arial"/>
          <w:kern w:val="0"/>
          <w:sz w:val="28"/>
          <w:szCs w:val="28"/>
          <w:lang w:eastAsia="en-GB"/>
          <w14:ligatures w14:val="none"/>
        </w:rPr>
      </w:pPr>
      <w:r w:rsidRPr="0080100D">
        <w:rPr>
          <w:rFonts w:ascii="Arial" w:eastAsia="Times New Roman" w:hAnsi="Arial" w:cs="Arial"/>
          <w:b/>
          <w:bCs/>
          <w:kern w:val="0"/>
          <w:sz w:val="28"/>
          <w:szCs w:val="28"/>
          <w:u w:val="single"/>
          <w:lang w:val="en-US" w:eastAsia="en-GB"/>
          <w14:ligatures w14:val="none"/>
        </w:rPr>
        <w:lastRenderedPageBreak/>
        <w:t>Reference list</w:t>
      </w:r>
      <w:r w:rsidRPr="0080100D">
        <w:rPr>
          <w:rFonts w:ascii="Arial" w:eastAsia="Times New Roman" w:hAnsi="Arial" w:cs="Arial"/>
          <w:kern w:val="0"/>
          <w:sz w:val="28"/>
          <w:szCs w:val="28"/>
          <w:lang w:eastAsia="en-GB"/>
          <w14:ligatures w14:val="none"/>
        </w:rPr>
        <w:t> </w:t>
      </w:r>
    </w:p>
    <w:p w14:paraId="7B121CB5" w14:textId="77777777" w:rsidR="00613A7F" w:rsidRDefault="00613A7F" w:rsidP="0080100D">
      <w:pPr>
        <w:spacing w:after="0" w:line="240" w:lineRule="auto"/>
        <w:ind w:left="-30" w:right="-30"/>
        <w:textAlignment w:val="baseline"/>
        <w:rPr>
          <w:rFonts w:ascii="Arial" w:eastAsia="Times New Roman" w:hAnsi="Arial" w:cs="Arial"/>
          <w:kern w:val="0"/>
          <w:sz w:val="22"/>
          <w:szCs w:val="22"/>
          <w:lang w:val="en-US" w:eastAsia="en-GB"/>
          <w14:ligatures w14:val="none"/>
        </w:rPr>
      </w:pPr>
    </w:p>
    <w:p w14:paraId="4C65E8A2" w14:textId="0E2096EE" w:rsidR="00D90B64" w:rsidRDefault="00D90B64" w:rsidP="003C12CC">
      <w:pPr>
        <w:spacing w:after="0" w:line="240" w:lineRule="auto"/>
        <w:ind w:left="-30" w:right="-30"/>
        <w:textAlignment w:val="baseline"/>
        <w:rPr>
          <w:rFonts w:ascii="Arial" w:eastAsia="Times New Roman" w:hAnsi="Arial" w:cs="Arial"/>
          <w:kern w:val="0"/>
          <w:sz w:val="22"/>
          <w:szCs w:val="22"/>
          <w:lang w:eastAsia="en-GB"/>
          <w14:ligatures w14:val="none"/>
        </w:rPr>
      </w:pPr>
    </w:p>
    <w:p w14:paraId="17C77FFA" w14:textId="77777777" w:rsidR="00E62BC0" w:rsidRPr="003C12CC" w:rsidRDefault="00E62BC0" w:rsidP="003C12CC">
      <w:pPr>
        <w:spacing w:after="0" w:line="240" w:lineRule="auto"/>
        <w:ind w:left="-30" w:right="-30"/>
        <w:textAlignment w:val="baseline"/>
        <w:rPr>
          <w:rFonts w:ascii="Segoe UI" w:eastAsia="Times New Roman" w:hAnsi="Segoe UI" w:cs="Segoe UI"/>
          <w:kern w:val="0"/>
          <w:sz w:val="18"/>
          <w:szCs w:val="18"/>
          <w:lang w:eastAsia="en-GB"/>
          <w14:ligatures w14:val="none"/>
        </w:rPr>
      </w:pPr>
    </w:p>
    <w:p w14:paraId="7C9A6D8F"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BERA (2018) </w:t>
      </w:r>
      <w:r w:rsidRPr="00724D44">
        <w:rPr>
          <w:rFonts w:ascii="Arial" w:hAnsi="Arial" w:cs="Arial"/>
          <w:i/>
          <w:iCs/>
          <w:kern w:val="0"/>
          <w:sz w:val="22"/>
          <w:szCs w:val="22"/>
          <w:lang w:val="en-US"/>
        </w:rPr>
        <w:t>Ethical Guidelines for Educational Research, fourth edition (2018)</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Bera.ac.uk</w:t>
      </w:r>
      <w:r w:rsidRPr="00724D44">
        <w:rPr>
          <w:rFonts w:ascii="Arial" w:hAnsi="Arial" w:cs="Arial"/>
          <w:kern w:val="0"/>
          <w:sz w:val="22"/>
          <w:szCs w:val="22"/>
          <w:lang w:val="en-US"/>
        </w:rPr>
        <w:t xml:space="preserve">. British Educational Research Association. Available at: </w:t>
      </w:r>
      <w:hyperlink r:id="rId9" w:history="1">
        <w:r w:rsidRPr="00724D44">
          <w:rPr>
            <w:rFonts w:ascii="Arial" w:hAnsi="Arial" w:cs="Arial"/>
            <w:kern w:val="0"/>
            <w:sz w:val="22"/>
            <w:szCs w:val="22"/>
            <w:lang w:val="en-US"/>
          </w:rPr>
          <w:t>https://www.bera.ac.uk/publication/ethical-guidelines-for-educational-research-2018</w:t>
        </w:r>
      </w:hyperlink>
      <w:r w:rsidRPr="00724D44">
        <w:rPr>
          <w:rFonts w:ascii="Arial" w:hAnsi="Arial" w:cs="Arial"/>
          <w:kern w:val="0"/>
          <w:sz w:val="22"/>
          <w:szCs w:val="22"/>
          <w:lang w:val="en-US"/>
        </w:rPr>
        <w:t>.</w:t>
      </w:r>
    </w:p>
    <w:p w14:paraId="4B69F791"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Cherry, K. (2022a) </w:t>
      </w:r>
      <w:r w:rsidRPr="00724D44">
        <w:rPr>
          <w:rFonts w:ascii="Arial" w:hAnsi="Arial" w:cs="Arial"/>
          <w:i/>
          <w:iCs/>
          <w:kern w:val="0"/>
          <w:sz w:val="22"/>
          <w:szCs w:val="22"/>
          <w:lang w:val="en-US"/>
        </w:rPr>
        <w:t>Experiential Learning Theory of David Kolb</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Verywell</w:t>
      </w:r>
      <w:proofErr w:type="spellEnd"/>
      <w:r w:rsidRPr="00724D44">
        <w:rPr>
          <w:rFonts w:ascii="Arial" w:hAnsi="Arial" w:cs="Arial"/>
          <w:i/>
          <w:iCs/>
          <w:kern w:val="0"/>
          <w:sz w:val="22"/>
          <w:szCs w:val="22"/>
          <w:lang w:val="en-US"/>
        </w:rPr>
        <w:t xml:space="preserve"> Mind</w:t>
      </w:r>
      <w:r w:rsidRPr="00724D44">
        <w:rPr>
          <w:rFonts w:ascii="Arial" w:hAnsi="Arial" w:cs="Arial"/>
          <w:kern w:val="0"/>
          <w:sz w:val="22"/>
          <w:szCs w:val="22"/>
          <w:lang w:val="en-US"/>
        </w:rPr>
        <w:t xml:space="preserve">. </w:t>
      </w:r>
      <w:proofErr w:type="spellStart"/>
      <w:r w:rsidRPr="00724D44">
        <w:rPr>
          <w:rFonts w:ascii="Arial" w:hAnsi="Arial" w:cs="Arial"/>
          <w:kern w:val="0"/>
          <w:sz w:val="22"/>
          <w:szCs w:val="22"/>
          <w:lang w:val="en-US"/>
        </w:rPr>
        <w:t>Verywellmind</w:t>
      </w:r>
      <w:proofErr w:type="spellEnd"/>
      <w:r w:rsidRPr="00724D44">
        <w:rPr>
          <w:rFonts w:ascii="Arial" w:hAnsi="Arial" w:cs="Arial"/>
          <w:kern w:val="0"/>
          <w:sz w:val="22"/>
          <w:szCs w:val="22"/>
          <w:lang w:val="en-US"/>
        </w:rPr>
        <w:t xml:space="preserve">. Available at: </w:t>
      </w:r>
      <w:hyperlink r:id="rId10" w:history="1">
        <w:r w:rsidRPr="00724D44">
          <w:rPr>
            <w:rFonts w:ascii="Arial" w:hAnsi="Arial" w:cs="Arial"/>
            <w:kern w:val="0"/>
            <w:sz w:val="22"/>
            <w:szCs w:val="22"/>
            <w:lang w:val="en-US"/>
          </w:rPr>
          <w:t>https://www.verywellmind.com/experiential-learning-2795154</w:t>
        </w:r>
      </w:hyperlink>
      <w:r w:rsidRPr="00724D44">
        <w:rPr>
          <w:rFonts w:ascii="Arial" w:hAnsi="Arial" w:cs="Arial"/>
          <w:kern w:val="0"/>
          <w:sz w:val="22"/>
          <w:szCs w:val="22"/>
          <w:lang w:val="en-US"/>
        </w:rPr>
        <w:t xml:space="preserve"> (Accessed: 13 February 2024).</w:t>
      </w:r>
    </w:p>
    <w:p w14:paraId="3B4B4FD1"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Cherry, K. (2022b) </w:t>
      </w:r>
      <w:r w:rsidRPr="00724D44">
        <w:rPr>
          <w:rFonts w:ascii="Arial" w:hAnsi="Arial" w:cs="Arial"/>
          <w:i/>
          <w:iCs/>
          <w:kern w:val="0"/>
          <w:sz w:val="22"/>
          <w:szCs w:val="22"/>
          <w:lang w:val="en-US"/>
        </w:rPr>
        <w:t>What Is Extrinsic Motivation?</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Verywell</w:t>
      </w:r>
      <w:proofErr w:type="spellEnd"/>
      <w:r w:rsidRPr="00724D44">
        <w:rPr>
          <w:rFonts w:ascii="Arial" w:hAnsi="Arial" w:cs="Arial"/>
          <w:i/>
          <w:iCs/>
          <w:kern w:val="0"/>
          <w:sz w:val="22"/>
          <w:szCs w:val="22"/>
          <w:lang w:val="en-US"/>
        </w:rPr>
        <w:t xml:space="preserve"> Mind</w:t>
      </w:r>
      <w:r w:rsidRPr="00724D44">
        <w:rPr>
          <w:rFonts w:ascii="Arial" w:hAnsi="Arial" w:cs="Arial"/>
          <w:kern w:val="0"/>
          <w:sz w:val="22"/>
          <w:szCs w:val="22"/>
          <w:lang w:val="en-US"/>
        </w:rPr>
        <w:t xml:space="preserve">. Available at: </w:t>
      </w:r>
      <w:hyperlink r:id="rId11" w:history="1">
        <w:r w:rsidRPr="00724D44">
          <w:rPr>
            <w:rFonts w:ascii="Arial" w:hAnsi="Arial" w:cs="Arial"/>
            <w:kern w:val="0"/>
            <w:sz w:val="22"/>
            <w:szCs w:val="22"/>
            <w:lang w:val="en-US"/>
          </w:rPr>
          <w:t>https://www.verywellmind.com/what-is-extrinsic-motivation-2795164</w:t>
        </w:r>
      </w:hyperlink>
      <w:r w:rsidRPr="00724D44">
        <w:rPr>
          <w:rFonts w:ascii="Arial" w:hAnsi="Arial" w:cs="Arial"/>
          <w:kern w:val="0"/>
          <w:sz w:val="22"/>
          <w:szCs w:val="22"/>
          <w:lang w:val="en-US"/>
        </w:rPr>
        <w:t xml:space="preserve"> (Accessed: 15 February 2024).</w:t>
      </w:r>
    </w:p>
    <w:p w14:paraId="5341CC1B"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Estyn</w:t>
      </w:r>
      <w:proofErr w:type="spellEnd"/>
      <w:r w:rsidRPr="00724D44">
        <w:rPr>
          <w:rFonts w:ascii="Arial" w:hAnsi="Arial" w:cs="Arial"/>
          <w:kern w:val="0"/>
          <w:sz w:val="22"/>
          <w:szCs w:val="22"/>
          <w:lang w:val="en-US"/>
        </w:rPr>
        <w:t xml:space="preserve"> (2013) ‘</w:t>
      </w:r>
      <w:proofErr w:type="spellStart"/>
      <w:r w:rsidRPr="00724D44">
        <w:rPr>
          <w:rFonts w:ascii="Arial" w:hAnsi="Arial" w:cs="Arial"/>
          <w:kern w:val="0"/>
          <w:sz w:val="22"/>
          <w:szCs w:val="22"/>
          <w:lang w:val="en-US"/>
        </w:rPr>
        <w:t>Estyn</w:t>
      </w:r>
      <w:proofErr w:type="spellEnd"/>
      <w:r w:rsidRPr="00724D44">
        <w:rPr>
          <w:rFonts w:ascii="Arial" w:hAnsi="Arial" w:cs="Arial"/>
          <w:kern w:val="0"/>
          <w:sz w:val="22"/>
          <w:szCs w:val="22"/>
          <w:lang w:val="en-US"/>
        </w:rPr>
        <w:t xml:space="preserve"> stakeholder engagement strategy 2013-2016, October 2013’, </w:t>
      </w:r>
      <w:r w:rsidRPr="00724D44">
        <w:rPr>
          <w:rFonts w:ascii="Arial" w:hAnsi="Arial" w:cs="Arial"/>
          <w:i/>
          <w:iCs/>
          <w:kern w:val="0"/>
          <w:sz w:val="22"/>
          <w:szCs w:val="22"/>
          <w:lang w:val="en-US"/>
        </w:rPr>
        <w:t>core.ac.uk</w:t>
      </w:r>
      <w:r w:rsidRPr="00724D44">
        <w:rPr>
          <w:rFonts w:ascii="Arial" w:hAnsi="Arial" w:cs="Arial"/>
          <w:kern w:val="0"/>
          <w:sz w:val="22"/>
          <w:szCs w:val="22"/>
          <w:lang w:val="en-US"/>
        </w:rPr>
        <w:t xml:space="preserve"> [Preprint]. Available at: </w:t>
      </w:r>
      <w:hyperlink r:id="rId12" w:history="1">
        <w:r w:rsidRPr="00724D44">
          <w:rPr>
            <w:rFonts w:ascii="Arial" w:hAnsi="Arial" w:cs="Arial"/>
            <w:kern w:val="0"/>
            <w:sz w:val="22"/>
            <w:szCs w:val="22"/>
            <w:lang w:val="en-US"/>
          </w:rPr>
          <w:t>https://core.ac.uk/reader/20540470</w:t>
        </w:r>
      </w:hyperlink>
      <w:r w:rsidRPr="00724D44">
        <w:rPr>
          <w:rFonts w:ascii="Arial" w:hAnsi="Arial" w:cs="Arial"/>
          <w:kern w:val="0"/>
          <w:sz w:val="22"/>
          <w:szCs w:val="22"/>
          <w:lang w:val="en-US"/>
        </w:rPr>
        <w:t xml:space="preserve"> (Accessed: 16 February 2024).</w:t>
      </w:r>
    </w:p>
    <w:p w14:paraId="1E401714" w14:textId="5566B173"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Estyn</w:t>
      </w:r>
      <w:proofErr w:type="spellEnd"/>
      <w:r w:rsidRPr="00724D44">
        <w:rPr>
          <w:rFonts w:ascii="Arial" w:hAnsi="Arial" w:cs="Arial"/>
          <w:kern w:val="0"/>
          <w:sz w:val="22"/>
          <w:szCs w:val="22"/>
          <w:lang w:val="en-US"/>
        </w:rPr>
        <w:t xml:space="preserve"> (2018) </w:t>
      </w:r>
      <w:r w:rsidRPr="00724D44">
        <w:rPr>
          <w:rFonts w:ascii="Arial" w:hAnsi="Arial" w:cs="Arial"/>
          <w:i/>
          <w:iCs/>
          <w:kern w:val="0"/>
          <w:sz w:val="22"/>
          <w:szCs w:val="22"/>
          <w:lang w:val="en-US"/>
        </w:rPr>
        <w:t>A report on School X</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www.estyn.gov.wales</w:t>
      </w:r>
      <w:r w:rsidRPr="00724D44">
        <w:rPr>
          <w:rFonts w:ascii="Arial" w:hAnsi="Arial" w:cs="Arial"/>
          <w:kern w:val="0"/>
          <w:sz w:val="22"/>
          <w:szCs w:val="22"/>
          <w:lang w:val="en-US"/>
        </w:rPr>
        <w:t xml:space="preserve">. Cardiff: </w:t>
      </w:r>
      <w:proofErr w:type="spellStart"/>
      <w:r w:rsidRPr="00724D44">
        <w:rPr>
          <w:rFonts w:ascii="Arial" w:hAnsi="Arial" w:cs="Arial"/>
          <w:kern w:val="0"/>
          <w:sz w:val="22"/>
          <w:szCs w:val="22"/>
          <w:lang w:val="en-US"/>
        </w:rPr>
        <w:t>Estyn</w:t>
      </w:r>
      <w:proofErr w:type="spellEnd"/>
      <w:r w:rsidRPr="00724D44">
        <w:rPr>
          <w:rFonts w:ascii="Arial" w:hAnsi="Arial" w:cs="Arial"/>
          <w:kern w:val="0"/>
          <w:sz w:val="22"/>
          <w:szCs w:val="22"/>
          <w:lang w:val="en-US"/>
        </w:rPr>
        <w:t>, Her Majesty’s Inspectorate for Education and Training in Wales. Available at: https://www.estyn.gov.wales/system/files?file=2021-08</w:t>
      </w:r>
      <w:r w:rsidRPr="00802081">
        <w:rPr>
          <w:rFonts w:ascii="Arial" w:hAnsi="Arial" w:cs="Arial"/>
          <w:kern w:val="0"/>
          <w:sz w:val="22"/>
          <w:szCs w:val="22"/>
          <w:highlight w:val="black"/>
          <w:lang w:val="en-US"/>
        </w:rPr>
        <w:t>/Bryncethin%20Primary%20School.</w:t>
      </w:r>
      <w:r w:rsidRPr="00724D44">
        <w:rPr>
          <w:rFonts w:ascii="Arial" w:hAnsi="Arial" w:cs="Arial"/>
          <w:kern w:val="0"/>
          <w:sz w:val="22"/>
          <w:szCs w:val="22"/>
          <w:lang w:val="en-US"/>
        </w:rPr>
        <w:t>pdf (Accessed: 12 February 2024).</w:t>
      </w:r>
    </w:p>
    <w:p w14:paraId="1BC229FE"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Estyn</w:t>
      </w:r>
      <w:proofErr w:type="spellEnd"/>
      <w:r w:rsidRPr="00724D44">
        <w:rPr>
          <w:rFonts w:ascii="Arial" w:hAnsi="Arial" w:cs="Arial"/>
          <w:kern w:val="0"/>
          <w:sz w:val="22"/>
          <w:szCs w:val="22"/>
          <w:lang w:val="en-US"/>
        </w:rPr>
        <w:t xml:space="preserve"> (2023) </w:t>
      </w:r>
      <w:r w:rsidRPr="00724D44">
        <w:rPr>
          <w:rFonts w:ascii="Arial" w:hAnsi="Arial" w:cs="Arial"/>
          <w:i/>
          <w:iCs/>
          <w:kern w:val="0"/>
          <w:sz w:val="22"/>
          <w:szCs w:val="22"/>
          <w:lang w:val="en-US"/>
        </w:rPr>
        <w:t>Leadership and school improvement The characteristics of effective school improvement</w:t>
      </w:r>
      <w:r w:rsidRPr="00724D44">
        <w:rPr>
          <w:rFonts w:ascii="Arial" w:hAnsi="Arial" w:cs="Arial"/>
          <w:kern w:val="0"/>
          <w:sz w:val="22"/>
          <w:szCs w:val="22"/>
          <w:lang w:val="en-US"/>
        </w:rPr>
        <w:t xml:space="preserve">. Available at: </w:t>
      </w:r>
      <w:hyperlink r:id="rId13" w:history="1">
        <w:r w:rsidRPr="00724D44">
          <w:rPr>
            <w:rFonts w:ascii="Arial" w:hAnsi="Arial" w:cs="Arial"/>
            <w:kern w:val="0"/>
            <w:sz w:val="22"/>
            <w:szCs w:val="22"/>
            <w:lang w:val="en-US"/>
          </w:rPr>
          <w:t>https://www.estyn.gov.wales/system/files/2023-03/Estyn_Leadership%20and%20school%20improvement_A3%20poster%284pp%29_E%282%29.pdf</w:t>
        </w:r>
      </w:hyperlink>
      <w:r w:rsidRPr="00724D44">
        <w:rPr>
          <w:rFonts w:ascii="Arial" w:hAnsi="Arial" w:cs="Arial"/>
          <w:kern w:val="0"/>
          <w:sz w:val="22"/>
          <w:szCs w:val="22"/>
          <w:lang w:val="en-US"/>
        </w:rPr>
        <w:t xml:space="preserve"> (Accessed: 15 February 2024).</w:t>
      </w:r>
    </w:p>
    <w:p w14:paraId="02D1B2F2"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Harrin, E. (2023) </w:t>
      </w:r>
      <w:r w:rsidRPr="00724D44">
        <w:rPr>
          <w:rFonts w:ascii="Arial" w:hAnsi="Arial" w:cs="Arial"/>
          <w:i/>
          <w:iCs/>
          <w:kern w:val="0"/>
          <w:sz w:val="22"/>
          <w:szCs w:val="22"/>
          <w:lang w:val="en-US"/>
        </w:rPr>
        <w:t>RAG (and BRAG) status and how to use them on projects</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Rebelsguidetopm.com</w:t>
      </w:r>
      <w:r w:rsidRPr="00724D44">
        <w:rPr>
          <w:rFonts w:ascii="Arial" w:hAnsi="Arial" w:cs="Arial"/>
          <w:kern w:val="0"/>
          <w:sz w:val="22"/>
          <w:szCs w:val="22"/>
          <w:lang w:val="en-US"/>
        </w:rPr>
        <w:t xml:space="preserve">. Available at: </w:t>
      </w:r>
      <w:hyperlink r:id="rId14" w:history="1">
        <w:r w:rsidRPr="00724D44">
          <w:rPr>
            <w:rFonts w:ascii="Arial" w:hAnsi="Arial" w:cs="Arial"/>
            <w:kern w:val="0"/>
            <w:sz w:val="22"/>
            <w:szCs w:val="22"/>
            <w:lang w:val="en-US"/>
          </w:rPr>
          <w:t>https://rebelsguidetopm.com/understanding-rag-in-project-management/#is-rag-reporting-reliable</w:t>
        </w:r>
      </w:hyperlink>
      <w:r w:rsidRPr="00724D44">
        <w:rPr>
          <w:rFonts w:ascii="Arial" w:hAnsi="Arial" w:cs="Arial"/>
          <w:kern w:val="0"/>
          <w:sz w:val="22"/>
          <w:szCs w:val="22"/>
          <w:lang w:val="en-US"/>
        </w:rPr>
        <w:t xml:space="preserve"> (Accessed: 16 February 2024).</w:t>
      </w:r>
    </w:p>
    <w:p w14:paraId="41CA8DD5"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Hughes, S. (2023) </w:t>
      </w:r>
      <w:r w:rsidRPr="00724D44">
        <w:rPr>
          <w:rFonts w:ascii="Arial" w:hAnsi="Arial" w:cs="Arial"/>
          <w:i/>
          <w:iCs/>
          <w:kern w:val="0"/>
          <w:sz w:val="22"/>
          <w:szCs w:val="22"/>
          <w:lang w:val="en-US"/>
        </w:rPr>
        <w:t>Increased school absence – how did the pandemic affect school attendance</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research.senedd.wales</w:t>
      </w:r>
      <w:proofErr w:type="spellEnd"/>
      <w:r w:rsidRPr="00724D44">
        <w:rPr>
          <w:rFonts w:ascii="Arial" w:hAnsi="Arial" w:cs="Arial"/>
          <w:kern w:val="0"/>
          <w:sz w:val="22"/>
          <w:szCs w:val="22"/>
          <w:lang w:val="en-US"/>
        </w:rPr>
        <w:t xml:space="preserve">. Available at: </w:t>
      </w:r>
      <w:hyperlink r:id="rId15" w:history="1">
        <w:r w:rsidRPr="00724D44">
          <w:rPr>
            <w:rFonts w:ascii="Arial" w:hAnsi="Arial" w:cs="Arial"/>
            <w:kern w:val="0"/>
            <w:sz w:val="22"/>
            <w:szCs w:val="22"/>
            <w:lang w:val="en-US"/>
          </w:rPr>
          <w:t>https://research.senedd.wales/research-articles/increased-school-absence-how-did-the-pandemic-affect-school-attendance/#:~:text=These%20include%3A%201%20Poverty%2C%20disadvantage%20and%20learners%20eligible</w:t>
        </w:r>
      </w:hyperlink>
      <w:r w:rsidRPr="00724D44">
        <w:rPr>
          <w:rFonts w:ascii="Arial" w:hAnsi="Arial" w:cs="Arial"/>
          <w:kern w:val="0"/>
          <w:sz w:val="22"/>
          <w:szCs w:val="22"/>
          <w:lang w:val="en-US"/>
        </w:rPr>
        <w:t xml:space="preserve"> (Accessed: 15 February 2024).</w:t>
      </w:r>
    </w:p>
    <w:p w14:paraId="12B00CC2"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Kelty, N.E. and Wakabayashi, T. (2020) ‘Family engagement in schools: Parent, educator, and community perspectives’, </w:t>
      </w:r>
      <w:r w:rsidRPr="00724D44">
        <w:rPr>
          <w:rFonts w:ascii="Arial" w:hAnsi="Arial" w:cs="Arial"/>
          <w:i/>
          <w:iCs/>
          <w:kern w:val="0"/>
          <w:sz w:val="22"/>
          <w:szCs w:val="22"/>
          <w:lang w:val="en-US"/>
        </w:rPr>
        <w:t>SAGE Open</w:t>
      </w:r>
      <w:r w:rsidRPr="00724D44">
        <w:rPr>
          <w:rFonts w:ascii="Arial" w:hAnsi="Arial" w:cs="Arial"/>
          <w:kern w:val="0"/>
          <w:sz w:val="22"/>
          <w:szCs w:val="22"/>
          <w:lang w:val="en-US"/>
        </w:rPr>
        <w:t xml:space="preserve">, 10(4), pp. 1–13. Available at: </w:t>
      </w:r>
      <w:hyperlink r:id="rId16" w:history="1">
        <w:r w:rsidRPr="00724D44">
          <w:rPr>
            <w:rFonts w:ascii="Arial" w:hAnsi="Arial" w:cs="Arial"/>
            <w:kern w:val="0"/>
            <w:sz w:val="22"/>
            <w:szCs w:val="22"/>
            <w:lang w:val="en-US"/>
          </w:rPr>
          <w:t>https://doi.org/10.1177/2158244020973024</w:t>
        </w:r>
      </w:hyperlink>
      <w:r w:rsidRPr="00724D44">
        <w:rPr>
          <w:rFonts w:ascii="Arial" w:hAnsi="Arial" w:cs="Arial"/>
          <w:kern w:val="0"/>
          <w:sz w:val="22"/>
          <w:szCs w:val="22"/>
          <w:lang w:val="en-US"/>
        </w:rPr>
        <w:t>.</w:t>
      </w:r>
    </w:p>
    <w:p w14:paraId="06E639EF"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Linkedin</w:t>
      </w:r>
      <w:proofErr w:type="spellEnd"/>
      <w:r w:rsidRPr="00724D44">
        <w:rPr>
          <w:rFonts w:ascii="Arial" w:hAnsi="Arial" w:cs="Arial"/>
          <w:kern w:val="0"/>
          <w:sz w:val="22"/>
          <w:szCs w:val="22"/>
          <w:lang w:val="en-US"/>
        </w:rPr>
        <w:t xml:space="preserve"> (2024) </w:t>
      </w:r>
      <w:r w:rsidRPr="00724D44">
        <w:rPr>
          <w:rFonts w:ascii="Arial" w:hAnsi="Arial" w:cs="Arial"/>
          <w:i/>
          <w:iCs/>
          <w:kern w:val="0"/>
          <w:sz w:val="22"/>
          <w:szCs w:val="22"/>
          <w:lang w:val="en-US"/>
        </w:rPr>
        <w:t>What are the challenges and benefits of collecting feedback from different stakeholders in your program?</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www.linkedin.com</w:t>
      </w:r>
      <w:r w:rsidRPr="00724D44">
        <w:rPr>
          <w:rFonts w:ascii="Arial" w:hAnsi="Arial" w:cs="Arial"/>
          <w:kern w:val="0"/>
          <w:sz w:val="22"/>
          <w:szCs w:val="22"/>
          <w:lang w:val="en-US"/>
        </w:rPr>
        <w:t xml:space="preserve">. Available at: </w:t>
      </w:r>
      <w:hyperlink r:id="rId17" w:history="1">
        <w:r w:rsidRPr="00724D44">
          <w:rPr>
            <w:rFonts w:ascii="Arial" w:hAnsi="Arial" w:cs="Arial"/>
            <w:kern w:val="0"/>
            <w:sz w:val="22"/>
            <w:szCs w:val="22"/>
            <w:lang w:val="en-US"/>
          </w:rPr>
          <w:t>https://www.linkedin.com/advice/0/what-challenges-benefits-collecting-feedback</w:t>
        </w:r>
      </w:hyperlink>
      <w:r w:rsidRPr="00724D44">
        <w:rPr>
          <w:rFonts w:ascii="Arial" w:hAnsi="Arial" w:cs="Arial"/>
          <w:kern w:val="0"/>
          <w:sz w:val="22"/>
          <w:szCs w:val="22"/>
          <w:lang w:val="en-US"/>
        </w:rPr>
        <w:t xml:space="preserve"> (Accessed: 17 February 2024).</w:t>
      </w:r>
    </w:p>
    <w:p w14:paraId="494935EE"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McLeod, S. (2023) </w:t>
      </w:r>
      <w:r w:rsidRPr="00724D44">
        <w:rPr>
          <w:rFonts w:ascii="Arial" w:hAnsi="Arial" w:cs="Arial"/>
          <w:i/>
          <w:iCs/>
          <w:kern w:val="0"/>
          <w:sz w:val="22"/>
          <w:szCs w:val="22"/>
          <w:lang w:val="en-US"/>
        </w:rPr>
        <w:t>What is operant conditioning and how does it work?</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Simply Psychology</w:t>
      </w:r>
      <w:r w:rsidRPr="00724D44">
        <w:rPr>
          <w:rFonts w:ascii="Arial" w:hAnsi="Arial" w:cs="Arial"/>
          <w:kern w:val="0"/>
          <w:sz w:val="22"/>
          <w:szCs w:val="22"/>
          <w:lang w:val="en-US"/>
        </w:rPr>
        <w:t xml:space="preserve">. Available at: </w:t>
      </w:r>
      <w:hyperlink r:id="rId18" w:history="1">
        <w:r w:rsidRPr="00724D44">
          <w:rPr>
            <w:rFonts w:ascii="Arial" w:hAnsi="Arial" w:cs="Arial"/>
            <w:kern w:val="0"/>
            <w:sz w:val="22"/>
            <w:szCs w:val="22"/>
            <w:lang w:val="en-US"/>
          </w:rPr>
          <w:t>https://www.simplypsychology.org/operant-conditioning.html</w:t>
        </w:r>
      </w:hyperlink>
      <w:r w:rsidRPr="00724D44">
        <w:rPr>
          <w:rFonts w:ascii="Arial" w:hAnsi="Arial" w:cs="Arial"/>
          <w:kern w:val="0"/>
          <w:sz w:val="22"/>
          <w:szCs w:val="22"/>
          <w:lang w:val="en-US"/>
        </w:rPr>
        <w:t xml:space="preserve"> (Accessed: 15 February 2024).</w:t>
      </w:r>
    </w:p>
    <w:p w14:paraId="18A6B678"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Motu’apuaka</w:t>
      </w:r>
      <w:proofErr w:type="spellEnd"/>
      <w:r w:rsidRPr="00724D44">
        <w:rPr>
          <w:rFonts w:ascii="Arial" w:hAnsi="Arial" w:cs="Arial"/>
          <w:kern w:val="0"/>
          <w:sz w:val="22"/>
          <w:szCs w:val="22"/>
          <w:lang w:val="en-US"/>
        </w:rPr>
        <w:t xml:space="preserve">, M. </w:t>
      </w:r>
      <w:r w:rsidRPr="00724D44">
        <w:rPr>
          <w:rFonts w:ascii="Arial" w:hAnsi="Arial" w:cs="Arial"/>
          <w:i/>
          <w:iCs/>
          <w:kern w:val="0"/>
          <w:sz w:val="22"/>
          <w:szCs w:val="22"/>
          <w:lang w:val="en-US"/>
        </w:rPr>
        <w:t>et al.</w:t>
      </w:r>
      <w:r w:rsidRPr="00724D44">
        <w:rPr>
          <w:rFonts w:ascii="Arial" w:hAnsi="Arial" w:cs="Arial"/>
          <w:kern w:val="0"/>
          <w:sz w:val="22"/>
          <w:szCs w:val="22"/>
          <w:lang w:val="en-US"/>
        </w:rPr>
        <w:t xml:space="preserve"> (2015) ‘Defining the benefits and challenges of stakeholder engagement in systematic reviews’, </w:t>
      </w:r>
      <w:r w:rsidRPr="00724D44">
        <w:rPr>
          <w:rFonts w:ascii="Arial" w:hAnsi="Arial" w:cs="Arial"/>
          <w:i/>
          <w:iCs/>
          <w:kern w:val="0"/>
          <w:sz w:val="22"/>
          <w:szCs w:val="22"/>
          <w:lang w:val="en-US"/>
        </w:rPr>
        <w:t>Comparative Effectiveness Research</w:t>
      </w:r>
      <w:r w:rsidRPr="00724D44">
        <w:rPr>
          <w:rFonts w:ascii="Arial" w:hAnsi="Arial" w:cs="Arial"/>
          <w:kern w:val="0"/>
          <w:sz w:val="22"/>
          <w:szCs w:val="22"/>
          <w:lang w:val="en-US"/>
        </w:rPr>
        <w:t xml:space="preserve">, 5, p. 13. Available at: </w:t>
      </w:r>
      <w:hyperlink r:id="rId19" w:history="1">
        <w:r w:rsidRPr="00724D44">
          <w:rPr>
            <w:rFonts w:ascii="Arial" w:hAnsi="Arial" w:cs="Arial"/>
            <w:kern w:val="0"/>
            <w:sz w:val="22"/>
            <w:szCs w:val="22"/>
            <w:lang w:val="en-US"/>
          </w:rPr>
          <w:t>https://doi.org/10.2147/cer.s69605</w:t>
        </w:r>
      </w:hyperlink>
      <w:r w:rsidRPr="00724D44">
        <w:rPr>
          <w:rFonts w:ascii="Arial" w:hAnsi="Arial" w:cs="Arial"/>
          <w:kern w:val="0"/>
          <w:sz w:val="22"/>
          <w:szCs w:val="22"/>
          <w:lang w:val="en-US"/>
        </w:rPr>
        <w:t>.</w:t>
      </w:r>
    </w:p>
    <w:p w14:paraId="4EB2C640"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Peterson, S. (2021) </w:t>
      </w:r>
      <w:r w:rsidRPr="00724D44">
        <w:rPr>
          <w:rFonts w:ascii="Arial" w:hAnsi="Arial" w:cs="Arial"/>
          <w:i/>
          <w:iCs/>
          <w:kern w:val="0"/>
          <w:sz w:val="22"/>
          <w:szCs w:val="22"/>
          <w:lang w:val="en-US"/>
        </w:rPr>
        <w:t>What is RAG status and why it is important?</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ConsultingEdge.net</w:t>
      </w:r>
      <w:r w:rsidRPr="00724D44">
        <w:rPr>
          <w:rFonts w:ascii="Arial" w:hAnsi="Arial" w:cs="Arial"/>
          <w:kern w:val="0"/>
          <w:sz w:val="22"/>
          <w:szCs w:val="22"/>
          <w:lang w:val="en-US"/>
        </w:rPr>
        <w:t xml:space="preserve">. Available at: </w:t>
      </w:r>
      <w:hyperlink r:id="rId20" w:history="1">
        <w:r w:rsidRPr="00724D44">
          <w:rPr>
            <w:rFonts w:ascii="Arial" w:hAnsi="Arial" w:cs="Arial"/>
            <w:kern w:val="0"/>
            <w:sz w:val="22"/>
            <w:szCs w:val="22"/>
            <w:lang w:val="en-US"/>
          </w:rPr>
          <w:t>https://www.consultingedge.net/strategy-and-growth/what-is-rag-status/</w:t>
        </w:r>
      </w:hyperlink>
      <w:r w:rsidRPr="00724D44">
        <w:rPr>
          <w:rFonts w:ascii="Arial" w:hAnsi="Arial" w:cs="Arial"/>
          <w:kern w:val="0"/>
          <w:sz w:val="22"/>
          <w:szCs w:val="22"/>
          <w:lang w:val="en-US"/>
        </w:rPr>
        <w:t xml:space="preserve"> (Accessed: 15 February 2024).</w:t>
      </w:r>
    </w:p>
    <w:p w14:paraId="3B6C68FB"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proofErr w:type="spellStart"/>
      <w:r w:rsidRPr="00724D44">
        <w:rPr>
          <w:rFonts w:ascii="Arial" w:hAnsi="Arial" w:cs="Arial"/>
          <w:kern w:val="0"/>
          <w:sz w:val="22"/>
          <w:szCs w:val="22"/>
          <w:lang w:val="en-US"/>
        </w:rPr>
        <w:t>Schildkamp</w:t>
      </w:r>
      <w:proofErr w:type="spellEnd"/>
      <w:r w:rsidRPr="00724D44">
        <w:rPr>
          <w:rFonts w:ascii="Arial" w:hAnsi="Arial" w:cs="Arial"/>
          <w:kern w:val="0"/>
          <w:sz w:val="22"/>
          <w:szCs w:val="22"/>
          <w:lang w:val="en-US"/>
        </w:rPr>
        <w:t xml:space="preserve">, K. (2019) ‘Data-based decision-making for school improvement: Research insights and gaps’, </w:t>
      </w:r>
      <w:r w:rsidRPr="00724D44">
        <w:rPr>
          <w:rFonts w:ascii="Arial" w:hAnsi="Arial" w:cs="Arial"/>
          <w:i/>
          <w:iCs/>
          <w:kern w:val="0"/>
          <w:sz w:val="22"/>
          <w:szCs w:val="22"/>
          <w:lang w:val="en-US"/>
        </w:rPr>
        <w:t>Educational Research</w:t>
      </w:r>
      <w:r w:rsidRPr="00724D44">
        <w:rPr>
          <w:rFonts w:ascii="Arial" w:hAnsi="Arial" w:cs="Arial"/>
          <w:kern w:val="0"/>
          <w:sz w:val="22"/>
          <w:szCs w:val="22"/>
          <w:lang w:val="en-US"/>
        </w:rPr>
        <w:t xml:space="preserve">, 61(3), pp. 257–273. Available at: </w:t>
      </w:r>
      <w:hyperlink r:id="rId21" w:history="1">
        <w:r w:rsidRPr="00724D44">
          <w:rPr>
            <w:rFonts w:ascii="Arial" w:hAnsi="Arial" w:cs="Arial"/>
            <w:kern w:val="0"/>
            <w:sz w:val="22"/>
            <w:szCs w:val="22"/>
            <w:lang w:val="en-US"/>
          </w:rPr>
          <w:t>https://doi.org/10.1080/00131881.2019.1625716</w:t>
        </w:r>
      </w:hyperlink>
      <w:r w:rsidRPr="00724D44">
        <w:rPr>
          <w:rFonts w:ascii="Arial" w:hAnsi="Arial" w:cs="Arial"/>
          <w:kern w:val="0"/>
          <w:sz w:val="22"/>
          <w:szCs w:val="22"/>
          <w:lang w:val="en-US"/>
        </w:rPr>
        <w:t>.</w:t>
      </w:r>
    </w:p>
    <w:p w14:paraId="490435F5"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Schmoker, M. (2023) </w:t>
      </w:r>
      <w:r w:rsidRPr="00724D44">
        <w:rPr>
          <w:rFonts w:ascii="Arial" w:hAnsi="Arial" w:cs="Arial"/>
          <w:i/>
          <w:iCs/>
          <w:kern w:val="0"/>
          <w:sz w:val="22"/>
          <w:szCs w:val="22"/>
          <w:lang w:val="en-US"/>
        </w:rPr>
        <w:t>First Things First: Demystifying Data Analysis</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mikeschmoker.com</w:t>
      </w:r>
      <w:r w:rsidRPr="00724D44">
        <w:rPr>
          <w:rFonts w:ascii="Arial" w:hAnsi="Arial" w:cs="Arial"/>
          <w:kern w:val="0"/>
          <w:sz w:val="22"/>
          <w:szCs w:val="22"/>
          <w:lang w:val="en-US"/>
        </w:rPr>
        <w:t xml:space="preserve">. Available at: </w:t>
      </w:r>
      <w:hyperlink r:id="rId22" w:history="1">
        <w:r w:rsidRPr="00724D44">
          <w:rPr>
            <w:rFonts w:ascii="Arial" w:hAnsi="Arial" w:cs="Arial"/>
            <w:kern w:val="0"/>
            <w:sz w:val="22"/>
            <w:szCs w:val="22"/>
            <w:lang w:val="en-US"/>
          </w:rPr>
          <w:t>http://mikeschmoker.com/data-analysis.html</w:t>
        </w:r>
      </w:hyperlink>
      <w:r w:rsidRPr="00724D44">
        <w:rPr>
          <w:rFonts w:ascii="Arial" w:hAnsi="Arial" w:cs="Arial"/>
          <w:kern w:val="0"/>
          <w:sz w:val="22"/>
          <w:szCs w:val="22"/>
          <w:lang w:val="en-US"/>
        </w:rPr>
        <w:t xml:space="preserve"> (Accessed: 17 February 2024).</w:t>
      </w:r>
    </w:p>
    <w:p w14:paraId="4196CA80"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School X (2023) </w:t>
      </w:r>
      <w:r w:rsidRPr="00724D44">
        <w:rPr>
          <w:rFonts w:ascii="Arial" w:hAnsi="Arial" w:cs="Arial"/>
          <w:i/>
          <w:iCs/>
          <w:kern w:val="0"/>
          <w:sz w:val="22"/>
          <w:szCs w:val="22"/>
          <w:lang w:val="en-US"/>
        </w:rPr>
        <w:t>School X School Development Plan</w:t>
      </w:r>
      <w:r w:rsidRPr="00724D44">
        <w:rPr>
          <w:rFonts w:ascii="Arial" w:hAnsi="Arial" w:cs="Arial"/>
          <w:kern w:val="0"/>
          <w:sz w:val="22"/>
          <w:szCs w:val="22"/>
          <w:lang w:val="en-US"/>
        </w:rPr>
        <w:t>. School X.</w:t>
      </w:r>
    </w:p>
    <w:p w14:paraId="50E369D0"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The National Archives (2014) </w:t>
      </w:r>
      <w:r w:rsidRPr="00724D44">
        <w:rPr>
          <w:rFonts w:ascii="Arial" w:hAnsi="Arial" w:cs="Arial"/>
          <w:i/>
          <w:iCs/>
          <w:kern w:val="0"/>
          <w:sz w:val="22"/>
          <w:szCs w:val="22"/>
          <w:lang w:val="en-US"/>
        </w:rPr>
        <w:t>The Education (School Development Plans) (Wales) Regulations 2014</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Legislation.gov.uk</w:t>
      </w:r>
      <w:r w:rsidRPr="00724D44">
        <w:rPr>
          <w:rFonts w:ascii="Arial" w:hAnsi="Arial" w:cs="Arial"/>
          <w:kern w:val="0"/>
          <w:sz w:val="22"/>
          <w:szCs w:val="22"/>
          <w:lang w:val="en-US"/>
        </w:rPr>
        <w:t xml:space="preserve">. Available at: </w:t>
      </w:r>
      <w:hyperlink r:id="rId23" w:history="1">
        <w:r w:rsidRPr="00724D44">
          <w:rPr>
            <w:rFonts w:ascii="Arial" w:hAnsi="Arial" w:cs="Arial"/>
            <w:kern w:val="0"/>
            <w:sz w:val="22"/>
            <w:szCs w:val="22"/>
            <w:lang w:val="en-US"/>
          </w:rPr>
          <w:t>https://www.legislation.gov.uk/wsi/2014/2677/made</w:t>
        </w:r>
      </w:hyperlink>
      <w:r w:rsidRPr="00724D44">
        <w:rPr>
          <w:rFonts w:ascii="Arial" w:hAnsi="Arial" w:cs="Arial"/>
          <w:kern w:val="0"/>
          <w:sz w:val="22"/>
          <w:szCs w:val="22"/>
          <w:lang w:val="en-US"/>
        </w:rPr>
        <w:t xml:space="preserve"> (Accessed: 17 February 2024).</w:t>
      </w:r>
    </w:p>
    <w:p w14:paraId="3F5F3E2F"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UNICEF (1989) </w:t>
      </w:r>
      <w:r w:rsidRPr="00724D44">
        <w:rPr>
          <w:rFonts w:ascii="Arial" w:hAnsi="Arial" w:cs="Arial"/>
          <w:i/>
          <w:iCs/>
          <w:kern w:val="0"/>
          <w:sz w:val="22"/>
          <w:szCs w:val="22"/>
          <w:lang w:val="en-US"/>
        </w:rPr>
        <w:t>Convention on the Rights of the Child</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Unicef</w:t>
      </w:r>
      <w:proofErr w:type="spellEnd"/>
      <w:r w:rsidRPr="00724D44">
        <w:rPr>
          <w:rFonts w:ascii="Arial" w:hAnsi="Arial" w:cs="Arial"/>
          <w:kern w:val="0"/>
          <w:sz w:val="22"/>
          <w:szCs w:val="22"/>
          <w:lang w:val="en-US"/>
        </w:rPr>
        <w:t xml:space="preserve">. Available at: </w:t>
      </w:r>
      <w:hyperlink r:id="rId24" w:history="1">
        <w:r w:rsidRPr="00724D44">
          <w:rPr>
            <w:rFonts w:ascii="Arial" w:hAnsi="Arial" w:cs="Arial"/>
            <w:kern w:val="0"/>
            <w:sz w:val="22"/>
            <w:szCs w:val="22"/>
            <w:lang w:val="en-US"/>
          </w:rPr>
          <w:t>https://www.unicef.org/child-rights-convention/convention-text</w:t>
        </w:r>
      </w:hyperlink>
      <w:r w:rsidRPr="00724D44">
        <w:rPr>
          <w:rFonts w:ascii="Arial" w:hAnsi="Arial" w:cs="Arial"/>
          <w:kern w:val="0"/>
          <w:sz w:val="22"/>
          <w:szCs w:val="22"/>
          <w:lang w:val="en-US"/>
        </w:rPr>
        <w:t xml:space="preserve"> (Accessed: 15 February 2024).</w:t>
      </w:r>
    </w:p>
    <w:p w14:paraId="43E160F3"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w:t>
      </w:r>
      <w:proofErr w:type="spellStart"/>
      <w:r w:rsidRPr="00724D44">
        <w:rPr>
          <w:rFonts w:ascii="Arial" w:hAnsi="Arial" w:cs="Arial"/>
          <w:kern w:val="0"/>
          <w:sz w:val="22"/>
          <w:szCs w:val="22"/>
          <w:lang w:val="en-US"/>
        </w:rPr>
        <w:t>Governement</w:t>
      </w:r>
      <w:proofErr w:type="spellEnd"/>
      <w:r w:rsidRPr="00724D44">
        <w:rPr>
          <w:rFonts w:ascii="Arial" w:hAnsi="Arial" w:cs="Arial"/>
          <w:kern w:val="0"/>
          <w:sz w:val="22"/>
          <w:szCs w:val="22"/>
          <w:lang w:val="en-US"/>
        </w:rPr>
        <w:t xml:space="preserve"> (2022) </w:t>
      </w:r>
      <w:r w:rsidRPr="00724D44">
        <w:rPr>
          <w:rFonts w:ascii="Arial" w:hAnsi="Arial" w:cs="Arial"/>
          <w:i/>
          <w:iCs/>
          <w:kern w:val="0"/>
          <w:sz w:val="22"/>
          <w:szCs w:val="22"/>
          <w:lang w:val="en-US"/>
        </w:rPr>
        <w:t>Implementation and practical considerations - Hwb</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hwb.gov.wales</w:t>
      </w:r>
      <w:proofErr w:type="spellEnd"/>
      <w:r w:rsidRPr="00724D44">
        <w:rPr>
          <w:rFonts w:ascii="Arial" w:hAnsi="Arial" w:cs="Arial"/>
          <w:kern w:val="0"/>
          <w:sz w:val="22"/>
          <w:szCs w:val="22"/>
          <w:lang w:val="en-US"/>
        </w:rPr>
        <w:t xml:space="preserve">. Available at: </w:t>
      </w:r>
      <w:hyperlink r:id="rId25" w:history="1">
        <w:r w:rsidRPr="00724D44">
          <w:rPr>
            <w:rFonts w:ascii="Arial" w:hAnsi="Arial" w:cs="Arial"/>
            <w:kern w:val="0"/>
            <w:sz w:val="22"/>
            <w:szCs w:val="22"/>
            <w:lang w:val="en-US"/>
          </w:rPr>
          <w:t>https://hwb.gov.wales/curriculum-for-wales/designing-your-curriculum/implementation-and-practical-considerations/</w:t>
        </w:r>
      </w:hyperlink>
      <w:r w:rsidRPr="00724D44">
        <w:rPr>
          <w:rFonts w:ascii="Arial" w:hAnsi="Arial" w:cs="Arial"/>
          <w:kern w:val="0"/>
          <w:sz w:val="22"/>
          <w:szCs w:val="22"/>
          <w:lang w:val="en-US"/>
        </w:rPr>
        <w:t xml:space="preserve"> (Accessed: 16 February 2024).</w:t>
      </w:r>
    </w:p>
    <w:p w14:paraId="385115E1"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(2014a) </w:t>
      </w:r>
      <w:r w:rsidRPr="00724D44">
        <w:rPr>
          <w:rFonts w:ascii="Arial" w:hAnsi="Arial" w:cs="Arial"/>
          <w:i/>
          <w:iCs/>
          <w:kern w:val="0"/>
          <w:sz w:val="22"/>
          <w:szCs w:val="22"/>
          <w:lang w:val="en-US"/>
        </w:rPr>
        <w:t>School development plans Guidance</w:t>
      </w:r>
      <w:r w:rsidRPr="00724D44">
        <w:rPr>
          <w:rFonts w:ascii="Arial" w:hAnsi="Arial" w:cs="Arial"/>
          <w:kern w:val="0"/>
          <w:sz w:val="22"/>
          <w:szCs w:val="22"/>
          <w:lang w:val="en-US"/>
        </w:rPr>
        <w:t xml:space="preserve">. Available at: </w:t>
      </w:r>
      <w:hyperlink r:id="rId26" w:history="1">
        <w:r w:rsidRPr="00724D44">
          <w:rPr>
            <w:rFonts w:ascii="Arial" w:hAnsi="Arial" w:cs="Arial"/>
            <w:kern w:val="0"/>
            <w:sz w:val="22"/>
            <w:szCs w:val="22"/>
            <w:lang w:val="en-US"/>
          </w:rPr>
          <w:t>https://www.gov.wales/sites/default/files/publications/2018-03/school-development-plans.pdf</w:t>
        </w:r>
      </w:hyperlink>
      <w:r w:rsidRPr="00724D44">
        <w:rPr>
          <w:rFonts w:ascii="Arial" w:hAnsi="Arial" w:cs="Arial"/>
          <w:kern w:val="0"/>
          <w:sz w:val="22"/>
          <w:szCs w:val="22"/>
          <w:lang w:val="en-US"/>
        </w:rPr>
        <w:t xml:space="preserve"> (Accessed: 13 February 2024).</w:t>
      </w:r>
    </w:p>
    <w:p w14:paraId="19C13D25"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(2014b) </w:t>
      </w:r>
      <w:r w:rsidRPr="00724D44">
        <w:rPr>
          <w:rFonts w:ascii="Arial" w:hAnsi="Arial" w:cs="Arial"/>
          <w:i/>
          <w:iCs/>
          <w:kern w:val="0"/>
          <w:sz w:val="22"/>
          <w:szCs w:val="22"/>
          <w:lang w:val="en-US"/>
        </w:rPr>
        <w:t>School development plans Guidance</w:t>
      </w:r>
      <w:r w:rsidRPr="00724D44">
        <w:rPr>
          <w:rFonts w:ascii="Arial" w:hAnsi="Arial" w:cs="Arial"/>
          <w:kern w:val="0"/>
          <w:sz w:val="22"/>
          <w:szCs w:val="22"/>
          <w:lang w:val="en-US"/>
        </w:rPr>
        <w:t xml:space="preserve">. Available at: </w:t>
      </w:r>
      <w:hyperlink r:id="rId27" w:history="1">
        <w:r w:rsidRPr="00724D44">
          <w:rPr>
            <w:rFonts w:ascii="Arial" w:hAnsi="Arial" w:cs="Arial"/>
            <w:kern w:val="0"/>
            <w:sz w:val="22"/>
            <w:szCs w:val="22"/>
            <w:lang w:val="en-US"/>
          </w:rPr>
          <w:t>https://www.gov.wales/sites/default/files/publications/2018-03/school-development-plans.pdf</w:t>
        </w:r>
      </w:hyperlink>
      <w:r w:rsidRPr="00724D44">
        <w:rPr>
          <w:rFonts w:ascii="Arial" w:hAnsi="Arial" w:cs="Arial"/>
          <w:kern w:val="0"/>
          <w:sz w:val="22"/>
          <w:szCs w:val="22"/>
          <w:lang w:val="en-US"/>
        </w:rPr>
        <w:t xml:space="preserve"> (Accessed: 13 February 2024).</w:t>
      </w:r>
    </w:p>
    <w:p w14:paraId="25537734"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(2014c) </w:t>
      </w:r>
      <w:r w:rsidRPr="00724D44">
        <w:rPr>
          <w:rFonts w:ascii="Arial" w:hAnsi="Arial" w:cs="Arial"/>
          <w:i/>
          <w:iCs/>
          <w:kern w:val="0"/>
          <w:sz w:val="22"/>
          <w:szCs w:val="22"/>
          <w:lang w:val="en-US"/>
        </w:rPr>
        <w:t>School development plans Guidance</w:t>
      </w:r>
      <w:r w:rsidRPr="00724D44">
        <w:rPr>
          <w:rFonts w:ascii="Arial" w:hAnsi="Arial" w:cs="Arial"/>
          <w:kern w:val="0"/>
          <w:sz w:val="22"/>
          <w:szCs w:val="22"/>
          <w:lang w:val="en-US"/>
        </w:rPr>
        <w:t xml:space="preserve">. Available at: </w:t>
      </w:r>
      <w:hyperlink r:id="rId28" w:history="1">
        <w:r w:rsidRPr="00724D44">
          <w:rPr>
            <w:rFonts w:ascii="Arial" w:hAnsi="Arial" w:cs="Arial"/>
            <w:kern w:val="0"/>
            <w:sz w:val="22"/>
            <w:szCs w:val="22"/>
            <w:lang w:val="en-US"/>
          </w:rPr>
          <w:t>https://www.gov.wales/sites/default/files/publications/2018-03/school-development-plans.pdf</w:t>
        </w:r>
      </w:hyperlink>
      <w:r w:rsidRPr="00724D44">
        <w:rPr>
          <w:rFonts w:ascii="Arial" w:hAnsi="Arial" w:cs="Arial"/>
          <w:kern w:val="0"/>
          <w:sz w:val="22"/>
          <w:szCs w:val="22"/>
          <w:lang w:val="en-US"/>
        </w:rPr>
        <w:t xml:space="preserve"> (Accessed: 17 February 2024).</w:t>
      </w:r>
    </w:p>
    <w:p w14:paraId="0E10D9AA"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(2021a) </w:t>
      </w:r>
      <w:r w:rsidRPr="00724D44">
        <w:rPr>
          <w:rFonts w:ascii="Arial" w:hAnsi="Arial" w:cs="Arial"/>
          <w:i/>
          <w:iCs/>
          <w:kern w:val="0"/>
          <w:sz w:val="22"/>
          <w:szCs w:val="22"/>
          <w:lang w:val="en-US"/>
        </w:rPr>
        <w:t>Engaging with stakeholders - Hwb</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hwb.gov.wales</w:t>
      </w:r>
      <w:proofErr w:type="spellEnd"/>
      <w:r w:rsidRPr="00724D44">
        <w:rPr>
          <w:rFonts w:ascii="Arial" w:hAnsi="Arial" w:cs="Arial"/>
          <w:kern w:val="0"/>
          <w:sz w:val="22"/>
          <w:szCs w:val="22"/>
          <w:lang w:val="en-US"/>
        </w:rPr>
        <w:t xml:space="preserve">. Available at: </w:t>
      </w:r>
      <w:hyperlink r:id="rId29" w:history="1">
        <w:r w:rsidRPr="00724D44">
          <w:rPr>
            <w:rFonts w:ascii="Arial" w:hAnsi="Arial" w:cs="Arial"/>
            <w:kern w:val="0"/>
            <w:sz w:val="22"/>
            <w:szCs w:val="22"/>
            <w:lang w:val="en-US"/>
          </w:rPr>
          <w:t>https://hwb.gov.wales/evaluation-improvement-and-accountability/the-national-resource-evaluation-and-improvement/evaluation-and-improvement-principles/engaging-with-stakeholders/</w:t>
        </w:r>
      </w:hyperlink>
      <w:r w:rsidRPr="00724D44">
        <w:rPr>
          <w:rFonts w:ascii="Arial" w:hAnsi="Arial" w:cs="Arial"/>
          <w:kern w:val="0"/>
          <w:sz w:val="22"/>
          <w:szCs w:val="22"/>
          <w:lang w:val="en-US"/>
        </w:rPr>
        <w:t xml:space="preserve"> (Accessed: 15 February 2024).</w:t>
      </w:r>
    </w:p>
    <w:p w14:paraId="377B0515"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(2021b) </w:t>
      </w:r>
      <w:r w:rsidRPr="00724D44">
        <w:rPr>
          <w:rFonts w:ascii="Arial" w:hAnsi="Arial" w:cs="Arial"/>
          <w:i/>
          <w:iCs/>
          <w:kern w:val="0"/>
          <w:sz w:val="22"/>
          <w:szCs w:val="22"/>
          <w:lang w:val="en-US"/>
        </w:rPr>
        <w:t>Planning and implementing improvement - Hwb</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hwb.gov.wales</w:t>
      </w:r>
      <w:proofErr w:type="spellEnd"/>
      <w:r w:rsidRPr="00724D44">
        <w:rPr>
          <w:rFonts w:ascii="Arial" w:hAnsi="Arial" w:cs="Arial"/>
          <w:kern w:val="0"/>
          <w:sz w:val="22"/>
          <w:szCs w:val="22"/>
          <w:lang w:val="en-US"/>
        </w:rPr>
        <w:t xml:space="preserve">. Available at: </w:t>
      </w:r>
      <w:hyperlink r:id="rId30" w:history="1">
        <w:r w:rsidRPr="00724D44">
          <w:rPr>
            <w:rFonts w:ascii="Arial" w:hAnsi="Arial" w:cs="Arial"/>
            <w:kern w:val="0"/>
            <w:sz w:val="22"/>
            <w:szCs w:val="22"/>
            <w:lang w:val="en-US"/>
          </w:rPr>
          <w:t>https://hwb.gov.wales/evaluation-improvement-and-accountability/the-national-resource-evaluation-and-improvement/evaluation-and-improvement-principles/planning-and-implementing-improvement/</w:t>
        </w:r>
      </w:hyperlink>
      <w:r w:rsidRPr="00724D44">
        <w:rPr>
          <w:rFonts w:ascii="Arial" w:hAnsi="Arial" w:cs="Arial"/>
          <w:kern w:val="0"/>
          <w:sz w:val="22"/>
          <w:szCs w:val="22"/>
          <w:lang w:val="en-US"/>
        </w:rPr>
        <w:t xml:space="preserve"> (Accessed: 13 February 2024).</w:t>
      </w:r>
    </w:p>
    <w:p w14:paraId="057EC48F"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(2022) </w:t>
      </w:r>
      <w:r w:rsidRPr="00724D44">
        <w:rPr>
          <w:rFonts w:ascii="Arial" w:hAnsi="Arial" w:cs="Arial"/>
          <w:i/>
          <w:iCs/>
          <w:kern w:val="0"/>
          <w:sz w:val="22"/>
          <w:szCs w:val="22"/>
          <w:lang w:val="en-US"/>
        </w:rPr>
        <w:t>School improvement guidance: framework for evaluation, improvement and accountability - Hwb</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hwb.gov.wales</w:t>
      </w:r>
      <w:proofErr w:type="spellEnd"/>
      <w:r w:rsidRPr="00724D44">
        <w:rPr>
          <w:rFonts w:ascii="Arial" w:hAnsi="Arial" w:cs="Arial"/>
          <w:kern w:val="0"/>
          <w:sz w:val="22"/>
          <w:szCs w:val="22"/>
          <w:lang w:val="en-US"/>
        </w:rPr>
        <w:t xml:space="preserve">. Available at: </w:t>
      </w:r>
      <w:hyperlink r:id="rId31" w:history="1">
        <w:r w:rsidRPr="00724D44">
          <w:rPr>
            <w:rFonts w:ascii="Arial" w:hAnsi="Arial" w:cs="Arial"/>
            <w:kern w:val="0"/>
            <w:sz w:val="22"/>
            <w:szCs w:val="22"/>
            <w:lang w:val="en-US"/>
          </w:rPr>
          <w:t>https://hwb.gov.wales/evaluation-improvement-and-accountability/school-improvement-guidance-framework-for-evaluation-improvement-and-accountability/#self-evaluation:-expectations-for-schools</w:t>
        </w:r>
      </w:hyperlink>
      <w:r w:rsidRPr="00724D44">
        <w:rPr>
          <w:rFonts w:ascii="Arial" w:hAnsi="Arial" w:cs="Arial"/>
          <w:kern w:val="0"/>
          <w:sz w:val="22"/>
          <w:szCs w:val="22"/>
          <w:lang w:val="en-US"/>
        </w:rPr>
        <w:t xml:space="preserve"> (Accessed: 17 February 2024).</w:t>
      </w:r>
    </w:p>
    <w:p w14:paraId="6B4751D3"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(2023a) </w:t>
      </w:r>
      <w:r w:rsidRPr="00724D44">
        <w:rPr>
          <w:rFonts w:ascii="Arial" w:hAnsi="Arial" w:cs="Arial"/>
          <w:i/>
          <w:iCs/>
          <w:kern w:val="0"/>
          <w:sz w:val="22"/>
          <w:szCs w:val="22"/>
          <w:lang w:val="en-US"/>
        </w:rPr>
        <w:t>Belonging, engaging and participating</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GOV.WALES</w:t>
      </w:r>
      <w:r w:rsidRPr="00724D44">
        <w:rPr>
          <w:rFonts w:ascii="Arial" w:hAnsi="Arial" w:cs="Arial"/>
          <w:kern w:val="0"/>
          <w:sz w:val="22"/>
          <w:szCs w:val="22"/>
          <w:lang w:val="en-US"/>
        </w:rPr>
        <w:t xml:space="preserve">. Cardiff: Welsh Government. Available at: </w:t>
      </w:r>
      <w:hyperlink r:id="rId32" w:history="1">
        <w:r w:rsidRPr="00724D44">
          <w:rPr>
            <w:rFonts w:ascii="Arial" w:hAnsi="Arial" w:cs="Arial"/>
            <w:kern w:val="0"/>
            <w:sz w:val="22"/>
            <w:szCs w:val="22"/>
            <w:lang w:val="en-US"/>
          </w:rPr>
          <w:t>https://www.gov.wales/sites/default/files/publications/2023-10/improving-school-attendance-guidance_0.pdf</w:t>
        </w:r>
      </w:hyperlink>
      <w:r w:rsidRPr="00724D44">
        <w:rPr>
          <w:rFonts w:ascii="Arial" w:hAnsi="Arial" w:cs="Arial"/>
          <w:kern w:val="0"/>
          <w:sz w:val="22"/>
          <w:szCs w:val="22"/>
          <w:lang w:val="en-US"/>
        </w:rPr>
        <w:t xml:space="preserve"> (Accessed: 12 February 2024).</w:t>
      </w:r>
    </w:p>
    <w:p w14:paraId="2A1B0E7B"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(2023b) </w:t>
      </w:r>
      <w:r w:rsidRPr="00724D44">
        <w:rPr>
          <w:rFonts w:ascii="Arial" w:hAnsi="Arial" w:cs="Arial"/>
          <w:i/>
          <w:iCs/>
          <w:kern w:val="0"/>
          <w:sz w:val="22"/>
          <w:szCs w:val="22"/>
          <w:lang w:val="en-US"/>
        </w:rPr>
        <w:t>Belonging, engaging and participating Guidance on improving learner engagement and attendance Draft guidance</w:t>
      </w:r>
      <w:r w:rsidRPr="00724D44">
        <w:rPr>
          <w:rFonts w:ascii="Arial" w:hAnsi="Arial" w:cs="Arial"/>
          <w:kern w:val="0"/>
          <w:sz w:val="22"/>
          <w:szCs w:val="22"/>
          <w:lang w:val="en-US"/>
        </w:rPr>
        <w:t xml:space="preserve">. Available at: </w:t>
      </w:r>
      <w:hyperlink r:id="rId33" w:history="1">
        <w:r w:rsidRPr="00724D44">
          <w:rPr>
            <w:rFonts w:ascii="Arial" w:hAnsi="Arial" w:cs="Arial"/>
            <w:kern w:val="0"/>
            <w:sz w:val="22"/>
            <w:szCs w:val="22"/>
            <w:lang w:val="en-US"/>
          </w:rPr>
          <w:t>https://www.gov.wales/sites/default/files/consultations/2023-06/consultation-document-belonging-engaging-and-participating-guidance_0.pdf</w:t>
        </w:r>
      </w:hyperlink>
      <w:r w:rsidRPr="00724D44">
        <w:rPr>
          <w:rFonts w:ascii="Arial" w:hAnsi="Arial" w:cs="Arial"/>
          <w:kern w:val="0"/>
          <w:sz w:val="22"/>
          <w:szCs w:val="22"/>
          <w:lang w:val="en-US"/>
        </w:rPr>
        <w:t xml:space="preserve"> (Accessed: 15 February 2024).</w:t>
      </w:r>
    </w:p>
    <w:p w14:paraId="6B073DDA"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(2023c) </w:t>
      </w:r>
      <w:r w:rsidRPr="00724D44">
        <w:rPr>
          <w:rFonts w:ascii="Arial" w:hAnsi="Arial" w:cs="Arial"/>
          <w:i/>
          <w:iCs/>
          <w:kern w:val="0"/>
          <w:sz w:val="22"/>
          <w:szCs w:val="22"/>
          <w:lang w:val="en-US"/>
        </w:rPr>
        <w:t>Curriculum for Wales continuing the journey: expectations for ongoing curriculum development and review [HTML] | GOV.WALES</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www.gov.wales</w:t>
      </w:r>
      <w:r w:rsidRPr="00724D44">
        <w:rPr>
          <w:rFonts w:ascii="Arial" w:hAnsi="Arial" w:cs="Arial"/>
          <w:kern w:val="0"/>
          <w:sz w:val="22"/>
          <w:szCs w:val="22"/>
          <w:lang w:val="en-US"/>
        </w:rPr>
        <w:t xml:space="preserve">. Available at: </w:t>
      </w:r>
      <w:hyperlink r:id="rId34" w:history="1">
        <w:r w:rsidRPr="00724D44">
          <w:rPr>
            <w:rFonts w:ascii="Arial" w:hAnsi="Arial" w:cs="Arial"/>
            <w:kern w:val="0"/>
            <w:sz w:val="22"/>
            <w:szCs w:val="22"/>
            <w:lang w:val="en-US"/>
          </w:rPr>
          <w:t>https://www.gov.wales/curriculum-wales-continuing-journey-expectations-ongoing-curriculum-development-and-review-html</w:t>
        </w:r>
      </w:hyperlink>
      <w:r w:rsidRPr="00724D44">
        <w:rPr>
          <w:rFonts w:ascii="Arial" w:hAnsi="Arial" w:cs="Arial"/>
          <w:kern w:val="0"/>
          <w:sz w:val="22"/>
          <w:szCs w:val="22"/>
          <w:lang w:val="en-US"/>
        </w:rPr>
        <w:t xml:space="preserve"> (Accessed: 16 February 2024).</w:t>
      </w:r>
    </w:p>
    <w:p w14:paraId="0FDCC4BE"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lastRenderedPageBreak/>
        <w:t xml:space="preserve">Welsh Government (2023d) </w:t>
      </w:r>
      <w:r w:rsidRPr="00724D44">
        <w:rPr>
          <w:rFonts w:ascii="Arial" w:hAnsi="Arial" w:cs="Arial"/>
          <w:i/>
          <w:iCs/>
          <w:kern w:val="0"/>
          <w:sz w:val="22"/>
          <w:szCs w:val="22"/>
          <w:lang w:val="en-US"/>
        </w:rPr>
        <w:t>National effort needed to increase school attendance post pandemic – Education Minister says</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Welsh Government News</w:t>
      </w:r>
      <w:r w:rsidRPr="00724D44">
        <w:rPr>
          <w:rFonts w:ascii="Arial" w:hAnsi="Arial" w:cs="Arial"/>
          <w:kern w:val="0"/>
          <w:sz w:val="22"/>
          <w:szCs w:val="22"/>
          <w:lang w:val="en-US"/>
        </w:rPr>
        <w:t xml:space="preserve">. Available at: </w:t>
      </w:r>
      <w:hyperlink r:id="rId35" w:history="1">
        <w:r w:rsidRPr="00724D44">
          <w:rPr>
            <w:rFonts w:ascii="Arial" w:hAnsi="Arial" w:cs="Arial"/>
            <w:kern w:val="0"/>
            <w:sz w:val="22"/>
            <w:szCs w:val="22"/>
            <w:lang w:val="en-US"/>
          </w:rPr>
          <w:t>https://media.service.gov.wales/news/national-effort-needed-to-increase-school-attendance-post-pandemic-education-minister-says</w:t>
        </w:r>
      </w:hyperlink>
      <w:r w:rsidRPr="00724D44">
        <w:rPr>
          <w:rFonts w:ascii="Arial" w:hAnsi="Arial" w:cs="Arial"/>
          <w:kern w:val="0"/>
          <w:sz w:val="22"/>
          <w:szCs w:val="22"/>
          <w:lang w:val="en-US"/>
        </w:rPr>
        <w:t xml:space="preserve"> (Accessed: 15 February 2024).</w:t>
      </w:r>
    </w:p>
    <w:p w14:paraId="237459E8"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Welsh Government (2024) </w:t>
      </w:r>
      <w:r w:rsidRPr="00724D44">
        <w:rPr>
          <w:rFonts w:ascii="Arial" w:hAnsi="Arial" w:cs="Arial"/>
          <w:i/>
          <w:iCs/>
          <w:kern w:val="0"/>
          <w:sz w:val="22"/>
          <w:szCs w:val="22"/>
          <w:lang w:val="en-US"/>
        </w:rPr>
        <w:t>Attendance of pupils in maintained schools: 4 September 2023 to 2 February 2024 | GOV.WALES</w:t>
      </w:r>
      <w:r w:rsidRPr="00724D44">
        <w:rPr>
          <w:rFonts w:ascii="Arial" w:hAnsi="Arial" w:cs="Arial"/>
          <w:kern w:val="0"/>
          <w:sz w:val="22"/>
          <w:szCs w:val="22"/>
          <w:lang w:val="en-US"/>
        </w:rPr>
        <w:t xml:space="preserve">, </w:t>
      </w:r>
      <w:r w:rsidRPr="00724D44">
        <w:rPr>
          <w:rFonts w:ascii="Arial" w:hAnsi="Arial" w:cs="Arial"/>
          <w:i/>
          <w:iCs/>
          <w:kern w:val="0"/>
          <w:sz w:val="22"/>
          <w:szCs w:val="22"/>
          <w:lang w:val="en-US"/>
        </w:rPr>
        <w:t>www.gov.wales</w:t>
      </w:r>
      <w:r w:rsidRPr="00724D44">
        <w:rPr>
          <w:rFonts w:ascii="Arial" w:hAnsi="Arial" w:cs="Arial"/>
          <w:kern w:val="0"/>
          <w:sz w:val="22"/>
          <w:szCs w:val="22"/>
          <w:lang w:val="en-US"/>
        </w:rPr>
        <w:t xml:space="preserve">. Available at: </w:t>
      </w:r>
      <w:hyperlink r:id="rId36" w:history="1">
        <w:r w:rsidRPr="00724D44">
          <w:rPr>
            <w:rFonts w:ascii="Arial" w:hAnsi="Arial" w:cs="Arial"/>
            <w:kern w:val="0"/>
            <w:sz w:val="22"/>
            <w:szCs w:val="22"/>
            <w:lang w:val="en-US"/>
          </w:rPr>
          <w:t>https://www.gov.wales/attendance-pupils-maintained-schools-4-september-2023-2-february-2024</w:t>
        </w:r>
      </w:hyperlink>
      <w:r w:rsidRPr="00724D44">
        <w:rPr>
          <w:rFonts w:ascii="Arial" w:hAnsi="Arial" w:cs="Arial"/>
          <w:kern w:val="0"/>
          <w:sz w:val="22"/>
          <w:szCs w:val="22"/>
          <w:lang w:val="en-US"/>
        </w:rPr>
        <w:t xml:space="preserve"> (Accessed: 15 February 2024).</w:t>
      </w:r>
    </w:p>
    <w:p w14:paraId="41A9EB8E" w14:textId="77777777" w:rsidR="00D90B64" w:rsidRPr="00724D44" w:rsidRDefault="00D90B64" w:rsidP="00D90B64">
      <w:pPr>
        <w:widowControl w:val="0"/>
        <w:autoSpaceDE w:val="0"/>
        <w:autoSpaceDN w:val="0"/>
        <w:adjustRightInd w:val="0"/>
        <w:spacing w:after="240" w:line="360" w:lineRule="auto"/>
        <w:rPr>
          <w:rFonts w:ascii="Arial" w:hAnsi="Arial" w:cs="Arial"/>
          <w:kern w:val="0"/>
          <w:sz w:val="22"/>
          <w:szCs w:val="22"/>
          <w:lang w:val="en-US"/>
        </w:rPr>
      </w:pPr>
      <w:r w:rsidRPr="00724D44">
        <w:rPr>
          <w:rFonts w:ascii="Arial" w:hAnsi="Arial" w:cs="Arial"/>
          <w:kern w:val="0"/>
          <w:sz w:val="22"/>
          <w:szCs w:val="22"/>
          <w:lang w:val="en-US"/>
        </w:rPr>
        <w:t xml:space="preserve">Wightwick, A. (2022) </w:t>
      </w:r>
      <w:r w:rsidRPr="00724D44">
        <w:rPr>
          <w:rFonts w:ascii="Arial" w:hAnsi="Arial" w:cs="Arial"/>
          <w:i/>
          <w:iCs/>
          <w:kern w:val="0"/>
          <w:sz w:val="22"/>
          <w:szCs w:val="22"/>
          <w:lang w:val="en-US"/>
        </w:rPr>
        <w:t>The huge numbers of children absent from school in Wales this year</w:t>
      </w:r>
      <w:r w:rsidRPr="00724D44">
        <w:rPr>
          <w:rFonts w:ascii="Arial" w:hAnsi="Arial" w:cs="Arial"/>
          <w:kern w:val="0"/>
          <w:sz w:val="22"/>
          <w:szCs w:val="22"/>
          <w:lang w:val="en-US"/>
        </w:rPr>
        <w:t xml:space="preserve">, </w:t>
      </w:r>
      <w:proofErr w:type="spellStart"/>
      <w:r w:rsidRPr="00724D44">
        <w:rPr>
          <w:rFonts w:ascii="Arial" w:hAnsi="Arial" w:cs="Arial"/>
          <w:i/>
          <w:iCs/>
          <w:kern w:val="0"/>
          <w:sz w:val="22"/>
          <w:szCs w:val="22"/>
          <w:lang w:val="en-US"/>
        </w:rPr>
        <w:t>WalesOnline</w:t>
      </w:r>
      <w:proofErr w:type="spellEnd"/>
      <w:r w:rsidRPr="00724D44">
        <w:rPr>
          <w:rFonts w:ascii="Arial" w:hAnsi="Arial" w:cs="Arial"/>
          <w:kern w:val="0"/>
          <w:sz w:val="22"/>
          <w:szCs w:val="22"/>
          <w:lang w:val="en-US"/>
        </w:rPr>
        <w:t xml:space="preserve">. Available at: </w:t>
      </w:r>
      <w:hyperlink r:id="rId37" w:history="1">
        <w:r w:rsidRPr="00724D44">
          <w:rPr>
            <w:rFonts w:ascii="Arial" w:hAnsi="Arial" w:cs="Arial"/>
            <w:kern w:val="0"/>
            <w:sz w:val="22"/>
            <w:szCs w:val="22"/>
            <w:lang w:val="en-US"/>
          </w:rPr>
          <w:t>https://www.walesonline.co.uk/news/education/absence-rates-welsh-schools-latest-24575184</w:t>
        </w:r>
      </w:hyperlink>
      <w:r w:rsidRPr="00724D44">
        <w:rPr>
          <w:rFonts w:ascii="Arial" w:hAnsi="Arial" w:cs="Arial"/>
          <w:kern w:val="0"/>
          <w:sz w:val="22"/>
          <w:szCs w:val="22"/>
          <w:lang w:val="en-US"/>
        </w:rPr>
        <w:t xml:space="preserve"> (Accessed: 15 February 2024).</w:t>
      </w:r>
    </w:p>
    <w:p w14:paraId="24BE05F3" w14:textId="2EBE6AFF" w:rsidR="0080100D" w:rsidRPr="00D90B64" w:rsidRDefault="0080100D" w:rsidP="0080100D">
      <w:pPr>
        <w:spacing w:after="0" w:line="240" w:lineRule="auto"/>
        <w:textAlignment w:val="baseline"/>
        <w:rPr>
          <w:rFonts w:ascii="Segoe UI" w:eastAsia="Times New Roman" w:hAnsi="Segoe UI" w:cs="Segoe UI"/>
          <w:kern w:val="0"/>
          <w:sz w:val="18"/>
          <w:szCs w:val="18"/>
          <w:lang w:val="en-US" w:eastAsia="en-GB"/>
          <w14:ligatures w14:val="none"/>
        </w:rPr>
      </w:pPr>
    </w:p>
    <w:p w14:paraId="28F710C6" w14:textId="77777777" w:rsidR="0080100D" w:rsidRPr="0080100D" w:rsidRDefault="00000000" w:rsidP="0080100D">
      <w:pPr>
        <w:spacing w:after="0" w:line="240" w:lineRule="auto"/>
        <w:textAlignment w:val="baseline"/>
        <w:rPr>
          <w:rFonts w:ascii="Segoe UI" w:eastAsia="Times New Roman" w:hAnsi="Segoe UI" w:cs="Segoe UI"/>
          <w:kern w:val="0"/>
          <w:sz w:val="18"/>
          <w:szCs w:val="18"/>
          <w:lang w:eastAsia="en-GB"/>
          <w14:ligatures w14:val="none"/>
        </w:rPr>
      </w:pPr>
      <w:r w:rsidRPr="0080100D">
        <w:rPr>
          <w:rFonts w:ascii="Aptos" w:eastAsia="Times New Roman" w:hAnsi="Aptos" w:cs="Segoe UI"/>
          <w:kern w:val="0"/>
          <w:sz w:val="22"/>
          <w:szCs w:val="22"/>
          <w:lang w:eastAsia="en-GB"/>
          <w14:ligatures w14:val="none"/>
        </w:rPr>
        <w:t> </w:t>
      </w:r>
    </w:p>
    <w:p w14:paraId="294B3913" w14:textId="77777777" w:rsidR="00566FFA" w:rsidRDefault="00566FFA"/>
    <w:sectPr w:rsidR="00566FFA">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A58DC" w14:textId="77777777" w:rsidR="00152C37" w:rsidRDefault="00152C37">
      <w:pPr>
        <w:spacing w:after="0" w:line="240" w:lineRule="auto"/>
      </w:pPr>
      <w:r>
        <w:separator/>
      </w:r>
    </w:p>
  </w:endnote>
  <w:endnote w:type="continuationSeparator" w:id="0">
    <w:p w14:paraId="6238688B" w14:textId="77777777" w:rsidR="00152C37" w:rsidRDefault="00152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DE902" w14:textId="77777777" w:rsidR="00156616" w:rsidRDefault="0000000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4D10A9EC" w14:textId="77777777" w:rsidR="00DD5F3A" w:rsidRDefault="00DD5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84240" w14:textId="77777777" w:rsidR="00152C37" w:rsidRDefault="00152C37">
      <w:pPr>
        <w:spacing w:after="0" w:line="240" w:lineRule="auto"/>
      </w:pPr>
      <w:r>
        <w:separator/>
      </w:r>
    </w:p>
  </w:footnote>
  <w:footnote w:type="continuationSeparator" w:id="0">
    <w:p w14:paraId="4019B004" w14:textId="77777777" w:rsidR="00152C37" w:rsidRDefault="00152C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B6E48" w14:textId="77777777" w:rsidR="00DD5F3A" w:rsidRDefault="00000000">
    <w:pPr>
      <w:pStyle w:val="Header"/>
    </w:pPr>
    <w:r>
      <w:t>ECAD</w:t>
    </w:r>
    <w:r w:rsidR="00610720">
      <w:t>7003</w:t>
    </w:r>
    <w:r>
      <w:ptab w:relativeTo="margin" w:alignment="center" w:leader="none"/>
    </w:r>
    <w:r>
      <w:ptab w:relativeTo="margin" w:alignment="right" w:leader="none"/>
    </w:r>
    <w:r w:rsidR="00610720">
      <w:t>2312202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500AC0"/>
    <w:multiLevelType w:val="hybridMultilevel"/>
    <w:tmpl w:val="26FCE8BE"/>
    <w:lvl w:ilvl="0" w:tplc="AA646AD8">
      <w:start w:val="1"/>
      <w:numFmt w:val="bullet"/>
      <w:lvlText w:val=""/>
      <w:lvlJc w:val="left"/>
      <w:pPr>
        <w:ind w:left="720" w:hanging="360"/>
      </w:pPr>
      <w:rPr>
        <w:rFonts w:ascii="Symbol" w:hAnsi="Symbol" w:hint="default"/>
      </w:rPr>
    </w:lvl>
    <w:lvl w:ilvl="1" w:tplc="47D293C6">
      <w:start w:val="1"/>
      <w:numFmt w:val="bullet"/>
      <w:lvlText w:val="o"/>
      <w:lvlJc w:val="left"/>
      <w:pPr>
        <w:ind w:left="1440" w:hanging="360"/>
      </w:pPr>
      <w:rPr>
        <w:rFonts w:ascii="Courier New" w:hAnsi="Courier New" w:hint="default"/>
      </w:rPr>
    </w:lvl>
    <w:lvl w:ilvl="2" w:tplc="8040A836">
      <w:start w:val="1"/>
      <w:numFmt w:val="bullet"/>
      <w:lvlText w:val=""/>
      <w:lvlJc w:val="left"/>
      <w:pPr>
        <w:ind w:left="2160" w:hanging="360"/>
      </w:pPr>
      <w:rPr>
        <w:rFonts w:ascii="Wingdings" w:hAnsi="Wingdings" w:hint="default"/>
      </w:rPr>
    </w:lvl>
    <w:lvl w:ilvl="3" w:tplc="BDF864A6">
      <w:start w:val="1"/>
      <w:numFmt w:val="bullet"/>
      <w:lvlText w:val=""/>
      <w:lvlJc w:val="left"/>
      <w:pPr>
        <w:ind w:left="2880" w:hanging="360"/>
      </w:pPr>
      <w:rPr>
        <w:rFonts w:ascii="Symbol" w:hAnsi="Symbol" w:hint="default"/>
      </w:rPr>
    </w:lvl>
    <w:lvl w:ilvl="4" w:tplc="A3DEF094">
      <w:start w:val="1"/>
      <w:numFmt w:val="bullet"/>
      <w:lvlText w:val="o"/>
      <w:lvlJc w:val="left"/>
      <w:pPr>
        <w:ind w:left="3600" w:hanging="360"/>
      </w:pPr>
      <w:rPr>
        <w:rFonts w:ascii="Courier New" w:hAnsi="Courier New" w:hint="default"/>
      </w:rPr>
    </w:lvl>
    <w:lvl w:ilvl="5" w:tplc="EA787D5E">
      <w:start w:val="1"/>
      <w:numFmt w:val="bullet"/>
      <w:lvlText w:val=""/>
      <w:lvlJc w:val="left"/>
      <w:pPr>
        <w:ind w:left="4320" w:hanging="360"/>
      </w:pPr>
      <w:rPr>
        <w:rFonts w:ascii="Wingdings" w:hAnsi="Wingdings" w:hint="default"/>
      </w:rPr>
    </w:lvl>
    <w:lvl w:ilvl="6" w:tplc="E8D4CE80">
      <w:start w:val="1"/>
      <w:numFmt w:val="bullet"/>
      <w:lvlText w:val=""/>
      <w:lvlJc w:val="left"/>
      <w:pPr>
        <w:ind w:left="5040" w:hanging="360"/>
      </w:pPr>
      <w:rPr>
        <w:rFonts w:ascii="Symbol" w:hAnsi="Symbol" w:hint="default"/>
      </w:rPr>
    </w:lvl>
    <w:lvl w:ilvl="7" w:tplc="AA505484">
      <w:start w:val="1"/>
      <w:numFmt w:val="bullet"/>
      <w:lvlText w:val="o"/>
      <w:lvlJc w:val="left"/>
      <w:pPr>
        <w:ind w:left="5760" w:hanging="360"/>
      </w:pPr>
      <w:rPr>
        <w:rFonts w:ascii="Courier New" w:hAnsi="Courier New" w:hint="default"/>
      </w:rPr>
    </w:lvl>
    <w:lvl w:ilvl="8" w:tplc="CBC26BD8">
      <w:start w:val="1"/>
      <w:numFmt w:val="bullet"/>
      <w:lvlText w:val=""/>
      <w:lvlJc w:val="left"/>
      <w:pPr>
        <w:ind w:left="6480" w:hanging="360"/>
      </w:pPr>
      <w:rPr>
        <w:rFonts w:ascii="Wingdings" w:hAnsi="Wingdings" w:hint="default"/>
      </w:rPr>
    </w:lvl>
  </w:abstractNum>
  <w:num w:numId="1" w16cid:durableId="232352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FFA"/>
    <w:rsid w:val="00002323"/>
    <w:rsid w:val="000024B5"/>
    <w:rsid w:val="00002757"/>
    <w:rsid w:val="00017CB0"/>
    <w:rsid w:val="0002663A"/>
    <w:rsid w:val="0005364C"/>
    <w:rsid w:val="00072596"/>
    <w:rsid w:val="000B1B55"/>
    <w:rsid w:val="000D5319"/>
    <w:rsid w:val="000E324E"/>
    <w:rsid w:val="000E6D4F"/>
    <w:rsid w:val="00112D2E"/>
    <w:rsid w:val="0011461C"/>
    <w:rsid w:val="001233F2"/>
    <w:rsid w:val="00152C37"/>
    <w:rsid w:val="00156616"/>
    <w:rsid w:val="001BBF26"/>
    <w:rsid w:val="001C78BD"/>
    <w:rsid w:val="001D0246"/>
    <w:rsid w:val="001F0B11"/>
    <w:rsid w:val="002047D7"/>
    <w:rsid w:val="002079A2"/>
    <w:rsid w:val="002147F3"/>
    <w:rsid w:val="00215AAB"/>
    <w:rsid w:val="0022452A"/>
    <w:rsid w:val="00261D9E"/>
    <w:rsid w:val="00265230"/>
    <w:rsid w:val="002B73F5"/>
    <w:rsid w:val="002D2325"/>
    <w:rsid w:val="002F337C"/>
    <w:rsid w:val="0031750A"/>
    <w:rsid w:val="003323D8"/>
    <w:rsid w:val="00352EFB"/>
    <w:rsid w:val="00372E2E"/>
    <w:rsid w:val="00375888"/>
    <w:rsid w:val="003C12CC"/>
    <w:rsid w:val="003E051F"/>
    <w:rsid w:val="003F11DA"/>
    <w:rsid w:val="00414766"/>
    <w:rsid w:val="0044471E"/>
    <w:rsid w:val="0044627E"/>
    <w:rsid w:val="00491755"/>
    <w:rsid w:val="004B1C46"/>
    <w:rsid w:val="004F005F"/>
    <w:rsid w:val="004F4F3A"/>
    <w:rsid w:val="00507FF1"/>
    <w:rsid w:val="005117FF"/>
    <w:rsid w:val="0052338B"/>
    <w:rsid w:val="005354FD"/>
    <w:rsid w:val="00535E8D"/>
    <w:rsid w:val="00540F2A"/>
    <w:rsid w:val="005420FB"/>
    <w:rsid w:val="00556E90"/>
    <w:rsid w:val="00566FFA"/>
    <w:rsid w:val="005718A5"/>
    <w:rsid w:val="00587136"/>
    <w:rsid w:val="00587B97"/>
    <w:rsid w:val="00596F36"/>
    <w:rsid w:val="005B3985"/>
    <w:rsid w:val="005C6DF5"/>
    <w:rsid w:val="00610720"/>
    <w:rsid w:val="00613A7F"/>
    <w:rsid w:val="006164F6"/>
    <w:rsid w:val="0062743D"/>
    <w:rsid w:val="006326EF"/>
    <w:rsid w:val="00645FFF"/>
    <w:rsid w:val="00686446"/>
    <w:rsid w:val="00693747"/>
    <w:rsid w:val="006A1FC2"/>
    <w:rsid w:val="006A39CE"/>
    <w:rsid w:val="006D0D39"/>
    <w:rsid w:val="006E0CE5"/>
    <w:rsid w:val="00716607"/>
    <w:rsid w:val="00722E3B"/>
    <w:rsid w:val="007237CC"/>
    <w:rsid w:val="00740B74"/>
    <w:rsid w:val="00742715"/>
    <w:rsid w:val="0075749E"/>
    <w:rsid w:val="00763346"/>
    <w:rsid w:val="007709A2"/>
    <w:rsid w:val="00775658"/>
    <w:rsid w:val="00790B4E"/>
    <w:rsid w:val="00793ECD"/>
    <w:rsid w:val="007B5359"/>
    <w:rsid w:val="007D0779"/>
    <w:rsid w:val="007D16DA"/>
    <w:rsid w:val="0080100D"/>
    <w:rsid w:val="00802081"/>
    <w:rsid w:val="00803899"/>
    <w:rsid w:val="00805E1B"/>
    <w:rsid w:val="0082011C"/>
    <w:rsid w:val="00830E2D"/>
    <w:rsid w:val="0083311C"/>
    <w:rsid w:val="008356CC"/>
    <w:rsid w:val="0085479D"/>
    <w:rsid w:val="00857EB4"/>
    <w:rsid w:val="00864071"/>
    <w:rsid w:val="0086649D"/>
    <w:rsid w:val="008913C6"/>
    <w:rsid w:val="00894122"/>
    <w:rsid w:val="008B6EEB"/>
    <w:rsid w:val="008C54C0"/>
    <w:rsid w:val="008C6737"/>
    <w:rsid w:val="008F464C"/>
    <w:rsid w:val="00907692"/>
    <w:rsid w:val="00982F81"/>
    <w:rsid w:val="009A62C2"/>
    <w:rsid w:val="009B25C7"/>
    <w:rsid w:val="009C5274"/>
    <w:rsid w:val="009D1C4D"/>
    <w:rsid w:val="009E05D7"/>
    <w:rsid w:val="009E087D"/>
    <w:rsid w:val="00A053FA"/>
    <w:rsid w:val="00A056A8"/>
    <w:rsid w:val="00A12203"/>
    <w:rsid w:val="00A246A4"/>
    <w:rsid w:val="00A32855"/>
    <w:rsid w:val="00A414A7"/>
    <w:rsid w:val="00A53B86"/>
    <w:rsid w:val="00A55636"/>
    <w:rsid w:val="00A55ED1"/>
    <w:rsid w:val="00A5681A"/>
    <w:rsid w:val="00A606B0"/>
    <w:rsid w:val="00A931C8"/>
    <w:rsid w:val="00A93B9C"/>
    <w:rsid w:val="00AA1BA4"/>
    <w:rsid w:val="00AB7904"/>
    <w:rsid w:val="00AB7BA7"/>
    <w:rsid w:val="00AD7357"/>
    <w:rsid w:val="00AE2804"/>
    <w:rsid w:val="00AE5A74"/>
    <w:rsid w:val="00AF60D7"/>
    <w:rsid w:val="00B41D4B"/>
    <w:rsid w:val="00B70E88"/>
    <w:rsid w:val="00B86E06"/>
    <w:rsid w:val="00B90062"/>
    <w:rsid w:val="00B91FCF"/>
    <w:rsid w:val="00BD0219"/>
    <w:rsid w:val="00BD5ECA"/>
    <w:rsid w:val="00BE2BDD"/>
    <w:rsid w:val="00C0560D"/>
    <w:rsid w:val="00C24782"/>
    <w:rsid w:val="00C3721A"/>
    <w:rsid w:val="00C64061"/>
    <w:rsid w:val="00C77D73"/>
    <w:rsid w:val="00C81A8A"/>
    <w:rsid w:val="00C91A02"/>
    <w:rsid w:val="00CB02B1"/>
    <w:rsid w:val="00CB2C45"/>
    <w:rsid w:val="00CD696B"/>
    <w:rsid w:val="00CF14A5"/>
    <w:rsid w:val="00CF2B84"/>
    <w:rsid w:val="00D10126"/>
    <w:rsid w:val="00D181E1"/>
    <w:rsid w:val="00D36BC5"/>
    <w:rsid w:val="00D45EB8"/>
    <w:rsid w:val="00D565BF"/>
    <w:rsid w:val="00D74821"/>
    <w:rsid w:val="00D74D24"/>
    <w:rsid w:val="00D90B64"/>
    <w:rsid w:val="00D95C5A"/>
    <w:rsid w:val="00D969AB"/>
    <w:rsid w:val="00DA1A7C"/>
    <w:rsid w:val="00DA6383"/>
    <w:rsid w:val="00DD5F3A"/>
    <w:rsid w:val="00DE1BC9"/>
    <w:rsid w:val="00E0763E"/>
    <w:rsid w:val="00E353EA"/>
    <w:rsid w:val="00E36FE5"/>
    <w:rsid w:val="00E62BC0"/>
    <w:rsid w:val="00E63358"/>
    <w:rsid w:val="00E85603"/>
    <w:rsid w:val="00EA3ABD"/>
    <w:rsid w:val="00EB2D16"/>
    <w:rsid w:val="00EE2821"/>
    <w:rsid w:val="00EF1CDB"/>
    <w:rsid w:val="00F20A83"/>
    <w:rsid w:val="00F35F60"/>
    <w:rsid w:val="00F63791"/>
    <w:rsid w:val="00F67222"/>
    <w:rsid w:val="00F81E6D"/>
    <w:rsid w:val="00F96501"/>
    <w:rsid w:val="00FA53A8"/>
    <w:rsid w:val="00FD2F3C"/>
    <w:rsid w:val="00FD7C29"/>
    <w:rsid w:val="00FF343A"/>
    <w:rsid w:val="01B78F87"/>
    <w:rsid w:val="022A93E5"/>
    <w:rsid w:val="0254B6F5"/>
    <w:rsid w:val="025FB5F5"/>
    <w:rsid w:val="02EEBF5B"/>
    <w:rsid w:val="02FB4E6D"/>
    <w:rsid w:val="03259E48"/>
    <w:rsid w:val="041DCB47"/>
    <w:rsid w:val="0436718B"/>
    <w:rsid w:val="06251AAE"/>
    <w:rsid w:val="07599187"/>
    <w:rsid w:val="07B9E699"/>
    <w:rsid w:val="0A312076"/>
    <w:rsid w:val="0AAA3944"/>
    <w:rsid w:val="0AB58CB9"/>
    <w:rsid w:val="0AB97BDD"/>
    <w:rsid w:val="0AEC16F4"/>
    <w:rsid w:val="0B17F2FC"/>
    <w:rsid w:val="0B191CB2"/>
    <w:rsid w:val="0B47868D"/>
    <w:rsid w:val="0C20128A"/>
    <w:rsid w:val="0CB4ED13"/>
    <w:rsid w:val="0CC3FCDB"/>
    <w:rsid w:val="0CE356EE"/>
    <w:rsid w:val="0CF25BEE"/>
    <w:rsid w:val="0D130C5F"/>
    <w:rsid w:val="0DFEB21D"/>
    <w:rsid w:val="0EBA234A"/>
    <w:rsid w:val="0F7DEA57"/>
    <w:rsid w:val="10679329"/>
    <w:rsid w:val="1152AD58"/>
    <w:rsid w:val="117C0A4E"/>
    <w:rsid w:val="1190B018"/>
    <w:rsid w:val="13368F85"/>
    <w:rsid w:val="13DAB67F"/>
    <w:rsid w:val="13E5B7F6"/>
    <w:rsid w:val="149BD32A"/>
    <w:rsid w:val="15846EE4"/>
    <w:rsid w:val="15E3F133"/>
    <w:rsid w:val="168E5C81"/>
    <w:rsid w:val="16D3203F"/>
    <w:rsid w:val="1723AD8F"/>
    <w:rsid w:val="177FC194"/>
    <w:rsid w:val="178C239D"/>
    <w:rsid w:val="182A2CE2"/>
    <w:rsid w:val="183181C5"/>
    <w:rsid w:val="18E209C9"/>
    <w:rsid w:val="1932D634"/>
    <w:rsid w:val="19F87761"/>
    <w:rsid w:val="1A0AC161"/>
    <w:rsid w:val="1A5B4E51"/>
    <w:rsid w:val="1A5F6285"/>
    <w:rsid w:val="1B3E3B3D"/>
    <w:rsid w:val="1B7BA924"/>
    <w:rsid w:val="1BCB0C80"/>
    <w:rsid w:val="1BF78C5A"/>
    <w:rsid w:val="1C44A26B"/>
    <w:rsid w:val="1CB593B5"/>
    <w:rsid w:val="1DAA1C46"/>
    <w:rsid w:val="1DEB008E"/>
    <w:rsid w:val="1E522E1F"/>
    <w:rsid w:val="1E7DB74E"/>
    <w:rsid w:val="1ECC5213"/>
    <w:rsid w:val="1F84CBBB"/>
    <w:rsid w:val="1FAAE1AA"/>
    <w:rsid w:val="1FCC10AD"/>
    <w:rsid w:val="2005A235"/>
    <w:rsid w:val="202424B3"/>
    <w:rsid w:val="2076C7AC"/>
    <w:rsid w:val="20E05A67"/>
    <w:rsid w:val="20FB192C"/>
    <w:rsid w:val="21C2E039"/>
    <w:rsid w:val="21DB5048"/>
    <w:rsid w:val="22791C96"/>
    <w:rsid w:val="22AA8661"/>
    <w:rsid w:val="22E2826C"/>
    <w:rsid w:val="23D81DF5"/>
    <w:rsid w:val="24A7EA04"/>
    <w:rsid w:val="25AF8F63"/>
    <w:rsid w:val="263C5165"/>
    <w:rsid w:val="268CB6D9"/>
    <w:rsid w:val="270341FB"/>
    <w:rsid w:val="274B5FC4"/>
    <w:rsid w:val="27C7930D"/>
    <w:rsid w:val="28B3534A"/>
    <w:rsid w:val="299D993D"/>
    <w:rsid w:val="29C0F9E6"/>
    <w:rsid w:val="29EB6376"/>
    <w:rsid w:val="2A004E17"/>
    <w:rsid w:val="2A93873F"/>
    <w:rsid w:val="2A9D0ED7"/>
    <w:rsid w:val="2AB29856"/>
    <w:rsid w:val="2ABA57F7"/>
    <w:rsid w:val="2ACFE400"/>
    <w:rsid w:val="2AD4BB38"/>
    <w:rsid w:val="2B1EDA43"/>
    <w:rsid w:val="2B405633"/>
    <w:rsid w:val="2B6FBBE7"/>
    <w:rsid w:val="2C64ADCA"/>
    <w:rsid w:val="2C6D7BFA"/>
    <w:rsid w:val="2C8964B2"/>
    <w:rsid w:val="2CD539FF"/>
    <w:rsid w:val="2D671563"/>
    <w:rsid w:val="2DE5F6C7"/>
    <w:rsid w:val="2E7B23CE"/>
    <w:rsid w:val="2EA8F5BE"/>
    <w:rsid w:val="2EEC2381"/>
    <w:rsid w:val="2F8807E2"/>
    <w:rsid w:val="2FB7A2F4"/>
    <w:rsid w:val="3084157A"/>
    <w:rsid w:val="30CC22E6"/>
    <w:rsid w:val="31BB4E35"/>
    <w:rsid w:val="332A74A8"/>
    <w:rsid w:val="3374A7B6"/>
    <w:rsid w:val="33835676"/>
    <w:rsid w:val="343066B1"/>
    <w:rsid w:val="355B6505"/>
    <w:rsid w:val="35DFC04F"/>
    <w:rsid w:val="36A9EAF1"/>
    <w:rsid w:val="36E7531B"/>
    <w:rsid w:val="3749368D"/>
    <w:rsid w:val="37B3549E"/>
    <w:rsid w:val="386EB5E4"/>
    <w:rsid w:val="38E7C2FA"/>
    <w:rsid w:val="391ACCEB"/>
    <w:rsid w:val="3A81D79E"/>
    <w:rsid w:val="3ADDF87A"/>
    <w:rsid w:val="3B77CC22"/>
    <w:rsid w:val="3BCF4FFB"/>
    <w:rsid w:val="3BFA52C5"/>
    <w:rsid w:val="3BFB4EE4"/>
    <w:rsid w:val="3C2BE918"/>
    <w:rsid w:val="3D1C7D55"/>
    <w:rsid w:val="3D422707"/>
    <w:rsid w:val="3D73E8C3"/>
    <w:rsid w:val="3D7A2312"/>
    <w:rsid w:val="3DD2ECD4"/>
    <w:rsid w:val="3DE55988"/>
    <w:rsid w:val="3E1F14F8"/>
    <w:rsid w:val="3E6775E7"/>
    <w:rsid w:val="3EDDF768"/>
    <w:rsid w:val="3F8811DC"/>
    <w:rsid w:val="4079C7C9"/>
    <w:rsid w:val="4082E344"/>
    <w:rsid w:val="4096C106"/>
    <w:rsid w:val="412DDA14"/>
    <w:rsid w:val="413DCAAC"/>
    <w:rsid w:val="41AC2D17"/>
    <w:rsid w:val="41C4A034"/>
    <w:rsid w:val="41C5BDC9"/>
    <w:rsid w:val="41FD0EBB"/>
    <w:rsid w:val="4235738A"/>
    <w:rsid w:val="427AF6F1"/>
    <w:rsid w:val="42BBE251"/>
    <w:rsid w:val="42C1C067"/>
    <w:rsid w:val="436FA99E"/>
    <w:rsid w:val="438A7798"/>
    <w:rsid w:val="43E96496"/>
    <w:rsid w:val="4483041C"/>
    <w:rsid w:val="45852FFD"/>
    <w:rsid w:val="46162FE7"/>
    <w:rsid w:val="46438CCD"/>
    <w:rsid w:val="4684DCB4"/>
    <w:rsid w:val="475975BA"/>
    <w:rsid w:val="478E88CC"/>
    <w:rsid w:val="47A70476"/>
    <w:rsid w:val="47B20048"/>
    <w:rsid w:val="47B34FFB"/>
    <w:rsid w:val="48680721"/>
    <w:rsid w:val="48AA7156"/>
    <w:rsid w:val="48DD85FA"/>
    <w:rsid w:val="494DD0A9"/>
    <w:rsid w:val="494F205C"/>
    <w:rsid w:val="4AE9A10A"/>
    <w:rsid w:val="4CA09C9E"/>
    <w:rsid w:val="4DE295A8"/>
    <w:rsid w:val="4E1A7C57"/>
    <w:rsid w:val="4EFC08B8"/>
    <w:rsid w:val="4F0E2F66"/>
    <w:rsid w:val="4FDF2F94"/>
    <w:rsid w:val="521B99E2"/>
    <w:rsid w:val="526EBFFE"/>
    <w:rsid w:val="53E3499E"/>
    <w:rsid w:val="54143B50"/>
    <w:rsid w:val="54182E75"/>
    <w:rsid w:val="545F8CF8"/>
    <w:rsid w:val="55442ADC"/>
    <w:rsid w:val="55450089"/>
    <w:rsid w:val="55684A4C"/>
    <w:rsid w:val="556B735B"/>
    <w:rsid w:val="55947E80"/>
    <w:rsid w:val="559B962A"/>
    <w:rsid w:val="55B3FED6"/>
    <w:rsid w:val="55C055F4"/>
    <w:rsid w:val="56B6075F"/>
    <w:rsid w:val="56DF89B2"/>
    <w:rsid w:val="58519B0B"/>
    <w:rsid w:val="588C6EC2"/>
    <w:rsid w:val="59ED6B6C"/>
    <w:rsid w:val="5AFB1F0F"/>
    <w:rsid w:val="5B583BF1"/>
    <w:rsid w:val="5B8F75CE"/>
    <w:rsid w:val="5C0ACD16"/>
    <w:rsid w:val="5C3A5E98"/>
    <w:rsid w:val="5C96EF70"/>
    <w:rsid w:val="5CA4D173"/>
    <w:rsid w:val="5D6938D4"/>
    <w:rsid w:val="5D6F19E0"/>
    <w:rsid w:val="5DCB2608"/>
    <w:rsid w:val="5E0F98E6"/>
    <w:rsid w:val="5E5C057B"/>
    <w:rsid w:val="5F711AD5"/>
    <w:rsid w:val="5F853F98"/>
    <w:rsid w:val="5FE305A8"/>
    <w:rsid w:val="5FE55F42"/>
    <w:rsid w:val="5FF0D270"/>
    <w:rsid w:val="601CD59D"/>
    <w:rsid w:val="607AB714"/>
    <w:rsid w:val="60965A8D"/>
    <w:rsid w:val="60FA864E"/>
    <w:rsid w:val="61171C1E"/>
    <w:rsid w:val="61A12ED9"/>
    <w:rsid w:val="61ACE75C"/>
    <w:rsid w:val="622DA4F7"/>
    <w:rsid w:val="6268A0F2"/>
    <w:rsid w:val="629AC3AC"/>
    <w:rsid w:val="6359954C"/>
    <w:rsid w:val="64357B42"/>
    <w:rsid w:val="6465BCF3"/>
    <w:rsid w:val="64DD860F"/>
    <w:rsid w:val="650E7750"/>
    <w:rsid w:val="6524603C"/>
    <w:rsid w:val="65467E11"/>
    <w:rsid w:val="655E6895"/>
    <w:rsid w:val="658141B0"/>
    <w:rsid w:val="659386B5"/>
    <w:rsid w:val="65E5F179"/>
    <w:rsid w:val="66959E5D"/>
    <w:rsid w:val="672C5F42"/>
    <w:rsid w:val="673F5234"/>
    <w:rsid w:val="67662ADC"/>
    <w:rsid w:val="676DE087"/>
    <w:rsid w:val="679A8A75"/>
    <w:rsid w:val="67D0AC94"/>
    <w:rsid w:val="67D58412"/>
    <w:rsid w:val="682FD508"/>
    <w:rsid w:val="682FF1AE"/>
    <w:rsid w:val="684A5E6A"/>
    <w:rsid w:val="68C82FA3"/>
    <w:rsid w:val="68F2A674"/>
    <w:rsid w:val="6967B879"/>
    <w:rsid w:val="6A578FA2"/>
    <w:rsid w:val="6ADD8668"/>
    <w:rsid w:val="6BEC596C"/>
    <w:rsid w:val="6C82BA4D"/>
    <w:rsid w:val="6E2CED13"/>
    <w:rsid w:val="6EB5D2BA"/>
    <w:rsid w:val="6F23FA2E"/>
    <w:rsid w:val="6F97C7D9"/>
    <w:rsid w:val="6FA59C5A"/>
    <w:rsid w:val="6FB26A5E"/>
    <w:rsid w:val="6FBEF68D"/>
    <w:rsid w:val="7088EDC4"/>
    <w:rsid w:val="70C53D8F"/>
    <w:rsid w:val="70F839A3"/>
    <w:rsid w:val="71573ACD"/>
    <w:rsid w:val="719C79BD"/>
    <w:rsid w:val="721DCFE8"/>
    <w:rsid w:val="722C5C34"/>
    <w:rsid w:val="72CDAC91"/>
    <w:rsid w:val="73334963"/>
    <w:rsid w:val="73566325"/>
    <w:rsid w:val="7428F0C7"/>
    <w:rsid w:val="744863CD"/>
    <w:rsid w:val="74C727B7"/>
    <w:rsid w:val="74D6E17C"/>
    <w:rsid w:val="75323A17"/>
    <w:rsid w:val="755FA146"/>
    <w:rsid w:val="756DFA87"/>
    <w:rsid w:val="76197582"/>
    <w:rsid w:val="764C83F7"/>
    <w:rsid w:val="766DE35B"/>
    <w:rsid w:val="769FF719"/>
    <w:rsid w:val="76AD0028"/>
    <w:rsid w:val="76D5D82D"/>
    <w:rsid w:val="773C7219"/>
    <w:rsid w:val="778D1719"/>
    <w:rsid w:val="782CD075"/>
    <w:rsid w:val="7851E13D"/>
    <w:rsid w:val="78EF378F"/>
    <w:rsid w:val="78F21EF5"/>
    <w:rsid w:val="7A22DF26"/>
    <w:rsid w:val="7A821154"/>
    <w:rsid w:val="7A8E581A"/>
    <w:rsid w:val="7AA8F1A2"/>
    <w:rsid w:val="7BA3E4F5"/>
    <w:rsid w:val="7BB76ABC"/>
    <w:rsid w:val="7CC418E5"/>
    <w:rsid w:val="7CD5B7A1"/>
    <w:rsid w:val="7D2121C7"/>
    <w:rsid w:val="7D2C1D56"/>
    <w:rsid w:val="7EC6BCE9"/>
    <w:rsid w:val="7F51D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998D40"/>
  <w15:chartTrackingRefBased/>
  <w15:docId w15:val="{51C9FB22-0F70-439B-A61B-C326508DE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F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6F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6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F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6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6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FFA"/>
    <w:rPr>
      <w:rFonts w:eastAsiaTheme="majorEastAsia" w:cstheme="majorBidi"/>
      <w:color w:val="272727" w:themeColor="text1" w:themeTint="D8"/>
    </w:rPr>
  </w:style>
  <w:style w:type="paragraph" w:styleId="Title">
    <w:name w:val="Title"/>
    <w:basedOn w:val="Normal"/>
    <w:next w:val="Normal"/>
    <w:link w:val="TitleChar"/>
    <w:uiPriority w:val="10"/>
    <w:qFormat/>
    <w:rsid w:val="00566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F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FFA"/>
    <w:pPr>
      <w:spacing w:before="160"/>
      <w:jc w:val="center"/>
    </w:pPr>
    <w:rPr>
      <w:i/>
      <w:iCs/>
      <w:color w:val="404040" w:themeColor="text1" w:themeTint="BF"/>
    </w:rPr>
  </w:style>
  <w:style w:type="character" w:customStyle="1" w:styleId="QuoteChar">
    <w:name w:val="Quote Char"/>
    <w:basedOn w:val="DefaultParagraphFont"/>
    <w:link w:val="Quote"/>
    <w:uiPriority w:val="29"/>
    <w:rsid w:val="00566FFA"/>
    <w:rPr>
      <w:i/>
      <w:iCs/>
      <w:color w:val="404040" w:themeColor="text1" w:themeTint="BF"/>
    </w:rPr>
  </w:style>
  <w:style w:type="paragraph" w:styleId="ListParagraph">
    <w:name w:val="List Paragraph"/>
    <w:basedOn w:val="Normal"/>
    <w:uiPriority w:val="34"/>
    <w:qFormat/>
    <w:rsid w:val="00566FFA"/>
    <w:pPr>
      <w:ind w:left="720"/>
      <w:contextualSpacing/>
    </w:pPr>
  </w:style>
  <w:style w:type="character" w:styleId="IntenseEmphasis">
    <w:name w:val="Intense Emphasis"/>
    <w:basedOn w:val="DefaultParagraphFont"/>
    <w:uiPriority w:val="21"/>
    <w:qFormat/>
    <w:rsid w:val="00566FFA"/>
    <w:rPr>
      <w:i/>
      <w:iCs/>
      <w:color w:val="0F4761" w:themeColor="accent1" w:themeShade="BF"/>
    </w:rPr>
  </w:style>
  <w:style w:type="paragraph" w:styleId="IntenseQuote">
    <w:name w:val="Intense Quote"/>
    <w:basedOn w:val="Normal"/>
    <w:next w:val="Normal"/>
    <w:link w:val="IntenseQuoteChar"/>
    <w:uiPriority w:val="30"/>
    <w:qFormat/>
    <w:rsid w:val="00566F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FFA"/>
    <w:rPr>
      <w:i/>
      <w:iCs/>
      <w:color w:val="0F4761" w:themeColor="accent1" w:themeShade="BF"/>
    </w:rPr>
  </w:style>
  <w:style w:type="character" w:styleId="IntenseReference">
    <w:name w:val="Intense Reference"/>
    <w:basedOn w:val="DefaultParagraphFont"/>
    <w:uiPriority w:val="32"/>
    <w:qFormat/>
    <w:rsid w:val="00566FFA"/>
    <w:rPr>
      <w:b/>
      <w:bCs/>
      <w:smallCaps/>
      <w:color w:val="0F4761" w:themeColor="accent1" w:themeShade="BF"/>
      <w:spacing w:val="5"/>
    </w:rPr>
  </w:style>
  <w:style w:type="paragraph" w:customStyle="1" w:styleId="paragraph">
    <w:name w:val="paragraph"/>
    <w:basedOn w:val="Normal"/>
    <w:rsid w:val="008010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0100D"/>
  </w:style>
  <w:style w:type="character" w:customStyle="1" w:styleId="normaltextrun">
    <w:name w:val="normaltextrun"/>
    <w:basedOn w:val="DefaultParagraphFont"/>
    <w:rsid w:val="0080100D"/>
  </w:style>
  <w:style w:type="character" w:customStyle="1" w:styleId="wacimagecontainer">
    <w:name w:val="wacimagecontainer"/>
    <w:basedOn w:val="DefaultParagraphFont"/>
    <w:rsid w:val="0080100D"/>
  </w:style>
  <w:style w:type="paragraph" w:styleId="Header">
    <w:name w:val="header"/>
    <w:basedOn w:val="Normal"/>
    <w:link w:val="HeaderChar"/>
    <w:uiPriority w:val="99"/>
    <w:unhideWhenUsed/>
    <w:rsid w:val="00DD5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F3A"/>
  </w:style>
  <w:style w:type="paragraph" w:styleId="Footer">
    <w:name w:val="footer"/>
    <w:basedOn w:val="Normal"/>
    <w:link w:val="FooterChar"/>
    <w:uiPriority w:val="99"/>
    <w:unhideWhenUsed/>
    <w:rsid w:val="00DD5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0084">
      <w:bodyDiv w:val="1"/>
      <w:marLeft w:val="0"/>
      <w:marRight w:val="0"/>
      <w:marTop w:val="0"/>
      <w:marBottom w:val="0"/>
      <w:divBdr>
        <w:top w:val="none" w:sz="0" w:space="0" w:color="auto"/>
        <w:left w:val="none" w:sz="0" w:space="0" w:color="auto"/>
        <w:bottom w:val="none" w:sz="0" w:space="0" w:color="auto"/>
        <w:right w:val="none" w:sz="0" w:space="0" w:color="auto"/>
      </w:divBdr>
      <w:divsChild>
        <w:div w:id="1127315204">
          <w:marLeft w:val="0"/>
          <w:marRight w:val="0"/>
          <w:marTop w:val="0"/>
          <w:marBottom w:val="0"/>
          <w:divBdr>
            <w:top w:val="none" w:sz="0" w:space="0" w:color="auto"/>
            <w:left w:val="none" w:sz="0" w:space="0" w:color="auto"/>
            <w:bottom w:val="none" w:sz="0" w:space="0" w:color="auto"/>
            <w:right w:val="none" w:sz="0" w:space="0" w:color="auto"/>
          </w:divBdr>
          <w:divsChild>
            <w:div w:id="1750468830">
              <w:marLeft w:val="0"/>
              <w:marRight w:val="0"/>
              <w:marTop w:val="0"/>
              <w:marBottom w:val="0"/>
              <w:divBdr>
                <w:top w:val="none" w:sz="0" w:space="0" w:color="auto"/>
                <w:left w:val="none" w:sz="0" w:space="0" w:color="auto"/>
                <w:bottom w:val="none" w:sz="0" w:space="0" w:color="auto"/>
                <w:right w:val="none" w:sz="0" w:space="0" w:color="auto"/>
              </w:divBdr>
              <w:divsChild>
                <w:div w:id="1124545759">
                  <w:marLeft w:val="0"/>
                  <w:marRight w:val="0"/>
                  <w:marTop w:val="0"/>
                  <w:marBottom w:val="0"/>
                  <w:divBdr>
                    <w:top w:val="none" w:sz="0" w:space="0" w:color="auto"/>
                    <w:left w:val="none" w:sz="0" w:space="0" w:color="auto"/>
                    <w:bottom w:val="none" w:sz="0" w:space="0" w:color="auto"/>
                    <w:right w:val="none" w:sz="0" w:space="0" w:color="auto"/>
                  </w:divBdr>
                  <w:divsChild>
                    <w:div w:id="312880701">
                      <w:marLeft w:val="0"/>
                      <w:marRight w:val="0"/>
                      <w:marTop w:val="0"/>
                      <w:marBottom w:val="0"/>
                      <w:divBdr>
                        <w:top w:val="none" w:sz="0" w:space="0" w:color="auto"/>
                        <w:left w:val="none" w:sz="0" w:space="0" w:color="auto"/>
                        <w:bottom w:val="none" w:sz="0" w:space="0" w:color="auto"/>
                        <w:right w:val="none" w:sz="0" w:space="0" w:color="auto"/>
                      </w:divBdr>
                    </w:div>
                    <w:div w:id="600795445">
                      <w:marLeft w:val="0"/>
                      <w:marRight w:val="0"/>
                      <w:marTop w:val="0"/>
                      <w:marBottom w:val="0"/>
                      <w:divBdr>
                        <w:top w:val="none" w:sz="0" w:space="0" w:color="auto"/>
                        <w:left w:val="none" w:sz="0" w:space="0" w:color="auto"/>
                        <w:bottom w:val="none" w:sz="0" w:space="0" w:color="auto"/>
                        <w:right w:val="none" w:sz="0" w:space="0" w:color="auto"/>
                      </w:divBdr>
                      <w:divsChild>
                        <w:div w:id="1698237939">
                          <w:marLeft w:val="0"/>
                          <w:marRight w:val="0"/>
                          <w:marTop w:val="0"/>
                          <w:marBottom w:val="0"/>
                          <w:divBdr>
                            <w:top w:val="none" w:sz="0" w:space="0" w:color="auto"/>
                            <w:left w:val="none" w:sz="0" w:space="0" w:color="auto"/>
                            <w:bottom w:val="none" w:sz="0" w:space="0" w:color="auto"/>
                            <w:right w:val="none" w:sz="0" w:space="0" w:color="auto"/>
                          </w:divBdr>
                          <w:divsChild>
                            <w:div w:id="536354013">
                              <w:marLeft w:val="0"/>
                              <w:marRight w:val="0"/>
                              <w:marTop w:val="0"/>
                              <w:marBottom w:val="0"/>
                              <w:divBdr>
                                <w:top w:val="none" w:sz="0" w:space="0" w:color="auto"/>
                                <w:left w:val="none" w:sz="0" w:space="0" w:color="auto"/>
                                <w:bottom w:val="none" w:sz="0" w:space="0" w:color="auto"/>
                                <w:right w:val="none" w:sz="0" w:space="0" w:color="auto"/>
                              </w:divBdr>
                              <w:divsChild>
                                <w:div w:id="178094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546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3-03/Estyn_Leadership%20and%20school%20improvement_A3%20poster%284pp%29_E%282%29.pdf" TargetMode="External"/><Relationship Id="rId18" Type="http://schemas.openxmlformats.org/officeDocument/2006/relationships/hyperlink" Target="https://www.simplypsychology.org/operant-conditioning.html" TargetMode="External"/><Relationship Id="rId26" Type="http://schemas.openxmlformats.org/officeDocument/2006/relationships/hyperlink" Target="https://www.gov.wales/sites/default/files/publications/2018-03/school-development-plans.pdf" TargetMode="External"/><Relationship Id="rId39" Type="http://schemas.openxmlformats.org/officeDocument/2006/relationships/footer" Target="footer1.xml"/><Relationship Id="rId21" Type="http://schemas.openxmlformats.org/officeDocument/2006/relationships/hyperlink" Target="https://doi.org/10.1080/00131881.2019.1625716" TargetMode="External"/><Relationship Id="rId34" Type="http://schemas.openxmlformats.org/officeDocument/2006/relationships/hyperlink" Target="https://www.gov.wales/curriculum-wales-continuing-journey-expectations-ongoing-curriculum-development-and-review-html" TargetMode="External"/><Relationship Id="rId7" Type="http://schemas.openxmlformats.org/officeDocument/2006/relationships/hyperlink" Target="https://www.uwtsd.ac.uk/media/uwtsd-website/content-assets/documents/library-and-learning-resources/Harvard-en_v.1.3-(V6).pdf" TargetMode="External"/><Relationship Id="rId2" Type="http://schemas.openxmlformats.org/officeDocument/2006/relationships/styles" Target="styles.xml"/><Relationship Id="rId16" Type="http://schemas.openxmlformats.org/officeDocument/2006/relationships/hyperlink" Target="https://doi.org/10.1177/2158244020973024" TargetMode="External"/><Relationship Id="rId20" Type="http://schemas.openxmlformats.org/officeDocument/2006/relationships/hyperlink" Target="https://www.consultingedge.net/strategy-and-growth/what-is-rag-status/" TargetMode="External"/><Relationship Id="rId29" Type="http://schemas.openxmlformats.org/officeDocument/2006/relationships/hyperlink" Target="https://hwb.gov.wales/evaluation-improvement-and-accountability/the-national-resource-evaluation-and-improvement/evaluation-and-improvement-principles/engaging-with-stakeholder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extrinsic-motivation-2795164" TargetMode="External"/><Relationship Id="rId24" Type="http://schemas.openxmlformats.org/officeDocument/2006/relationships/hyperlink" Target="https://www.unicef.org/child-rights-convention/convention-text" TargetMode="External"/><Relationship Id="rId32" Type="http://schemas.openxmlformats.org/officeDocument/2006/relationships/hyperlink" Target="https://www.gov.wales/sites/default/files/publications/2023-10/improving-school-attendance-guidance_0.pdf" TargetMode="External"/><Relationship Id="rId37" Type="http://schemas.openxmlformats.org/officeDocument/2006/relationships/hyperlink" Target="https://www.walesonline.co.uk/news/education/absence-rates-welsh-schools-latest-24575184"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senedd.wales/research-articles/increased-school-absence-how-did-the-pandemic-affect-school-attendance/#:~:text=These%20include%3A%201%20Poverty%2C%20disadvantage%20and%20learners%20eligible" TargetMode="External"/><Relationship Id="rId23" Type="http://schemas.openxmlformats.org/officeDocument/2006/relationships/hyperlink" Target="https://www.legislation.gov.uk/wsi/2014/2677/made" TargetMode="External"/><Relationship Id="rId28" Type="http://schemas.openxmlformats.org/officeDocument/2006/relationships/hyperlink" Target="https://www.gov.wales/sites/default/files/publications/2018-03/school-development-plans.pdf" TargetMode="External"/><Relationship Id="rId36" Type="http://schemas.openxmlformats.org/officeDocument/2006/relationships/hyperlink" Target="https://www.gov.wales/attendance-pupils-maintained-schools-4-september-2023-2-february-2024" TargetMode="External"/><Relationship Id="rId10" Type="http://schemas.openxmlformats.org/officeDocument/2006/relationships/hyperlink" Target="https://www.verywellmind.com/experiential-learning-2795154" TargetMode="External"/><Relationship Id="rId19" Type="http://schemas.openxmlformats.org/officeDocument/2006/relationships/hyperlink" Target="https://doi.org/10.2147/cer.s69605" TargetMode="External"/><Relationship Id="rId31" Type="http://schemas.openxmlformats.org/officeDocument/2006/relationships/hyperlink" Target="https://hwb.gov.wales/evaluation-improvement-and-accountability/school-improvement-guidance-framework-for-evaluation-improvement-and-accountability/#self-evaluation:-expectations-for-schools"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rebelsguidetopm.com/understanding-rag-in-project-management/#is-rag-reporting-reliable" TargetMode="External"/><Relationship Id="rId22" Type="http://schemas.openxmlformats.org/officeDocument/2006/relationships/hyperlink" Target="http://mikeschmoker.com/data-analysis.html" TargetMode="External"/><Relationship Id="rId27" Type="http://schemas.openxmlformats.org/officeDocument/2006/relationships/hyperlink" Target="https://www.gov.wales/sites/default/files/publications/2018-03/school-development-plans.pdf" TargetMode="External"/><Relationship Id="rId30"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35" Type="http://schemas.openxmlformats.org/officeDocument/2006/relationships/hyperlink" Target="https://media.service.gov.wales/news/national-effort-needed-to-increase-school-attendance-post-pandemic-education-minister-says" TargetMode="External"/><Relationship Id="rId8" Type="http://schemas.openxmlformats.org/officeDocument/2006/relationships/hyperlink" Target="https://www.phrasebank.manchester.ac.uk/being-critical/" TargetMode="External"/><Relationship Id="rId3" Type="http://schemas.openxmlformats.org/officeDocument/2006/relationships/settings" Target="settings.xml"/><Relationship Id="rId12" Type="http://schemas.openxmlformats.org/officeDocument/2006/relationships/hyperlink" Target="https://core.ac.uk/reader/20540470" TargetMode="External"/><Relationship Id="rId17" Type="http://schemas.openxmlformats.org/officeDocument/2006/relationships/hyperlink" Target="https://www.linkedin.com/advice/0/what-challenges-benefits-collecting-feedback" TargetMode="External"/><Relationship Id="rId25" Type="http://schemas.openxmlformats.org/officeDocument/2006/relationships/hyperlink" Target="https://hwb.gov.wales/curriculum-for-wales/designing-your-curriculum/implementation-and-practical-considerations/" TargetMode="External"/><Relationship Id="rId33" Type="http://schemas.openxmlformats.org/officeDocument/2006/relationships/hyperlink" Target="https://www.gov.wales/sites/default/files/consultations/2023-06/consultation-document-belonging-engaging-and-participating-guidance_0.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3225</Words>
  <Characters>21560</Characters>
  <Application>Microsoft Office Word</Application>
  <DocSecurity>0</DocSecurity>
  <Lines>538</Lines>
  <Paragraphs>77</Paragraphs>
  <ScaleCrop>false</ScaleCrop>
  <Company/>
  <LinksUpToDate>false</LinksUpToDate>
  <CharactersWithSpaces>24878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Evans-Piper (2312202)</dc:creator>
  <cp:lastModifiedBy>Tania Evans-Piper (2312202)</cp:lastModifiedBy>
  <cp:revision>12</cp:revision>
  <dcterms:created xsi:type="dcterms:W3CDTF">2024-02-18T18:40:00Z</dcterms:created>
  <dcterms:modified xsi:type="dcterms:W3CDTF">2024-02-18T18:58:00Z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60d84061-45c2-474d-a333-47783cf6aaa3</vt:lpwstr>
  </property>
</Properties>
</file>