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B2BDF" w14:textId="257F3583" w:rsidR="00572CC3" w:rsidRDefault="00572CC3" w:rsidP="00572CC3">
      <w:pPr>
        <w:rPr>
          <w:b/>
          <w:bCs/>
          <w:color w:val="0070C0"/>
          <w:sz w:val="28"/>
          <w:szCs w:val="28"/>
        </w:rPr>
      </w:pPr>
      <w:r>
        <w:rPr>
          <w:b/>
          <w:bCs/>
          <w:color w:val="0070C0"/>
          <w:sz w:val="28"/>
          <w:szCs w:val="28"/>
        </w:rPr>
        <w:t xml:space="preserve">Chapter Three: Methodology </w:t>
      </w:r>
    </w:p>
    <w:p w14:paraId="5BF76EC5" w14:textId="77777777" w:rsidR="00572CC3" w:rsidRDefault="00572CC3" w:rsidP="00572CC3">
      <w:pPr>
        <w:rPr>
          <w:sz w:val="28"/>
          <w:szCs w:val="28"/>
        </w:rPr>
      </w:pPr>
    </w:p>
    <w:p w14:paraId="309BD6B9" w14:textId="5843A0E6" w:rsidR="00572CC3" w:rsidRPr="00EE3548" w:rsidRDefault="00572CC3" w:rsidP="00572CC3">
      <w:pPr>
        <w:rPr>
          <w:b/>
          <w:bCs/>
          <w:sz w:val="28"/>
          <w:szCs w:val="28"/>
        </w:rPr>
      </w:pPr>
      <w:r>
        <w:rPr>
          <w:sz w:val="28"/>
          <w:szCs w:val="28"/>
        </w:rPr>
        <w:t xml:space="preserve">3.1 </w:t>
      </w:r>
      <w:r>
        <w:rPr>
          <w:b/>
          <w:bCs/>
          <w:sz w:val="28"/>
          <w:szCs w:val="28"/>
        </w:rPr>
        <w:t>Introduction</w:t>
      </w:r>
      <w:r>
        <w:rPr>
          <w:sz w:val="28"/>
          <w:szCs w:val="28"/>
        </w:rPr>
        <w:tab/>
      </w:r>
    </w:p>
    <w:p w14:paraId="1C685768" w14:textId="3A24CA59" w:rsidR="00EE3548" w:rsidRPr="00EE3548" w:rsidRDefault="00572CC3" w:rsidP="00572CC3">
      <w:pPr>
        <w:rPr>
          <w:b/>
          <w:bCs/>
          <w:sz w:val="28"/>
          <w:szCs w:val="28"/>
        </w:rPr>
      </w:pPr>
      <w:r>
        <w:rPr>
          <w:sz w:val="28"/>
          <w:szCs w:val="28"/>
        </w:rPr>
        <w:t>3.2</w:t>
      </w:r>
      <w:r w:rsidR="006B6813">
        <w:rPr>
          <w:sz w:val="28"/>
          <w:szCs w:val="28"/>
        </w:rPr>
        <w:t>.1</w:t>
      </w:r>
      <w:r>
        <w:rPr>
          <w:sz w:val="28"/>
          <w:szCs w:val="28"/>
        </w:rPr>
        <w:t xml:space="preserve"> </w:t>
      </w:r>
      <w:r w:rsidR="00EE3548" w:rsidRPr="00EE3548">
        <w:rPr>
          <w:b/>
          <w:bCs/>
          <w:sz w:val="28"/>
          <w:szCs w:val="28"/>
        </w:rPr>
        <w:t>Research Onion</w:t>
      </w:r>
    </w:p>
    <w:p w14:paraId="6589420F" w14:textId="18E3E7B0" w:rsidR="00572CC3" w:rsidRDefault="00EE3548" w:rsidP="00C85D71">
      <w:pPr>
        <w:ind w:left="720"/>
        <w:rPr>
          <w:b/>
          <w:bCs/>
          <w:sz w:val="28"/>
          <w:szCs w:val="28"/>
        </w:rPr>
      </w:pPr>
      <w:r w:rsidRPr="00EE3548">
        <w:rPr>
          <w:sz w:val="28"/>
          <w:szCs w:val="28"/>
        </w:rPr>
        <w:t>3.</w:t>
      </w:r>
      <w:r w:rsidR="006B6813">
        <w:rPr>
          <w:sz w:val="28"/>
          <w:szCs w:val="28"/>
        </w:rPr>
        <w:t xml:space="preserve">2.2 </w:t>
      </w:r>
      <w:r w:rsidR="007B55B2" w:rsidRPr="007B55B2">
        <w:rPr>
          <w:b/>
          <w:bCs/>
          <w:sz w:val="28"/>
          <w:szCs w:val="28"/>
        </w:rPr>
        <w:t>Research Philosophy</w:t>
      </w:r>
    </w:p>
    <w:p w14:paraId="5DB824E5" w14:textId="30738C07" w:rsidR="00572CC3" w:rsidRDefault="00572CC3" w:rsidP="00C85D71">
      <w:pPr>
        <w:ind w:left="720"/>
        <w:rPr>
          <w:b/>
          <w:bCs/>
          <w:sz w:val="28"/>
          <w:szCs w:val="28"/>
        </w:rPr>
      </w:pPr>
      <w:r>
        <w:rPr>
          <w:sz w:val="28"/>
          <w:szCs w:val="28"/>
        </w:rPr>
        <w:t>3.</w:t>
      </w:r>
      <w:r w:rsidR="006B6813">
        <w:rPr>
          <w:sz w:val="28"/>
          <w:szCs w:val="28"/>
        </w:rPr>
        <w:t>2.3</w:t>
      </w:r>
      <w:r>
        <w:rPr>
          <w:sz w:val="28"/>
          <w:szCs w:val="28"/>
        </w:rPr>
        <w:t xml:space="preserve"> </w:t>
      </w:r>
      <w:r w:rsidR="001C5071">
        <w:rPr>
          <w:b/>
          <w:bCs/>
          <w:sz w:val="28"/>
          <w:szCs w:val="28"/>
        </w:rPr>
        <w:t>Research Approach</w:t>
      </w:r>
    </w:p>
    <w:p w14:paraId="5BCFBE42" w14:textId="15B90DC6" w:rsidR="006B6813" w:rsidRDefault="006B6813" w:rsidP="00C85D71">
      <w:pPr>
        <w:ind w:left="720"/>
        <w:rPr>
          <w:b/>
          <w:bCs/>
          <w:sz w:val="28"/>
          <w:szCs w:val="28"/>
        </w:rPr>
      </w:pPr>
      <w:r>
        <w:rPr>
          <w:sz w:val="28"/>
          <w:szCs w:val="28"/>
        </w:rPr>
        <w:t xml:space="preserve">3.2.4 </w:t>
      </w:r>
      <w:r w:rsidR="00F42E33" w:rsidRPr="00F42E33">
        <w:rPr>
          <w:b/>
          <w:bCs/>
          <w:sz w:val="28"/>
          <w:szCs w:val="28"/>
        </w:rPr>
        <w:t>Strategies, Techniques and Procedures of the Research</w:t>
      </w:r>
    </w:p>
    <w:p w14:paraId="2B0E8BF9" w14:textId="25B2C423" w:rsidR="000D5C1C" w:rsidRDefault="000D5C1C" w:rsidP="00C85D71">
      <w:pPr>
        <w:ind w:left="720"/>
        <w:rPr>
          <w:b/>
          <w:bCs/>
          <w:sz w:val="28"/>
          <w:szCs w:val="28"/>
        </w:rPr>
      </w:pPr>
      <w:r w:rsidRPr="000D5C1C">
        <w:rPr>
          <w:sz w:val="28"/>
          <w:szCs w:val="28"/>
        </w:rPr>
        <w:t>3.2.5</w:t>
      </w:r>
      <w:r>
        <w:rPr>
          <w:b/>
          <w:bCs/>
          <w:sz w:val="28"/>
          <w:szCs w:val="28"/>
        </w:rPr>
        <w:t xml:space="preserve"> Choices</w:t>
      </w:r>
    </w:p>
    <w:p w14:paraId="561B424A" w14:textId="251A7461" w:rsidR="00F42E33" w:rsidRDefault="00F42E33" w:rsidP="00C85D71">
      <w:pPr>
        <w:ind w:left="720"/>
        <w:rPr>
          <w:b/>
          <w:bCs/>
          <w:sz w:val="28"/>
          <w:szCs w:val="28"/>
        </w:rPr>
      </w:pPr>
      <w:r w:rsidRPr="00F42E33">
        <w:rPr>
          <w:sz w:val="28"/>
          <w:szCs w:val="28"/>
        </w:rPr>
        <w:t xml:space="preserve">3.2.6 </w:t>
      </w:r>
      <w:r w:rsidRPr="00F42E33">
        <w:rPr>
          <w:b/>
          <w:bCs/>
          <w:sz w:val="28"/>
          <w:szCs w:val="28"/>
        </w:rPr>
        <w:t>Time Horizons</w:t>
      </w:r>
    </w:p>
    <w:p w14:paraId="02EF61EB" w14:textId="3B87F918" w:rsidR="00283AE0" w:rsidRPr="00283AE0" w:rsidRDefault="00283AE0" w:rsidP="00283AE0">
      <w:pPr>
        <w:rPr>
          <w:b/>
          <w:bCs/>
          <w:sz w:val="28"/>
          <w:szCs w:val="28"/>
        </w:rPr>
      </w:pPr>
      <w:r>
        <w:rPr>
          <w:sz w:val="28"/>
          <w:szCs w:val="28"/>
        </w:rPr>
        <w:t xml:space="preserve">3.3 </w:t>
      </w:r>
      <w:r w:rsidRPr="00283AE0">
        <w:rPr>
          <w:b/>
          <w:bCs/>
          <w:sz w:val="28"/>
          <w:szCs w:val="28"/>
        </w:rPr>
        <w:t>Survey Design including Literature Review Matrix</w:t>
      </w:r>
    </w:p>
    <w:p w14:paraId="6DE667A5" w14:textId="477CD7AF" w:rsidR="00280805" w:rsidRPr="00280805" w:rsidRDefault="00280805" w:rsidP="00572CC3">
      <w:pPr>
        <w:rPr>
          <w:sz w:val="28"/>
          <w:szCs w:val="28"/>
        </w:rPr>
      </w:pPr>
      <w:r>
        <w:rPr>
          <w:sz w:val="28"/>
          <w:szCs w:val="28"/>
        </w:rPr>
        <w:t>3.</w:t>
      </w:r>
      <w:r w:rsidR="00283AE0">
        <w:rPr>
          <w:sz w:val="28"/>
          <w:szCs w:val="28"/>
        </w:rPr>
        <w:t>4</w:t>
      </w:r>
      <w:r>
        <w:rPr>
          <w:sz w:val="28"/>
          <w:szCs w:val="28"/>
        </w:rPr>
        <w:t xml:space="preserve"> </w:t>
      </w:r>
      <w:r w:rsidR="00DE0441" w:rsidRPr="00DE0441">
        <w:rPr>
          <w:b/>
          <w:bCs/>
          <w:sz w:val="28"/>
          <w:szCs w:val="28"/>
        </w:rPr>
        <w:t>Ethical Considerations</w:t>
      </w:r>
    </w:p>
    <w:p w14:paraId="7C6C5129" w14:textId="78F1D4E9" w:rsidR="00572CC3" w:rsidRDefault="00572CC3" w:rsidP="00572CC3">
      <w:pPr>
        <w:rPr>
          <w:sz w:val="28"/>
          <w:szCs w:val="28"/>
        </w:rPr>
      </w:pPr>
      <w:r>
        <w:rPr>
          <w:sz w:val="28"/>
          <w:szCs w:val="28"/>
        </w:rPr>
        <w:t>3.</w:t>
      </w:r>
      <w:r w:rsidR="00283AE0">
        <w:rPr>
          <w:sz w:val="28"/>
          <w:szCs w:val="28"/>
        </w:rPr>
        <w:t>5</w:t>
      </w:r>
      <w:r>
        <w:rPr>
          <w:sz w:val="28"/>
          <w:szCs w:val="28"/>
        </w:rPr>
        <w:t xml:space="preserve"> </w:t>
      </w:r>
      <w:r>
        <w:rPr>
          <w:b/>
          <w:bCs/>
          <w:sz w:val="28"/>
          <w:szCs w:val="28"/>
        </w:rPr>
        <w:t xml:space="preserve">Limitations </w:t>
      </w:r>
    </w:p>
    <w:p w14:paraId="5EE30BB2" w14:textId="4327F2FE" w:rsidR="00572CC3" w:rsidRDefault="00572CC3" w:rsidP="00572CC3">
      <w:pPr>
        <w:rPr>
          <w:sz w:val="28"/>
          <w:szCs w:val="28"/>
        </w:rPr>
      </w:pPr>
      <w:r>
        <w:rPr>
          <w:sz w:val="28"/>
          <w:szCs w:val="28"/>
        </w:rPr>
        <w:t>3.</w:t>
      </w:r>
      <w:r w:rsidR="00283AE0">
        <w:rPr>
          <w:sz w:val="28"/>
          <w:szCs w:val="28"/>
        </w:rPr>
        <w:t>6</w:t>
      </w:r>
      <w:r>
        <w:rPr>
          <w:sz w:val="28"/>
          <w:szCs w:val="28"/>
        </w:rPr>
        <w:t xml:space="preserve"> </w:t>
      </w:r>
      <w:r>
        <w:rPr>
          <w:b/>
          <w:bCs/>
          <w:sz w:val="28"/>
          <w:szCs w:val="28"/>
        </w:rPr>
        <w:t>Summary</w:t>
      </w:r>
    </w:p>
    <w:p w14:paraId="474487D3" w14:textId="77777777" w:rsidR="00572CC3" w:rsidRDefault="00572CC3" w:rsidP="00572CC3">
      <w:pPr>
        <w:rPr>
          <w:b/>
          <w:bCs/>
          <w:color w:val="0070C0"/>
          <w:sz w:val="28"/>
          <w:szCs w:val="28"/>
        </w:rPr>
      </w:pPr>
    </w:p>
    <w:p w14:paraId="17EEE085" w14:textId="79A1D19E" w:rsidR="007F29E7" w:rsidRDefault="00CC72DB"/>
    <w:p w14:paraId="4FF38E03" w14:textId="4D9BED6B" w:rsidR="00BC2295" w:rsidRDefault="00BC2295"/>
    <w:p w14:paraId="71F00406" w14:textId="1FD75870" w:rsidR="00BC2295" w:rsidRDefault="00BC2295"/>
    <w:p w14:paraId="236876B6" w14:textId="799EFC88" w:rsidR="00BC2295" w:rsidRDefault="00BC2295"/>
    <w:p w14:paraId="634AD422" w14:textId="48B8F764" w:rsidR="00BC2295" w:rsidRDefault="00BC2295"/>
    <w:p w14:paraId="7AF78566" w14:textId="04C5A49A" w:rsidR="00BC2295" w:rsidRDefault="00BC2295"/>
    <w:p w14:paraId="2D4855E1" w14:textId="4B13597A" w:rsidR="00BC2295" w:rsidRDefault="00BC2295"/>
    <w:p w14:paraId="405C74C3" w14:textId="35F835B5" w:rsidR="00BC2295" w:rsidRDefault="00BC2295"/>
    <w:p w14:paraId="0E312491" w14:textId="0E5490EA" w:rsidR="00BC2295" w:rsidRDefault="00BC2295"/>
    <w:p w14:paraId="5D482A5C" w14:textId="348E04F5" w:rsidR="00BC2295" w:rsidRDefault="00BC2295"/>
    <w:p w14:paraId="4760F64F" w14:textId="6DD5FD3A" w:rsidR="00BC2295" w:rsidRDefault="00BC2295"/>
    <w:p w14:paraId="456093AE" w14:textId="250E4C8F" w:rsidR="00BC2295" w:rsidRDefault="00BC2295"/>
    <w:p w14:paraId="309BD554" w14:textId="6553C703" w:rsidR="00BC2295" w:rsidRDefault="00BC2295"/>
    <w:p w14:paraId="5A06B393" w14:textId="4E240769" w:rsidR="00BC2295" w:rsidRDefault="00BC2295"/>
    <w:p w14:paraId="573D2E65" w14:textId="6129BE11" w:rsidR="00BC2295" w:rsidRDefault="00BC2295"/>
    <w:p w14:paraId="619364B5" w14:textId="28CDEA7E" w:rsidR="00BC2295" w:rsidRDefault="00BC2295" w:rsidP="00BC2295">
      <w:pPr>
        <w:rPr>
          <w:b/>
          <w:bCs/>
          <w:color w:val="0070C0"/>
        </w:rPr>
      </w:pPr>
      <w:r>
        <w:rPr>
          <w:b/>
          <w:bCs/>
          <w:color w:val="0070C0"/>
        </w:rPr>
        <w:lastRenderedPageBreak/>
        <w:t xml:space="preserve">Chapter Three: </w:t>
      </w:r>
    </w:p>
    <w:p w14:paraId="6E8B6E1C" w14:textId="77777777" w:rsidR="00BC2295" w:rsidRDefault="00BC2295" w:rsidP="00BC2295">
      <w:pPr>
        <w:rPr>
          <w:b/>
          <w:bCs/>
          <w:color w:val="0070C0"/>
        </w:rPr>
      </w:pPr>
    </w:p>
    <w:p w14:paraId="75070E08" w14:textId="5DDD60DA" w:rsidR="00070170" w:rsidRDefault="00BC2295" w:rsidP="00070170">
      <w:pPr>
        <w:pStyle w:val="ListParagraph"/>
        <w:numPr>
          <w:ilvl w:val="1"/>
          <w:numId w:val="1"/>
        </w:numPr>
        <w:rPr>
          <w:b/>
          <w:bCs/>
        </w:rPr>
      </w:pPr>
      <w:r w:rsidRPr="00070170">
        <w:rPr>
          <w:b/>
          <w:bCs/>
        </w:rPr>
        <w:t>Introduction</w:t>
      </w:r>
    </w:p>
    <w:p w14:paraId="10D974C6" w14:textId="24808100" w:rsidR="00070170" w:rsidRPr="00070170" w:rsidRDefault="00070170" w:rsidP="00070170">
      <w:r w:rsidRPr="00070170">
        <w:t>A definition of a methodology is "the structure of a specific research study: a set of processes according to which it is conducted, comprising techniques of data collecting and data processing</w:t>
      </w:r>
      <w:r>
        <w:t xml:space="preserve">; </w:t>
      </w:r>
      <w:r w:rsidRPr="00070170">
        <w:t xml:space="preserve">this may entail quantitative research and/or qualitative research" </w:t>
      </w:r>
      <w:r w:rsidRPr="00070170">
        <w:rPr>
          <w:highlight w:val="cyan"/>
        </w:rPr>
        <w:t>(Oxford University, 2022, p.56)</w:t>
      </w:r>
      <w:r w:rsidRPr="00070170">
        <w:t>.</w:t>
      </w:r>
      <w:r>
        <w:t xml:space="preserve"> Additionally, according to </w:t>
      </w:r>
      <w:r w:rsidRPr="00070170">
        <w:rPr>
          <w:highlight w:val="cyan"/>
        </w:rPr>
        <w:t>Gallagher (2008)</w:t>
      </w:r>
      <w:r>
        <w:t xml:space="preserve"> a methodology should </w:t>
      </w:r>
      <w:r w:rsidRPr="00070170">
        <w:t xml:space="preserve">evaluate the reliability and validity of </w:t>
      </w:r>
      <w:r>
        <w:t xml:space="preserve">the </w:t>
      </w:r>
      <w:r w:rsidRPr="00070170">
        <w:t>research</w:t>
      </w:r>
      <w:r>
        <w:t xml:space="preserve"> that is conducted. </w:t>
      </w:r>
    </w:p>
    <w:p w14:paraId="611391FD" w14:textId="2EF29CEC" w:rsidR="00103F6C" w:rsidRDefault="00D77DC4" w:rsidP="00103F6C">
      <w:pPr>
        <w:rPr>
          <w:rFonts w:cstheme="minorHAnsi"/>
          <w:shd w:val="clear" w:color="auto" w:fill="FFFFFF"/>
        </w:rPr>
      </w:pPr>
      <w:r w:rsidRPr="00D77DC4">
        <w:t>Researchers have speculated that underlying biological characteristics may have a role in unlawful behaviour. Several replications of 1970s and 1980s scientific studies provided substantial evidence that having a convicted parent enhanced one's own odds of receiving a custodial sentence (</w:t>
      </w:r>
      <w:r w:rsidRPr="00103F6C">
        <w:rPr>
          <w:highlight w:val="cyan"/>
        </w:rPr>
        <w:t>Cloninger, 1982</w:t>
      </w:r>
      <w:r w:rsidRPr="00D77DC4">
        <w:t xml:space="preserve">; </w:t>
      </w:r>
      <w:r w:rsidRPr="00103F6C">
        <w:rPr>
          <w:highlight w:val="cyan"/>
        </w:rPr>
        <w:t>Mednick et al, 1984</w:t>
      </w:r>
      <w:r w:rsidRPr="00D77DC4">
        <w:t xml:space="preserve">; </w:t>
      </w:r>
      <w:r w:rsidRPr="00103F6C">
        <w:rPr>
          <w:highlight w:val="cyan"/>
        </w:rPr>
        <w:t>Cadoret et al, 1983</w:t>
      </w:r>
      <w:r w:rsidRPr="00D77DC4">
        <w:t>). Scientific stud</w:t>
      </w:r>
      <w:r w:rsidR="00103F6C">
        <w:t>ies</w:t>
      </w:r>
      <w:r w:rsidRPr="00D77DC4">
        <w:t xml:space="preserve"> on genetic and biological hypotheses </w:t>
      </w:r>
      <w:r w:rsidR="00103F6C">
        <w:t>suggest that</w:t>
      </w:r>
      <w:r w:rsidRPr="00D77DC4">
        <w:t xml:space="preserve"> criminal behaviour may be detected in people who are born with a tendency to commit crime</w:t>
      </w:r>
      <w:r>
        <w:t xml:space="preserve"> </w:t>
      </w:r>
      <w:r w:rsidR="00103F6C">
        <w:t>(</w:t>
      </w:r>
      <w:r w:rsidRPr="00103F6C">
        <w:rPr>
          <w:rFonts w:cstheme="minorHAnsi"/>
          <w:highlight w:val="cyan"/>
          <w:shd w:val="clear" w:color="auto" w:fill="FFFFFF"/>
        </w:rPr>
        <w:t>Lombroso</w:t>
      </w:r>
      <w:r w:rsidR="00103F6C" w:rsidRPr="00103F6C">
        <w:rPr>
          <w:rFonts w:cstheme="minorHAnsi"/>
          <w:highlight w:val="cyan"/>
          <w:shd w:val="clear" w:color="auto" w:fill="FFFFFF"/>
        </w:rPr>
        <w:t xml:space="preserve">, </w:t>
      </w:r>
      <w:r w:rsidRPr="00103F6C">
        <w:rPr>
          <w:rFonts w:cstheme="minorHAnsi"/>
          <w:highlight w:val="cyan"/>
          <w:shd w:val="clear" w:color="auto" w:fill="FFFFFF"/>
        </w:rPr>
        <w:t>1876</w:t>
      </w:r>
      <w:r w:rsidR="00103F6C">
        <w:rPr>
          <w:rFonts w:cstheme="minorHAnsi"/>
          <w:shd w:val="clear" w:color="auto" w:fill="FFFFFF"/>
        </w:rPr>
        <w:t>;</w:t>
      </w:r>
      <w:r>
        <w:rPr>
          <w:rFonts w:cstheme="minorHAnsi"/>
          <w:shd w:val="clear" w:color="auto" w:fill="FFFFFF"/>
        </w:rPr>
        <w:t xml:space="preserve"> </w:t>
      </w:r>
      <w:r w:rsidRPr="00103F6C">
        <w:rPr>
          <w:rFonts w:cstheme="minorHAnsi"/>
          <w:highlight w:val="cyan"/>
          <w:shd w:val="clear" w:color="auto" w:fill="FFFFFF"/>
        </w:rPr>
        <w:t>Garofalo</w:t>
      </w:r>
      <w:r w:rsidR="00103F6C" w:rsidRPr="00103F6C">
        <w:rPr>
          <w:rFonts w:cstheme="minorHAnsi"/>
          <w:highlight w:val="cyan"/>
          <w:shd w:val="clear" w:color="auto" w:fill="FFFFFF"/>
        </w:rPr>
        <w:t xml:space="preserve">, </w:t>
      </w:r>
      <w:r w:rsidRPr="00103F6C">
        <w:rPr>
          <w:rFonts w:cstheme="minorHAnsi"/>
          <w:highlight w:val="cyan"/>
          <w:shd w:val="clear" w:color="auto" w:fill="FFFFFF"/>
        </w:rPr>
        <w:t>1914</w:t>
      </w:r>
      <w:r w:rsidR="00103F6C">
        <w:rPr>
          <w:rFonts w:cstheme="minorHAnsi"/>
          <w:shd w:val="clear" w:color="auto" w:fill="FFFFFF"/>
        </w:rPr>
        <w:t xml:space="preserve">; </w:t>
      </w:r>
      <w:r w:rsidR="00103F6C" w:rsidRPr="00103F6C">
        <w:rPr>
          <w:rFonts w:cstheme="minorHAnsi"/>
          <w:highlight w:val="cyan"/>
          <w:shd w:val="clear" w:color="auto" w:fill="FFFFFF"/>
        </w:rPr>
        <w:t>Sheldon, 1940</w:t>
      </w:r>
      <w:r w:rsidR="00103F6C">
        <w:rPr>
          <w:rFonts w:cstheme="minorHAnsi"/>
          <w:shd w:val="clear" w:color="auto" w:fill="FFFFFF"/>
        </w:rPr>
        <w:t xml:space="preserve">; </w:t>
      </w:r>
      <w:r>
        <w:rPr>
          <w:rFonts w:cstheme="minorHAnsi"/>
          <w:color w:val="000000"/>
          <w:highlight w:val="cyan"/>
          <w:shd w:val="clear" w:color="auto" w:fill="FFFFFF"/>
        </w:rPr>
        <w:t>Mendel, 1993)</w:t>
      </w:r>
      <w:r w:rsidR="00103F6C">
        <w:rPr>
          <w:rFonts w:cstheme="minorHAnsi"/>
          <w:color w:val="000000"/>
          <w:shd w:val="clear" w:color="auto" w:fill="FFFFFF"/>
        </w:rPr>
        <w:t xml:space="preserve">. </w:t>
      </w:r>
      <w:r w:rsidR="00103F6C">
        <w:rPr>
          <w:rFonts w:cstheme="minorHAnsi"/>
          <w:shd w:val="clear" w:color="auto" w:fill="FFFFFF"/>
        </w:rPr>
        <w:t>A person's behaviour, on the other hand, is developed through both indirect and direct learning influences</w:t>
      </w:r>
      <w:r w:rsidR="00103F6C">
        <w:t xml:space="preserve"> </w:t>
      </w:r>
      <w:r w:rsidR="00103F6C">
        <w:rPr>
          <w:highlight w:val="cyan"/>
        </w:rPr>
        <w:t>(</w:t>
      </w:r>
      <w:r w:rsidR="00103F6C">
        <w:rPr>
          <w:rFonts w:cstheme="minorHAnsi"/>
          <w:highlight w:val="cyan"/>
          <w:shd w:val="clear" w:color="auto" w:fill="FFFFFF"/>
        </w:rPr>
        <w:t>Morgan &amp; Rose, 2019)</w:t>
      </w:r>
      <w:r w:rsidR="00103F6C">
        <w:rPr>
          <w:rFonts w:cstheme="minorHAnsi"/>
          <w:shd w:val="clear" w:color="auto" w:fill="FFFFFF"/>
        </w:rPr>
        <w:t>.</w:t>
      </w:r>
      <w:r w:rsidR="00103F6C">
        <w:t xml:space="preserve"> </w:t>
      </w:r>
      <w:r w:rsidR="00103F6C">
        <w:rPr>
          <w:rFonts w:cstheme="minorHAnsi"/>
          <w:shd w:val="clear" w:color="auto" w:fill="FFFFFF"/>
        </w:rPr>
        <w:t>The influence of external factors on either a human's exposure, personal experiences, and knowledge is frequently referred to as the presence of environmental forces following birth, all of these factors might influence a person's lifestyle decisions</w:t>
      </w:r>
      <w:r w:rsidR="00103F6C">
        <w:t xml:space="preserve"> </w:t>
      </w:r>
      <w:r w:rsidR="00103F6C">
        <w:rPr>
          <w:highlight w:val="cyan"/>
        </w:rPr>
        <w:t>(</w:t>
      </w:r>
      <w:r w:rsidR="00103F6C">
        <w:rPr>
          <w:rFonts w:cstheme="minorHAnsi"/>
          <w:highlight w:val="cyan"/>
          <w:shd w:val="clear" w:color="auto" w:fill="FFFFFF"/>
        </w:rPr>
        <w:t>Wells &amp; Walsh, 2019)</w:t>
      </w:r>
      <w:r w:rsidR="00103F6C">
        <w:rPr>
          <w:rFonts w:cstheme="minorHAnsi"/>
          <w:shd w:val="clear" w:color="auto" w:fill="FFFFFF"/>
        </w:rPr>
        <w:t xml:space="preserve">. </w:t>
      </w:r>
    </w:p>
    <w:p w14:paraId="10F6F721" w14:textId="14001197" w:rsidR="00817269" w:rsidRDefault="00817269" w:rsidP="00817269">
      <w:pPr>
        <w:rPr>
          <w:rFonts w:cstheme="minorHAnsi"/>
          <w:shd w:val="clear" w:color="auto" w:fill="FFFFFF"/>
        </w:rPr>
      </w:pPr>
      <w:r>
        <w:rPr>
          <w:rFonts w:cstheme="minorHAnsi"/>
          <w:shd w:val="clear" w:color="auto" w:fill="FFFFFF"/>
        </w:rPr>
        <w:t xml:space="preserve">Major doubts have been raised about the legislation introduced regarding ASB and the police's ability to deal with it </w:t>
      </w:r>
      <w:r>
        <w:rPr>
          <w:rFonts w:cstheme="minorHAnsi"/>
          <w:highlight w:val="cyan"/>
          <w:shd w:val="clear" w:color="auto" w:fill="FFFFFF"/>
        </w:rPr>
        <w:t>(Malley, 2010</w:t>
      </w:r>
      <w:r>
        <w:rPr>
          <w:rFonts w:cstheme="minorHAnsi"/>
          <w:shd w:val="clear" w:color="auto" w:fill="FFFFFF"/>
        </w:rPr>
        <w:t xml:space="preserve">; </w:t>
      </w:r>
      <w:r>
        <w:rPr>
          <w:rFonts w:cstheme="minorHAnsi"/>
          <w:highlight w:val="cyan"/>
          <w:shd w:val="clear" w:color="auto" w:fill="FFFFFF"/>
        </w:rPr>
        <w:t>Evans, 2011</w:t>
      </w:r>
      <w:r>
        <w:rPr>
          <w:rFonts w:cstheme="minorHAnsi"/>
          <w:shd w:val="clear" w:color="auto" w:fill="FFFFFF"/>
        </w:rPr>
        <w:t xml:space="preserve">), however according to </w:t>
      </w:r>
      <w:r>
        <w:rPr>
          <w:rFonts w:cstheme="minorHAnsi"/>
          <w:highlight w:val="cyan"/>
          <w:shd w:val="clear" w:color="auto" w:fill="FFFFFF"/>
        </w:rPr>
        <w:t>Faulkner (1998)</w:t>
      </w:r>
      <w:r>
        <w:rPr>
          <w:rFonts w:cstheme="minorHAnsi"/>
          <w:shd w:val="clear" w:color="auto" w:fill="FFFFFF"/>
        </w:rPr>
        <w:t xml:space="preserve">, the current government's response to ASB has showed preventative and supportive intentions. </w:t>
      </w:r>
      <w:r>
        <w:t xml:space="preserve">Due to the general severity of the crime, </w:t>
      </w:r>
      <w:r>
        <w:rPr>
          <w:highlight w:val="cyan"/>
        </w:rPr>
        <w:t>Heap (2010)</w:t>
      </w:r>
      <w:r>
        <w:t xml:space="preserve"> suggests that ASB victimisation is not significant, and hence the research is overlooked. </w:t>
      </w:r>
      <w:r>
        <w:rPr>
          <w:rFonts w:cstheme="minorHAnsi"/>
          <w:shd w:val="clear" w:color="auto" w:fill="FFFFFF"/>
        </w:rPr>
        <w:t xml:space="preserve">However, it is clear that the academic research has been mainly government-led reports when talking about ASB </w:t>
      </w:r>
      <w:r>
        <w:rPr>
          <w:rFonts w:cstheme="minorHAnsi"/>
          <w:highlight w:val="cyan"/>
          <w:shd w:val="clear" w:color="auto" w:fill="FFFFFF"/>
        </w:rPr>
        <w:t>(Skogan, 1990</w:t>
      </w:r>
      <w:r>
        <w:rPr>
          <w:rFonts w:cstheme="minorHAnsi"/>
          <w:shd w:val="clear" w:color="auto" w:fill="FFFFFF"/>
        </w:rPr>
        <w:t xml:space="preserve">; </w:t>
      </w:r>
      <w:r>
        <w:rPr>
          <w:rFonts w:cstheme="minorHAnsi"/>
          <w:highlight w:val="cyan"/>
          <w:shd w:val="clear" w:color="auto" w:fill="FFFFFF"/>
        </w:rPr>
        <w:t>Wood, 2004</w:t>
      </w:r>
      <w:r>
        <w:rPr>
          <w:rFonts w:cstheme="minorHAnsi"/>
          <w:shd w:val="clear" w:color="auto" w:fill="FFFFFF"/>
        </w:rPr>
        <w:t xml:space="preserve">; </w:t>
      </w:r>
      <w:r>
        <w:rPr>
          <w:rFonts w:cstheme="minorHAnsi"/>
          <w:highlight w:val="cyan"/>
          <w:shd w:val="clear" w:color="auto" w:fill="FFFFFF"/>
        </w:rPr>
        <w:t>Budd and Simms, 2001</w:t>
      </w:r>
      <w:r>
        <w:rPr>
          <w:rFonts w:cstheme="minorHAnsi"/>
          <w:shd w:val="clear" w:color="auto" w:fill="FFFFFF"/>
        </w:rPr>
        <w:t xml:space="preserve">). It is argued that more needs to be done in general about ASB and its effects on society, since the amount of ASB offences is still not decreasing, more must be implemented </w:t>
      </w:r>
      <w:r>
        <w:rPr>
          <w:rFonts w:cstheme="minorHAnsi"/>
          <w:highlight w:val="cyan"/>
          <w:shd w:val="clear" w:color="auto" w:fill="FFFFFF"/>
        </w:rPr>
        <w:t>(HMICFRS, 2018b)</w:t>
      </w:r>
      <w:r>
        <w:rPr>
          <w:rFonts w:cstheme="minorHAnsi"/>
          <w:shd w:val="clear" w:color="auto" w:fill="FFFFFF"/>
        </w:rPr>
        <w:t xml:space="preserve">. </w:t>
      </w:r>
    </w:p>
    <w:p w14:paraId="1A494EBC" w14:textId="536AA0CF" w:rsidR="00817269" w:rsidRDefault="002F75FF" w:rsidP="00817269">
      <w:pPr>
        <w:rPr>
          <w:rFonts w:cstheme="minorHAnsi"/>
        </w:rPr>
      </w:pPr>
      <w:r w:rsidRPr="002F75FF">
        <w:rPr>
          <w:rFonts w:cstheme="minorHAnsi"/>
        </w:rPr>
        <w:t>Considering the disparity in the correlation between criminal characteristics and ASB,</w:t>
      </w:r>
      <w:r w:rsidR="00843DA0">
        <w:rPr>
          <w:rFonts w:cstheme="minorHAnsi"/>
        </w:rPr>
        <w:t xml:space="preserve"> to reconsider</w:t>
      </w:r>
      <w:r w:rsidRPr="002F75FF">
        <w:rPr>
          <w:rFonts w:cstheme="minorHAnsi"/>
        </w:rPr>
        <w:t xml:space="preserve"> the stud</w:t>
      </w:r>
      <w:r w:rsidR="00843DA0">
        <w:rPr>
          <w:rFonts w:cstheme="minorHAnsi"/>
        </w:rPr>
        <w:t>ies</w:t>
      </w:r>
      <w:r w:rsidRPr="002F75FF">
        <w:rPr>
          <w:rFonts w:cstheme="minorHAnsi"/>
        </w:rPr>
        <w:t xml:space="preserve"> </w:t>
      </w:r>
      <w:r w:rsidR="00843DA0" w:rsidRPr="002F75FF">
        <w:rPr>
          <w:rFonts w:cstheme="minorHAnsi"/>
        </w:rPr>
        <w:t>inten</w:t>
      </w:r>
      <w:r w:rsidR="00843DA0">
        <w:rPr>
          <w:rFonts w:cstheme="minorHAnsi"/>
        </w:rPr>
        <w:t xml:space="preserve">tions and to </w:t>
      </w:r>
      <w:r w:rsidR="00843DA0" w:rsidRPr="00843DA0">
        <w:rPr>
          <w:rFonts w:cstheme="minorHAnsi"/>
        </w:rPr>
        <w:t xml:space="preserve">recap </w:t>
      </w:r>
      <w:r w:rsidR="00843DA0">
        <w:rPr>
          <w:rFonts w:cstheme="minorHAnsi"/>
        </w:rPr>
        <w:t>the</w:t>
      </w:r>
      <w:r w:rsidR="00843DA0" w:rsidRPr="00843DA0">
        <w:rPr>
          <w:rFonts w:cstheme="minorHAnsi"/>
        </w:rPr>
        <w:t xml:space="preserve"> </w:t>
      </w:r>
      <w:r w:rsidR="00AA4CEE">
        <w:rPr>
          <w:rFonts w:cstheme="minorHAnsi"/>
        </w:rPr>
        <w:t xml:space="preserve">objective </w:t>
      </w:r>
      <w:r w:rsidR="00843DA0" w:rsidRPr="00843DA0">
        <w:rPr>
          <w:rFonts w:cstheme="minorHAnsi"/>
        </w:rPr>
        <w:t>question</w:t>
      </w:r>
      <w:r w:rsidR="00843DA0">
        <w:rPr>
          <w:rFonts w:cstheme="minorHAnsi"/>
        </w:rPr>
        <w:t xml:space="preserve">s; the study aims </w:t>
      </w:r>
      <w:r w:rsidRPr="002F75FF">
        <w:rPr>
          <w:rFonts w:cstheme="minorHAnsi"/>
        </w:rPr>
        <w:t xml:space="preserve">to conduct research into the statistics of ASB and the criminals who commit the offence, while also utilising criminology research to investigate the nature of both hereditary and environmental variables, as well as how they may combine to contribute to criminal behaviour. </w:t>
      </w:r>
      <w:r w:rsidR="003F0211" w:rsidRPr="003F0211">
        <w:rPr>
          <w:rFonts w:cstheme="minorHAnsi"/>
        </w:rPr>
        <w:t xml:space="preserve">Furthermore, examine the effectiveness of current statutes and preventative approaches in relation to ASB offending and reoffending rates in order to propose a possibility of the necessity for further enforcement powers to </w:t>
      </w:r>
      <w:r w:rsidR="006E10EB">
        <w:rPr>
          <w:rFonts w:cstheme="minorHAnsi"/>
        </w:rPr>
        <w:t xml:space="preserve">prevent </w:t>
      </w:r>
      <w:r w:rsidR="003F0211" w:rsidRPr="003F0211">
        <w:rPr>
          <w:rFonts w:cstheme="minorHAnsi"/>
        </w:rPr>
        <w:t>ASB.</w:t>
      </w:r>
      <w:r w:rsidR="003F0211">
        <w:rPr>
          <w:rFonts w:cstheme="minorHAnsi"/>
        </w:rPr>
        <w:t xml:space="preserve"> Finally, primary data will</w:t>
      </w:r>
      <w:r w:rsidRPr="002F75FF">
        <w:rPr>
          <w:rFonts w:cstheme="minorHAnsi"/>
        </w:rPr>
        <w:t xml:space="preserve"> reflect on professional experiences that Dyfed Powys Police Constables have </w:t>
      </w:r>
      <w:r w:rsidR="003F0211" w:rsidRPr="002F75FF">
        <w:rPr>
          <w:rFonts w:cstheme="minorHAnsi"/>
        </w:rPr>
        <w:t>had and</w:t>
      </w:r>
      <w:r w:rsidRPr="002F75FF">
        <w:rPr>
          <w:rFonts w:cstheme="minorHAnsi"/>
        </w:rPr>
        <w:t xml:space="preserve"> examine any common traits and repetition in patterns of offenders to determine a correlation between crime and ASB.</w:t>
      </w:r>
      <w:r>
        <w:rPr>
          <w:rFonts w:cstheme="minorHAnsi"/>
        </w:rPr>
        <w:t xml:space="preserve"> </w:t>
      </w:r>
    </w:p>
    <w:p w14:paraId="3CA80DCD" w14:textId="53A568B5" w:rsidR="00EE3548" w:rsidRDefault="00EE3548" w:rsidP="00817269">
      <w:pPr>
        <w:rPr>
          <w:rFonts w:cstheme="minorHAnsi"/>
        </w:rPr>
      </w:pPr>
      <w:r w:rsidRPr="00EE3548">
        <w:rPr>
          <w:rFonts w:cstheme="minorHAnsi"/>
        </w:rPr>
        <w:t>3.2</w:t>
      </w:r>
      <w:r w:rsidR="00F42461">
        <w:rPr>
          <w:rFonts w:cstheme="minorHAnsi"/>
        </w:rPr>
        <w:t>.1</w:t>
      </w:r>
      <w:r w:rsidRPr="00EE3548">
        <w:rPr>
          <w:rFonts w:cstheme="minorHAnsi"/>
          <w:b/>
          <w:bCs/>
        </w:rPr>
        <w:t xml:space="preserve"> Research Onion</w:t>
      </w:r>
    </w:p>
    <w:p w14:paraId="406344CA" w14:textId="1E558001" w:rsidR="00596C51" w:rsidRDefault="00432549" w:rsidP="00817269">
      <w:pPr>
        <w:rPr>
          <w:rFonts w:cstheme="minorHAnsi"/>
        </w:rPr>
      </w:pPr>
      <w:r w:rsidRPr="00432549">
        <w:rPr>
          <w:rFonts w:cstheme="minorHAnsi"/>
        </w:rPr>
        <w:t xml:space="preserve">The </w:t>
      </w:r>
      <w:r w:rsidR="00B45E66">
        <w:rPr>
          <w:rFonts w:cstheme="minorHAnsi"/>
        </w:rPr>
        <w:t>‘R</w:t>
      </w:r>
      <w:r w:rsidRPr="00432549">
        <w:rPr>
          <w:rFonts w:cstheme="minorHAnsi"/>
        </w:rPr>
        <w:t xml:space="preserve">esearch </w:t>
      </w:r>
      <w:r w:rsidR="00B45E66">
        <w:rPr>
          <w:rFonts w:cstheme="minorHAnsi"/>
        </w:rPr>
        <w:t>O</w:t>
      </w:r>
      <w:r w:rsidRPr="00432549">
        <w:rPr>
          <w:rFonts w:cstheme="minorHAnsi"/>
        </w:rPr>
        <w:t>nion</w:t>
      </w:r>
      <w:r w:rsidR="00B45E66">
        <w:rPr>
          <w:rFonts w:cstheme="minorHAnsi"/>
        </w:rPr>
        <w:t>’</w:t>
      </w:r>
      <w:r w:rsidRPr="00432549">
        <w:rPr>
          <w:rFonts w:cstheme="minorHAnsi"/>
        </w:rPr>
        <w:t>, as stated by</w:t>
      </w:r>
      <w:r w:rsidR="00596C51">
        <w:rPr>
          <w:rFonts w:cstheme="minorHAnsi"/>
        </w:rPr>
        <w:t xml:space="preserve"> Saunders et al (2007), </w:t>
      </w:r>
      <w:r w:rsidRPr="00432549">
        <w:rPr>
          <w:rFonts w:cstheme="minorHAnsi"/>
        </w:rPr>
        <w:t>highlights the several considerations that must be made while designing a research methodology.</w:t>
      </w:r>
      <w:r w:rsidR="00F6394B">
        <w:rPr>
          <w:rFonts w:cstheme="minorHAnsi"/>
        </w:rPr>
        <w:t xml:space="preserve"> </w:t>
      </w:r>
      <w:r w:rsidR="0033111E">
        <w:rPr>
          <w:rFonts w:cstheme="minorHAnsi"/>
        </w:rPr>
        <w:t>T</w:t>
      </w:r>
      <w:r w:rsidR="0033111E" w:rsidRPr="0033111E">
        <w:rPr>
          <w:rFonts w:cstheme="minorHAnsi"/>
        </w:rPr>
        <w:t>he research onion establishes a distinct discipline under which the study must be conducted, and as such, it will be employed throughout the chapter</w:t>
      </w:r>
      <w:r w:rsidR="00170345">
        <w:rPr>
          <w:rFonts w:cstheme="minorHAnsi"/>
        </w:rPr>
        <w:t xml:space="preserve"> (</w:t>
      </w:r>
      <w:r w:rsidR="00170345" w:rsidRPr="00F6394B">
        <w:rPr>
          <w:rFonts w:cstheme="minorHAnsi"/>
          <w:highlight w:val="cyan"/>
        </w:rPr>
        <w:t>Saunders et al</w:t>
      </w:r>
      <w:r w:rsidR="00170345">
        <w:rPr>
          <w:rFonts w:cstheme="minorHAnsi"/>
          <w:highlight w:val="cyan"/>
        </w:rPr>
        <w:t xml:space="preserve">, </w:t>
      </w:r>
      <w:r w:rsidR="00170345" w:rsidRPr="00F6394B">
        <w:rPr>
          <w:rFonts w:cstheme="minorHAnsi"/>
          <w:highlight w:val="cyan"/>
        </w:rPr>
        <w:t>2016</w:t>
      </w:r>
      <w:r w:rsidR="00252054" w:rsidRPr="00F6394B">
        <w:rPr>
          <w:rFonts w:cstheme="minorHAnsi"/>
          <w:highlight w:val="cyan"/>
        </w:rPr>
        <w:t>)</w:t>
      </w:r>
      <w:r w:rsidR="00252054" w:rsidRPr="0033111E">
        <w:rPr>
          <w:rFonts w:cstheme="minorHAnsi"/>
        </w:rPr>
        <w:t>.</w:t>
      </w:r>
      <w:r w:rsidR="00252054">
        <w:rPr>
          <w:rFonts w:cstheme="minorHAnsi"/>
        </w:rPr>
        <w:t xml:space="preserve"> </w:t>
      </w:r>
      <w:r w:rsidR="00596C51">
        <w:rPr>
          <w:rFonts w:cstheme="minorHAnsi"/>
        </w:rPr>
        <w:t>Additionally, to support the model</w:t>
      </w:r>
      <w:r w:rsidR="00337BDF">
        <w:rPr>
          <w:rFonts w:cstheme="minorHAnsi"/>
        </w:rPr>
        <w:t xml:space="preserve">, </w:t>
      </w:r>
      <w:r w:rsidR="00596C51">
        <w:rPr>
          <w:rFonts w:cstheme="minorHAnsi"/>
        </w:rPr>
        <w:t xml:space="preserve">according to </w:t>
      </w:r>
      <w:r w:rsidR="00596C51" w:rsidRPr="00337BDF">
        <w:rPr>
          <w:rFonts w:cstheme="minorHAnsi"/>
          <w:highlight w:val="cyan"/>
        </w:rPr>
        <w:t>Biggam</w:t>
      </w:r>
      <w:r w:rsidR="00596C51">
        <w:rPr>
          <w:rFonts w:cstheme="minorHAnsi"/>
          <w:highlight w:val="cyan"/>
        </w:rPr>
        <w:t xml:space="preserve"> (</w:t>
      </w:r>
      <w:r w:rsidR="00596C51" w:rsidRPr="00337BDF">
        <w:rPr>
          <w:rFonts w:cstheme="minorHAnsi"/>
          <w:highlight w:val="cyan"/>
        </w:rPr>
        <w:t>2015)</w:t>
      </w:r>
      <w:r w:rsidR="00596C51">
        <w:rPr>
          <w:rFonts w:cstheme="minorHAnsi"/>
        </w:rPr>
        <w:t xml:space="preserve">, </w:t>
      </w:r>
      <w:r w:rsidR="00337BDF">
        <w:rPr>
          <w:rFonts w:cstheme="minorHAnsi"/>
        </w:rPr>
        <w:t>u</w:t>
      </w:r>
      <w:r w:rsidR="00337BDF" w:rsidRPr="00337BDF">
        <w:rPr>
          <w:rFonts w:cstheme="minorHAnsi"/>
        </w:rPr>
        <w:t>sage of a proven effective method from procedures inside the research onion increases academic legitimacy and credibility</w:t>
      </w:r>
      <w:r w:rsidR="00337BDF">
        <w:rPr>
          <w:rFonts w:cstheme="minorHAnsi"/>
        </w:rPr>
        <w:t xml:space="preserve">. </w:t>
      </w:r>
    </w:p>
    <w:p w14:paraId="1BF5EB01" w14:textId="0E2DCCC1" w:rsidR="00432549" w:rsidRDefault="00252054" w:rsidP="00817269">
      <w:pPr>
        <w:rPr>
          <w:rFonts w:cstheme="minorHAnsi"/>
        </w:rPr>
      </w:pPr>
      <w:r>
        <w:rPr>
          <w:rFonts w:cstheme="minorHAnsi"/>
        </w:rPr>
        <w:lastRenderedPageBreak/>
        <w:t xml:space="preserve">This </w:t>
      </w:r>
      <w:r w:rsidR="00596C51">
        <w:rPr>
          <w:rFonts w:cstheme="minorHAnsi"/>
        </w:rPr>
        <w:t xml:space="preserve">model will support the researchers </w:t>
      </w:r>
      <w:r>
        <w:rPr>
          <w:rFonts w:cstheme="minorHAnsi"/>
        </w:rPr>
        <w:t xml:space="preserve">approach </w:t>
      </w:r>
      <w:r w:rsidR="00596C51">
        <w:rPr>
          <w:rFonts w:cstheme="minorHAnsi"/>
        </w:rPr>
        <w:t xml:space="preserve">which </w:t>
      </w:r>
      <w:r>
        <w:rPr>
          <w:rFonts w:cstheme="minorHAnsi"/>
        </w:rPr>
        <w:t>will</w:t>
      </w:r>
      <w:r w:rsidR="00F6394B" w:rsidRPr="00F6394B">
        <w:rPr>
          <w:rFonts w:cstheme="minorHAnsi"/>
        </w:rPr>
        <w:t xml:space="preserve"> determin</w:t>
      </w:r>
      <w:r>
        <w:rPr>
          <w:rFonts w:cstheme="minorHAnsi"/>
        </w:rPr>
        <w:t>e</w:t>
      </w:r>
      <w:r w:rsidR="00F6394B" w:rsidRPr="00F6394B">
        <w:rPr>
          <w:rFonts w:cstheme="minorHAnsi"/>
        </w:rPr>
        <w:t xml:space="preserve"> which technique is appropriate for acquiring optimum primary data,</w:t>
      </w:r>
      <w:r w:rsidR="00170345">
        <w:rPr>
          <w:rFonts w:cstheme="minorHAnsi"/>
        </w:rPr>
        <w:t xml:space="preserve"> </w:t>
      </w:r>
      <w:r>
        <w:rPr>
          <w:rFonts w:cstheme="minorHAnsi"/>
        </w:rPr>
        <w:t>and</w:t>
      </w:r>
      <w:r w:rsidR="00170345">
        <w:rPr>
          <w:rFonts w:cstheme="minorHAnsi"/>
        </w:rPr>
        <w:t xml:space="preserve"> therefore</w:t>
      </w:r>
      <w:r w:rsidR="00F6394B" w:rsidRPr="00F6394B">
        <w:rPr>
          <w:rFonts w:cstheme="minorHAnsi"/>
        </w:rPr>
        <w:t xml:space="preserve"> this chapter will address </w:t>
      </w:r>
      <w:r w:rsidR="00170345">
        <w:rPr>
          <w:rFonts w:cstheme="minorHAnsi"/>
        </w:rPr>
        <w:t xml:space="preserve">the </w:t>
      </w:r>
      <w:r w:rsidR="00F6394B" w:rsidRPr="00F6394B">
        <w:rPr>
          <w:rFonts w:cstheme="minorHAnsi"/>
        </w:rPr>
        <w:t>accuracy, authenticity, limitations, and ethical implications</w:t>
      </w:r>
      <w:r w:rsidR="00170345">
        <w:rPr>
          <w:rFonts w:cstheme="minorHAnsi"/>
        </w:rPr>
        <w:t xml:space="preserve"> of the research</w:t>
      </w:r>
      <w:r w:rsidR="00596C51">
        <w:rPr>
          <w:rFonts w:cstheme="minorHAnsi"/>
        </w:rPr>
        <w:t xml:space="preserve"> </w:t>
      </w:r>
      <w:r w:rsidR="00170345" w:rsidRPr="00596C51">
        <w:rPr>
          <w:rFonts w:cstheme="minorHAnsi"/>
        </w:rPr>
        <w:t>methods</w:t>
      </w:r>
      <w:r w:rsidR="00596C51" w:rsidRPr="00596C51">
        <w:rPr>
          <w:rFonts w:cstheme="minorHAnsi"/>
        </w:rPr>
        <w:t xml:space="preserve"> </w:t>
      </w:r>
      <w:r w:rsidR="00596C51" w:rsidRPr="00596C51">
        <w:rPr>
          <w:rFonts w:cstheme="minorHAnsi"/>
          <w:highlight w:val="cyan"/>
        </w:rPr>
        <w:t>(Saunders</w:t>
      </w:r>
      <w:r w:rsidR="00596C51">
        <w:rPr>
          <w:rFonts w:cstheme="minorHAnsi"/>
          <w:highlight w:val="cyan"/>
        </w:rPr>
        <w:t xml:space="preserve">, </w:t>
      </w:r>
      <w:r w:rsidR="00596C51" w:rsidRPr="00596C51">
        <w:rPr>
          <w:rFonts w:cstheme="minorHAnsi"/>
          <w:highlight w:val="cyan"/>
        </w:rPr>
        <w:t>2019)</w:t>
      </w:r>
      <w:r w:rsidR="00596C51">
        <w:rPr>
          <w:rFonts w:cstheme="minorHAnsi"/>
        </w:rPr>
        <w:t>.</w:t>
      </w:r>
      <w:r w:rsidR="00D755BD" w:rsidRPr="00D755BD">
        <w:t xml:space="preserve"> </w:t>
      </w:r>
      <w:r w:rsidR="00D755BD" w:rsidRPr="00D755BD">
        <w:rPr>
          <w:rFonts w:cstheme="minorHAnsi"/>
        </w:rPr>
        <w:t xml:space="preserve">As the chapter is processed, </w:t>
      </w:r>
      <w:r w:rsidR="00D755BD">
        <w:rPr>
          <w:rFonts w:cstheme="minorHAnsi"/>
        </w:rPr>
        <w:t xml:space="preserve">according to </w:t>
      </w:r>
      <w:r w:rsidR="00D755BD" w:rsidRPr="00D755BD">
        <w:rPr>
          <w:rFonts w:cstheme="minorHAnsi"/>
          <w:highlight w:val="cyan"/>
        </w:rPr>
        <w:t>Sahay (2016)</w:t>
      </w:r>
      <w:r w:rsidR="00D755BD">
        <w:rPr>
          <w:rFonts w:cstheme="minorHAnsi"/>
        </w:rPr>
        <w:t xml:space="preserve"> </w:t>
      </w:r>
      <w:r w:rsidR="00D755BD" w:rsidRPr="00D755BD">
        <w:rPr>
          <w:rFonts w:cstheme="minorHAnsi"/>
        </w:rPr>
        <w:t>the researcher must begin peeling the onion's six layers in order to establish an effective methodology; research philosophy, approach, strategy, options, time frame, techniques, and processes.</w:t>
      </w:r>
      <w:r w:rsidR="00596C51">
        <w:rPr>
          <w:rFonts w:cstheme="minorHAnsi"/>
        </w:rPr>
        <w:t xml:space="preserve"> </w:t>
      </w:r>
      <w:r w:rsidR="00170345">
        <w:rPr>
          <w:rFonts w:cstheme="minorHAnsi"/>
        </w:rPr>
        <w:t xml:space="preserve"> </w:t>
      </w:r>
    </w:p>
    <w:p w14:paraId="070DFC14" w14:textId="26688A55" w:rsidR="006A3B8B" w:rsidRPr="000F1A64" w:rsidRDefault="006A3B8B" w:rsidP="00817269">
      <w:pPr>
        <w:rPr>
          <w:rFonts w:cstheme="minorHAnsi"/>
          <w:i/>
          <w:iCs/>
        </w:rPr>
      </w:pPr>
      <w:r>
        <w:rPr>
          <w:noProof/>
        </w:rPr>
        <w:drawing>
          <wp:anchor distT="0" distB="0" distL="114300" distR="114300" simplePos="0" relativeHeight="251658240" behindDoc="0" locked="0" layoutInCell="1" allowOverlap="1" wp14:anchorId="15003F57" wp14:editId="73D3FB9C">
            <wp:simplePos x="0" y="0"/>
            <wp:positionH relativeFrom="margin">
              <wp:align>right</wp:align>
            </wp:positionH>
            <wp:positionV relativeFrom="paragraph">
              <wp:posOffset>212474</wp:posOffset>
            </wp:positionV>
            <wp:extent cx="5731510" cy="3674745"/>
            <wp:effectExtent l="0" t="0" r="2540" b="1905"/>
            <wp:wrapTopAndBottom/>
            <wp:docPr id="1" name="Picture 1"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research on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674745"/>
                    </a:xfrm>
                    <a:prstGeom prst="rect">
                      <a:avLst/>
                    </a:prstGeom>
                    <a:noFill/>
                    <a:ln>
                      <a:noFill/>
                    </a:ln>
                  </pic:spPr>
                </pic:pic>
              </a:graphicData>
            </a:graphic>
            <wp14:sizeRelH relativeFrom="page">
              <wp14:pctWidth>0</wp14:pctWidth>
            </wp14:sizeRelH>
            <wp14:sizeRelV relativeFrom="page">
              <wp14:pctHeight>0</wp14:pctHeight>
            </wp14:sizeRelV>
          </wp:anchor>
        </w:drawing>
      </w:r>
      <w:r w:rsidR="000F1A64" w:rsidRPr="000F1A64">
        <w:rPr>
          <w:rFonts w:cstheme="minorHAnsi"/>
          <w:i/>
          <w:iCs/>
        </w:rPr>
        <w:t xml:space="preserve"> </w:t>
      </w:r>
    </w:p>
    <w:p w14:paraId="162191C0" w14:textId="7954C740" w:rsidR="00EE3548" w:rsidRPr="00EE3548" w:rsidRDefault="00EE3548" w:rsidP="00EE3548">
      <w:pPr>
        <w:jc w:val="both"/>
        <w:rPr>
          <w:i/>
        </w:rPr>
      </w:pPr>
      <w:r w:rsidRPr="00EE3548">
        <w:rPr>
          <w:i/>
        </w:rPr>
        <w:t xml:space="preserve">Figure 1.  Research Onion (Saunders, 2019) </w:t>
      </w:r>
    </w:p>
    <w:p w14:paraId="14BA564F" w14:textId="54B5CC99" w:rsidR="00BC2295" w:rsidRDefault="007B55B2">
      <w:r>
        <w:t>3.</w:t>
      </w:r>
      <w:r w:rsidR="00F42461">
        <w:t>2.1</w:t>
      </w:r>
      <w:r>
        <w:t xml:space="preserve"> </w:t>
      </w:r>
      <w:r w:rsidR="00065DCA" w:rsidRPr="007B55B2">
        <w:rPr>
          <w:b/>
          <w:bCs/>
        </w:rPr>
        <w:t>Research Philosophy</w:t>
      </w:r>
    </w:p>
    <w:p w14:paraId="6C1DDB77" w14:textId="7353EA29" w:rsidR="00495BB9" w:rsidRDefault="00FB40DE">
      <w:r>
        <w:t xml:space="preserve">According to </w:t>
      </w:r>
      <w:r w:rsidR="005E1C82" w:rsidRPr="005E1C82">
        <w:rPr>
          <w:highlight w:val="cyan"/>
        </w:rPr>
        <w:t>Gialdino (2009)</w:t>
      </w:r>
      <w:r w:rsidR="005E1C82">
        <w:t xml:space="preserve"> t</w:t>
      </w:r>
      <w:r w:rsidRPr="00FB40DE">
        <w:t xml:space="preserve">he underpinning for </w:t>
      </w:r>
      <w:r w:rsidR="005E1C82">
        <w:t>a</w:t>
      </w:r>
      <w:r w:rsidRPr="00FB40DE">
        <w:t xml:space="preserve"> study project is the research philosoph</w:t>
      </w:r>
      <w:r w:rsidR="00DF1600">
        <w:t>y, i</w:t>
      </w:r>
      <w:r w:rsidR="006F5BE5">
        <w:t xml:space="preserve">t is argued by </w:t>
      </w:r>
      <w:r w:rsidR="006F5BE5" w:rsidRPr="00CC2196">
        <w:rPr>
          <w:highlight w:val="cyan"/>
        </w:rPr>
        <w:t>Giddings and Grant (2006)</w:t>
      </w:r>
      <w:r w:rsidR="006F5BE5">
        <w:t xml:space="preserve"> that mixed methods research</w:t>
      </w:r>
      <w:r w:rsidR="006F5BE5" w:rsidRPr="006F5BE5">
        <w:t xml:space="preserve"> is a</w:t>
      </w:r>
      <w:r w:rsidR="006F5BE5">
        <w:t xml:space="preserve"> perspective that can be taken for a </w:t>
      </w:r>
      <w:r w:rsidR="006F5BE5" w:rsidRPr="006F5BE5">
        <w:t>methodology</w:t>
      </w:r>
      <w:r w:rsidR="006F5BE5">
        <w:t xml:space="preserve"> depending on the desired outcome of the data. </w:t>
      </w:r>
      <w:r w:rsidR="002D37E0">
        <w:t>Therefore,</w:t>
      </w:r>
      <w:r w:rsidR="006F5BE5">
        <w:t xml:space="preserve"> f</w:t>
      </w:r>
      <w:r w:rsidR="00495BB9">
        <w:t xml:space="preserve">or the research philosophy, this study will employ </w:t>
      </w:r>
      <w:bookmarkStart w:id="0" w:name="_Hlk97506396"/>
      <w:r w:rsidR="00495BB9">
        <w:t>both an interpretivism and a positivism approach</w:t>
      </w:r>
      <w:bookmarkEnd w:id="0"/>
      <w:r w:rsidR="00495BB9">
        <w:t xml:space="preserve">. This study did not want to limit itself through choosing either one; hence, it would use both methodologies to take advantage of both. </w:t>
      </w:r>
    </w:p>
    <w:p w14:paraId="089A60D6" w14:textId="4CD08717" w:rsidR="00FA7CF8" w:rsidRPr="00DB6144" w:rsidRDefault="0081184C" w:rsidP="0081184C">
      <w:r w:rsidRPr="00C83E58">
        <w:t>For the purpose of the research both an explanation (positivism) and an understanding (interpretivism) of the subject of study will be gained by using the two research philosophies</w:t>
      </w:r>
      <w:r w:rsidR="00DB6144">
        <w:t xml:space="preserve"> </w:t>
      </w:r>
      <w:r w:rsidR="009F195E" w:rsidRPr="003360DF">
        <w:rPr>
          <w:rFonts w:cstheme="minorHAnsi"/>
          <w:highlight w:val="cyan"/>
        </w:rPr>
        <w:t>(Dudovskiy, 2009)</w:t>
      </w:r>
      <w:r w:rsidRPr="00C83E58">
        <w:t>.</w:t>
      </w:r>
      <w:r>
        <w:t xml:space="preserve"> </w:t>
      </w:r>
      <w:r w:rsidR="009F195E">
        <w:t xml:space="preserve">According to, </w:t>
      </w:r>
      <w:r w:rsidR="009F195E" w:rsidRPr="009F195E">
        <w:rPr>
          <w:highlight w:val="cyan"/>
        </w:rPr>
        <w:t>Ramanathan (2008)</w:t>
      </w:r>
      <w:r w:rsidR="009F195E">
        <w:t>,</w:t>
      </w:r>
      <w:r w:rsidR="009F195E" w:rsidRPr="009F195E">
        <w:t xml:space="preserve"> </w:t>
      </w:r>
      <w:r w:rsidR="009F195E">
        <w:t>p</w:t>
      </w:r>
      <w:r w:rsidRPr="00A14AE1">
        <w:t>ositivism will provide for a simple representation among the targeted participants</w:t>
      </w:r>
      <w:r w:rsidR="00DB6144">
        <w:t xml:space="preserve">. </w:t>
      </w:r>
      <w:r w:rsidR="00DB6144" w:rsidRPr="00753362">
        <w:t>The</w:t>
      </w:r>
      <w:r w:rsidR="00DB6144">
        <w:t>refore, the</w:t>
      </w:r>
      <w:r w:rsidRPr="00753362">
        <w:t xml:space="preserve"> information </w:t>
      </w:r>
      <w:r w:rsidR="00DB6144">
        <w:t xml:space="preserve">gathered </w:t>
      </w:r>
      <w:r w:rsidRPr="00753362">
        <w:t>from the positivist component will quantitatively assess how many individuals think or support an argument, allowing for a more comprehensive summary of data</w:t>
      </w:r>
      <w:r w:rsidR="00DB6144">
        <w:t xml:space="preserve"> presented in a graph or chart.</w:t>
      </w:r>
      <w:r w:rsidR="00D62598">
        <w:t xml:space="preserve"> </w:t>
      </w:r>
      <w:r w:rsidR="00DB6144">
        <w:t xml:space="preserve">Additionally, it is implied by </w:t>
      </w:r>
      <w:r w:rsidR="00DB6144">
        <w:rPr>
          <w:highlight w:val="cyan"/>
        </w:rPr>
        <w:t>J</w:t>
      </w:r>
      <w:r w:rsidR="00DB6144" w:rsidRPr="0022633B">
        <w:rPr>
          <w:highlight w:val="cyan"/>
        </w:rPr>
        <w:t xml:space="preserve">ohn </w:t>
      </w:r>
      <w:r w:rsidR="00DB6144">
        <w:rPr>
          <w:highlight w:val="cyan"/>
        </w:rPr>
        <w:t>and</w:t>
      </w:r>
      <w:r w:rsidR="00DB6144" w:rsidRPr="0022633B">
        <w:rPr>
          <w:highlight w:val="cyan"/>
        </w:rPr>
        <w:t xml:space="preserve"> Foss</w:t>
      </w:r>
      <w:r w:rsidR="00DB6144">
        <w:rPr>
          <w:highlight w:val="cyan"/>
        </w:rPr>
        <w:t xml:space="preserve"> (</w:t>
      </w:r>
      <w:r w:rsidR="00DB6144" w:rsidRPr="0022633B">
        <w:rPr>
          <w:highlight w:val="cyan"/>
        </w:rPr>
        <w:t>2009)</w:t>
      </w:r>
      <w:r w:rsidR="00DB6144">
        <w:t xml:space="preserve"> </w:t>
      </w:r>
      <w:r w:rsidR="00D62598">
        <w:t xml:space="preserve">that </w:t>
      </w:r>
      <w:r w:rsidR="00DB6144">
        <w:t>the</w:t>
      </w:r>
      <w:r w:rsidRPr="00753362">
        <w:t xml:space="preserve"> interpretivist research is strongly influenced by personal viewpoints and beliefs, the evidence gathered</w:t>
      </w:r>
      <w:r>
        <w:t xml:space="preserve"> is</w:t>
      </w:r>
      <w:r w:rsidRPr="00753362">
        <w:t xml:space="preserve"> incapable of</w:t>
      </w:r>
      <w:r>
        <w:t xml:space="preserve"> being</w:t>
      </w:r>
      <w:r w:rsidRPr="00753362">
        <w:t> generalised</w:t>
      </w:r>
      <w:r w:rsidR="00DB6144">
        <w:t xml:space="preserve"> in a graph or chart</w:t>
      </w:r>
      <w:r w:rsidR="004F6679">
        <w:t>. T</w:t>
      </w:r>
      <w:r w:rsidR="004F6679" w:rsidRPr="00A63B14">
        <w:t>he interpretivism technique</w:t>
      </w:r>
      <w:r w:rsidR="004F6679">
        <w:t xml:space="preserve"> </w:t>
      </w:r>
      <w:r w:rsidR="004F6679" w:rsidRPr="00A63B14">
        <w:t xml:space="preserve">will </w:t>
      </w:r>
      <w:r w:rsidR="004F6679">
        <w:t xml:space="preserve">also </w:t>
      </w:r>
      <w:r w:rsidR="004F6679" w:rsidRPr="00A63B14">
        <w:t>benefit the research by allowing the participants to be studied in greater detail</w:t>
      </w:r>
      <w:r w:rsidR="004F6679">
        <w:t xml:space="preserve"> using open questions</w:t>
      </w:r>
      <w:r w:rsidR="004F6679" w:rsidRPr="00A63B14">
        <w:t xml:space="preserve">, resulting in a superior </w:t>
      </w:r>
      <w:r w:rsidR="004F6679" w:rsidRPr="00A63B14">
        <w:lastRenderedPageBreak/>
        <w:t>conclusion of results.</w:t>
      </w:r>
      <w:r w:rsidR="004F6679">
        <w:t xml:space="preserve"> </w:t>
      </w:r>
      <w:r w:rsidR="00782809">
        <w:t>Therefore,</w:t>
      </w:r>
      <w:r w:rsidR="00DB6144">
        <w:t xml:space="preserve"> will be summarised if any anomalies arise or any common themes are highlighted when analysing the qualitative data</w:t>
      </w:r>
      <w:r w:rsidR="00D62598">
        <w:t xml:space="preserve">. </w:t>
      </w:r>
      <w:r w:rsidR="009F195E">
        <w:t xml:space="preserve"> </w:t>
      </w:r>
    </w:p>
    <w:p w14:paraId="28DCE4A8" w14:textId="7B283CC8" w:rsidR="0081184C" w:rsidRDefault="004F6679" w:rsidP="0081184C">
      <w:pPr>
        <w:rPr>
          <w:rFonts w:cstheme="minorHAnsi"/>
        </w:rPr>
      </w:pPr>
      <w:r>
        <w:t>It is argued that</w:t>
      </w:r>
      <w:r w:rsidR="0081184C" w:rsidRPr="00A63B14">
        <w:t xml:space="preserve"> primary data collected through </w:t>
      </w:r>
      <w:r w:rsidRPr="00753362">
        <w:t>interpretivist</w:t>
      </w:r>
      <w:r w:rsidRPr="00A63B14">
        <w:t xml:space="preserve"> </w:t>
      </w:r>
      <w:r w:rsidR="0081184C" w:rsidRPr="00A63B14">
        <w:t xml:space="preserve">research </w:t>
      </w:r>
      <w:r>
        <w:t>has a</w:t>
      </w:r>
      <w:r w:rsidR="0081184C" w:rsidRPr="00A63B14">
        <w:t xml:space="preserve"> high level of validity </w:t>
      </w:r>
      <w:r>
        <w:t>because the</w:t>
      </w:r>
      <w:r w:rsidR="0081184C" w:rsidRPr="00A63B14">
        <w:t xml:space="preserve"> data in such studies </w:t>
      </w:r>
      <w:r>
        <w:t xml:space="preserve">often comes from </w:t>
      </w:r>
      <w:r w:rsidR="0081184C" w:rsidRPr="00A63B14">
        <w:t>trustworthy and honest</w:t>
      </w:r>
      <w:r>
        <w:t xml:space="preserve"> participants in the field of study</w:t>
      </w:r>
      <w:r w:rsidR="00E41924">
        <w:t xml:space="preserve"> </w:t>
      </w:r>
      <w:r w:rsidR="00E41924" w:rsidRPr="00FA7CF8">
        <w:rPr>
          <w:highlight w:val="cyan"/>
        </w:rPr>
        <w:t xml:space="preserve">(Cohen </w:t>
      </w:r>
      <w:r w:rsidR="00E41924">
        <w:rPr>
          <w:highlight w:val="cyan"/>
        </w:rPr>
        <w:t>&amp; James</w:t>
      </w:r>
      <w:r w:rsidR="00E41924" w:rsidRPr="00FA7CF8">
        <w:rPr>
          <w:highlight w:val="cyan"/>
        </w:rPr>
        <w:t>, 2007</w:t>
      </w:r>
      <w:r w:rsidR="00E41924">
        <w:t xml:space="preserve">; </w:t>
      </w:r>
      <w:r w:rsidR="00E41924" w:rsidRPr="009F195E">
        <w:rPr>
          <w:rFonts w:cstheme="minorHAnsi"/>
          <w:highlight w:val="cyan"/>
        </w:rPr>
        <w:t>Wilson, 2010)</w:t>
      </w:r>
      <w:r w:rsidR="0081184C" w:rsidRPr="00A63B14">
        <w:t>.</w:t>
      </w:r>
      <w:r w:rsidR="0081184C">
        <w:t xml:space="preserve"> </w:t>
      </w:r>
      <w:r>
        <w:t>I</w:t>
      </w:r>
      <w:r w:rsidRPr="004F6679">
        <w:t xml:space="preserve">nterpretivist research is primarily oriented towards participants who have an interest in the subject area; in this study the participants will be </w:t>
      </w:r>
      <w:r>
        <w:t xml:space="preserve">police officers which should be </w:t>
      </w:r>
      <w:r w:rsidRPr="004F6679">
        <w:t>professional towards the required code of ethics which makes them suitable for the questionnaire.</w:t>
      </w:r>
      <w:r w:rsidR="004C061A">
        <w:t xml:space="preserve"> </w:t>
      </w:r>
      <w:r w:rsidR="00E94EA1" w:rsidRPr="003109F1">
        <w:rPr>
          <w:rFonts w:cstheme="minorHAnsi"/>
        </w:rPr>
        <w:t xml:space="preserve">According to </w:t>
      </w:r>
      <w:r w:rsidR="00E94EA1" w:rsidRPr="003109F1">
        <w:rPr>
          <w:rFonts w:cstheme="minorHAnsi"/>
          <w:highlight w:val="cyan"/>
        </w:rPr>
        <w:t>Ryan (2018)</w:t>
      </w:r>
      <w:r w:rsidR="00E94EA1" w:rsidRPr="003109F1">
        <w:rPr>
          <w:rFonts w:cstheme="minorHAnsi"/>
        </w:rPr>
        <w:t xml:space="preserve">, this approach will </w:t>
      </w:r>
      <w:r w:rsidR="004C061A">
        <w:rPr>
          <w:rFonts w:cstheme="minorHAnsi"/>
        </w:rPr>
        <w:t xml:space="preserve">provide support to </w:t>
      </w:r>
      <w:r w:rsidR="00E94EA1" w:rsidRPr="003109F1">
        <w:rPr>
          <w:rFonts w:cstheme="minorHAnsi"/>
        </w:rPr>
        <w:t>the p</w:t>
      </w:r>
      <w:r w:rsidR="004C061A">
        <w:rPr>
          <w:rFonts w:cstheme="minorHAnsi"/>
        </w:rPr>
        <w:t>articipants</w:t>
      </w:r>
      <w:r w:rsidR="00E94EA1" w:rsidRPr="003109F1">
        <w:rPr>
          <w:rFonts w:cstheme="minorHAnsi"/>
        </w:rPr>
        <w:t xml:space="preserve"> as it is vital to represent their behaviours, views, and significance in the</w:t>
      </w:r>
      <w:r w:rsidR="004C061A">
        <w:rPr>
          <w:rFonts w:cstheme="minorHAnsi"/>
        </w:rPr>
        <w:t>ir</w:t>
      </w:r>
      <w:r w:rsidR="00E94EA1" w:rsidRPr="003109F1">
        <w:rPr>
          <w:rFonts w:cstheme="minorHAnsi"/>
        </w:rPr>
        <w:t xml:space="preserve"> area of </w:t>
      </w:r>
      <w:r w:rsidR="004C061A">
        <w:rPr>
          <w:rFonts w:cstheme="minorHAnsi"/>
        </w:rPr>
        <w:t xml:space="preserve">profession. </w:t>
      </w:r>
      <w:r w:rsidR="00E94EA1">
        <w:rPr>
          <w:rFonts w:cstheme="minorHAnsi"/>
        </w:rPr>
        <w:t xml:space="preserve"> </w:t>
      </w:r>
    </w:p>
    <w:p w14:paraId="51B0AFA7" w14:textId="3F427A8D" w:rsidR="00782809" w:rsidRPr="00782809" w:rsidRDefault="00782809" w:rsidP="0081184C">
      <w:r>
        <w:t>On the other hand, t</w:t>
      </w:r>
      <w:r w:rsidRPr="00E25292">
        <w:t xml:space="preserve">he </w:t>
      </w:r>
      <w:r>
        <w:t>survey will be carried out</w:t>
      </w:r>
      <w:r w:rsidRPr="00E25292">
        <w:t xml:space="preserve"> using a positivistic </w:t>
      </w:r>
      <w:r>
        <w:t>approach because it makes the data</w:t>
      </w:r>
      <w:r w:rsidRPr="00E25292">
        <w:t xml:space="preserve"> independent</w:t>
      </w:r>
      <w:r>
        <w:t xml:space="preserve"> to add reliability and credibility </w:t>
      </w:r>
      <w:r w:rsidRPr="009F195E">
        <w:rPr>
          <w:rFonts w:cstheme="minorHAnsi"/>
          <w:highlight w:val="cyan"/>
        </w:rPr>
        <w:t>(Business Research Methodology, 2022)</w:t>
      </w:r>
      <w:r>
        <w:rPr>
          <w:rFonts w:cstheme="minorHAnsi"/>
        </w:rPr>
        <w:t xml:space="preserve">. </w:t>
      </w:r>
      <w:r>
        <w:t xml:space="preserve">As argued by </w:t>
      </w:r>
      <w:r w:rsidRPr="00FA7CF8">
        <w:rPr>
          <w:highlight w:val="cyan"/>
        </w:rPr>
        <w:t>Vetter</w:t>
      </w:r>
      <w:r>
        <w:rPr>
          <w:highlight w:val="cyan"/>
        </w:rPr>
        <w:t xml:space="preserve"> </w:t>
      </w:r>
      <w:r w:rsidRPr="00193A34">
        <w:rPr>
          <w:highlight w:val="cyan"/>
        </w:rPr>
        <w:t>and Silverman</w:t>
      </w:r>
      <w:r>
        <w:rPr>
          <w:highlight w:val="cyan"/>
        </w:rPr>
        <w:t xml:space="preserve"> </w:t>
      </w:r>
      <w:r w:rsidRPr="00FA7CF8">
        <w:rPr>
          <w:highlight w:val="cyan"/>
        </w:rPr>
        <w:t>(1978)</w:t>
      </w:r>
      <w:r>
        <w:t>, p</w:t>
      </w:r>
      <w:r w:rsidRPr="00927A28">
        <w:t xml:space="preserve">ositivism is based on </w:t>
      </w:r>
      <w:r>
        <w:t xml:space="preserve">a </w:t>
      </w:r>
      <w:r w:rsidRPr="00927A28">
        <w:t>science</w:t>
      </w:r>
      <w:r>
        <w:t xml:space="preserve"> </w:t>
      </w:r>
      <w:r w:rsidRPr="00927A28">
        <w:t xml:space="preserve">scientific </w:t>
      </w:r>
      <w:r>
        <w:t>equation</w:t>
      </w:r>
      <w:r w:rsidRPr="00927A28">
        <w:t xml:space="preserve"> </w:t>
      </w:r>
      <w:r>
        <w:t>of ‘</w:t>
      </w:r>
      <w:r w:rsidRPr="00927A28">
        <w:t>X causes Y</w:t>
      </w:r>
      <w:r>
        <w:t xml:space="preserve">’. This however </w:t>
      </w:r>
      <w:r w:rsidRPr="00927A28">
        <w:t>is related to this field of research, in context</w:t>
      </w:r>
      <w:r>
        <w:t xml:space="preserve"> of,</w:t>
      </w:r>
      <w:r w:rsidRPr="00927A28">
        <w:t xml:space="preserve"> criminal traits and/or environmental factors causes criminals to commit crime.</w:t>
      </w:r>
      <w:r>
        <w:t xml:space="preserve"> </w:t>
      </w:r>
    </w:p>
    <w:p w14:paraId="10177F48" w14:textId="5A761EC3" w:rsidR="00955898" w:rsidRDefault="00955898">
      <w:r>
        <w:t xml:space="preserve">Other </w:t>
      </w:r>
      <w:r w:rsidR="00430B6E">
        <w:t xml:space="preserve">smaller </w:t>
      </w:r>
      <w:r>
        <w:t xml:space="preserve">methods in this study will </w:t>
      </w:r>
      <w:r w:rsidR="00180D5D">
        <w:t xml:space="preserve">be </w:t>
      </w:r>
      <w:r>
        <w:t>include</w:t>
      </w:r>
      <w:r w:rsidR="00180D5D">
        <w:t xml:space="preserve">d under the positivistic </w:t>
      </w:r>
      <w:r w:rsidR="00180D5D" w:rsidRPr="00C83E58">
        <w:t>and interpretivis</w:t>
      </w:r>
      <w:r w:rsidR="00180D5D">
        <w:t xml:space="preserve">m techniques to improve the overall effectiveness of the study. One of which will be the </w:t>
      </w:r>
      <w:r>
        <w:t xml:space="preserve">normative approach which will </w:t>
      </w:r>
      <w:r w:rsidR="00DD6003">
        <w:t xml:space="preserve">include the researcher </w:t>
      </w:r>
      <w:r>
        <w:t>mak</w:t>
      </w:r>
      <w:r w:rsidR="00DD6003">
        <w:t>ing</w:t>
      </w:r>
      <w:r>
        <w:t xml:space="preserve"> recommendations on ways the object of study can be improved</w:t>
      </w:r>
      <w:r w:rsidR="00B9783B" w:rsidRPr="00B9783B">
        <w:t xml:space="preserve"> </w:t>
      </w:r>
      <w:r w:rsidR="00B9783B" w:rsidRPr="00B9783B">
        <w:rPr>
          <w:highlight w:val="cyan"/>
        </w:rPr>
        <w:t>(Cambridge University, 2017)</w:t>
      </w:r>
      <w:r>
        <w:t xml:space="preserve">. </w:t>
      </w:r>
      <w:r w:rsidR="00180D5D">
        <w:t xml:space="preserve">Another type of research will include a phenomenological approach which focusses on </w:t>
      </w:r>
      <w:r w:rsidR="00DD6003">
        <w:t xml:space="preserve">the </w:t>
      </w:r>
      <w:r w:rsidR="00180D5D">
        <w:t>participants experiences</w:t>
      </w:r>
      <w:r w:rsidR="00DD6003">
        <w:t xml:space="preserve"> to collect information</w:t>
      </w:r>
      <w:r w:rsidR="00430B6E">
        <w:t xml:space="preserve"> </w:t>
      </w:r>
      <w:r w:rsidR="00430B6E" w:rsidRPr="00430B6E">
        <w:rPr>
          <w:highlight w:val="cyan"/>
        </w:rPr>
        <w:t>(Alase, 2017)</w:t>
      </w:r>
      <w:r w:rsidR="00180D5D">
        <w:t>. Thirdly</w:t>
      </w:r>
      <w:r w:rsidR="00DD6003">
        <w:t xml:space="preserve">, </w:t>
      </w:r>
      <w:r w:rsidR="00180D5D">
        <w:t>will be the practice led approach, this method will focus on advancing knowledge about the practice</w:t>
      </w:r>
      <w:r w:rsidR="00DD6003">
        <w:t xml:space="preserve"> to the participants by sending the concluded data back for further reading (</w:t>
      </w:r>
      <w:r w:rsidR="00DD6003" w:rsidRPr="00326E54">
        <w:rPr>
          <w:highlight w:val="cyan"/>
        </w:rPr>
        <w:t>Makela, 2007)</w:t>
      </w:r>
      <w:r w:rsidR="00DD6003">
        <w:t xml:space="preserve">.  </w:t>
      </w:r>
    </w:p>
    <w:p w14:paraId="241C9E72" w14:textId="3A1BFFBC" w:rsidR="000C27BC" w:rsidRPr="000C27BC" w:rsidRDefault="001C5071" w:rsidP="000C27BC">
      <w:r w:rsidRPr="001C5071">
        <w:t>3.</w:t>
      </w:r>
      <w:r w:rsidR="00F42461">
        <w:t>2.3</w:t>
      </w:r>
      <w:r w:rsidRPr="001C5071">
        <w:t xml:space="preserve"> </w:t>
      </w:r>
      <w:r w:rsidRPr="001C5071">
        <w:rPr>
          <w:b/>
          <w:bCs/>
        </w:rPr>
        <w:t>Research Approach</w:t>
      </w:r>
    </w:p>
    <w:p w14:paraId="78F7364E" w14:textId="77777777" w:rsidR="000C27BC" w:rsidRPr="000C27BC" w:rsidRDefault="000C27BC" w:rsidP="000C27BC">
      <w:pPr>
        <w:spacing w:line="259" w:lineRule="auto"/>
      </w:pPr>
      <w:r w:rsidRPr="000C27BC">
        <w:t>In this study field, the most effective research method will be inductive. There have been previous studies that investigated into criminology or ASB. As a result, the findings of this study may be compared to existing literature on ideas and laws to identify similar trends. However, neither criminology nor ASB are often merged in a single study, highlighting the necessity for this research.</w:t>
      </w:r>
    </w:p>
    <w:p w14:paraId="3EEB45B2" w14:textId="77777777" w:rsidR="000C27BC" w:rsidRPr="000C27BC" w:rsidRDefault="000C27BC" w:rsidP="000C27BC">
      <w:pPr>
        <w:spacing w:line="259" w:lineRule="auto"/>
      </w:pPr>
      <w:r w:rsidRPr="000C27BC">
        <w:t xml:space="preserve">The inductive method is a systematic technique for analysing qualitative data that is guided by objectives </w:t>
      </w:r>
      <w:r w:rsidRPr="000C27BC">
        <w:rPr>
          <w:highlight w:val="cyan"/>
        </w:rPr>
        <w:t>(Thomas, 2006)</w:t>
      </w:r>
      <w:r w:rsidRPr="000C27BC">
        <w:t xml:space="preserve">. According to </w:t>
      </w:r>
      <w:r w:rsidRPr="000C27BC">
        <w:rPr>
          <w:highlight w:val="cyan"/>
        </w:rPr>
        <w:t>Gabriel (2013</w:t>
      </w:r>
      <w:r w:rsidRPr="000C27BC">
        <w:t xml:space="preserve">), quantitative research represents a logical methodology, generally guided by positivist philosophy, which supports the study's approach. </w:t>
      </w:r>
      <w:r w:rsidRPr="000C27BC">
        <w:rPr>
          <w:highlight w:val="cyan"/>
        </w:rPr>
        <w:t>Carlo (2018)</w:t>
      </w:r>
      <w:r w:rsidRPr="000C27BC">
        <w:t xml:space="preserve"> supports this approach by claiming that deductive research is ideal for arguments based on laws and theories; both of which is key literature of this study. </w:t>
      </w:r>
    </w:p>
    <w:p w14:paraId="143DDB8E" w14:textId="5ADB06C2" w:rsidR="000C27BC" w:rsidRDefault="00F42461" w:rsidP="000C27BC">
      <w:r w:rsidRPr="00F42461">
        <w:t xml:space="preserve">3.2.4 </w:t>
      </w:r>
      <w:bookmarkStart w:id="1" w:name="_Hlk97492097"/>
      <w:r w:rsidRPr="00F42461">
        <w:rPr>
          <w:b/>
          <w:bCs/>
        </w:rPr>
        <w:t>Strateg</w:t>
      </w:r>
      <w:r w:rsidR="00F42E33">
        <w:rPr>
          <w:b/>
          <w:bCs/>
        </w:rPr>
        <w:t xml:space="preserve">ies, </w:t>
      </w:r>
      <w:r w:rsidR="00F42E33" w:rsidRPr="00F42E33">
        <w:rPr>
          <w:b/>
          <w:bCs/>
        </w:rPr>
        <w:t>Techniques and Procedures</w:t>
      </w:r>
      <w:r w:rsidR="00F42E33">
        <w:rPr>
          <w:b/>
          <w:bCs/>
        </w:rPr>
        <w:t xml:space="preserve"> of the Research </w:t>
      </w:r>
      <w:bookmarkEnd w:id="1"/>
    </w:p>
    <w:p w14:paraId="269A128A" w14:textId="3385DD5E" w:rsidR="002272F3" w:rsidRDefault="002272F3" w:rsidP="002272F3">
      <w:r w:rsidRPr="002272F3">
        <w:t xml:space="preserve">The research strategy highlights data collecting, analysis methodologies and strategies </w:t>
      </w:r>
      <w:r w:rsidRPr="002272F3">
        <w:rPr>
          <w:highlight w:val="cyan"/>
        </w:rPr>
        <w:t>(Biggam, 2015)</w:t>
      </w:r>
      <w:r w:rsidRPr="002272F3">
        <w:t>. A survey was chosen to obtain data swiftly and to compare empirical quantitative data efficiently; it featured a combination of open and closed questions to evaluate the participants' opinions and experiences.</w:t>
      </w:r>
    </w:p>
    <w:p w14:paraId="1EC1B332" w14:textId="04EDCFEE" w:rsidR="006B2D0F" w:rsidRPr="006B2D0F" w:rsidRDefault="006B2D0F" w:rsidP="006B2D0F">
      <w:pPr>
        <w:spacing w:line="259" w:lineRule="auto"/>
      </w:pPr>
      <w:r w:rsidRPr="006B2D0F">
        <w:t xml:space="preserve">Research strategy discusses the methods and techniques of data collection and analysis </w:t>
      </w:r>
      <w:r w:rsidRPr="006B2D0F">
        <w:rPr>
          <w:highlight w:val="cyan"/>
        </w:rPr>
        <w:t>(Biggam, 2015)</w:t>
      </w:r>
      <w:r w:rsidRPr="006B2D0F">
        <w:t xml:space="preserve">. A survey was chosen to obtain results quickly and to compare data efficiently, it will include a mix of both open and closed questions to understand the opinions and experiences from the participants. </w:t>
      </w:r>
      <w:r w:rsidR="00873D37">
        <w:t>However, t</w:t>
      </w:r>
      <w:r w:rsidR="00873D37" w:rsidRPr="00873D37">
        <w:t xml:space="preserve">he questions will consist of mainly closed questions to improve accuracy and to prevent disturbance for the </w:t>
      </w:r>
      <w:r w:rsidR="006310F2">
        <w:t>p</w:t>
      </w:r>
      <w:r w:rsidR="00873D37" w:rsidRPr="00873D37">
        <w:t xml:space="preserve">olice </w:t>
      </w:r>
      <w:r w:rsidR="006310F2">
        <w:t>o</w:t>
      </w:r>
      <w:r w:rsidR="00873D37" w:rsidRPr="00873D37">
        <w:t>fficers whilst on shift.</w:t>
      </w:r>
    </w:p>
    <w:p w14:paraId="08045232" w14:textId="69B73EDA" w:rsidR="006B2D0F" w:rsidRDefault="006B2D0F" w:rsidP="006B2D0F">
      <w:pPr>
        <w:spacing w:line="259" w:lineRule="auto"/>
      </w:pPr>
      <w:r w:rsidRPr="006B2D0F">
        <w:lastRenderedPageBreak/>
        <w:t>Several views argue that no other research approach (surveys) can give such a broad capability, resulting in a considerably more accurate sample from which to draw conclusions (</w:t>
      </w:r>
      <w:r w:rsidRPr="006B2D0F">
        <w:rPr>
          <w:highlight w:val="cyan"/>
        </w:rPr>
        <w:t>Ammerman, 1981</w:t>
      </w:r>
      <w:r w:rsidRPr="006B2D0F">
        <w:t xml:space="preserve">; </w:t>
      </w:r>
      <w:r w:rsidRPr="006B2D0F">
        <w:rPr>
          <w:highlight w:val="cyan"/>
        </w:rPr>
        <w:t>Bulmer &amp; Warwick, 1983</w:t>
      </w:r>
      <w:r w:rsidRPr="006B2D0F">
        <w:t xml:space="preserve">; </w:t>
      </w:r>
      <w:r w:rsidRPr="006B2D0F">
        <w:rPr>
          <w:highlight w:val="cyan"/>
        </w:rPr>
        <w:t>Fogelman &amp; Comber, 2002</w:t>
      </w:r>
      <w:r w:rsidRPr="006B2D0F">
        <w:t xml:space="preserve">). Furthermore, </w:t>
      </w:r>
      <w:r w:rsidRPr="006B2D0F">
        <w:rPr>
          <w:highlight w:val="cyan"/>
        </w:rPr>
        <w:t>Jones (2013</w:t>
      </w:r>
      <w:r w:rsidRPr="006B2D0F">
        <w:t xml:space="preserve">) compares surveys to interviews, claiming that surveys give a high degree of capacity in reflecting a large population while eliminating the researcher's personal biases. Furthermore, </w:t>
      </w:r>
      <w:r w:rsidRPr="006B2D0F">
        <w:rPr>
          <w:highlight w:val="cyan"/>
        </w:rPr>
        <w:t>Sincero (2019</w:t>
      </w:r>
      <w:r w:rsidRPr="006B2D0F">
        <w:t xml:space="preserve">) suggests that surveys are precise to the study purpose, which reduces errors and the possibility of collecting unnecessary data from valuable professionals hence increasing the efficiency of the study. </w:t>
      </w:r>
    </w:p>
    <w:p w14:paraId="35F31B38" w14:textId="14EE3454" w:rsidR="007D5D91" w:rsidRPr="006B2D0F" w:rsidRDefault="007D5D91" w:rsidP="006B2D0F">
      <w:pPr>
        <w:spacing w:line="259" w:lineRule="auto"/>
      </w:pPr>
      <w:r w:rsidRPr="007D5D91">
        <w:t>To provide for a more efficient and in-depth investigation, the primary research will take place over volunteering hours with Dyfed Powys Police. The research will be conducted first-hand as a Special Constable, to get an understanding of both sociological and biological concepts that will take place in 2021 - 2022. To support the primary research, the quantitative study will be numerical, measurable, and will incorporate theoretical and statistical data concerning secondary data from various theories, previous research of common patterns, and a breakdown of both sides of the sociological and biological formula</w:t>
      </w:r>
      <w:r>
        <w:t xml:space="preserve">. </w:t>
      </w:r>
    </w:p>
    <w:p w14:paraId="318A3937" w14:textId="2C94D4BF" w:rsidR="006B2D0F" w:rsidRDefault="006B2D0F" w:rsidP="00873D37">
      <w:pPr>
        <w:spacing w:line="259" w:lineRule="auto"/>
      </w:pPr>
      <w:r w:rsidRPr="006B2D0F">
        <w:t>Invitations were distributed via email to a sample of Dyfed Powys police officers known to the researcher. A supplementary information sheet</w:t>
      </w:r>
      <w:r w:rsidR="00DD2AB5">
        <w:t xml:space="preserve"> (as displayed in the appendix)</w:t>
      </w:r>
      <w:r w:rsidRPr="006B2D0F">
        <w:t xml:space="preserve"> was supplied to offer information to address any potential queries in connection to important topics outlining the logic behind the questions, the objective of the study, and the anonymity and confidentiality that the survey follows.</w:t>
      </w:r>
    </w:p>
    <w:p w14:paraId="64B2720F" w14:textId="0CB44C53" w:rsidR="000D5C1C" w:rsidRDefault="0007658B" w:rsidP="00873D37">
      <w:pPr>
        <w:spacing w:line="259" w:lineRule="auto"/>
      </w:pPr>
      <w:r w:rsidRPr="0007658B">
        <w:t xml:space="preserve">3.2.5 </w:t>
      </w:r>
      <w:r w:rsidRPr="0007658B">
        <w:rPr>
          <w:b/>
          <w:bCs/>
        </w:rPr>
        <w:t>Choices</w:t>
      </w:r>
    </w:p>
    <w:p w14:paraId="7B1EDD2B" w14:textId="630ED4D8" w:rsidR="000D5C1C" w:rsidRDefault="000D5C1C" w:rsidP="000D5C1C">
      <w:r>
        <w:t xml:space="preserve">A mixed method approach will be used in this research project, using both qualitative and quantitative data collection. </w:t>
      </w:r>
      <w:r w:rsidRPr="009E261E">
        <w:t>Quantitative data collection gathers numerical data that may be utilised for statistical analysis and shown using graphs and charts that provide a precise visual representation of the data. This information was gathered through the survey's closed questions.</w:t>
      </w:r>
      <w:r w:rsidR="00A0099E" w:rsidRPr="00A0099E">
        <w:t xml:space="preserve"> According to </w:t>
      </w:r>
      <w:r w:rsidR="00A0099E" w:rsidRPr="00A0099E">
        <w:rPr>
          <w:highlight w:val="cyan"/>
        </w:rPr>
        <w:t>Coles (1997)</w:t>
      </w:r>
      <w:r w:rsidR="00A0099E" w:rsidRPr="00A0099E">
        <w:t>, graphs and charts are the optimum method for analysing data since they can present a great deal of information in an easy-to-understand format.</w:t>
      </w:r>
    </w:p>
    <w:p w14:paraId="6A17C2B0" w14:textId="77521C86" w:rsidR="000D5C1C" w:rsidRDefault="000D5C1C" w:rsidP="000D5C1C">
      <w:r w:rsidRPr="009E261E">
        <w:t>In addition, the qualitative data will be thoroughly evaluated to identify any anomalies that stand out and to see if there are any common themes that can be added to a larger conclusion of the results. The quantitative data was gathered through the use of open-ended questions; this data is more personal and allows for greater latitude in the responses.</w:t>
      </w:r>
    </w:p>
    <w:p w14:paraId="3E1FBA31" w14:textId="6961033B" w:rsidR="00874EF8" w:rsidRDefault="00F42E33" w:rsidP="00874EF8">
      <w:r>
        <w:t xml:space="preserve">3.2.6 </w:t>
      </w:r>
      <w:r w:rsidRPr="00F42E33">
        <w:rPr>
          <w:b/>
          <w:bCs/>
        </w:rPr>
        <w:t>Time Horizons</w:t>
      </w:r>
      <w:r>
        <w:t xml:space="preserve"> </w:t>
      </w:r>
    </w:p>
    <w:p w14:paraId="6236BF98" w14:textId="4F1FC78E" w:rsidR="00874EF8" w:rsidRDefault="00874EF8" w:rsidP="00874EF8">
      <w:r w:rsidRPr="00602BC0">
        <w:t xml:space="preserve">Academic research is time-limited, which necessitates the use of a time-horizon </w:t>
      </w:r>
      <w:r w:rsidRPr="00874EF8">
        <w:rPr>
          <w:highlight w:val="cyan"/>
        </w:rPr>
        <w:t>(Barnett, Thorpe and Young, 2018)</w:t>
      </w:r>
      <w:r w:rsidRPr="00602BC0">
        <w:t>.</w:t>
      </w:r>
      <w:r>
        <w:t xml:space="preserve"> According to </w:t>
      </w:r>
      <w:r w:rsidRPr="00874EF8">
        <w:rPr>
          <w:highlight w:val="cyan"/>
        </w:rPr>
        <w:t>Business Research Methodology (2022)</w:t>
      </w:r>
      <w:r w:rsidRPr="00602BC0">
        <w:t xml:space="preserve"> </w:t>
      </w:r>
      <w:r>
        <w:t>t</w:t>
      </w:r>
      <w:r w:rsidRPr="00602BC0">
        <w:t xml:space="preserve">he number of points in time at which data is collected and summarised is referred as a time-horizon. A cross-sectional time horizon was chosen for this study since it was judged most acceptable owing to the shorter time frame available for this research, as opposed to the longitudinal option, which consists of a repetition over a longer length of time </w:t>
      </w:r>
      <w:r w:rsidRPr="00874EF8">
        <w:rPr>
          <w:highlight w:val="cyan"/>
        </w:rPr>
        <w:t>(Saunders et al, 2007).</w:t>
      </w:r>
    </w:p>
    <w:p w14:paraId="11376E3A" w14:textId="295265B9" w:rsidR="00283AE0" w:rsidRDefault="00283AE0" w:rsidP="00874EF8">
      <w:pPr>
        <w:rPr>
          <w:b/>
          <w:bCs/>
        </w:rPr>
      </w:pPr>
      <w:r w:rsidRPr="00283AE0">
        <w:t xml:space="preserve">3.3 </w:t>
      </w:r>
      <w:r w:rsidRPr="00283AE0">
        <w:rPr>
          <w:b/>
          <w:bCs/>
        </w:rPr>
        <w:t>Survey Design including Literature Review Matrix</w:t>
      </w:r>
    </w:p>
    <w:p w14:paraId="59152061" w14:textId="5E77CB08" w:rsidR="00283AE0" w:rsidRDefault="00AE0E81" w:rsidP="00874EF8">
      <w:r w:rsidRPr="00AE0E81">
        <w:rPr>
          <w:highlight w:val="cyan"/>
        </w:rPr>
        <w:t>Harpe (2015)</w:t>
      </w:r>
      <w:r w:rsidRPr="00AE0E81">
        <w:t xml:space="preserve"> claims that the Likert scale is among the most common measures used in survey design because it provides for precise data analysis and categorization, which is why it was chosen for this study. The Likert scale is a five-point scale that allows people to indicate their level of agreement or disagreement with a topic </w:t>
      </w:r>
      <w:r w:rsidRPr="00AE0E81">
        <w:rPr>
          <w:highlight w:val="cyan"/>
        </w:rPr>
        <w:t>(Likert, 2017)</w:t>
      </w:r>
      <w:r w:rsidR="006C0EF5">
        <w:t xml:space="preserve">. </w:t>
      </w:r>
    </w:p>
    <w:p w14:paraId="34B4D39D" w14:textId="5E7D20C9" w:rsidR="006C0EF5" w:rsidRDefault="006C0EF5" w:rsidP="00874EF8">
      <w:r w:rsidRPr="006C0EF5">
        <w:lastRenderedPageBreak/>
        <w:t>The format of the survey consists of both open and closed questions. There are … open questions and … closed questions</w:t>
      </w:r>
      <w:r>
        <w:t xml:space="preserve">. </w:t>
      </w:r>
      <w:r w:rsidRPr="006C0EF5">
        <w:t>The survey style provides for a comparison of the selected questions to the appropriate literature reviewed in Chapter 2, demonstrating the relevance of each question to the topic area of research.</w:t>
      </w:r>
    </w:p>
    <w:p w14:paraId="015F969D" w14:textId="07ADB6FD" w:rsidR="00CC72DB" w:rsidRPr="00283AE0" w:rsidRDefault="00CC72DB" w:rsidP="00874EF8">
      <w:r>
        <w:t>*INSERT SURVEY*</w:t>
      </w:r>
    </w:p>
    <w:p w14:paraId="500CD95F" w14:textId="00D292B2" w:rsidR="00280805" w:rsidRDefault="00280805" w:rsidP="00874EF8">
      <w:pPr>
        <w:rPr>
          <w:b/>
          <w:bCs/>
        </w:rPr>
      </w:pPr>
      <w:r>
        <w:t>3.</w:t>
      </w:r>
      <w:r w:rsidR="00283AE0">
        <w:t>4</w:t>
      </w:r>
      <w:r w:rsidRPr="00280805">
        <w:rPr>
          <w:b/>
          <w:bCs/>
        </w:rPr>
        <w:t xml:space="preserve"> </w:t>
      </w:r>
      <w:r w:rsidR="00DE0441" w:rsidRPr="00280805">
        <w:rPr>
          <w:b/>
          <w:bCs/>
        </w:rPr>
        <w:t>Ethic</w:t>
      </w:r>
      <w:r w:rsidR="00DE0441">
        <w:rPr>
          <w:b/>
          <w:bCs/>
        </w:rPr>
        <w:t>al Considerations</w:t>
      </w:r>
    </w:p>
    <w:p w14:paraId="1DAD659C" w14:textId="539C28C5" w:rsidR="00DB798D" w:rsidRDefault="00DB798D" w:rsidP="00873D37">
      <w:pPr>
        <w:spacing w:line="259" w:lineRule="auto"/>
      </w:pPr>
      <w:r w:rsidRPr="00DB798D">
        <w:t>Prior to the research, an ethics form was completed and filed to ensure that any potential difficulties were reduced. Prior to the survey, all participants received an information sheet (see appendix) outlining their role in the research, whether they were required to participate, what would happen if they did, how it would benefit them, confidentiality, and additional contact numbers and email addresses were provided if needed.</w:t>
      </w:r>
      <w:r>
        <w:t xml:space="preserve"> </w:t>
      </w:r>
      <w:r w:rsidRPr="00DB798D">
        <w:t>The most essential component emphasised was that all data will be handled with consideration and the survey was optional, with the option to withdraw at any moment.</w:t>
      </w:r>
      <w:r>
        <w:t xml:space="preserve"> Due to the sensitivity of the subject, help lines were also provided if required. </w:t>
      </w:r>
    </w:p>
    <w:p w14:paraId="5FE1F91E" w14:textId="72842E73" w:rsidR="000D5C1C" w:rsidRDefault="005359A0" w:rsidP="00873D37">
      <w:pPr>
        <w:spacing w:line="259" w:lineRule="auto"/>
        <w:rPr>
          <w:b/>
          <w:bCs/>
        </w:rPr>
      </w:pPr>
      <w:r w:rsidRPr="005359A0">
        <w:t>3.</w:t>
      </w:r>
      <w:r w:rsidR="00283AE0">
        <w:t>5</w:t>
      </w:r>
      <w:r w:rsidRPr="005359A0">
        <w:rPr>
          <w:b/>
          <w:bCs/>
        </w:rPr>
        <w:t xml:space="preserve"> Limitations</w:t>
      </w:r>
    </w:p>
    <w:p w14:paraId="0B00BB6D" w14:textId="5AF8AF42" w:rsidR="00F92569" w:rsidRDefault="00F92569" w:rsidP="00873D37">
      <w:pPr>
        <w:spacing w:line="259" w:lineRule="auto"/>
      </w:pPr>
      <w:r w:rsidRPr="00F92569">
        <w:t>Due to the participants being self-selected within Dyfed Powys Police, limitations may include that some participants may have a biased viewpoint on the sensitive subject due to a negative past experience and may select themselves into the sample; additionally, not everyone who receives the survey will answer it or answer it honestly; for example, respondents may not feel comfortable providing answers that present themselves in an unfavourable manner t</w:t>
      </w:r>
      <w:r>
        <w:t xml:space="preserve">herefore the </w:t>
      </w:r>
      <w:r w:rsidRPr="00F92569">
        <w:t xml:space="preserve">trustworthiness could be at stake. The intended professional participants may be too busy to reply to the survey, or they may respond in a manner that they believe they should rather than what they genuinely believe. Due to the general nature of </w:t>
      </w:r>
      <w:r>
        <w:t>policing</w:t>
      </w:r>
      <w:r w:rsidRPr="00F92569">
        <w:t>, participants may hurry or become bored while completing the survey, therefore the answers provided may be inaccurate.</w:t>
      </w:r>
    </w:p>
    <w:p w14:paraId="16A7DD96" w14:textId="72B37AFE" w:rsidR="00F104E5" w:rsidRDefault="004F31BC" w:rsidP="00873D37">
      <w:pPr>
        <w:spacing w:line="259" w:lineRule="auto"/>
      </w:pPr>
      <w:r w:rsidRPr="004F31BC">
        <w:t>As a result of the sensitive nature of the issue, the targeted audience was limited, and constraints were already in place because the general public would have no effect on the required research</w:t>
      </w:r>
      <w:r>
        <w:t xml:space="preserve">. </w:t>
      </w:r>
      <w:r w:rsidR="00F104E5">
        <w:t xml:space="preserve">Additionally, being able to utilise a software to share a survey to the public would have increased the sample size hugely. </w:t>
      </w:r>
    </w:p>
    <w:p w14:paraId="77A2B2AB" w14:textId="2A58404F" w:rsidR="004F31BC" w:rsidRPr="004F31BC" w:rsidRDefault="004F31BC" w:rsidP="00873D37">
      <w:pPr>
        <w:spacing w:line="259" w:lineRule="auto"/>
      </w:pPr>
      <w:r w:rsidRPr="004F31BC">
        <w:t>Furthermore, the sample size of the survey could have been increased by emailing it to more officers, which would increase the validity of the representation on the matter; additionally, paper questionnaires could have targeted personnel who struggle with technology or whose emails are chaotic; this would have increased the sample size.</w:t>
      </w:r>
      <w:r>
        <w:t xml:space="preserve"> </w:t>
      </w:r>
      <w:r w:rsidR="002A1AE2" w:rsidRPr="002A1AE2">
        <w:t>Face-to-face structured interviews were further restricted by the inability to conduct them owing to COVID-19</w:t>
      </w:r>
      <w:r w:rsidR="002A1AE2">
        <w:t xml:space="preserve">, therefore having to result </w:t>
      </w:r>
      <w:r w:rsidR="00F104E5">
        <w:t>emailing</w:t>
      </w:r>
      <w:r w:rsidR="002A1AE2">
        <w:t xml:space="preserve"> the surveys. </w:t>
      </w:r>
    </w:p>
    <w:p w14:paraId="49F33CC2" w14:textId="40A01F1B" w:rsidR="00705C9E" w:rsidRDefault="00705C9E" w:rsidP="00873D37">
      <w:pPr>
        <w:spacing w:line="259" w:lineRule="auto"/>
        <w:rPr>
          <w:b/>
          <w:bCs/>
        </w:rPr>
      </w:pPr>
      <w:r w:rsidRPr="00705C9E">
        <w:t>3.</w:t>
      </w:r>
      <w:r w:rsidR="00283AE0">
        <w:t>6</w:t>
      </w:r>
      <w:r w:rsidRPr="00705C9E">
        <w:t xml:space="preserve"> </w:t>
      </w:r>
      <w:r w:rsidRPr="00705C9E">
        <w:rPr>
          <w:b/>
          <w:bCs/>
        </w:rPr>
        <w:t>Summary</w:t>
      </w:r>
    </w:p>
    <w:p w14:paraId="2BB2BA64" w14:textId="5B843910" w:rsidR="00A21E70" w:rsidRPr="00A21E70" w:rsidRDefault="004435E7" w:rsidP="00A21E70">
      <w:r w:rsidRPr="004435E7">
        <w:t>To maximise the amount of data available for the study, both an interpretivism and a positivist approach will be applied. The study's objective is to close a research gap in the correlation between offender characteristics and ASB. To do this, an email survey was issued to Dyfed Powys Police officers in order to collect both quantitative and qualitative data using open and closed questions. Graphs and charts will next be used to summarise the data collected in order to produce a conclusion of results that compares the data to the findings of the literature review.</w:t>
      </w:r>
    </w:p>
    <w:sectPr w:rsidR="00A21E70" w:rsidRPr="00A21E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748FB"/>
    <w:multiLevelType w:val="multilevel"/>
    <w:tmpl w:val="D5302A2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CC3"/>
    <w:rsid w:val="0000451B"/>
    <w:rsid w:val="000518BA"/>
    <w:rsid w:val="00065DCA"/>
    <w:rsid w:val="00070170"/>
    <w:rsid w:val="0007658B"/>
    <w:rsid w:val="000C27BC"/>
    <w:rsid w:val="000D5C1C"/>
    <w:rsid w:val="000F1A64"/>
    <w:rsid w:val="00103F6C"/>
    <w:rsid w:val="00170345"/>
    <w:rsid w:val="00180D5D"/>
    <w:rsid w:val="001825BF"/>
    <w:rsid w:val="00193A34"/>
    <w:rsid w:val="001A1D65"/>
    <w:rsid w:val="001C5071"/>
    <w:rsid w:val="00223AE3"/>
    <w:rsid w:val="0022633B"/>
    <w:rsid w:val="002272F3"/>
    <w:rsid w:val="0023113C"/>
    <w:rsid w:val="002379F4"/>
    <w:rsid w:val="0024301B"/>
    <w:rsid w:val="00252054"/>
    <w:rsid w:val="00280805"/>
    <w:rsid w:val="00283AE0"/>
    <w:rsid w:val="00294A4A"/>
    <w:rsid w:val="002A1AE2"/>
    <w:rsid w:val="002D37E0"/>
    <w:rsid w:val="002D51D1"/>
    <w:rsid w:val="002F75FF"/>
    <w:rsid w:val="003211C0"/>
    <w:rsid w:val="00326E54"/>
    <w:rsid w:val="0033111E"/>
    <w:rsid w:val="00337BDF"/>
    <w:rsid w:val="003B1035"/>
    <w:rsid w:val="003F0211"/>
    <w:rsid w:val="00407BB3"/>
    <w:rsid w:val="00414A92"/>
    <w:rsid w:val="00430B6E"/>
    <w:rsid w:val="00432549"/>
    <w:rsid w:val="004435E7"/>
    <w:rsid w:val="004620C0"/>
    <w:rsid w:val="00495BB9"/>
    <w:rsid w:val="004C061A"/>
    <w:rsid w:val="004F31BC"/>
    <w:rsid w:val="004F6679"/>
    <w:rsid w:val="005359A0"/>
    <w:rsid w:val="00572CC3"/>
    <w:rsid w:val="00596C51"/>
    <w:rsid w:val="005B161A"/>
    <w:rsid w:val="005D3C55"/>
    <w:rsid w:val="005E1C82"/>
    <w:rsid w:val="006310F2"/>
    <w:rsid w:val="006A3B8B"/>
    <w:rsid w:val="006B2D0F"/>
    <w:rsid w:val="006B6813"/>
    <w:rsid w:val="006C0EF5"/>
    <w:rsid w:val="006C1B5B"/>
    <w:rsid w:val="006E10EB"/>
    <w:rsid w:val="006F5BE5"/>
    <w:rsid w:val="007047DC"/>
    <w:rsid w:val="00705C9E"/>
    <w:rsid w:val="00722074"/>
    <w:rsid w:val="00782809"/>
    <w:rsid w:val="00796DCE"/>
    <w:rsid w:val="007B55B2"/>
    <w:rsid w:val="007D5D91"/>
    <w:rsid w:val="0080722A"/>
    <w:rsid w:val="00810AD8"/>
    <w:rsid w:val="0081184C"/>
    <w:rsid w:val="00817269"/>
    <w:rsid w:val="00843DA0"/>
    <w:rsid w:val="00872FCD"/>
    <w:rsid w:val="00873D37"/>
    <w:rsid w:val="00874EF8"/>
    <w:rsid w:val="008B6ECA"/>
    <w:rsid w:val="00905CE4"/>
    <w:rsid w:val="00927A28"/>
    <w:rsid w:val="00947345"/>
    <w:rsid w:val="00955898"/>
    <w:rsid w:val="0096466A"/>
    <w:rsid w:val="009E5D14"/>
    <w:rsid w:val="009F195E"/>
    <w:rsid w:val="00A0099E"/>
    <w:rsid w:val="00A21E70"/>
    <w:rsid w:val="00A31183"/>
    <w:rsid w:val="00A6104E"/>
    <w:rsid w:val="00AA4CEE"/>
    <w:rsid w:val="00AC119D"/>
    <w:rsid w:val="00AE0E81"/>
    <w:rsid w:val="00B216B0"/>
    <w:rsid w:val="00B345A7"/>
    <w:rsid w:val="00B45E66"/>
    <w:rsid w:val="00B9783B"/>
    <w:rsid w:val="00BC2295"/>
    <w:rsid w:val="00C85D71"/>
    <w:rsid w:val="00CC2196"/>
    <w:rsid w:val="00CC6768"/>
    <w:rsid w:val="00CC72DB"/>
    <w:rsid w:val="00D073B5"/>
    <w:rsid w:val="00D34E13"/>
    <w:rsid w:val="00D62598"/>
    <w:rsid w:val="00D755BD"/>
    <w:rsid w:val="00D77DC4"/>
    <w:rsid w:val="00DB6144"/>
    <w:rsid w:val="00DB798D"/>
    <w:rsid w:val="00DC6826"/>
    <w:rsid w:val="00DD2AB5"/>
    <w:rsid w:val="00DD6003"/>
    <w:rsid w:val="00DE0441"/>
    <w:rsid w:val="00DF1600"/>
    <w:rsid w:val="00DF4C01"/>
    <w:rsid w:val="00E41924"/>
    <w:rsid w:val="00E55500"/>
    <w:rsid w:val="00E94EA1"/>
    <w:rsid w:val="00EA2A5D"/>
    <w:rsid w:val="00EE1739"/>
    <w:rsid w:val="00EE3548"/>
    <w:rsid w:val="00F104E5"/>
    <w:rsid w:val="00F42461"/>
    <w:rsid w:val="00F42E33"/>
    <w:rsid w:val="00F623F9"/>
    <w:rsid w:val="00F6394B"/>
    <w:rsid w:val="00F92569"/>
    <w:rsid w:val="00FA0222"/>
    <w:rsid w:val="00FA7CF8"/>
    <w:rsid w:val="00FB40DE"/>
    <w:rsid w:val="00FF6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A31C2"/>
  <w15:chartTrackingRefBased/>
  <w15:docId w15:val="{AFE81614-5AF3-49CB-9D60-3D1355D66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CC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1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88586">
      <w:bodyDiv w:val="1"/>
      <w:marLeft w:val="0"/>
      <w:marRight w:val="0"/>
      <w:marTop w:val="0"/>
      <w:marBottom w:val="0"/>
      <w:divBdr>
        <w:top w:val="none" w:sz="0" w:space="0" w:color="auto"/>
        <w:left w:val="none" w:sz="0" w:space="0" w:color="auto"/>
        <w:bottom w:val="none" w:sz="0" w:space="0" w:color="auto"/>
        <w:right w:val="none" w:sz="0" w:space="0" w:color="auto"/>
      </w:divBdr>
    </w:div>
    <w:div w:id="262762862">
      <w:bodyDiv w:val="1"/>
      <w:marLeft w:val="0"/>
      <w:marRight w:val="0"/>
      <w:marTop w:val="0"/>
      <w:marBottom w:val="0"/>
      <w:divBdr>
        <w:top w:val="none" w:sz="0" w:space="0" w:color="auto"/>
        <w:left w:val="none" w:sz="0" w:space="0" w:color="auto"/>
        <w:bottom w:val="none" w:sz="0" w:space="0" w:color="auto"/>
        <w:right w:val="none" w:sz="0" w:space="0" w:color="auto"/>
      </w:divBdr>
    </w:div>
    <w:div w:id="505291817">
      <w:bodyDiv w:val="1"/>
      <w:marLeft w:val="0"/>
      <w:marRight w:val="0"/>
      <w:marTop w:val="0"/>
      <w:marBottom w:val="0"/>
      <w:divBdr>
        <w:top w:val="none" w:sz="0" w:space="0" w:color="auto"/>
        <w:left w:val="none" w:sz="0" w:space="0" w:color="auto"/>
        <w:bottom w:val="none" w:sz="0" w:space="0" w:color="auto"/>
        <w:right w:val="none" w:sz="0" w:space="0" w:color="auto"/>
      </w:divBdr>
    </w:div>
    <w:div w:id="580795471">
      <w:bodyDiv w:val="1"/>
      <w:marLeft w:val="0"/>
      <w:marRight w:val="0"/>
      <w:marTop w:val="0"/>
      <w:marBottom w:val="0"/>
      <w:divBdr>
        <w:top w:val="none" w:sz="0" w:space="0" w:color="auto"/>
        <w:left w:val="none" w:sz="0" w:space="0" w:color="auto"/>
        <w:bottom w:val="none" w:sz="0" w:space="0" w:color="auto"/>
        <w:right w:val="none" w:sz="0" w:space="0" w:color="auto"/>
      </w:divBdr>
    </w:div>
    <w:div w:id="1102069382">
      <w:bodyDiv w:val="1"/>
      <w:marLeft w:val="0"/>
      <w:marRight w:val="0"/>
      <w:marTop w:val="0"/>
      <w:marBottom w:val="0"/>
      <w:divBdr>
        <w:top w:val="none" w:sz="0" w:space="0" w:color="auto"/>
        <w:left w:val="none" w:sz="0" w:space="0" w:color="auto"/>
        <w:bottom w:val="none" w:sz="0" w:space="0" w:color="auto"/>
        <w:right w:val="none" w:sz="0" w:space="0" w:color="auto"/>
      </w:divBdr>
    </w:div>
    <w:div w:id="1277909329">
      <w:bodyDiv w:val="1"/>
      <w:marLeft w:val="0"/>
      <w:marRight w:val="0"/>
      <w:marTop w:val="0"/>
      <w:marBottom w:val="0"/>
      <w:divBdr>
        <w:top w:val="none" w:sz="0" w:space="0" w:color="auto"/>
        <w:left w:val="none" w:sz="0" w:space="0" w:color="auto"/>
        <w:bottom w:val="none" w:sz="0" w:space="0" w:color="auto"/>
        <w:right w:val="none" w:sz="0" w:space="0" w:color="auto"/>
      </w:divBdr>
    </w:div>
    <w:div w:id="1281379670">
      <w:bodyDiv w:val="1"/>
      <w:marLeft w:val="0"/>
      <w:marRight w:val="0"/>
      <w:marTop w:val="0"/>
      <w:marBottom w:val="0"/>
      <w:divBdr>
        <w:top w:val="none" w:sz="0" w:space="0" w:color="auto"/>
        <w:left w:val="none" w:sz="0" w:space="0" w:color="auto"/>
        <w:bottom w:val="none" w:sz="0" w:space="0" w:color="auto"/>
        <w:right w:val="none" w:sz="0" w:space="0" w:color="auto"/>
      </w:divBdr>
    </w:div>
    <w:div w:id="1748307607">
      <w:bodyDiv w:val="1"/>
      <w:marLeft w:val="0"/>
      <w:marRight w:val="0"/>
      <w:marTop w:val="0"/>
      <w:marBottom w:val="0"/>
      <w:divBdr>
        <w:top w:val="none" w:sz="0" w:space="0" w:color="auto"/>
        <w:left w:val="none" w:sz="0" w:space="0" w:color="auto"/>
        <w:bottom w:val="none" w:sz="0" w:space="0" w:color="auto"/>
        <w:right w:val="none" w:sz="0" w:space="0" w:color="auto"/>
      </w:divBdr>
    </w:div>
    <w:div w:id="2052731053">
      <w:bodyDiv w:val="1"/>
      <w:marLeft w:val="0"/>
      <w:marRight w:val="0"/>
      <w:marTop w:val="0"/>
      <w:marBottom w:val="0"/>
      <w:divBdr>
        <w:top w:val="none" w:sz="0" w:space="0" w:color="auto"/>
        <w:left w:val="none" w:sz="0" w:space="0" w:color="auto"/>
        <w:bottom w:val="none" w:sz="0" w:space="0" w:color="auto"/>
        <w:right w:val="none" w:sz="0" w:space="0" w:color="auto"/>
      </w:divBdr>
    </w:div>
    <w:div w:id="208117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998</TotalTime>
  <Pages>6</Pages>
  <Words>2484</Words>
  <Characters>14161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Jones (1902835)</dc:creator>
  <cp:keywords/>
  <dc:description/>
  <cp:lastModifiedBy>Jack Jones (1902835)</cp:lastModifiedBy>
  <cp:revision>81</cp:revision>
  <dcterms:created xsi:type="dcterms:W3CDTF">2022-03-05T13:12:00Z</dcterms:created>
  <dcterms:modified xsi:type="dcterms:W3CDTF">2022-03-09T18:54:00Z</dcterms:modified>
</cp:coreProperties>
</file>