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2B359973"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CC073D">
              <w:rPr>
                <w:rFonts w:ascii="Times New Roman" w:hAnsi="Times New Roman" w:cs="Times New Roman"/>
                <w:b/>
                <w:sz w:val="48"/>
              </w:rPr>
              <w:t>Miranda Goldsack</w:t>
            </w:r>
          </w:p>
          <w:p w14:paraId="2CEE7446" w14:textId="77777777" w:rsidR="00943FDB" w:rsidRDefault="00943FDB" w:rsidP="00415891">
            <w:pPr>
              <w:ind w:right="-957"/>
              <w:rPr>
                <w:rFonts w:ascii="Times New Roman" w:hAnsi="Times New Roman" w:cs="Times New Roman"/>
                <w:b/>
                <w:sz w:val="48"/>
              </w:rPr>
            </w:pPr>
          </w:p>
          <w:p w14:paraId="2BE78E6C" w14:textId="473F5AE6" w:rsidR="00CC073D" w:rsidRDefault="00943FDB" w:rsidP="00AA037F">
            <w:pPr>
              <w:ind w:right="-957"/>
              <w:rPr>
                <w:rFonts w:ascii="Times New Roman" w:hAnsi="Times New Roman" w:cs="Times New Roman"/>
                <w:b/>
                <w:sz w:val="48"/>
              </w:rPr>
            </w:pPr>
            <w:r>
              <w:rPr>
                <w:rFonts w:ascii="Times New Roman" w:hAnsi="Times New Roman" w:cs="Times New Roman"/>
                <w:b/>
                <w:sz w:val="48"/>
              </w:rPr>
              <w:t>Email address:</w:t>
            </w:r>
            <w:r w:rsidR="00CC073D">
              <w:rPr>
                <w:rFonts w:ascii="Times New Roman" w:hAnsi="Times New Roman" w:cs="Times New Roman"/>
                <w:b/>
                <w:sz w:val="48"/>
              </w:rPr>
              <w:t xml:space="preserve"> </w:t>
            </w:r>
            <w:hyperlink r:id="rId7" w:history="1">
              <w:r w:rsidR="00AA037F" w:rsidRPr="00083858">
                <w:rPr>
                  <w:rStyle w:val="Hyperlink"/>
                  <w:rFonts w:ascii="Times New Roman" w:hAnsi="Times New Roman" w:cs="Times New Roman"/>
                  <w:b/>
                  <w:sz w:val="48"/>
                </w:rPr>
                <w:t>goldsack-miranda@hotmail.co.uk</w:t>
              </w:r>
            </w:hyperlink>
            <w:r w:rsidR="00AA037F">
              <w:rPr>
                <w:rFonts w:ascii="Times New Roman" w:hAnsi="Times New Roman" w:cs="Times New Roman"/>
                <w:b/>
                <w:sz w:val="48"/>
              </w:rPr>
              <w:t xml:space="preserve"> </w:t>
            </w:r>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648EFF32" w14:textId="77777777" w:rsidR="00AA037F" w:rsidRPr="005D3F07" w:rsidRDefault="00AA037F" w:rsidP="00AA037F">
            <w:pPr>
              <w:ind w:right="-957"/>
              <w:rPr>
                <w:rFonts w:ascii="Times New Roman" w:hAnsi="Times New Roman" w:cs="Times New Roman"/>
                <w:b/>
                <w:sz w:val="48"/>
              </w:rPr>
            </w:pPr>
            <w:r>
              <w:rPr>
                <w:rFonts w:ascii="Times New Roman" w:hAnsi="Times New Roman" w:cs="Times New Roman"/>
                <w:b/>
                <w:sz w:val="48"/>
              </w:rPr>
              <w:t>1901519</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3F00CD15" w14:textId="6A465D9A" w:rsidR="00A43A1D" w:rsidRDefault="00A43A1D" w:rsidP="00A43A1D">
            <w:r>
              <w:t>Throughout this paper I intend on applying Borton, 1970, reflective framework to reflect on my current practice and how I intend on improving it. This reflective framework encompasses three simple questions What? So, what? Now, what? Which will be applied to identify what my learning needs are, within three main points of social work practice and how these deficits will be met to enhance my abilities (Bassot, 2020).</w:t>
            </w:r>
          </w:p>
          <w:p w14:paraId="336F7A90" w14:textId="77777777" w:rsidR="00A43A1D" w:rsidRDefault="00A43A1D" w:rsidP="00A43A1D"/>
          <w:p w14:paraId="1CC86E21" w14:textId="6131A690" w:rsidR="00A43A1D" w:rsidRDefault="00A43A1D" w:rsidP="00A43A1D">
            <w:r>
              <w:t xml:space="preserve">What? Since qualifying as a </w:t>
            </w:r>
            <w:r w:rsidR="00D83295">
              <w:t xml:space="preserve">Social </w:t>
            </w:r>
            <w:r>
              <w:t>W</w:t>
            </w:r>
            <w:r w:rsidR="00D83295">
              <w:t>orker (SW)</w:t>
            </w:r>
            <w:r>
              <w:t xml:space="preserve">, I have been employed with in the Through Age Triage and Assessment Team which is a relatively new team in the local authority. Despite the role stating </w:t>
            </w:r>
            <w:r>
              <w:lastRenderedPageBreak/>
              <w:t xml:space="preserve">that it is “through age”, predominantly I am currently working with children and their immediate family. However, as the team develops our remit is continually widening, which is why it is imperative to enhance my knowledge and social work practice to ensure that all individuals needs are identified and met. This will support the individuals to know their rights and entitlements and give clear understanding on decision making (Martin, 2010). </w:t>
            </w:r>
          </w:p>
          <w:p w14:paraId="6754B49A" w14:textId="77777777" w:rsidR="00D83295" w:rsidRDefault="00D83295" w:rsidP="00A43A1D"/>
          <w:p w14:paraId="5035B71D" w14:textId="01D45B27" w:rsidR="00A43A1D" w:rsidRDefault="00A43A1D" w:rsidP="00A43A1D">
            <w:r>
              <w:t xml:space="preserve">So, what? While attending supervision it was discussed with my senior practitioner about the importance of analysis within our role. We currently use the Signs of Safety framework throughout our assessments to analyse a situation using </w:t>
            </w:r>
            <w:r w:rsidR="0020675C">
              <w:t>several</w:t>
            </w:r>
            <w:r>
              <w:t xml:space="preserve"> domains such as existing strengths and complicating factors (Andrew and Edwards, 1999). </w:t>
            </w:r>
          </w:p>
          <w:p w14:paraId="44FBE479" w14:textId="77777777" w:rsidR="00D83295" w:rsidRDefault="00D83295" w:rsidP="00A43A1D"/>
          <w:p w14:paraId="37BEA62F" w14:textId="77777777" w:rsidR="00A43A1D" w:rsidRDefault="00A43A1D" w:rsidP="00A43A1D">
            <w:r>
              <w:t xml:space="preserve">While this offers us a good understanding of the individual’s situation it was also felt that much of the parent’s situation and challenges are not reflected as robustly within the assessments. Although the children’s needs are paramount it is felt that meeting the parent/carers needs will positively impact the outcomes for the child/ren (Carr and Goosy, 2020). Therefore, it was agreed that additional research and training to support writing robust analytical assessments would be a valuable area to improve. </w:t>
            </w:r>
          </w:p>
          <w:p w14:paraId="4C04F411" w14:textId="77777777" w:rsidR="00D83295" w:rsidRDefault="00D83295" w:rsidP="00A43A1D"/>
          <w:p w14:paraId="27FA19F7" w14:textId="77777777" w:rsidR="00A43A1D" w:rsidRDefault="00A43A1D" w:rsidP="00A43A1D">
            <w:r>
              <w:t>It was felt that having a better understanding of the parent/carers situation it would require the ability to work in collaboration with the individual, parents, and professionals to support co production, a fundamental principle of the Social Services and Well-being (Wales) Act, 2014 and codes of professional practice (Social Care Wales, 2017).</w:t>
            </w:r>
          </w:p>
          <w:p w14:paraId="1B473ED8" w14:textId="77777777" w:rsidR="00D83295" w:rsidRDefault="00D83295" w:rsidP="00A43A1D"/>
          <w:p w14:paraId="40C2D7BF" w14:textId="0D5D0E6F" w:rsidR="00A43A1D" w:rsidRDefault="00D83295" w:rsidP="00A43A1D">
            <w:r>
              <w:t>Communication</w:t>
            </w:r>
            <w:r w:rsidR="00A43A1D">
              <w:t xml:space="preserve"> and language would </w:t>
            </w:r>
            <w:r>
              <w:t xml:space="preserve">also </w:t>
            </w:r>
            <w:r w:rsidR="00A43A1D">
              <w:t xml:space="preserve">help support aspects of this nature, not just by learning Welsh to meet the Welsh Language Measure, 2011 but to also ensure terminologies used with professionals and families were understood to reduce communication breakdown or miscommunication. It will aid </w:t>
            </w:r>
            <w:r w:rsidR="00A43A1D" w:rsidRPr="003B178A">
              <w:t>clear roles,</w:t>
            </w:r>
            <w:r w:rsidR="00A43A1D">
              <w:t xml:space="preserve"> expectations, and</w:t>
            </w:r>
            <w:r w:rsidR="00A43A1D" w:rsidRPr="003B178A">
              <w:t xml:space="preserve"> boundaries</w:t>
            </w:r>
            <w:r w:rsidR="00A43A1D">
              <w:t xml:space="preserve"> to be identified between the families and professionals </w:t>
            </w:r>
            <w:r w:rsidR="00A43A1D" w:rsidRPr="003B178A">
              <w:t>(Collins, Jordan, &amp; Coleman, 2010)</w:t>
            </w:r>
          </w:p>
          <w:p w14:paraId="72A96B36" w14:textId="77777777" w:rsidR="00D83295" w:rsidRDefault="00D83295" w:rsidP="00A43A1D"/>
          <w:p w14:paraId="01947B70" w14:textId="77777777" w:rsidR="00D83295" w:rsidRDefault="00A43A1D" w:rsidP="00A43A1D">
            <w:r>
              <w:t>Consequently, it is felt that by appeasing these two aspects it would also help choose the best sort of intervention which is the least restrictive to meet the individual’s care and support needs. It was also discussed on many occasions with my manager about enrolling on section 47 training and Public Law Outline training (PLO) to support with decision making and interventions.</w:t>
            </w:r>
          </w:p>
          <w:p w14:paraId="0DDB8B03" w14:textId="6882EB94" w:rsidR="00A43A1D" w:rsidRDefault="00A43A1D" w:rsidP="00A43A1D">
            <w:r>
              <w:t xml:space="preserve"> </w:t>
            </w:r>
          </w:p>
          <w:p w14:paraId="7835892D" w14:textId="02843D9F" w:rsidR="00D83295" w:rsidRDefault="00B92BA6" w:rsidP="00A43A1D">
            <w:r>
              <w:t>It was felt that these sorts of training would better my judgments and offer vigorous rational for the outcome of my assessments as previously an assessment of mine had been used in court and was under scrutiny. This training will help me identify next steps should be taken to safeguard a child from harm and improve my confidence (</w:t>
            </w:r>
            <w:r w:rsidRPr="003B178A">
              <w:t>Baginsky,</w:t>
            </w:r>
            <w:r>
              <w:t xml:space="preserve"> </w:t>
            </w:r>
            <w:r w:rsidRPr="003B178A">
              <w:t>2022)</w:t>
            </w:r>
            <w:r>
              <w:t xml:space="preserve">.   </w:t>
            </w:r>
          </w:p>
          <w:p w14:paraId="1DDA776A" w14:textId="77777777" w:rsidR="00B92BA6" w:rsidRDefault="00B92BA6" w:rsidP="00A43A1D"/>
          <w:p w14:paraId="7567E7CA" w14:textId="38DC7876" w:rsidR="00A43A1D" w:rsidRDefault="00A43A1D" w:rsidP="00A43A1D">
            <w:r>
              <w:t xml:space="preserve">Now, what? To fulfil my identified learning needs I intend on using the child and family assessment framework and incorporate additional information about the parent’s current circumstances. This would help identify semi structured questions that could be used when assessing families which would help to recognise what is important to an individual (Adams, 2010). </w:t>
            </w:r>
          </w:p>
          <w:p w14:paraId="6E9797A2" w14:textId="77777777" w:rsidR="00D83295" w:rsidRDefault="00D83295" w:rsidP="00A43A1D"/>
          <w:p w14:paraId="2E342DAA" w14:textId="77777777" w:rsidR="00A43A1D" w:rsidRDefault="00A43A1D" w:rsidP="00A43A1D">
            <w:r>
              <w:t xml:space="preserve">I intend on enrolling on a Welsh language course to enable me to communicate better with families who first language is Welsh as in time of distress people often revert to their native tongue. It is felt </w:t>
            </w:r>
            <w:r>
              <w:lastRenderedPageBreak/>
              <w:t>that this will support me to utilise information from service users to help formulate solutions and support an anti-oppressive practice (</w:t>
            </w:r>
            <w:r w:rsidRPr="00A1236C">
              <w:t>Dominelli</w:t>
            </w:r>
            <w:r>
              <w:t xml:space="preserve"> and</w:t>
            </w:r>
            <w:r w:rsidRPr="00A1236C">
              <w:t xml:space="preserve"> Campling, 2002</w:t>
            </w:r>
            <w:r>
              <w:t xml:space="preserve">). </w:t>
            </w:r>
          </w:p>
          <w:p w14:paraId="63BEFD38" w14:textId="77777777" w:rsidR="00D83295" w:rsidRDefault="00D83295" w:rsidP="00A43A1D"/>
          <w:p w14:paraId="22C8A136" w14:textId="77777777" w:rsidR="00A43A1D" w:rsidRDefault="00A43A1D" w:rsidP="00A43A1D">
            <w:pPr>
              <w:rPr>
                <w:rFonts w:ascii="Arial" w:hAnsi="Arial" w:cs="Arial"/>
                <w:color w:val="222222"/>
                <w:sz w:val="20"/>
                <w:szCs w:val="20"/>
                <w:shd w:val="clear" w:color="auto" w:fill="FFFFFF"/>
              </w:rPr>
            </w:pPr>
            <w:r>
              <w:t xml:space="preserve">I feel that writing assessments </w:t>
            </w:r>
            <w:r w:rsidRPr="005F5A0B">
              <w:t>refraining</w:t>
            </w:r>
            <w:r>
              <w:t xml:space="preserve"> from ambiguous language will help with communication between individuals and service users. I think that learning acronyms used in other professionals such as health will help support inter professional co-production and reduce miscommunication (</w:t>
            </w:r>
            <w:r>
              <w:rPr>
                <w:rFonts w:ascii="Arial" w:hAnsi="Arial" w:cs="Arial"/>
                <w:color w:val="222222"/>
                <w:sz w:val="20"/>
                <w:szCs w:val="20"/>
                <w:shd w:val="clear" w:color="auto" w:fill="FFFFFF"/>
              </w:rPr>
              <w:t>Anderson, 2013).</w:t>
            </w:r>
          </w:p>
          <w:p w14:paraId="5B85A820" w14:textId="77777777" w:rsidR="00D83295" w:rsidRDefault="00D83295" w:rsidP="00A43A1D"/>
          <w:p w14:paraId="05DD4EEA" w14:textId="77777777" w:rsidR="00A43A1D" w:rsidRDefault="00A43A1D" w:rsidP="00A43A1D">
            <w:r>
              <w:t xml:space="preserve">As previously stated, I intend on enrolling on Section 47 and PLO training to support with my decision making and understanding of the processes. I believe that it would also be beneficial to seek support from practitioners within the safeguarding team if I am in doubt of how best to proceed with cases which are complex. </w:t>
            </w:r>
          </w:p>
          <w:p w14:paraId="2DC5A75C" w14:textId="77777777" w:rsidR="00D83295" w:rsidRDefault="00D83295" w:rsidP="00A43A1D"/>
          <w:p w14:paraId="162926A0" w14:textId="77777777" w:rsidR="00A43A1D" w:rsidRDefault="00A43A1D" w:rsidP="00A43A1D">
            <w:r>
              <w:t xml:space="preserve">It is also felt that using evidence-based practice and research will support my learning and development while offering sound knowledge with making professional judgments. This will help ensure that I am practicing safely and within the laws and policies of social work practice. I feel that this could be achieved by continuing to read widely such as the British journal of social work and keeping up to date with new laws and policies. </w:t>
            </w:r>
          </w:p>
          <w:p w14:paraId="43BB83C5" w14:textId="5E27FEF3" w:rsidR="00A43A1D" w:rsidRDefault="00A43A1D" w:rsidP="00A43A1D">
            <w:r>
              <w:t xml:space="preserve"> </w:t>
            </w:r>
            <w:r>
              <w:tab/>
            </w:r>
            <w:r>
              <w:tab/>
            </w:r>
            <w:r>
              <w:tab/>
            </w:r>
            <w:r>
              <w:tab/>
            </w:r>
            <w:r>
              <w:tab/>
            </w:r>
            <w:r>
              <w:tab/>
            </w:r>
            <w:r>
              <w:tab/>
            </w:r>
            <w:r>
              <w:tab/>
            </w:r>
            <w:r>
              <w:tab/>
            </w:r>
            <w:r>
              <w:tab/>
            </w:r>
            <w:r>
              <w:tab/>
              <w:t>8</w:t>
            </w:r>
            <w:r w:rsidR="00B92BA6">
              <w:t>23</w:t>
            </w:r>
            <w:r>
              <w:t xml:space="preserve"> words </w:t>
            </w: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lastRenderedPageBreak/>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0E2755BF" w14:textId="77777777" w:rsidR="0020675C" w:rsidRDefault="0020675C" w:rsidP="002D6B34">
            <w:pPr>
              <w:jc w:val="both"/>
            </w:pPr>
          </w:p>
          <w:p w14:paraId="10FE8BCB" w14:textId="7B92443D" w:rsidR="0020675C" w:rsidRDefault="0020675C" w:rsidP="002D6B34">
            <w:pPr>
              <w:jc w:val="both"/>
            </w:pPr>
            <w:r>
              <w:t>I will be</w:t>
            </w:r>
            <w:r>
              <w:t xml:space="preserve"> applying Borton, 1970</w:t>
            </w:r>
            <w:r>
              <w:t>’s</w:t>
            </w:r>
            <w:r>
              <w:t xml:space="preserve">, reflective </w:t>
            </w:r>
            <w:r>
              <w:t xml:space="preserve">model using the three questions </w:t>
            </w:r>
            <w:r>
              <w:t>What? So, what? Now, what?</w:t>
            </w:r>
            <w:r>
              <w:t xml:space="preserve"> (Bassot, 2020). Due to the limited word count it is felt that Borton’s model would be the easiest to apply while reflecting on learning and practice over the past year and how I plan on continuing my learning as an experienced practitioner. </w:t>
            </w:r>
          </w:p>
          <w:p w14:paraId="5D68C4A0" w14:textId="77777777" w:rsidR="0020675C" w:rsidRDefault="0020675C" w:rsidP="002D6B34">
            <w:pPr>
              <w:jc w:val="both"/>
            </w:pPr>
          </w:p>
          <w:p w14:paraId="51023E5F" w14:textId="77777777" w:rsidR="00355637" w:rsidRDefault="0020675C" w:rsidP="002D6B34">
            <w:pPr>
              <w:jc w:val="both"/>
            </w:pPr>
            <w:r>
              <w:t xml:space="preserve">What? </w:t>
            </w:r>
            <w:r w:rsidR="00C40149">
              <w:t>Previously it was identified that including information in relation to the parents needs more robustly would be beneficial to support with the analysis of assessments w</w:t>
            </w:r>
            <w:r w:rsidR="00716D92">
              <w:t>hich</w:t>
            </w:r>
            <w:r w:rsidR="00C40149">
              <w:t xml:space="preserve"> informs interventions and decision making. </w:t>
            </w:r>
          </w:p>
          <w:p w14:paraId="7D636E66" w14:textId="77777777" w:rsidR="00355637" w:rsidRDefault="00355637" w:rsidP="002D6B34">
            <w:pPr>
              <w:jc w:val="both"/>
            </w:pPr>
          </w:p>
          <w:p w14:paraId="16668AA6" w14:textId="2A4AF979" w:rsidR="00D40A87" w:rsidRDefault="00C40149" w:rsidP="002D6B34">
            <w:pPr>
              <w:jc w:val="both"/>
            </w:pPr>
            <w:r>
              <w:t xml:space="preserve">So, what? </w:t>
            </w:r>
            <w:r w:rsidR="00716D92">
              <w:t>Therefore, additional domains have been added to my assessments looking at the parents/carers childhood experiences which helps to explain their behaviours and attitudes to</w:t>
            </w:r>
            <w:r w:rsidR="00D10AEB">
              <w:t>wards</w:t>
            </w:r>
            <w:r w:rsidR="00716D92">
              <w:t xml:space="preserve"> parenting</w:t>
            </w:r>
            <w:r w:rsidR="00304E19">
              <w:t xml:space="preserve"> while offering a structured approach</w:t>
            </w:r>
            <w:r w:rsidR="00716D92">
              <w:t>. Wh</w:t>
            </w:r>
            <w:r w:rsidR="00304E19">
              <w:t xml:space="preserve">en </w:t>
            </w:r>
            <w:r w:rsidR="00716D92">
              <w:t xml:space="preserve">reading </w:t>
            </w:r>
            <w:r w:rsidR="00D10AEB">
              <w:t>about</w:t>
            </w:r>
            <w:r w:rsidR="00716D92">
              <w:t xml:space="preserve"> this subject area </w:t>
            </w:r>
            <w:r w:rsidR="00355637">
              <w:t xml:space="preserve">research by Lotto, Altafim and Linhare, 2023, suggest maternal </w:t>
            </w:r>
            <w:r w:rsidR="00355637" w:rsidRPr="00355637">
              <w:t>childhood adversities</w:t>
            </w:r>
            <w:r w:rsidR="00355637">
              <w:t xml:space="preserve"> will negatively impact on their parenting</w:t>
            </w:r>
            <w:r w:rsidR="00C14E48">
              <w:t>.</w:t>
            </w:r>
            <w:r w:rsidR="00D40A87">
              <w:t xml:space="preserve"> </w:t>
            </w:r>
            <w:r w:rsidR="00C14E48">
              <w:t>It is</w:t>
            </w:r>
            <w:r w:rsidR="00D40A87">
              <w:t xml:space="preserve"> of importance </w:t>
            </w:r>
            <w:r w:rsidR="00C14E48">
              <w:t xml:space="preserve">to consider this </w:t>
            </w:r>
            <w:r w:rsidR="00D40A87">
              <w:t>when trying to understand and analyse the situation</w:t>
            </w:r>
            <w:r w:rsidR="00355637">
              <w:t>.</w:t>
            </w:r>
            <w:r w:rsidR="00C14E48">
              <w:t xml:space="preserve"> However, it is equally of important not to assume this is the truth for everyone which supports an unbiased approach to social work practice. Nevertheless, it is felt that researching valid information like this helps to inform evidence-based practice taking a holistic approach</w:t>
            </w:r>
            <w:r w:rsidR="00DA3FF0">
              <w:t xml:space="preserve"> (Campbell, Taylor and McGlade, 2017)</w:t>
            </w:r>
            <w:r w:rsidR="00C14E48">
              <w:t xml:space="preserve">. </w:t>
            </w:r>
          </w:p>
          <w:p w14:paraId="10B1F384" w14:textId="77777777" w:rsidR="00C14E48" w:rsidRDefault="00C14E48" w:rsidP="002D6B34">
            <w:pPr>
              <w:jc w:val="both"/>
            </w:pPr>
          </w:p>
          <w:p w14:paraId="114AC7A3" w14:textId="070A41F4" w:rsidR="00C14E48" w:rsidRDefault="00C14E48" w:rsidP="002D6B34">
            <w:pPr>
              <w:jc w:val="both"/>
            </w:pPr>
            <w:r>
              <w:t xml:space="preserve">Now, what? Moving forward </w:t>
            </w:r>
            <w:r w:rsidR="006C62ED">
              <w:t>I will continue to read widely as an ongoing method of improving my analysis skills as it is felt that this has helped greatly throughout</w:t>
            </w:r>
            <w:r w:rsidR="00DA3FF0">
              <w:t xml:space="preserve"> being a</w:t>
            </w:r>
            <w:r w:rsidR="006C62ED">
              <w:t xml:space="preserve"> student and newly qualified social worker. </w:t>
            </w:r>
          </w:p>
          <w:p w14:paraId="4CDC41C2" w14:textId="77777777" w:rsidR="00D40A87" w:rsidRDefault="00D40A87" w:rsidP="002D6B34">
            <w:pPr>
              <w:jc w:val="both"/>
            </w:pPr>
          </w:p>
          <w:p w14:paraId="606CCDEA" w14:textId="0D7808DC" w:rsidR="0020675C" w:rsidRDefault="00DA3FF0" w:rsidP="002D6B34">
            <w:pPr>
              <w:jc w:val="both"/>
            </w:pPr>
            <w:r>
              <w:t xml:space="preserve">What? It was identified </w:t>
            </w:r>
            <w:r w:rsidR="005A030D">
              <w:t xml:space="preserve">that I need </w:t>
            </w:r>
            <w:r>
              <w:t>to improve my Welsh language</w:t>
            </w:r>
            <w:r w:rsidR="005A030D">
              <w:t xml:space="preserve">, to write assessments without jargon and improving my understanding of acronyms to support my communication and ability to work collaboratively with people. </w:t>
            </w:r>
          </w:p>
          <w:p w14:paraId="7F4FA199" w14:textId="77777777" w:rsidR="005A030D" w:rsidRDefault="005A030D" w:rsidP="002D6B34">
            <w:pPr>
              <w:jc w:val="both"/>
            </w:pPr>
          </w:p>
          <w:p w14:paraId="252CA1CD" w14:textId="57F39197" w:rsidR="00D26848" w:rsidRDefault="005A030D" w:rsidP="002D6B34">
            <w:pPr>
              <w:jc w:val="both"/>
            </w:pPr>
            <w:r>
              <w:t>So, what? I have since been keeping a working word document on my laptop of different acronyms used by different professions which is helping to support me to understand others. However, I am refraining from using acronyms myself to ensure everyone has a clear understanding of what I mean</w:t>
            </w:r>
            <w:r w:rsidR="00D26848">
              <w:t xml:space="preserve"> (</w:t>
            </w:r>
            <w:r w:rsidR="00D26848" w:rsidRPr="00D26848">
              <w:t>Milner, Myers, John</w:t>
            </w:r>
            <w:r w:rsidR="00D26848">
              <w:t xml:space="preserve"> </w:t>
            </w:r>
            <w:r w:rsidR="00D26848" w:rsidRPr="00D26848">
              <w:t>and O’Byrne</w:t>
            </w:r>
            <w:r w:rsidR="00D26848">
              <w:t>, 2015)</w:t>
            </w:r>
            <w:r w:rsidR="009F520B">
              <w:t xml:space="preserve"> and supports co-ordination between professionals (Walker, 2018)</w:t>
            </w:r>
            <w:r>
              <w:t xml:space="preserve">. Unfortunately, I have not had time to undertake any Welsh </w:t>
            </w:r>
            <w:r w:rsidR="00D26848">
              <w:t>lessons,</w:t>
            </w:r>
            <w:r>
              <w:t xml:space="preserve"> but this was discussed with my mentor where I have been incorporating my basic Welsh skills when speaking to families and professionals</w:t>
            </w:r>
            <w:r w:rsidR="00D26848">
              <w:t xml:space="preserve">. </w:t>
            </w:r>
          </w:p>
          <w:p w14:paraId="24C25038" w14:textId="77777777" w:rsidR="00D26848" w:rsidRDefault="00D26848" w:rsidP="002D6B34">
            <w:pPr>
              <w:jc w:val="both"/>
            </w:pPr>
          </w:p>
          <w:p w14:paraId="282DA5EF" w14:textId="22A85172" w:rsidR="00121003" w:rsidRDefault="00D26848" w:rsidP="002D6B34">
            <w:pPr>
              <w:jc w:val="both"/>
            </w:pPr>
            <w:r>
              <w:t>Now, what? I have booked myself on to a Welsh language course which I will be commencing shortly.</w:t>
            </w:r>
            <w:r w:rsidR="00171F5F">
              <w:t xml:space="preserve"> A</w:t>
            </w:r>
            <w:r>
              <w:t xml:space="preserve">s we are now assessing children with disabilities </w:t>
            </w:r>
            <w:r w:rsidR="00171F5F">
              <w:t xml:space="preserve">I will also be </w:t>
            </w:r>
            <w:r w:rsidR="00171F5F">
              <w:lastRenderedPageBreak/>
              <w:t>learning how</w:t>
            </w:r>
            <w:r>
              <w:t xml:space="preserve"> to </w:t>
            </w:r>
            <w:r w:rsidR="00121003">
              <w:t>a</w:t>
            </w:r>
            <w:r w:rsidR="009F520B">
              <w:t xml:space="preserve"> </w:t>
            </w:r>
            <w:r w:rsidR="00121003">
              <w:t>adapt my s</w:t>
            </w:r>
            <w:r w:rsidR="009F520B">
              <w:t xml:space="preserve">kills </w:t>
            </w:r>
            <w:r w:rsidR="00171F5F">
              <w:t xml:space="preserve">to </w:t>
            </w:r>
            <w:r w:rsidR="009F520B">
              <w:t>support co-production</w:t>
            </w:r>
            <w:r w:rsidR="00121003">
              <w:t xml:space="preserve"> with children with server learning needs (Adams and Lashone, 2016). </w:t>
            </w:r>
          </w:p>
          <w:p w14:paraId="0E028295" w14:textId="77777777" w:rsidR="00121003" w:rsidRDefault="00121003" w:rsidP="002D6B34">
            <w:pPr>
              <w:jc w:val="both"/>
            </w:pPr>
          </w:p>
          <w:p w14:paraId="1902455F" w14:textId="514D0F75" w:rsidR="00D26848" w:rsidRDefault="00121003" w:rsidP="002D6B34">
            <w:pPr>
              <w:jc w:val="both"/>
            </w:pPr>
            <w:r>
              <w:t xml:space="preserve">What? Finally, it was believed that enrolling on section 47 training and public law outline (PLO) training would help support my ability to make </w:t>
            </w:r>
            <w:r w:rsidRPr="00121003">
              <w:t>professional judgement in increasingly complex situations</w:t>
            </w:r>
            <w:r>
              <w:t xml:space="preserve">. </w:t>
            </w:r>
          </w:p>
          <w:p w14:paraId="7B4206D4" w14:textId="77777777" w:rsidR="00121003" w:rsidRDefault="00121003" w:rsidP="002D6B34">
            <w:pPr>
              <w:jc w:val="both"/>
            </w:pPr>
          </w:p>
          <w:p w14:paraId="1D490F33" w14:textId="094EDDE5" w:rsidR="00121003" w:rsidRDefault="00121003" w:rsidP="002D6B34">
            <w:pPr>
              <w:jc w:val="both"/>
            </w:pPr>
            <w:r>
              <w:t>So, what? I feel that PLO training supported with this as it reenforced the importance of making decisions on fact rather than hearsay</w:t>
            </w:r>
            <w:r w:rsidR="00BA26C8">
              <w:t xml:space="preserve"> as decisions should be well informed and ethical (The National Society for the prevention of Cruelty to Children, 2023)</w:t>
            </w:r>
            <w:r w:rsidR="003B7712">
              <w:t>. I also feel that this has helped me to</w:t>
            </w:r>
            <w:r w:rsidR="00304E19">
              <w:t xml:space="preserve"> challenge other professional’s </w:t>
            </w:r>
            <w:r w:rsidR="00F771D4">
              <w:t xml:space="preserve">oppressive </w:t>
            </w:r>
            <w:r w:rsidR="00304E19">
              <w:t xml:space="preserve">decision making when considering the outcomes </w:t>
            </w:r>
            <w:r w:rsidR="003B7712">
              <w:t>and how</w:t>
            </w:r>
            <w:r w:rsidR="00304E19">
              <w:t xml:space="preserve"> will impact on the individual and their family</w:t>
            </w:r>
            <w:r w:rsidR="00F771D4">
              <w:t xml:space="preserve"> </w:t>
            </w:r>
            <w:r w:rsidR="009E52EC" w:rsidRPr="00F771D4">
              <w:t>Leiba, Weinstein</w:t>
            </w:r>
            <w:r w:rsidR="00F771D4">
              <w:t xml:space="preserve"> </w:t>
            </w:r>
            <w:r w:rsidR="00F771D4" w:rsidRPr="00F771D4">
              <w:t>and Whittington</w:t>
            </w:r>
            <w:r w:rsidR="00F771D4">
              <w:t>, 2023).</w:t>
            </w:r>
            <w:r w:rsidR="00304E19">
              <w:t xml:space="preserve"> It also gave me a clear process which I could explain to families as to why these decisions are being made.</w:t>
            </w:r>
            <w:r w:rsidR="003B7712">
              <w:t xml:space="preserve"> Unfortunately, due to attending a university session I was unable to complete my section 47 training. However, I have shadowed many section 47’s which has helped me improve my method of questioning which in turn supports my ability to make sound judgments. </w:t>
            </w:r>
          </w:p>
          <w:p w14:paraId="03D79EB6" w14:textId="77777777" w:rsidR="003B7712" w:rsidRDefault="003B7712" w:rsidP="002D6B34">
            <w:pPr>
              <w:jc w:val="both"/>
            </w:pPr>
          </w:p>
          <w:p w14:paraId="7C458AC2" w14:textId="599203FF" w:rsidR="003B7712" w:rsidRDefault="003B7712" w:rsidP="002D6B34">
            <w:pPr>
              <w:jc w:val="both"/>
            </w:pPr>
            <w:r>
              <w:t xml:space="preserve">Now, what? I intend on undertaking my section 47 training as soon as this programme is next available as I work for a small local authority these training opportunities do not come along as frequently. However, until then I intend on continuing to shadow these enquires and learn from other practitioner by discussing my cases within supervision to help inform </w:t>
            </w:r>
            <w:r w:rsidR="00594958">
              <w:t>safe and effective practice</w:t>
            </w:r>
            <w:r w:rsidR="00A94BBA">
              <w:t xml:space="preserve"> (Howe and Gray, 2013)</w:t>
            </w:r>
            <w:r w:rsidR="00594958">
              <w:t xml:space="preserve">. </w:t>
            </w:r>
            <w:r>
              <w:t xml:space="preserve"> </w:t>
            </w:r>
          </w:p>
          <w:p w14:paraId="3149FB36" w14:textId="77777777" w:rsidR="00D26848" w:rsidRDefault="00D26848" w:rsidP="002D6B34">
            <w:pPr>
              <w:jc w:val="both"/>
            </w:pPr>
          </w:p>
          <w:p w14:paraId="28A08B99" w14:textId="3C48008D" w:rsidR="005A030D" w:rsidRDefault="005A030D" w:rsidP="002D6B34">
            <w:pPr>
              <w:jc w:val="both"/>
            </w:pPr>
            <w:r>
              <w:t xml:space="preserve">    </w:t>
            </w:r>
          </w:p>
          <w:p w14:paraId="26252AF8" w14:textId="3A42C688" w:rsidR="004F0E93" w:rsidRDefault="00F771D4" w:rsidP="002D6B34">
            <w:pPr>
              <w:jc w:val="both"/>
            </w:pPr>
            <w:r>
              <w:t>6</w:t>
            </w:r>
            <w:r w:rsidR="00A94BBA">
              <w:t>62</w:t>
            </w:r>
            <w:r>
              <w:t xml:space="preserve"> words. </w:t>
            </w:r>
          </w:p>
          <w:p w14:paraId="6E6AB3FA" w14:textId="77777777" w:rsidR="00F771D4" w:rsidRDefault="00F771D4"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B38B626" w14:textId="77777777" w:rsidR="00B92BA6" w:rsidRDefault="00B92BA6" w:rsidP="00B92BA6">
            <w:pPr>
              <w:jc w:val="both"/>
              <w:rPr>
                <w:iCs/>
              </w:rPr>
            </w:pPr>
            <w:r>
              <w:rPr>
                <w:iCs/>
              </w:rPr>
              <w:t>Usually, families offered a rational as to why assessments are undertaken by the triage team prior to assessments being allocated. However, on this occasion the case had been allocated prior to this being disclosed.</w:t>
            </w:r>
          </w:p>
          <w:p w14:paraId="4655818F" w14:textId="77777777" w:rsidR="00B92BA6" w:rsidRDefault="00B92BA6" w:rsidP="00B92BA6">
            <w:pPr>
              <w:jc w:val="both"/>
              <w:rPr>
                <w:iCs/>
              </w:rPr>
            </w:pPr>
          </w:p>
          <w:p w14:paraId="69B08B72" w14:textId="4D894F72" w:rsidR="00B92BA6" w:rsidRDefault="00B92BA6" w:rsidP="00B92BA6">
            <w:pPr>
              <w:jc w:val="both"/>
              <w:rPr>
                <w:iCs/>
              </w:rPr>
            </w:pPr>
            <w:r>
              <w:rPr>
                <w:iCs/>
              </w:rPr>
              <w:t>Upon discussing the reason for assessment with the mother, the mother become upset, angry, and distressed about the situation. Since then, this has improved my practice by not presume the parents are aware of referrals. I feel that this has taught me to discuss this prior to home visits and to practice the art of softening information to reduce distress (Douglas, 199</w:t>
            </w:r>
            <w:r w:rsidR="0020675C">
              <w:rPr>
                <w:iCs/>
              </w:rPr>
              <w:t>9</w:t>
            </w:r>
            <w:r>
              <w:rPr>
                <w:iCs/>
              </w:rPr>
              <w:t xml:space="preserve">). </w:t>
            </w:r>
          </w:p>
          <w:p w14:paraId="34E284BC" w14:textId="77777777" w:rsidR="00B92BA6" w:rsidRDefault="00B92BA6" w:rsidP="00B92BA6">
            <w:r>
              <w:tab/>
            </w:r>
            <w:r>
              <w:tab/>
            </w:r>
            <w:r>
              <w:tab/>
            </w:r>
            <w:r>
              <w:tab/>
            </w:r>
            <w:r>
              <w:tab/>
            </w:r>
            <w:r>
              <w:tab/>
            </w:r>
            <w:r>
              <w:tab/>
            </w:r>
            <w:r>
              <w:tab/>
            </w:r>
            <w:r>
              <w:tab/>
            </w:r>
            <w:r>
              <w:tab/>
              <w:t>Words 96</w:t>
            </w:r>
          </w:p>
          <w:p w14:paraId="70BA0C19" w14:textId="77777777" w:rsidR="00B930D3" w:rsidRPr="005E17F1" w:rsidRDefault="00B930D3" w:rsidP="00B92BA6">
            <w:pPr>
              <w:jc w:val="both"/>
            </w:pPr>
          </w:p>
        </w:tc>
      </w:tr>
    </w:tbl>
    <w:p w14:paraId="3E5F404D" w14:textId="77777777" w:rsidR="005210F7" w:rsidRDefault="005210F7"/>
    <w:sectPr w:rsidR="005210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A2AB5"/>
    <w:rsid w:val="00121003"/>
    <w:rsid w:val="00151E7E"/>
    <w:rsid w:val="00171F5F"/>
    <w:rsid w:val="0020675C"/>
    <w:rsid w:val="00237B5B"/>
    <w:rsid w:val="00263573"/>
    <w:rsid w:val="00304E19"/>
    <w:rsid w:val="00355637"/>
    <w:rsid w:val="003B7712"/>
    <w:rsid w:val="003E2053"/>
    <w:rsid w:val="004F0E93"/>
    <w:rsid w:val="005210F7"/>
    <w:rsid w:val="00594958"/>
    <w:rsid w:val="005A030D"/>
    <w:rsid w:val="00653641"/>
    <w:rsid w:val="006C62ED"/>
    <w:rsid w:val="00716D92"/>
    <w:rsid w:val="007A08BE"/>
    <w:rsid w:val="007C6082"/>
    <w:rsid w:val="007F346B"/>
    <w:rsid w:val="00830BBC"/>
    <w:rsid w:val="00943FDB"/>
    <w:rsid w:val="009A4CCD"/>
    <w:rsid w:val="009E52EC"/>
    <w:rsid w:val="009F21E6"/>
    <w:rsid w:val="009F520B"/>
    <w:rsid w:val="00A43A1D"/>
    <w:rsid w:val="00A73D0B"/>
    <w:rsid w:val="00A94BBA"/>
    <w:rsid w:val="00AA037F"/>
    <w:rsid w:val="00AB232D"/>
    <w:rsid w:val="00B92BA6"/>
    <w:rsid w:val="00B930D3"/>
    <w:rsid w:val="00BA26C8"/>
    <w:rsid w:val="00C0499C"/>
    <w:rsid w:val="00C14E48"/>
    <w:rsid w:val="00C243FA"/>
    <w:rsid w:val="00C40149"/>
    <w:rsid w:val="00C86002"/>
    <w:rsid w:val="00CB2131"/>
    <w:rsid w:val="00CC073D"/>
    <w:rsid w:val="00D10AEB"/>
    <w:rsid w:val="00D26848"/>
    <w:rsid w:val="00D27A91"/>
    <w:rsid w:val="00D40A87"/>
    <w:rsid w:val="00D83295"/>
    <w:rsid w:val="00DA3FF0"/>
    <w:rsid w:val="00DC3220"/>
    <w:rsid w:val="00DF2A2E"/>
    <w:rsid w:val="00E5092E"/>
    <w:rsid w:val="00F14D32"/>
    <w:rsid w:val="00F771D4"/>
    <w:rsid w:val="00F84A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AA037F"/>
    <w:rPr>
      <w:color w:val="0563C1" w:themeColor="hyperlink"/>
      <w:u w:val="single"/>
    </w:rPr>
  </w:style>
  <w:style w:type="character" w:styleId="UnresolvedMention">
    <w:name w:val="Unresolved Mention"/>
    <w:basedOn w:val="DefaultParagraphFont"/>
    <w:uiPriority w:val="99"/>
    <w:semiHidden/>
    <w:unhideWhenUsed/>
    <w:rsid w:val="00AA03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goldsack-miranda@hotmail.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40186-EDE7-44EF-AFBB-AD070866A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Pages>
  <Words>1972</Words>
  <Characters>11243</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Miranda Goldsack</cp:lastModifiedBy>
  <cp:revision>8</cp:revision>
  <cp:lastPrinted>2023-02-14T11:26:00Z</cp:lastPrinted>
  <dcterms:created xsi:type="dcterms:W3CDTF">2024-01-15T15:40:00Z</dcterms:created>
  <dcterms:modified xsi:type="dcterms:W3CDTF">2024-09-22T13:48:00Z</dcterms:modified>
</cp:coreProperties>
</file>