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E92E70" w14:textId="77777777" w:rsidR="00941F94" w:rsidRDefault="00941F94" w:rsidP="00C155D2">
      <w:pPr>
        <w:jc w:val="center"/>
      </w:pPr>
    </w:p>
    <w:p w14:paraId="24A77A65" w14:textId="77777777" w:rsidR="00941F94" w:rsidRDefault="00941F94" w:rsidP="00C155D2">
      <w:pPr>
        <w:jc w:val="center"/>
      </w:pPr>
    </w:p>
    <w:p w14:paraId="480F4A56" w14:textId="77777777" w:rsidR="00A90056" w:rsidRDefault="00C155D2" w:rsidP="00C155D2">
      <w:pPr>
        <w:jc w:val="center"/>
      </w:pPr>
      <w:r w:rsidRPr="00C155D2">
        <w:rPr>
          <w:noProof/>
          <w:lang w:eastAsia="en-GB"/>
        </w:rPr>
        <w:drawing>
          <wp:inline distT="0" distB="0" distL="0" distR="0" wp14:anchorId="1FD36EA5" wp14:editId="0D487EA8">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0DA39053" w14:textId="77777777" w:rsidR="00C155D2" w:rsidRDefault="00C155D2" w:rsidP="00C155D2">
      <w:pPr>
        <w:jc w:val="center"/>
      </w:pPr>
    </w:p>
    <w:p w14:paraId="56E473C7" w14:textId="77777777" w:rsidR="00C155D2" w:rsidRDefault="00C155D2" w:rsidP="00C155D2">
      <w:pPr>
        <w:jc w:val="center"/>
      </w:pPr>
    </w:p>
    <w:p w14:paraId="153A78E8" w14:textId="77777777" w:rsidR="00C155D2" w:rsidRDefault="00C155D2" w:rsidP="00C155D2">
      <w:pPr>
        <w:jc w:val="center"/>
      </w:pPr>
    </w:p>
    <w:p w14:paraId="7F3D0710" w14:textId="77777777" w:rsidR="00C155D2" w:rsidRDefault="00C155D2" w:rsidP="00C155D2">
      <w:pPr>
        <w:jc w:val="center"/>
      </w:pPr>
    </w:p>
    <w:p w14:paraId="6344E626" w14:textId="77777777" w:rsidR="00C155D2" w:rsidRPr="004C6EF7" w:rsidRDefault="00C155D2" w:rsidP="00C155D2">
      <w:pPr>
        <w:jc w:val="center"/>
        <w:rPr>
          <w:rFonts w:ascii="Arial" w:hAnsi="Arial" w:cs="Arial"/>
          <w:sz w:val="24"/>
          <w:szCs w:val="24"/>
        </w:rPr>
      </w:pPr>
    </w:p>
    <w:p w14:paraId="653E2B06" w14:textId="1918EC24" w:rsidR="00C155D2" w:rsidRPr="004C6EF7" w:rsidRDefault="00A95FC8" w:rsidP="007C0ADC">
      <w:pPr>
        <w:rPr>
          <w:rFonts w:ascii="Arial" w:hAnsi="Arial" w:cs="Arial"/>
          <w:b/>
          <w:sz w:val="24"/>
          <w:szCs w:val="24"/>
          <w:u w:val="single"/>
        </w:rPr>
      </w:pPr>
      <w:r w:rsidRPr="004C6EF7">
        <w:rPr>
          <w:rFonts w:ascii="Arial" w:hAnsi="Arial" w:cs="Arial"/>
          <w:b/>
          <w:sz w:val="24"/>
          <w:szCs w:val="24"/>
          <w:u w:val="single"/>
        </w:rPr>
        <w:t xml:space="preserve">Assignment </w:t>
      </w:r>
      <w:r w:rsidR="00F47F00" w:rsidRPr="004C6EF7">
        <w:rPr>
          <w:rFonts w:ascii="Arial" w:hAnsi="Arial" w:cs="Arial"/>
          <w:b/>
          <w:sz w:val="24"/>
          <w:szCs w:val="24"/>
          <w:u w:val="single"/>
        </w:rPr>
        <w:t xml:space="preserve">Title: </w:t>
      </w:r>
      <w:r w:rsidR="004C6EF7" w:rsidRPr="004C6EF7">
        <w:rPr>
          <w:rFonts w:ascii="Arial" w:hAnsi="Arial" w:cs="Arial"/>
          <w:b/>
          <w:sz w:val="24"/>
          <w:szCs w:val="24"/>
          <w:u w:val="single"/>
        </w:rPr>
        <w:t>How do broader external environmental factors along with COVID-19 and ethical dilemmas affect organisational culture and its performance?</w:t>
      </w:r>
    </w:p>
    <w:p w14:paraId="1D05829D" w14:textId="77777777" w:rsidR="00C155D2" w:rsidRDefault="00C155D2" w:rsidP="00C155D2">
      <w:pPr>
        <w:jc w:val="center"/>
      </w:pPr>
    </w:p>
    <w:p w14:paraId="7770770E" w14:textId="77777777" w:rsidR="00C155D2" w:rsidRDefault="00C155D2" w:rsidP="00C155D2"/>
    <w:p w14:paraId="17A6E91B" w14:textId="66695561" w:rsidR="00C155D2" w:rsidRDefault="00C155D2" w:rsidP="00C155D2"/>
    <w:p w14:paraId="71FD621F" w14:textId="20AA3114" w:rsidR="004C6EF7" w:rsidRDefault="004C6EF7" w:rsidP="00C155D2"/>
    <w:p w14:paraId="3C29A2CF" w14:textId="77777777" w:rsidR="004C6EF7" w:rsidRDefault="004C6EF7" w:rsidP="00C155D2"/>
    <w:p w14:paraId="79495E49" w14:textId="77777777" w:rsidR="00C155D2" w:rsidRDefault="00C155D2" w:rsidP="00C155D2"/>
    <w:p w14:paraId="0EB3208A" w14:textId="77777777" w:rsidR="00C155D2" w:rsidRDefault="00C155D2" w:rsidP="00C155D2"/>
    <w:p w14:paraId="08F41817" w14:textId="12D888B6" w:rsidR="00C155D2" w:rsidRPr="004C6EF7" w:rsidRDefault="00F47F00" w:rsidP="00C155D2">
      <w:pPr>
        <w:rPr>
          <w:rFonts w:ascii="Arial" w:hAnsi="Arial" w:cs="Arial"/>
          <w:b/>
          <w:sz w:val="24"/>
          <w:szCs w:val="24"/>
        </w:rPr>
      </w:pPr>
      <w:r w:rsidRPr="004C6EF7">
        <w:rPr>
          <w:rFonts w:ascii="Arial" w:hAnsi="Arial" w:cs="Arial"/>
          <w:b/>
          <w:sz w:val="24"/>
          <w:szCs w:val="24"/>
        </w:rPr>
        <w:t>Student</w:t>
      </w:r>
      <w:r w:rsidR="00C155D2" w:rsidRPr="004C6EF7">
        <w:rPr>
          <w:rFonts w:ascii="Arial" w:hAnsi="Arial" w:cs="Arial"/>
          <w:b/>
          <w:sz w:val="24"/>
          <w:szCs w:val="24"/>
        </w:rPr>
        <w:t xml:space="preserve"> name-</w:t>
      </w:r>
      <w:r w:rsidR="004C6EF7" w:rsidRPr="004C6EF7">
        <w:rPr>
          <w:rFonts w:ascii="Arial" w:hAnsi="Arial" w:cs="Arial"/>
          <w:b/>
          <w:sz w:val="24"/>
          <w:szCs w:val="24"/>
        </w:rPr>
        <w:t xml:space="preserve"> Titilola Fadina</w:t>
      </w:r>
    </w:p>
    <w:p w14:paraId="174CE88C" w14:textId="48ED13CE" w:rsidR="00C155D2" w:rsidRPr="004C6EF7" w:rsidRDefault="00C155D2" w:rsidP="00C155D2">
      <w:pPr>
        <w:rPr>
          <w:rFonts w:ascii="Arial" w:hAnsi="Arial" w:cs="Arial"/>
          <w:b/>
          <w:sz w:val="24"/>
          <w:szCs w:val="24"/>
        </w:rPr>
      </w:pPr>
      <w:r w:rsidRPr="004C6EF7">
        <w:rPr>
          <w:rFonts w:ascii="Arial" w:hAnsi="Arial" w:cs="Arial"/>
          <w:b/>
          <w:sz w:val="24"/>
          <w:szCs w:val="24"/>
        </w:rPr>
        <w:t>Student No-</w:t>
      </w:r>
      <w:r w:rsidR="004C6EF7" w:rsidRPr="004C6EF7">
        <w:rPr>
          <w:rFonts w:ascii="Arial" w:hAnsi="Arial" w:cs="Arial"/>
          <w:b/>
          <w:sz w:val="24"/>
          <w:szCs w:val="24"/>
        </w:rPr>
        <w:t xml:space="preserve"> 1913881</w:t>
      </w:r>
    </w:p>
    <w:p w14:paraId="7C82138E" w14:textId="48BCF898" w:rsidR="00F47F00" w:rsidRPr="004C6EF7" w:rsidRDefault="00F47F00" w:rsidP="00C155D2">
      <w:pPr>
        <w:rPr>
          <w:rFonts w:ascii="Arial" w:hAnsi="Arial" w:cs="Arial"/>
          <w:b/>
          <w:sz w:val="24"/>
          <w:szCs w:val="24"/>
        </w:rPr>
      </w:pPr>
      <w:r w:rsidRPr="004C6EF7">
        <w:rPr>
          <w:rFonts w:ascii="Arial" w:hAnsi="Arial" w:cs="Arial"/>
          <w:b/>
          <w:sz w:val="24"/>
          <w:szCs w:val="24"/>
        </w:rPr>
        <w:t>Module Name-</w:t>
      </w:r>
      <w:r w:rsidR="004C6EF7" w:rsidRPr="004C6EF7">
        <w:rPr>
          <w:rFonts w:ascii="Arial" w:hAnsi="Arial" w:cs="Arial"/>
          <w:b/>
          <w:sz w:val="24"/>
          <w:szCs w:val="24"/>
        </w:rPr>
        <w:t xml:space="preserve"> </w:t>
      </w:r>
      <w:r w:rsidR="004C6EF7" w:rsidRPr="004C6EF7">
        <w:rPr>
          <w:rFonts w:ascii="Arial" w:hAnsi="Arial" w:cs="Arial"/>
          <w:b/>
          <w:bCs/>
          <w:sz w:val="24"/>
          <w:szCs w:val="24"/>
        </w:rPr>
        <w:t>Workplace</w:t>
      </w:r>
      <w:r w:rsidR="004C6EF7" w:rsidRPr="004C6EF7">
        <w:rPr>
          <w:rFonts w:ascii="Arial" w:hAnsi="Arial" w:cs="Arial"/>
          <w:b/>
          <w:sz w:val="24"/>
          <w:szCs w:val="24"/>
        </w:rPr>
        <w:t xml:space="preserve"> </w:t>
      </w:r>
      <w:r w:rsidR="004C6EF7" w:rsidRPr="004C6EF7">
        <w:rPr>
          <w:rFonts w:ascii="Arial" w:hAnsi="Arial" w:cs="Arial"/>
          <w:b/>
          <w:bCs/>
          <w:sz w:val="24"/>
          <w:szCs w:val="24"/>
        </w:rPr>
        <w:t>culture and its impact on organisational efficiency</w:t>
      </w:r>
      <w:r w:rsidR="004C6EF7" w:rsidRPr="004C6EF7">
        <w:rPr>
          <w:rFonts w:ascii="Arial" w:hAnsi="Arial" w:cs="Arial"/>
          <w:b/>
          <w:bCs/>
          <w:sz w:val="24"/>
          <w:szCs w:val="24"/>
        </w:rPr>
        <w:br/>
        <w:t>(BMSW 5105)</w:t>
      </w:r>
    </w:p>
    <w:p w14:paraId="2535207B" w14:textId="5A18822D" w:rsidR="00C155D2" w:rsidRPr="004C6EF7" w:rsidRDefault="00C155D2" w:rsidP="00C155D2">
      <w:pPr>
        <w:rPr>
          <w:rFonts w:ascii="Arial" w:hAnsi="Arial" w:cs="Arial"/>
          <w:b/>
          <w:sz w:val="24"/>
          <w:szCs w:val="24"/>
        </w:rPr>
      </w:pPr>
      <w:r w:rsidRPr="004C6EF7">
        <w:rPr>
          <w:rFonts w:ascii="Arial" w:hAnsi="Arial" w:cs="Arial"/>
          <w:b/>
          <w:sz w:val="24"/>
          <w:szCs w:val="24"/>
        </w:rPr>
        <w:t>Mo</w:t>
      </w:r>
      <w:r w:rsidR="00F47F00" w:rsidRPr="004C6EF7">
        <w:rPr>
          <w:rFonts w:ascii="Arial" w:hAnsi="Arial" w:cs="Arial"/>
          <w:b/>
          <w:sz w:val="24"/>
          <w:szCs w:val="24"/>
        </w:rPr>
        <w:t xml:space="preserve">dule Tutor- </w:t>
      </w:r>
      <w:r w:rsidR="004C6EF7" w:rsidRPr="004C6EF7">
        <w:rPr>
          <w:rFonts w:ascii="Arial" w:hAnsi="Arial" w:cs="Arial"/>
          <w:b/>
          <w:sz w:val="24"/>
          <w:szCs w:val="24"/>
        </w:rPr>
        <w:t>Md Kalam</w:t>
      </w:r>
    </w:p>
    <w:p w14:paraId="022BC5C3" w14:textId="77777777" w:rsidR="00C155D2" w:rsidRDefault="00C155D2" w:rsidP="00C155D2"/>
    <w:p w14:paraId="644E6A5B" w14:textId="77777777" w:rsidR="00176E29" w:rsidRDefault="00176E29" w:rsidP="00C155D2"/>
    <w:p w14:paraId="2F531ED2" w14:textId="77777777" w:rsidR="00437863" w:rsidRDefault="00437863" w:rsidP="00C155D2"/>
    <w:p w14:paraId="22D22F24" w14:textId="77777777" w:rsidR="00516B46" w:rsidRDefault="00516B46" w:rsidP="00C155D2"/>
    <w:p w14:paraId="74672B2D" w14:textId="41346F3F" w:rsidR="008C1503" w:rsidRDefault="008C1503">
      <w:r>
        <w:br w:type="page"/>
      </w:r>
    </w:p>
    <w:p w14:paraId="139CAB71" w14:textId="77777777" w:rsidR="00941F94" w:rsidRDefault="00941F94" w:rsidP="00C155D2"/>
    <w:p w14:paraId="4C71B94A" w14:textId="77777777" w:rsidR="00494199" w:rsidRDefault="00494199" w:rsidP="00C155D2">
      <w:pPr>
        <w:rPr>
          <w:rFonts w:ascii="Arial" w:hAnsi="Arial" w:cs="Arial"/>
          <w:b/>
        </w:rPr>
      </w:pPr>
    </w:p>
    <w:p w14:paraId="34F058E8" w14:textId="08C6C49F" w:rsidR="005405EF" w:rsidRPr="003B116D" w:rsidRDefault="005405EF" w:rsidP="00C155D2">
      <w:pPr>
        <w:rPr>
          <w:rFonts w:ascii="Arial" w:hAnsi="Arial" w:cs="Arial"/>
          <w:b/>
        </w:rPr>
      </w:pPr>
      <w:r w:rsidRPr="003B116D">
        <w:rPr>
          <w:rFonts w:ascii="Arial" w:hAnsi="Arial" w:cs="Arial"/>
          <w:b/>
        </w:rPr>
        <w:t>Executive Summary</w:t>
      </w:r>
    </w:p>
    <w:p w14:paraId="132F300E" w14:textId="771CAEB9" w:rsidR="000441E9" w:rsidRPr="00EC7A48" w:rsidRDefault="000441E9" w:rsidP="00EC7A48">
      <w:pPr>
        <w:spacing w:before="100" w:beforeAutospacing="1" w:after="100" w:afterAutospacing="1" w:line="240" w:lineRule="auto"/>
        <w:rPr>
          <w:rFonts w:ascii="Arial" w:hAnsi="Arial" w:cs="Arial"/>
          <w:b/>
          <w:bCs/>
        </w:rPr>
      </w:pPr>
      <w:r w:rsidRPr="00EC7A48">
        <w:rPr>
          <w:rFonts w:ascii="Arial" w:hAnsi="Arial" w:cs="Arial"/>
          <w:b/>
          <w:bCs/>
        </w:rPr>
        <w:t xml:space="preserve">There will be </w:t>
      </w:r>
      <w:r w:rsidR="0098469F">
        <w:rPr>
          <w:rFonts w:ascii="Arial" w:hAnsi="Arial" w:cs="Arial"/>
          <w:b/>
          <w:bCs/>
        </w:rPr>
        <w:t>10</w:t>
      </w:r>
      <w:r w:rsidRPr="00EC7A48">
        <w:rPr>
          <w:rFonts w:ascii="Arial" w:hAnsi="Arial" w:cs="Arial"/>
          <w:b/>
          <w:bCs/>
        </w:rPr>
        <w:t xml:space="preserve"> sections in this report and </w:t>
      </w:r>
      <w:r w:rsidR="00EC7A48" w:rsidRPr="00EC7A48">
        <w:rPr>
          <w:rFonts w:ascii="Arial" w:hAnsi="Arial" w:cs="Arial"/>
          <w:b/>
          <w:bCs/>
        </w:rPr>
        <w:t xml:space="preserve">section </w:t>
      </w:r>
      <w:r w:rsidR="0098469F">
        <w:rPr>
          <w:rFonts w:ascii="Arial" w:hAnsi="Arial" w:cs="Arial"/>
          <w:b/>
          <w:bCs/>
        </w:rPr>
        <w:t>2</w:t>
      </w:r>
      <w:r w:rsidR="00EC7A48" w:rsidRPr="00EC7A48">
        <w:rPr>
          <w:rFonts w:ascii="Arial" w:hAnsi="Arial" w:cs="Arial"/>
          <w:b/>
          <w:bCs/>
        </w:rPr>
        <w:t xml:space="preserve"> to </w:t>
      </w:r>
      <w:r w:rsidR="0098469F">
        <w:rPr>
          <w:rFonts w:ascii="Arial" w:hAnsi="Arial" w:cs="Arial"/>
          <w:b/>
          <w:bCs/>
        </w:rPr>
        <w:t>8</w:t>
      </w:r>
      <w:r w:rsidRPr="00EC7A48">
        <w:rPr>
          <w:rFonts w:ascii="Arial" w:hAnsi="Arial" w:cs="Arial"/>
          <w:b/>
          <w:bCs/>
        </w:rPr>
        <w:t xml:space="preserve"> will be covered in the main body of the report. </w:t>
      </w:r>
    </w:p>
    <w:p w14:paraId="5DE18B15" w14:textId="04C2B414" w:rsidR="000441E9" w:rsidRPr="00EC7A48" w:rsidRDefault="000441E9" w:rsidP="00EC7A48">
      <w:pPr>
        <w:numPr>
          <w:ilvl w:val="0"/>
          <w:numId w:val="5"/>
        </w:numPr>
        <w:spacing w:before="100" w:beforeAutospacing="1" w:after="100" w:afterAutospacing="1" w:line="240" w:lineRule="auto"/>
        <w:rPr>
          <w:rFonts w:ascii="Arial" w:hAnsi="Arial" w:cs="Arial"/>
          <w:b/>
          <w:bCs/>
        </w:rPr>
      </w:pPr>
      <w:r w:rsidRPr="00EC7A48">
        <w:rPr>
          <w:rFonts w:ascii="Arial" w:hAnsi="Arial" w:cs="Arial"/>
          <w:b/>
          <w:bCs/>
        </w:rPr>
        <w:t>Section 1</w:t>
      </w:r>
      <w:r w:rsidR="008E5DD1">
        <w:rPr>
          <w:rFonts w:ascii="Arial" w:hAnsi="Arial" w:cs="Arial"/>
          <w:b/>
          <w:bCs/>
        </w:rPr>
        <w:t>:</w:t>
      </w:r>
      <w:r w:rsidRPr="00EC7A48">
        <w:rPr>
          <w:rFonts w:ascii="Arial" w:hAnsi="Arial" w:cs="Arial"/>
          <w:b/>
          <w:bCs/>
        </w:rPr>
        <w:t xml:space="preserve"> </w:t>
      </w:r>
      <w:r w:rsidR="0098469F">
        <w:rPr>
          <w:rFonts w:ascii="Arial" w:hAnsi="Arial" w:cs="Arial"/>
          <w:b/>
          <w:bCs/>
        </w:rPr>
        <w:t>I</w:t>
      </w:r>
      <w:r w:rsidRPr="00EC7A48">
        <w:rPr>
          <w:rFonts w:ascii="Arial" w:hAnsi="Arial" w:cs="Arial"/>
          <w:b/>
          <w:bCs/>
        </w:rPr>
        <w:t>ntroduction of report</w:t>
      </w:r>
      <w:r w:rsidR="00EC7A48" w:rsidRPr="00EC7A48">
        <w:rPr>
          <w:rFonts w:ascii="Arial" w:hAnsi="Arial" w:cs="Arial"/>
          <w:b/>
          <w:bCs/>
        </w:rPr>
        <w:t xml:space="preserve">: </w:t>
      </w:r>
      <w:r w:rsidR="00EC7A48" w:rsidRPr="00EC7A48">
        <w:rPr>
          <w:rFonts w:ascii="Arial" w:eastAsia="Times New Roman" w:hAnsi="Arial" w:cs="Arial"/>
          <w:b/>
          <w:bCs/>
          <w:lang w:eastAsia="en-GB"/>
        </w:rPr>
        <w:t>Main aim of writing this report</w:t>
      </w:r>
      <w:r w:rsidR="00EC7A48" w:rsidRPr="00EC7A48">
        <w:rPr>
          <w:rFonts w:ascii="Arial" w:eastAsia="Times New Roman" w:hAnsi="Arial" w:cs="Arial"/>
          <w:b/>
          <w:bCs/>
          <w:lang w:eastAsia="en-GB"/>
        </w:rPr>
        <w:t>.</w:t>
      </w:r>
      <w:r w:rsidR="00EC7A48" w:rsidRPr="00EC7A48">
        <w:rPr>
          <w:rFonts w:ascii="Arial" w:eastAsia="Times New Roman" w:hAnsi="Arial" w:cs="Arial"/>
          <w:lang w:eastAsia="en-GB"/>
        </w:rPr>
        <w:t xml:space="preserve"> </w:t>
      </w:r>
      <w:r w:rsidR="00EC7A48" w:rsidRPr="00EC7A48">
        <w:rPr>
          <w:rFonts w:ascii="Arial" w:hAnsi="Arial" w:cs="Arial"/>
          <w:b/>
        </w:rPr>
        <w:t xml:space="preserve">A brief overview of the contents of the report. The main aim of writing this report </w:t>
      </w:r>
      <w:r w:rsidR="00EC7A48" w:rsidRPr="00EC7A48">
        <w:rPr>
          <w:rFonts w:ascii="Arial" w:hAnsi="Arial" w:cs="Arial"/>
          <w:b/>
          <w:bCs/>
        </w:rPr>
        <w:t xml:space="preserve">is to ascertain how broader external factors including COVID-19 and ethical dilemmas have affected the workplace culture and organisational performance in </w:t>
      </w:r>
      <w:r w:rsidR="0098469F">
        <w:rPr>
          <w:rFonts w:ascii="Arial" w:hAnsi="Arial" w:cs="Arial"/>
          <w:b/>
          <w:bCs/>
        </w:rPr>
        <w:t>the</w:t>
      </w:r>
      <w:r w:rsidR="00EC7A48" w:rsidRPr="00EC7A48">
        <w:rPr>
          <w:rFonts w:ascii="Arial" w:hAnsi="Arial" w:cs="Arial"/>
          <w:b/>
          <w:bCs/>
        </w:rPr>
        <w:t xml:space="preserve"> chosen organisation</w:t>
      </w:r>
      <w:r w:rsidR="00EC7A48">
        <w:rPr>
          <w:rFonts w:ascii="Arial" w:hAnsi="Arial" w:cs="Arial"/>
          <w:b/>
          <w:bCs/>
        </w:rPr>
        <w:t>.</w:t>
      </w:r>
    </w:p>
    <w:p w14:paraId="58EDEA7B" w14:textId="06A89967" w:rsidR="000441E9" w:rsidRDefault="000441E9" w:rsidP="000441E9">
      <w:pPr>
        <w:pStyle w:val="ListParagraph"/>
        <w:numPr>
          <w:ilvl w:val="0"/>
          <w:numId w:val="5"/>
        </w:numPr>
        <w:spacing w:before="100" w:beforeAutospacing="1" w:after="100" w:afterAutospacing="1" w:line="240" w:lineRule="auto"/>
        <w:rPr>
          <w:rFonts w:ascii="Arial" w:hAnsi="Arial" w:cs="Arial"/>
          <w:b/>
          <w:bCs/>
        </w:rPr>
      </w:pPr>
      <w:r>
        <w:rPr>
          <w:rFonts w:ascii="Arial" w:hAnsi="Arial" w:cs="Arial"/>
          <w:b/>
          <w:bCs/>
        </w:rPr>
        <w:t>Section 2</w:t>
      </w:r>
      <w:r w:rsidR="008E5DD1">
        <w:rPr>
          <w:rFonts w:ascii="Arial" w:hAnsi="Arial" w:cs="Arial"/>
          <w:b/>
          <w:bCs/>
        </w:rPr>
        <w:t>:</w:t>
      </w:r>
      <w:r>
        <w:rPr>
          <w:rFonts w:ascii="Arial" w:hAnsi="Arial" w:cs="Arial"/>
          <w:b/>
          <w:bCs/>
        </w:rPr>
        <w:t xml:space="preserve"> </w:t>
      </w:r>
      <w:r w:rsidR="0098469F">
        <w:rPr>
          <w:rFonts w:ascii="Arial" w:hAnsi="Arial" w:cs="Arial"/>
          <w:b/>
          <w:bCs/>
        </w:rPr>
        <w:t>I</w:t>
      </w:r>
      <w:r w:rsidR="008B3667">
        <w:rPr>
          <w:rFonts w:ascii="Arial" w:hAnsi="Arial" w:cs="Arial"/>
          <w:b/>
          <w:bCs/>
        </w:rPr>
        <w:t xml:space="preserve">ntroduction of the chosen organisation – OWL Financial. Company background, brief history, products and services, number of employees, operating markets, </w:t>
      </w:r>
      <w:r w:rsidR="008E5DD1">
        <w:rPr>
          <w:rFonts w:ascii="Arial" w:hAnsi="Arial" w:cs="Arial"/>
          <w:b/>
          <w:bCs/>
        </w:rPr>
        <w:t>and</w:t>
      </w:r>
      <w:r w:rsidR="008B3667">
        <w:rPr>
          <w:rFonts w:ascii="Arial" w:hAnsi="Arial" w:cs="Arial"/>
          <w:b/>
          <w:bCs/>
        </w:rPr>
        <w:t xml:space="preserve"> partnerships.</w:t>
      </w:r>
    </w:p>
    <w:p w14:paraId="6B6DADF4" w14:textId="6FD635C2" w:rsidR="008E5DD1" w:rsidRDefault="008B3667" w:rsidP="000441E9">
      <w:pPr>
        <w:pStyle w:val="ListParagraph"/>
        <w:numPr>
          <w:ilvl w:val="0"/>
          <w:numId w:val="5"/>
        </w:numPr>
        <w:spacing w:before="100" w:beforeAutospacing="1" w:after="100" w:afterAutospacing="1" w:line="240" w:lineRule="auto"/>
        <w:rPr>
          <w:rFonts w:ascii="Arial" w:hAnsi="Arial" w:cs="Arial"/>
          <w:b/>
          <w:bCs/>
        </w:rPr>
      </w:pPr>
      <w:r>
        <w:rPr>
          <w:rFonts w:ascii="Arial" w:hAnsi="Arial" w:cs="Arial"/>
          <w:b/>
          <w:bCs/>
        </w:rPr>
        <w:t>Section 3</w:t>
      </w:r>
      <w:r w:rsidR="008E5DD1">
        <w:rPr>
          <w:rFonts w:ascii="Arial" w:hAnsi="Arial" w:cs="Arial"/>
          <w:b/>
          <w:bCs/>
        </w:rPr>
        <w:t>:</w:t>
      </w:r>
      <w:r>
        <w:rPr>
          <w:rFonts w:ascii="Arial" w:hAnsi="Arial" w:cs="Arial"/>
          <w:b/>
          <w:bCs/>
        </w:rPr>
        <w:t xml:space="preserve"> Introduction of the environmental analysis tools – PESTEL, Porters 5 Forces, and Cultural Web.</w:t>
      </w:r>
    </w:p>
    <w:p w14:paraId="158E5DAF" w14:textId="3DAC40DF" w:rsidR="008C1D0B" w:rsidRDefault="008E5DD1" w:rsidP="000441E9">
      <w:pPr>
        <w:pStyle w:val="ListParagraph"/>
        <w:numPr>
          <w:ilvl w:val="0"/>
          <w:numId w:val="5"/>
        </w:numPr>
        <w:spacing w:before="100" w:beforeAutospacing="1" w:after="100" w:afterAutospacing="1" w:line="240" w:lineRule="auto"/>
        <w:rPr>
          <w:rFonts w:ascii="Arial" w:hAnsi="Arial" w:cs="Arial"/>
          <w:b/>
          <w:bCs/>
        </w:rPr>
      </w:pPr>
      <w:r>
        <w:rPr>
          <w:rFonts w:ascii="Arial" w:hAnsi="Arial" w:cs="Arial"/>
          <w:b/>
          <w:bCs/>
        </w:rPr>
        <w:t xml:space="preserve">Section 4: </w:t>
      </w:r>
      <w:r w:rsidR="008C1D0B">
        <w:rPr>
          <w:rFonts w:ascii="Arial" w:hAnsi="Arial" w:cs="Arial"/>
          <w:b/>
          <w:bCs/>
        </w:rPr>
        <w:t xml:space="preserve"> </w:t>
      </w:r>
      <w:r>
        <w:rPr>
          <w:rFonts w:ascii="Arial" w:hAnsi="Arial" w:cs="Arial"/>
          <w:b/>
          <w:bCs/>
        </w:rPr>
        <w:t>E</w:t>
      </w:r>
      <w:r w:rsidR="008C1D0B">
        <w:rPr>
          <w:rFonts w:ascii="Arial" w:hAnsi="Arial" w:cs="Arial"/>
          <w:b/>
          <w:bCs/>
        </w:rPr>
        <w:t xml:space="preserve">xternal environmental analysis of OWL, using the PESTEL framework and explaining the key drivers of change. </w:t>
      </w:r>
    </w:p>
    <w:p w14:paraId="2B6F37DA" w14:textId="318C859E" w:rsidR="008B3667" w:rsidRDefault="008C1D0B" w:rsidP="000441E9">
      <w:pPr>
        <w:pStyle w:val="ListParagraph"/>
        <w:numPr>
          <w:ilvl w:val="0"/>
          <w:numId w:val="5"/>
        </w:numPr>
        <w:spacing w:before="100" w:beforeAutospacing="1" w:after="100" w:afterAutospacing="1" w:line="240" w:lineRule="auto"/>
        <w:rPr>
          <w:rFonts w:ascii="Arial" w:hAnsi="Arial" w:cs="Arial"/>
          <w:b/>
          <w:bCs/>
        </w:rPr>
      </w:pPr>
      <w:r>
        <w:rPr>
          <w:rFonts w:ascii="Arial" w:hAnsi="Arial" w:cs="Arial"/>
          <w:b/>
          <w:bCs/>
        </w:rPr>
        <w:t xml:space="preserve">Section </w:t>
      </w:r>
      <w:r w:rsidR="008E5DD1">
        <w:rPr>
          <w:rFonts w:ascii="Arial" w:hAnsi="Arial" w:cs="Arial"/>
          <w:b/>
          <w:bCs/>
        </w:rPr>
        <w:t>5</w:t>
      </w:r>
      <w:r>
        <w:rPr>
          <w:rFonts w:ascii="Arial" w:hAnsi="Arial" w:cs="Arial"/>
          <w:b/>
          <w:bCs/>
        </w:rPr>
        <w:t xml:space="preserve">: Industry analysis of OWL. </w:t>
      </w:r>
      <w:bookmarkStart w:id="0" w:name="_Hlk81912110"/>
      <w:r>
        <w:rPr>
          <w:rFonts w:ascii="Arial" w:hAnsi="Arial" w:cs="Arial"/>
          <w:b/>
          <w:bCs/>
        </w:rPr>
        <w:t>A critical evaluation of the financial services industry environment</w:t>
      </w:r>
      <w:r w:rsidR="00F465F0">
        <w:rPr>
          <w:rFonts w:ascii="Arial" w:hAnsi="Arial" w:cs="Arial"/>
          <w:b/>
          <w:bCs/>
        </w:rPr>
        <w:t xml:space="preserve"> using Porters 5 Forces model and explaining the key drivers of chan</w:t>
      </w:r>
      <w:r w:rsidR="00EC7A48">
        <w:rPr>
          <w:rFonts w:ascii="Arial" w:hAnsi="Arial" w:cs="Arial"/>
          <w:b/>
          <w:bCs/>
        </w:rPr>
        <w:t>ge.</w:t>
      </w:r>
    </w:p>
    <w:bookmarkEnd w:id="0"/>
    <w:p w14:paraId="49FCE27F" w14:textId="41DC6580" w:rsidR="00F465F0" w:rsidRDefault="00F465F0" w:rsidP="000441E9">
      <w:pPr>
        <w:pStyle w:val="ListParagraph"/>
        <w:numPr>
          <w:ilvl w:val="0"/>
          <w:numId w:val="5"/>
        </w:numPr>
        <w:spacing w:before="100" w:beforeAutospacing="1" w:after="100" w:afterAutospacing="1" w:line="240" w:lineRule="auto"/>
        <w:rPr>
          <w:rFonts w:ascii="Arial" w:hAnsi="Arial" w:cs="Arial"/>
          <w:b/>
          <w:bCs/>
        </w:rPr>
      </w:pPr>
      <w:r>
        <w:rPr>
          <w:rFonts w:ascii="Arial" w:hAnsi="Arial" w:cs="Arial"/>
          <w:b/>
          <w:bCs/>
        </w:rPr>
        <w:t xml:space="preserve">Section </w:t>
      </w:r>
      <w:r w:rsidR="008E5DD1">
        <w:rPr>
          <w:rFonts w:ascii="Arial" w:hAnsi="Arial" w:cs="Arial"/>
          <w:b/>
          <w:bCs/>
        </w:rPr>
        <w:t>6</w:t>
      </w:r>
      <w:r>
        <w:rPr>
          <w:rFonts w:ascii="Arial" w:hAnsi="Arial" w:cs="Arial"/>
          <w:b/>
          <w:bCs/>
        </w:rPr>
        <w:t xml:space="preserve">: Definition of organisational culture followed by a critical investigation of the culture </w:t>
      </w:r>
      <w:r w:rsidR="00EC7A48">
        <w:rPr>
          <w:rFonts w:ascii="Arial" w:hAnsi="Arial" w:cs="Arial"/>
          <w:b/>
          <w:bCs/>
        </w:rPr>
        <w:t xml:space="preserve">at </w:t>
      </w:r>
      <w:r>
        <w:rPr>
          <w:rFonts w:ascii="Arial" w:hAnsi="Arial" w:cs="Arial"/>
          <w:b/>
          <w:bCs/>
        </w:rPr>
        <w:t>OWL using the Cultural Web model checklist.</w:t>
      </w:r>
    </w:p>
    <w:p w14:paraId="09C2EFD1" w14:textId="7C83A78D" w:rsidR="00F465F0" w:rsidRDefault="00F465F0" w:rsidP="000441E9">
      <w:pPr>
        <w:pStyle w:val="ListParagraph"/>
        <w:numPr>
          <w:ilvl w:val="0"/>
          <w:numId w:val="5"/>
        </w:numPr>
        <w:spacing w:before="100" w:beforeAutospacing="1" w:after="100" w:afterAutospacing="1" w:line="240" w:lineRule="auto"/>
        <w:rPr>
          <w:rFonts w:ascii="Arial" w:hAnsi="Arial" w:cs="Arial"/>
          <w:b/>
          <w:bCs/>
        </w:rPr>
      </w:pPr>
      <w:r>
        <w:rPr>
          <w:rFonts w:ascii="Arial" w:hAnsi="Arial" w:cs="Arial"/>
          <w:b/>
          <w:bCs/>
        </w:rPr>
        <w:t xml:space="preserve">Section </w:t>
      </w:r>
      <w:r w:rsidR="008E5DD1">
        <w:rPr>
          <w:rFonts w:ascii="Arial" w:hAnsi="Arial" w:cs="Arial"/>
          <w:b/>
          <w:bCs/>
        </w:rPr>
        <w:t>7</w:t>
      </w:r>
      <w:r>
        <w:rPr>
          <w:rFonts w:ascii="Arial" w:hAnsi="Arial" w:cs="Arial"/>
          <w:b/>
          <w:bCs/>
        </w:rPr>
        <w:t xml:space="preserve">: </w:t>
      </w:r>
      <w:bookmarkStart w:id="1" w:name="_Hlk82204478"/>
      <w:r>
        <w:rPr>
          <w:rFonts w:ascii="Arial" w:hAnsi="Arial" w:cs="Arial"/>
          <w:b/>
          <w:bCs/>
        </w:rPr>
        <w:t>Organisational culture and external factors</w:t>
      </w:r>
      <w:bookmarkEnd w:id="1"/>
      <w:r>
        <w:rPr>
          <w:rFonts w:ascii="Arial" w:hAnsi="Arial" w:cs="Arial"/>
          <w:b/>
          <w:bCs/>
        </w:rPr>
        <w:t>. Based on findings in sections 3,4, and 5 above, explanation of the impact of COVID-19 pandemic</w:t>
      </w:r>
      <w:r w:rsidR="008D663E">
        <w:rPr>
          <w:rFonts w:ascii="Arial" w:hAnsi="Arial" w:cs="Arial"/>
          <w:b/>
          <w:bCs/>
        </w:rPr>
        <w:t>, BREXIT</w:t>
      </w:r>
      <w:r>
        <w:rPr>
          <w:rFonts w:ascii="Arial" w:hAnsi="Arial" w:cs="Arial"/>
          <w:b/>
          <w:bCs/>
        </w:rPr>
        <w:t xml:space="preserve"> and </w:t>
      </w:r>
      <w:r w:rsidR="008D663E">
        <w:rPr>
          <w:rFonts w:ascii="Arial" w:hAnsi="Arial" w:cs="Arial"/>
          <w:b/>
          <w:bCs/>
        </w:rPr>
        <w:t>five key external factors, (political, economic, technology, social, and legal) on OWL’s organisational culture. A look at how the effect of these external factors can be mitigated by amending the organisational culture or structure.</w:t>
      </w:r>
    </w:p>
    <w:p w14:paraId="35B7DD56" w14:textId="2E83EE15" w:rsidR="00EF6B6F" w:rsidRDefault="00EF6B6F" w:rsidP="000441E9">
      <w:pPr>
        <w:pStyle w:val="ListParagraph"/>
        <w:numPr>
          <w:ilvl w:val="0"/>
          <w:numId w:val="5"/>
        </w:numPr>
        <w:spacing w:before="100" w:beforeAutospacing="1" w:after="100" w:afterAutospacing="1" w:line="240" w:lineRule="auto"/>
        <w:rPr>
          <w:rFonts w:ascii="Arial" w:hAnsi="Arial" w:cs="Arial"/>
          <w:b/>
          <w:bCs/>
        </w:rPr>
      </w:pPr>
      <w:r>
        <w:rPr>
          <w:rFonts w:ascii="Arial" w:hAnsi="Arial" w:cs="Arial"/>
          <w:b/>
          <w:bCs/>
        </w:rPr>
        <w:t xml:space="preserve">Section </w:t>
      </w:r>
      <w:r w:rsidR="008E5DD1">
        <w:rPr>
          <w:rFonts w:ascii="Arial" w:hAnsi="Arial" w:cs="Arial"/>
          <w:b/>
          <w:bCs/>
        </w:rPr>
        <w:t>8</w:t>
      </w:r>
      <w:r>
        <w:rPr>
          <w:rFonts w:ascii="Arial" w:hAnsi="Arial" w:cs="Arial"/>
          <w:b/>
          <w:bCs/>
        </w:rPr>
        <w:t xml:space="preserve">: Organisational Culture and Performance. A brief explanation of the </w:t>
      </w:r>
      <w:r w:rsidR="00F26172">
        <w:rPr>
          <w:rFonts w:ascii="Arial" w:hAnsi="Arial" w:cs="Arial"/>
          <w:b/>
          <w:bCs/>
        </w:rPr>
        <w:t>*</w:t>
      </w:r>
      <w:r>
        <w:rPr>
          <w:rFonts w:ascii="Arial" w:hAnsi="Arial" w:cs="Arial"/>
          <w:b/>
          <w:bCs/>
        </w:rPr>
        <w:t>impact of organisational culture on organisational performance and critical investigation of the relationship between OWL’s present organisational culture and its financial and non-financial performance with illustrated examples.</w:t>
      </w:r>
    </w:p>
    <w:p w14:paraId="1BD94A17" w14:textId="423ACD47" w:rsidR="00EF6B6F" w:rsidRDefault="00EF6B6F" w:rsidP="000441E9">
      <w:pPr>
        <w:pStyle w:val="ListParagraph"/>
        <w:numPr>
          <w:ilvl w:val="0"/>
          <w:numId w:val="5"/>
        </w:numPr>
        <w:spacing w:before="100" w:beforeAutospacing="1" w:after="100" w:afterAutospacing="1" w:line="240" w:lineRule="auto"/>
        <w:rPr>
          <w:rFonts w:ascii="Arial" w:hAnsi="Arial" w:cs="Arial"/>
          <w:b/>
          <w:bCs/>
        </w:rPr>
      </w:pPr>
      <w:r>
        <w:rPr>
          <w:rFonts w:ascii="Arial" w:hAnsi="Arial" w:cs="Arial"/>
          <w:b/>
          <w:bCs/>
        </w:rPr>
        <w:t xml:space="preserve">Section </w:t>
      </w:r>
      <w:r w:rsidR="008E5DD1">
        <w:rPr>
          <w:rFonts w:ascii="Arial" w:hAnsi="Arial" w:cs="Arial"/>
          <w:b/>
          <w:bCs/>
        </w:rPr>
        <w:t>9</w:t>
      </w:r>
      <w:r>
        <w:rPr>
          <w:rFonts w:ascii="Arial" w:hAnsi="Arial" w:cs="Arial"/>
          <w:b/>
          <w:bCs/>
        </w:rPr>
        <w:t>: Ethical dilemma. An explanation of ethical dilemmas in modern organisations with examples and a discussion around two identified ethical dilemmas at OWL</w:t>
      </w:r>
      <w:r w:rsidR="00EC7A48">
        <w:rPr>
          <w:rFonts w:ascii="Arial" w:hAnsi="Arial" w:cs="Arial"/>
          <w:b/>
          <w:bCs/>
        </w:rPr>
        <w:t>.</w:t>
      </w:r>
    </w:p>
    <w:p w14:paraId="6621AA0C" w14:textId="36226B70" w:rsidR="00EF6B6F" w:rsidRDefault="00EF6B6F" w:rsidP="000441E9">
      <w:pPr>
        <w:pStyle w:val="ListParagraph"/>
        <w:numPr>
          <w:ilvl w:val="0"/>
          <w:numId w:val="5"/>
        </w:numPr>
        <w:spacing w:before="100" w:beforeAutospacing="1" w:after="100" w:afterAutospacing="1" w:line="240" w:lineRule="auto"/>
        <w:rPr>
          <w:rFonts w:ascii="Arial" w:hAnsi="Arial" w:cs="Arial"/>
          <w:b/>
          <w:bCs/>
        </w:rPr>
      </w:pPr>
      <w:r>
        <w:rPr>
          <w:rFonts w:ascii="Arial" w:hAnsi="Arial" w:cs="Arial"/>
          <w:b/>
          <w:bCs/>
        </w:rPr>
        <w:t xml:space="preserve">Section </w:t>
      </w:r>
      <w:r w:rsidR="008E5DD1">
        <w:rPr>
          <w:rFonts w:ascii="Arial" w:hAnsi="Arial" w:cs="Arial"/>
          <w:b/>
          <w:bCs/>
        </w:rPr>
        <w:t>10</w:t>
      </w:r>
      <w:r>
        <w:rPr>
          <w:rFonts w:ascii="Arial" w:hAnsi="Arial" w:cs="Arial"/>
          <w:b/>
          <w:bCs/>
        </w:rPr>
        <w:t>: Recommendations and conclusion</w:t>
      </w:r>
    </w:p>
    <w:p w14:paraId="4055BD01" w14:textId="1857FC57" w:rsidR="00EC7A48" w:rsidRDefault="00EC7A48" w:rsidP="000441E9">
      <w:pPr>
        <w:pStyle w:val="ListParagraph"/>
        <w:numPr>
          <w:ilvl w:val="0"/>
          <w:numId w:val="5"/>
        </w:numPr>
        <w:spacing w:before="100" w:beforeAutospacing="1" w:after="100" w:afterAutospacing="1" w:line="240" w:lineRule="auto"/>
        <w:rPr>
          <w:rFonts w:ascii="Arial" w:hAnsi="Arial" w:cs="Arial"/>
          <w:b/>
          <w:bCs/>
        </w:rPr>
      </w:pPr>
      <w:r>
        <w:rPr>
          <w:rFonts w:ascii="Arial" w:hAnsi="Arial" w:cs="Arial"/>
          <w:b/>
          <w:bCs/>
        </w:rPr>
        <w:t>Section 1</w:t>
      </w:r>
      <w:r w:rsidR="008E5DD1">
        <w:rPr>
          <w:rFonts w:ascii="Arial" w:hAnsi="Arial" w:cs="Arial"/>
          <w:b/>
          <w:bCs/>
        </w:rPr>
        <w:t>1</w:t>
      </w:r>
      <w:r>
        <w:rPr>
          <w:rFonts w:ascii="Arial" w:hAnsi="Arial" w:cs="Arial"/>
          <w:b/>
          <w:bCs/>
        </w:rPr>
        <w:t>: Reflection on the Report</w:t>
      </w:r>
    </w:p>
    <w:p w14:paraId="465FF7AF" w14:textId="2EF35264" w:rsidR="001D02E6" w:rsidRPr="00EC7A48" w:rsidRDefault="001D02E6" w:rsidP="00EC7A48">
      <w:pPr>
        <w:pStyle w:val="ListParagraph"/>
        <w:spacing w:before="100" w:beforeAutospacing="1" w:after="100" w:afterAutospacing="1" w:line="240" w:lineRule="auto"/>
        <w:rPr>
          <w:rFonts w:ascii="Arial" w:hAnsi="Arial" w:cs="Arial"/>
          <w:b/>
          <w:bCs/>
        </w:rPr>
      </w:pPr>
    </w:p>
    <w:p w14:paraId="50862C60" w14:textId="77777777" w:rsidR="001D02E6" w:rsidRPr="005405EF" w:rsidRDefault="001D02E6" w:rsidP="00C155D2">
      <w:pPr>
        <w:rPr>
          <w:b/>
        </w:rPr>
      </w:pPr>
    </w:p>
    <w:p w14:paraId="038F83FE" w14:textId="77777777" w:rsidR="005405EF" w:rsidRDefault="005405EF" w:rsidP="00C155D2"/>
    <w:p w14:paraId="33C7543B" w14:textId="77777777" w:rsidR="005405EF" w:rsidRDefault="005405EF" w:rsidP="00C155D2"/>
    <w:p w14:paraId="00F734AD" w14:textId="77777777" w:rsidR="005405EF" w:rsidRDefault="005405EF" w:rsidP="00C155D2"/>
    <w:p w14:paraId="26AC9123" w14:textId="4F6874AA" w:rsidR="005405EF" w:rsidRDefault="005405EF" w:rsidP="00C155D2"/>
    <w:p w14:paraId="7550812F" w14:textId="77777777" w:rsidR="00273A99" w:rsidRDefault="00273A99" w:rsidP="00C155D2"/>
    <w:p w14:paraId="4548BFB6" w14:textId="77777777" w:rsidR="005405EF" w:rsidRDefault="005405EF" w:rsidP="00C155D2"/>
    <w:p w14:paraId="12EF7FDA" w14:textId="77777777" w:rsidR="005405EF" w:rsidRDefault="005405EF" w:rsidP="00C155D2"/>
    <w:p w14:paraId="09087802" w14:textId="77777777" w:rsidR="005405EF" w:rsidRDefault="005405EF" w:rsidP="00C155D2"/>
    <w:p w14:paraId="7A30A47E" w14:textId="47C4F074" w:rsidR="005405EF" w:rsidRDefault="00EC7A48" w:rsidP="00C155D2">
      <w:pPr>
        <w:rPr>
          <w:b/>
        </w:rPr>
      </w:pPr>
      <w:r>
        <w:rPr>
          <w:b/>
        </w:rPr>
        <w:t xml:space="preserve">Table of </w:t>
      </w:r>
      <w:r w:rsidR="005405EF">
        <w:rPr>
          <w:b/>
        </w:rPr>
        <w:t>Content</w:t>
      </w:r>
      <w:r w:rsidR="005405EF" w:rsidRPr="005405EF">
        <w:rPr>
          <w:b/>
        </w:rPr>
        <w:t>s:</w:t>
      </w:r>
    </w:p>
    <w:sdt>
      <w:sdtPr>
        <w:id w:val="-110287357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E0ACD2A" w14:textId="1597EA4D" w:rsidR="008C1503" w:rsidRDefault="008C1503" w:rsidP="00D22192">
          <w:pPr>
            <w:pStyle w:val="TOCHeading"/>
            <w:tabs>
              <w:tab w:val="left" w:pos="2970"/>
            </w:tabs>
          </w:pPr>
          <w:r>
            <w:t>Table of Contents</w:t>
          </w:r>
          <w:r w:rsidR="00D22192">
            <w:tab/>
          </w:r>
        </w:p>
        <w:p w14:paraId="4FE596E8" w14:textId="103851C2" w:rsidR="00D22192" w:rsidRDefault="008C150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2468668" w:history="1">
            <w:r w:rsidR="00D22192" w:rsidRPr="00E931B0">
              <w:rPr>
                <w:rStyle w:val="Hyperlink"/>
                <w:noProof/>
              </w:rPr>
              <w:t>Section 1: Introduction</w:t>
            </w:r>
            <w:r w:rsidR="00D22192">
              <w:rPr>
                <w:noProof/>
                <w:webHidden/>
              </w:rPr>
              <w:tab/>
            </w:r>
            <w:r w:rsidR="00D22192">
              <w:rPr>
                <w:noProof/>
                <w:webHidden/>
              </w:rPr>
              <w:fldChar w:fldCharType="begin"/>
            </w:r>
            <w:r w:rsidR="00D22192">
              <w:rPr>
                <w:noProof/>
                <w:webHidden/>
              </w:rPr>
              <w:instrText xml:space="preserve"> PAGEREF _Toc82468668 \h </w:instrText>
            </w:r>
            <w:r w:rsidR="00D22192">
              <w:rPr>
                <w:noProof/>
                <w:webHidden/>
              </w:rPr>
            </w:r>
            <w:r w:rsidR="00D22192">
              <w:rPr>
                <w:noProof/>
                <w:webHidden/>
              </w:rPr>
              <w:fldChar w:fldCharType="separate"/>
            </w:r>
            <w:r w:rsidR="00D22192">
              <w:rPr>
                <w:noProof/>
                <w:webHidden/>
              </w:rPr>
              <w:t>4</w:t>
            </w:r>
            <w:r w:rsidR="00D22192">
              <w:rPr>
                <w:noProof/>
                <w:webHidden/>
              </w:rPr>
              <w:fldChar w:fldCharType="end"/>
            </w:r>
          </w:hyperlink>
        </w:p>
        <w:p w14:paraId="35DB26B0" w14:textId="00C4E88D" w:rsidR="00D22192" w:rsidRDefault="00D22192">
          <w:pPr>
            <w:pStyle w:val="TOC1"/>
            <w:tabs>
              <w:tab w:val="right" w:leader="dot" w:pos="9016"/>
            </w:tabs>
            <w:rPr>
              <w:rFonts w:eastAsiaTheme="minorEastAsia"/>
              <w:noProof/>
              <w:lang w:eastAsia="en-GB"/>
            </w:rPr>
          </w:pPr>
          <w:hyperlink w:anchor="_Toc82468669" w:history="1">
            <w:r w:rsidRPr="00E931B0">
              <w:rPr>
                <w:rStyle w:val="Hyperlink"/>
                <w:rFonts w:eastAsia="Times New Roman"/>
                <w:noProof/>
                <w:lang w:eastAsia="en-GB"/>
              </w:rPr>
              <w:t>Section 2: About Owl Financial</w:t>
            </w:r>
            <w:r>
              <w:rPr>
                <w:noProof/>
                <w:webHidden/>
              </w:rPr>
              <w:tab/>
            </w:r>
            <w:r>
              <w:rPr>
                <w:noProof/>
                <w:webHidden/>
              </w:rPr>
              <w:fldChar w:fldCharType="begin"/>
            </w:r>
            <w:r>
              <w:rPr>
                <w:noProof/>
                <w:webHidden/>
              </w:rPr>
              <w:instrText xml:space="preserve"> PAGEREF _Toc82468669 \h </w:instrText>
            </w:r>
            <w:r>
              <w:rPr>
                <w:noProof/>
                <w:webHidden/>
              </w:rPr>
            </w:r>
            <w:r>
              <w:rPr>
                <w:noProof/>
                <w:webHidden/>
              </w:rPr>
              <w:fldChar w:fldCharType="separate"/>
            </w:r>
            <w:r>
              <w:rPr>
                <w:noProof/>
                <w:webHidden/>
              </w:rPr>
              <w:t>4</w:t>
            </w:r>
            <w:r>
              <w:rPr>
                <w:noProof/>
                <w:webHidden/>
              </w:rPr>
              <w:fldChar w:fldCharType="end"/>
            </w:r>
          </w:hyperlink>
        </w:p>
        <w:p w14:paraId="3367F0B3" w14:textId="452988B5" w:rsidR="00D22192" w:rsidRDefault="00D22192">
          <w:pPr>
            <w:pStyle w:val="TOC1"/>
            <w:tabs>
              <w:tab w:val="right" w:leader="dot" w:pos="9016"/>
            </w:tabs>
            <w:rPr>
              <w:rFonts w:eastAsiaTheme="minorEastAsia"/>
              <w:noProof/>
              <w:lang w:eastAsia="en-GB"/>
            </w:rPr>
          </w:pPr>
          <w:hyperlink w:anchor="_Toc82468670" w:history="1">
            <w:r w:rsidRPr="00E931B0">
              <w:rPr>
                <w:rStyle w:val="Hyperlink"/>
                <w:rFonts w:eastAsia="Times New Roman"/>
                <w:noProof/>
                <w:lang w:eastAsia="en-GB"/>
              </w:rPr>
              <w:t>Section 3: Introduction of the environmental analysis tools</w:t>
            </w:r>
            <w:r>
              <w:rPr>
                <w:noProof/>
                <w:webHidden/>
              </w:rPr>
              <w:tab/>
            </w:r>
            <w:r>
              <w:rPr>
                <w:noProof/>
                <w:webHidden/>
              </w:rPr>
              <w:fldChar w:fldCharType="begin"/>
            </w:r>
            <w:r>
              <w:rPr>
                <w:noProof/>
                <w:webHidden/>
              </w:rPr>
              <w:instrText xml:space="preserve"> PAGEREF _Toc82468670 \h </w:instrText>
            </w:r>
            <w:r>
              <w:rPr>
                <w:noProof/>
                <w:webHidden/>
              </w:rPr>
            </w:r>
            <w:r>
              <w:rPr>
                <w:noProof/>
                <w:webHidden/>
              </w:rPr>
              <w:fldChar w:fldCharType="separate"/>
            </w:r>
            <w:r>
              <w:rPr>
                <w:noProof/>
                <w:webHidden/>
              </w:rPr>
              <w:t>5</w:t>
            </w:r>
            <w:r>
              <w:rPr>
                <w:noProof/>
                <w:webHidden/>
              </w:rPr>
              <w:fldChar w:fldCharType="end"/>
            </w:r>
          </w:hyperlink>
        </w:p>
        <w:p w14:paraId="3589D6CC" w14:textId="41FBFF66" w:rsidR="00D22192" w:rsidRDefault="00D22192">
          <w:pPr>
            <w:pStyle w:val="TOC1"/>
            <w:tabs>
              <w:tab w:val="right" w:leader="dot" w:pos="9016"/>
            </w:tabs>
            <w:rPr>
              <w:rFonts w:eastAsiaTheme="minorEastAsia"/>
              <w:noProof/>
              <w:lang w:eastAsia="en-GB"/>
            </w:rPr>
          </w:pPr>
          <w:hyperlink w:anchor="_Toc82468671" w:history="1">
            <w:r w:rsidRPr="00E931B0">
              <w:rPr>
                <w:rStyle w:val="Hyperlink"/>
                <w:noProof/>
              </w:rPr>
              <w:t>Section 4: External environmental analysis of OWL using the PESTEL</w:t>
            </w:r>
            <w:r>
              <w:rPr>
                <w:noProof/>
                <w:webHidden/>
              </w:rPr>
              <w:tab/>
            </w:r>
            <w:r>
              <w:rPr>
                <w:noProof/>
                <w:webHidden/>
              </w:rPr>
              <w:fldChar w:fldCharType="begin"/>
            </w:r>
            <w:r>
              <w:rPr>
                <w:noProof/>
                <w:webHidden/>
              </w:rPr>
              <w:instrText xml:space="preserve"> PAGEREF _Toc82468671 \h </w:instrText>
            </w:r>
            <w:r>
              <w:rPr>
                <w:noProof/>
                <w:webHidden/>
              </w:rPr>
            </w:r>
            <w:r>
              <w:rPr>
                <w:noProof/>
                <w:webHidden/>
              </w:rPr>
              <w:fldChar w:fldCharType="separate"/>
            </w:r>
            <w:r>
              <w:rPr>
                <w:noProof/>
                <w:webHidden/>
              </w:rPr>
              <w:t>10</w:t>
            </w:r>
            <w:r>
              <w:rPr>
                <w:noProof/>
                <w:webHidden/>
              </w:rPr>
              <w:fldChar w:fldCharType="end"/>
            </w:r>
          </w:hyperlink>
        </w:p>
        <w:p w14:paraId="04022CCD" w14:textId="24AE0112" w:rsidR="00D22192" w:rsidRDefault="00D22192">
          <w:pPr>
            <w:pStyle w:val="TOC1"/>
            <w:tabs>
              <w:tab w:val="right" w:leader="dot" w:pos="9016"/>
            </w:tabs>
            <w:rPr>
              <w:rFonts w:eastAsiaTheme="minorEastAsia"/>
              <w:noProof/>
              <w:lang w:eastAsia="en-GB"/>
            </w:rPr>
          </w:pPr>
          <w:hyperlink w:anchor="_Toc82468672" w:history="1">
            <w:r w:rsidRPr="00E931B0">
              <w:rPr>
                <w:rStyle w:val="Hyperlink"/>
                <w:noProof/>
              </w:rPr>
              <w:t>Section 5: Analysis of the Insurance Industry using Porters Five Forces</w:t>
            </w:r>
            <w:r>
              <w:rPr>
                <w:noProof/>
                <w:webHidden/>
              </w:rPr>
              <w:tab/>
            </w:r>
            <w:r>
              <w:rPr>
                <w:noProof/>
                <w:webHidden/>
              </w:rPr>
              <w:fldChar w:fldCharType="begin"/>
            </w:r>
            <w:r>
              <w:rPr>
                <w:noProof/>
                <w:webHidden/>
              </w:rPr>
              <w:instrText xml:space="preserve"> PAGEREF _Toc82468672 \h </w:instrText>
            </w:r>
            <w:r>
              <w:rPr>
                <w:noProof/>
                <w:webHidden/>
              </w:rPr>
            </w:r>
            <w:r>
              <w:rPr>
                <w:noProof/>
                <w:webHidden/>
              </w:rPr>
              <w:fldChar w:fldCharType="separate"/>
            </w:r>
            <w:r>
              <w:rPr>
                <w:noProof/>
                <w:webHidden/>
              </w:rPr>
              <w:t>11</w:t>
            </w:r>
            <w:r>
              <w:rPr>
                <w:noProof/>
                <w:webHidden/>
              </w:rPr>
              <w:fldChar w:fldCharType="end"/>
            </w:r>
          </w:hyperlink>
        </w:p>
        <w:p w14:paraId="627D5C08" w14:textId="76C9DD65" w:rsidR="00D22192" w:rsidRDefault="00D22192">
          <w:pPr>
            <w:pStyle w:val="TOC1"/>
            <w:tabs>
              <w:tab w:val="right" w:leader="dot" w:pos="9016"/>
            </w:tabs>
            <w:rPr>
              <w:rFonts w:eastAsiaTheme="minorEastAsia"/>
              <w:noProof/>
              <w:lang w:eastAsia="en-GB"/>
            </w:rPr>
          </w:pPr>
          <w:hyperlink w:anchor="_Toc82468673" w:history="1">
            <w:r w:rsidRPr="00E931B0">
              <w:rPr>
                <w:rStyle w:val="Hyperlink"/>
                <w:noProof/>
              </w:rPr>
              <w:t>Section 6: Evaluation of the culture at Owl using the Organisational Health Checklist</w:t>
            </w:r>
            <w:r>
              <w:rPr>
                <w:noProof/>
                <w:webHidden/>
              </w:rPr>
              <w:tab/>
            </w:r>
            <w:r>
              <w:rPr>
                <w:noProof/>
                <w:webHidden/>
              </w:rPr>
              <w:fldChar w:fldCharType="begin"/>
            </w:r>
            <w:r>
              <w:rPr>
                <w:noProof/>
                <w:webHidden/>
              </w:rPr>
              <w:instrText xml:space="preserve"> PAGEREF _Toc82468673 \h </w:instrText>
            </w:r>
            <w:r>
              <w:rPr>
                <w:noProof/>
                <w:webHidden/>
              </w:rPr>
            </w:r>
            <w:r>
              <w:rPr>
                <w:noProof/>
                <w:webHidden/>
              </w:rPr>
              <w:fldChar w:fldCharType="separate"/>
            </w:r>
            <w:r>
              <w:rPr>
                <w:noProof/>
                <w:webHidden/>
              </w:rPr>
              <w:t>12</w:t>
            </w:r>
            <w:r>
              <w:rPr>
                <w:noProof/>
                <w:webHidden/>
              </w:rPr>
              <w:fldChar w:fldCharType="end"/>
            </w:r>
          </w:hyperlink>
        </w:p>
        <w:p w14:paraId="7E409B82" w14:textId="321D3D23" w:rsidR="00D22192" w:rsidRDefault="00D22192">
          <w:pPr>
            <w:pStyle w:val="TOC1"/>
            <w:tabs>
              <w:tab w:val="right" w:leader="dot" w:pos="9016"/>
            </w:tabs>
            <w:rPr>
              <w:rFonts w:eastAsiaTheme="minorEastAsia"/>
              <w:noProof/>
              <w:lang w:eastAsia="en-GB"/>
            </w:rPr>
          </w:pPr>
          <w:hyperlink w:anchor="_Toc82468674" w:history="1">
            <w:r w:rsidRPr="00E931B0">
              <w:rPr>
                <w:rStyle w:val="Hyperlink"/>
                <w:noProof/>
              </w:rPr>
              <w:t>Section 7: Organisational Culture and Performance</w:t>
            </w:r>
            <w:r>
              <w:rPr>
                <w:noProof/>
                <w:webHidden/>
              </w:rPr>
              <w:tab/>
            </w:r>
            <w:r>
              <w:rPr>
                <w:noProof/>
                <w:webHidden/>
              </w:rPr>
              <w:fldChar w:fldCharType="begin"/>
            </w:r>
            <w:r>
              <w:rPr>
                <w:noProof/>
                <w:webHidden/>
              </w:rPr>
              <w:instrText xml:space="preserve"> PAGEREF _Toc82468674 \h </w:instrText>
            </w:r>
            <w:r>
              <w:rPr>
                <w:noProof/>
                <w:webHidden/>
              </w:rPr>
            </w:r>
            <w:r>
              <w:rPr>
                <w:noProof/>
                <w:webHidden/>
              </w:rPr>
              <w:fldChar w:fldCharType="separate"/>
            </w:r>
            <w:r>
              <w:rPr>
                <w:noProof/>
                <w:webHidden/>
              </w:rPr>
              <w:t>12</w:t>
            </w:r>
            <w:r>
              <w:rPr>
                <w:noProof/>
                <w:webHidden/>
              </w:rPr>
              <w:fldChar w:fldCharType="end"/>
            </w:r>
          </w:hyperlink>
        </w:p>
        <w:p w14:paraId="0F9ACD0E" w14:textId="2B5FA0A0" w:rsidR="00D22192" w:rsidRDefault="00D22192">
          <w:pPr>
            <w:pStyle w:val="TOC1"/>
            <w:tabs>
              <w:tab w:val="right" w:leader="dot" w:pos="9016"/>
            </w:tabs>
            <w:rPr>
              <w:rFonts w:eastAsiaTheme="minorEastAsia"/>
              <w:noProof/>
              <w:lang w:eastAsia="en-GB"/>
            </w:rPr>
          </w:pPr>
          <w:hyperlink w:anchor="_Toc82468675" w:history="1">
            <w:r w:rsidRPr="00E931B0">
              <w:rPr>
                <w:rStyle w:val="Hyperlink"/>
                <w:noProof/>
              </w:rPr>
              <w:t>Section 8: Organisational Culture and External Factors.</w:t>
            </w:r>
            <w:r>
              <w:rPr>
                <w:noProof/>
                <w:webHidden/>
              </w:rPr>
              <w:tab/>
            </w:r>
            <w:r>
              <w:rPr>
                <w:noProof/>
                <w:webHidden/>
              </w:rPr>
              <w:fldChar w:fldCharType="begin"/>
            </w:r>
            <w:r>
              <w:rPr>
                <w:noProof/>
                <w:webHidden/>
              </w:rPr>
              <w:instrText xml:space="preserve"> PAGEREF _Toc82468675 \h </w:instrText>
            </w:r>
            <w:r>
              <w:rPr>
                <w:noProof/>
                <w:webHidden/>
              </w:rPr>
            </w:r>
            <w:r>
              <w:rPr>
                <w:noProof/>
                <w:webHidden/>
              </w:rPr>
              <w:fldChar w:fldCharType="separate"/>
            </w:r>
            <w:r>
              <w:rPr>
                <w:noProof/>
                <w:webHidden/>
              </w:rPr>
              <w:t>14</w:t>
            </w:r>
            <w:r>
              <w:rPr>
                <w:noProof/>
                <w:webHidden/>
              </w:rPr>
              <w:fldChar w:fldCharType="end"/>
            </w:r>
          </w:hyperlink>
        </w:p>
        <w:p w14:paraId="40B94B42" w14:textId="0626BEF3" w:rsidR="00D22192" w:rsidRDefault="00D22192">
          <w:pPr>
            <w:pStyle w:val="TOC1"/>
            <w:tabs>
              <w:tab w:val="right" w:leader="dot" w:pos="9016"/>
            </w:tabs>
            <w:rPr>
              <w:rFonts w:eastAsiaTheme="minorEastAsia"/>
              <w:noProof/>
              <w:lang w:eastAsia="en-GB"/>
            </w:rPr>
          </w:pPr>
          <w:hyperlink w:anchor="_Toc82468676" w:history="1">
            <w:r w:rsidRPr="00E931B0">
              <w:rPr>
                <w:rStyle w:val="Hyperlink"/>
                <w:noProof/>
              </w:rPr>
              <w:t>Section 9: Ethical Dilemma</w:t>
            </w:r>
            <w:r>
              <w:rPr>
                <w:noProof/>
                <w:webHidden/>
              </w:rPr>
              <w:tab/>
            </w:r>
            <w:r>
              <w:rPr>
                <w:noProof/>
                <w:webHidden/>
              </w:rPr>
              <w:fldChar w:fldCharType="begin"/>
            </w:r>
            <w:r>
              <w:rPr>
                <w:noProof/>
                <w:webHidden/>
              </w:rPr>
              <w:instrText xml:space="preserve"> PAGEREF _Toc82468676 \h </w:instrText>
            </w:r>
            <w:r>
              <w:rPr>
                <w:noProof/>
                <w:webHidden/>
              </w:rPr>
            </w:r>
            <w:r>
              <w:rPr>
                <w:noProof/>
                <w:webHidden/>
              </w:rPr>
              <w:fldChar w:fldCharType="separate"/>
            </w:r>
            <w:r>
              <w:rPr>
                <w:noProof/>
                <w:webHidden/>
              </w:rPr>
              <w:t>15</w:t>
            </w:r>
            <w:r>
              <w:rPr>
                <w:noProof/>
                <w:webHidden/>
              </w:rPr>
              <w:fldChar w:fldCharType="end"/>
            </w:r>
          </w:hyperlink>
        </w:p>
        <w:p w14:paraId="1F88ED28" w14:textId="1E924BAE" w:rsidR="00D22192" w:rsidRDefault="00D22192">
          <w:pPr>
            <w:pStyle w:val="TOC1"/>
            <w:tabs>
              <w:tab w:val="right" w:leader="dot" w:pos="9016"/>
            </w:tabs>
            <w:rPr>
              <w:rFonts w:eastAsiaTheme="minorEastAsia"/>
              <w:noProof/>
              <w:lang w:eastAsia="en-GB"/>
            </w:rPr>
          </w:pPr>
          <w:hyperlink w:anchor="_Toc82468677" w:history="1">
            <w:r w:rsidRPr="00E931B0">
              <w:rPr>
                <w:rStyle w:val="Hyperlink"/>
                <w:noProof/>
              </w:rPr>
              <w:t>Section 9: Recommendation and Conclusion</w:t>
            </w:r>
            <w:r>
              <w:rPr>
                <w:noProof/>
                <w:webHidden/>
              </w:rPr>
              <w:tab/>
            </w:r>
            <w:r>
              <w:rPr>
                <w:noProof/>
                <w:webHidden/>
              </w:rPr>
              <w:fldChar w:fldCharType="begin"/>
            </w:r>
            <w:r>
              <w:rPr>
                <w:noProof/>
                <w:webHidden/>
              </w:rPr>
              <w:instrText xml:space="preserve"> PAGEREF _Toc82468677 \h </w:instrText>
            </w:r>
            <w:r>
              <w:rPr>
                <w:noProof/>
                <w:webHidden/>
              </w:rPr>
            </w:r>
            <w:r>
              <w:rPr>
                <w:noProof/>
                <w:webHidden/>
              </w:rPr>
              <w:fldChar w:fldCharType="separate"/>
            </w:r>
            <w:r>
              <w:rPr>
                <w:noProof/>
                <w:webHidden/>
              </w:rPr>
              <w:t>15</w:t>
            </w:r>
            <w:r>
              <w:rPr>
                <w:noProof/>
                <w:webHidden/>
              </w:rPr>
              <w:fldChar w:fldCharType="end"/>
            </w:r>
          </w:hyperlink>
        </w:p>
        <w:p w14:paraId="62FEEAA0" w14:textId="4E72622B" w:rsidR="00D22192" w:rsidRDefault="00D22192">
          <w:pPr>
            <w:pStyle w:val="TOC1"/>
            <w:tabs>
              <w:tab w:val="right" w:leader="dot" w:pos="9016"/>
            </w:tabs>
            <w:rPr>
              <w:rFonts w:eastAsiaTheme="minorEastAsia"/>
              <w:noProof/>
              <w:lang w:eastAsia="en-GB"/>
            </w:rPr>
          </w:pPr>
          <w:hyperlink w:anchor="_Toc82468678" w:history="1">
            <w:r w:rsidRPr="00E931B0">
              <w:rPr>
                <w:rStyle w:val="Hyperlink"/>
                <w:noProof/>
              </w:rPr>
              <w:t>Section 10: Reflection</w:t>
            </w:r>
            <w:r>
              <w:rPr>
                <w:noProof/>
                <w:webHidden/>
              </w:rPr>
              <w:tab/>
            </w:r>
            <w:r>
              <w:rPr>
                <w:noProof/>
                <w:webHidden/>
              </w:rPr>
              <w:fldChar w:fldCharType="begin"/>
            </w:r>
            <w:r>
              <w:rPr>
                <w:noProof/>
                <w:webHidden/>
              </w:rPr>
              <w:instrText xml:space="preserve"> PAGEREF _Toc82468678 \h </w:instrText>
            </w:r>
            <w:r>
              <w:rPr>
                <w:noProof/>
                <w:webHidden/>
              </w:rPr>
            </w:r>
            <w:r>
              <w:rPr>
                <w:noProof/>
                <w:webHidden/>
              </w:rPr>
              <w:fldChar w:fldCharType="separate"/>
            </w:r>
            <w:r>
              <w:rPr>
                <w:noProof/>
                <w:webHidden/>
              </w:rPr>
              <w:t>16</w:t>
            </w:r>
            <w:r>
              <w:rPr>
                <w:noProof/>
                <w:webHidden/>
              </w:rPr>
              <w:fldChar w:fldCharType="end"/>
            </w:r>
          </w:hyperlink>
        </w:p>
        <w:p w14:paraId="687BE6D2" w14:textId="0FC5A871" w:rsidR="00D22192" w:rsidRDefault="00D22192">
          <w:pPr>
            <w:pStyle w:val="TOC1"/>
            <w:tabs>
              <w:tab w:val="right" w:leader="dot" w:pos="9016"/>
            </w:tabs>
            <w:rPr>
              <w:rFonts w:eastAsiaTheme="minorEastAsia"/>
              <w:noProof/>
              <w:lang w:eastAsia="en-GB"/>
            </w:rPr>
          </w:pPr>
          <w:hyperlink w:anchor="_Toc82468679" w:history="1">
            <w:r w:rsidRPr="00E931B0">
              <w:rPr>
                <w:rStyle w:val="Hyperlink"/>
                <w:noProof/>
              </w:rPr>
              <w:t>Bibliography</w:t>
            </w:r>
            <w:r>
              <w:rPr>
                <w:noProof/>
                <w:webHidden/>
              </w:rPr>
              <w:tab/>
            </w:r>
            <w:r>
              <w:rPr>
                <w:noProof/>
                <w:webHidden/>
              </w:rPr>
              <w:fldChar w:fldCharType="begin"/>
            </w:r>
            <w:r>
              <w:rPr>
                <w:noProof/>
                <w:webHidden/>
              </w:rPr>
              <w:instrText xml:space="preserve"> PAGEREF _Toc82468679 \h </w:instrText>
            </w:r>
            <w:r>
              <w:rPr>
                <w:noProof/>
                <w:webHidden/>
              </w:rPr>
            </w:r>
            <w:r>
              <w:rPr>
                <w:noProof/>
                <w:webHidden/>
              </w:rPr>
              <w:fldChar w:fldCharType="separate"/>
            </w:r>
            <w:r>
              <w:rPr>
                <w:noProof/>
                <w:webHidden/>
              </w:rPr>
              <w:t>17</w:t>
            </w:r>
            <w:r>
              <w:rPr>
                <w:noProof/>
                <w:webHidden/>
              </w:rPr>
              <w:fldChar w:fldCharType="end"/>
            </w:r>
          </w:hyperlink>
        </w:p>
        <w:p w14:paraId="7452F94D" w14:textId="048A58CB" w:rsidR="00D22192" w:rsidRDefault="00D22192">
          <w:pPr>
            <w:pStyle w:val="TOC1"/>
            <w:tabs>
              <w:tab w:val="right" w:leader="dot" w:pos="9016"/>
            </w:tabs>
            <w:rPr>
              <w:rFonts w:eastAsiaTheme="minorEastAsia"/>
              <w:noProof/>
              <w:lang w:eastAsia="en-GB"/>
            </w:rPr>
          </w:pPr>
          <w:hyperlink w:anchor="_Toc82468680" w:history="1">
            <w:r w:rsidRPr="00E931B0">
              <w:rPr>
                <w:rStyle w:val="Hyperlink"/>
                <w:noProof/>
              </w:rPr>
              <w:t>Appendix:  Organisational Culture Checklist</w:t>
            </w:r>
            <w:r>
              <w:rPr>
                <w:noProof/>
                <w:webHidden/>
              </w:rPr>
              <w:tab/>
            </w:r>
            <w:r>
              <w:rPr>
                <w:noProof/>
                <w:webHidden/>
              </w:rPr>
              <w:fldChar w:fldCharType="begin"/>
            </w:r>
            <w:r>
              <w:rPr>
                <w:noProof/>
                <w:webHidden/>
              </w:rPr>
              <w:instrText xml:space="preserve"> PAGEREF _Toc82468680 \h </w:instrText>
            </w:r>
            <w:r>
              <w:rPr>
                <w:noProof/>
                <w:webHidden/>
              </w:rPr>
            </w:r>
            <w:r>
              <w:rPr>
                <w:noProof/>
                <w:webHidden/>
              </w:rPr>
              <w:fldChar w:fldCharType="separate"/>
            </w:r>
            <w:r>
              <w:rPr>
                <w:noProof/>
                <w:webHidden/>
              </w:rPr>
              <w:t>18</w:t>
            </w:r>
            <w:r>
              <w:rPr>
                <w:noProof/>
                <w:webHidden/>
              </w:rPr>
              <w:fldChar w:fldCharType="end"/>
            </w:r>
          </w:hyperlink>
        </w:p>
        <w:p w14:paraId="5F6DAB82" w14:textId="2E32F835" w:rsidR="008C1503" w:rsidRDefault="008C1503">
          <w:r>
            <w:rPr>
              <w:b/>
              <w:bCs/>
              <w:noProof/>
            </w:rPr>
            <w:fldChar w:fldCharType="end"/>
          </w:r>
        </w:p>
      </w:sdtContent>
    </w:sdt>
    <w:p w14:paraId="6949611D" w14:textId="77777777" w:rsidR="008C1503" w:rsidRPr="005405EF" w:rsidRDefault="008C1503" w:rsidP="00C155D2">
      <w:pPr>
        <w:rPr>
          <w:b/>
        </w:rPr>
      </w:pPr>
    </w:p>
    <w:p w14:paraId="6356B2CF" w14:textId="50E73198" w:rsidR="00CD6B02" w:rsidRDefault="00CD6B02" w:rsidP="00CD6B02">
      <w:pPr>
        <w:rPr>
          <w:b/>
        </w:rPr>
      </w:pPr>
    </w:p>
    <w:p w14:paraId="50666930" w14:textId="0225BCB8" w:rsidR="00CD6B02" w:rsidRDefault="00CD6B02" w:rsidP="00CD6B02">
      <w:pPr>
        <w:rPr>
          <w:b/>
        </w:rPr>
      </w:pPr>
    </w:p>
    <w:p w14:paraId="7CC58308" w14:textId="74949601" w:rsidR="00CD6B02" w:rsidRDefault="00CD6B02" w:rsidP="00CD6B02">
      <w:pPr>
        <w:rPr>
          <w:b/>
        </w:rPr>
      </w:pPr>
    </w:p>
    <w:p w14:paraId="034B88B2" w14:textId="121DAFE4" w:rsidR="00CD6B02" w:rsidRDefault="00CD6B02" w:rsidP="00CD6B02">
      <w:pPr>
        <w:rPr>
          <w:b/>
        </w:rPr>
      </w:pPr>
    </w:p>
    <w:p w14:paraId="17F17757" w14:textId="43329A72" w:rsidR="00CD6B02" w:rsidRDefault="00CD6B02" w:rsidP="00CD6B02">
      <w:pPr>
        <w:rPr>
          <w:b/>
        </w:rPr>
      </w:pPr>
    </w:p>
    <w:p w14:paraId="075BEA96" w14:textId="1B00363F" w:rsidR="00CD6B02" w:rsidRDefault="00CD6B02" w:rsidP="00CD6B02">
      <w:pPr>
        <w:rPr>
          <w:b/>
        </w:rPr>
      </w:pPr>
    </w:p>
    <w:p w14:paraId="722DD0F9" w14:textId="62B5A6D3" w:rsidR="00CD6B02" w:rsidRDefault="00CD6B02" w:rsidP="00CD6B02">
      <w:pPr>
        <w:rPr>
          <w:b/>
        </w:rPr>
      </w:pPr>
    </w:p>
    <w:p w14:paraId="6DCDDE77" w14:textId="5F888CB0" w:rsidR="00CD6B02" w:rsidRDefault="00CD6B02" w:rsidP="00CD6B02">
      <w:pPr>
        <w:rPr>
          <w:b/>
        </w:rPr>
      </w:pPr>
    </w:p>
    <w:p w14:paraId="148A176E" w14:textId="2D7704F3" w:rsidR="00CD6B02" w:rsidRDefault="00CD6B02" w:rsidP="00CD6B02">
      <w:pPr>
        <w:rPr>
          <w:b/>
        </w:rPr>
      </w:pPr>
    </w:p>
    <w:p w14:paraId="4A05A948" w14:textId="573ACEC2" w:rsidR="00CD6B02" w:rsidRDefault="00CD6B02" w:rsidP="00CD6B02">
      <w:pPr>
        <w:rPr>
          <w:b/>
        </w:rPr>
      </w:pPr>
    </w:p>
    <w:p w14:paraId="061AC58B" w14:textId="5F16C7E6" w:rsidR="00CD6B02" w:rsidRDefault="00CD6B02" w:rsidP="00CD6B02">
      <w:pPr>
        <w:rPr>
          <w:b/>
        </w:rPr>
      </w:pPr>
    </w:p>
    <w:p w14:paraId="07FFB6C6" w14:textId="5C877905" w:rsidR="00CD6B02" w:rsidRDefault="00CD6B02" w:rsidP="00CD6B02">
      <w:pPr>
        <w:rPr>
          <w:b/>
        </w:rPr>
      </w:pPr>
    </w:p>
    <w:p w14:paraId="543AA1E9" w14:textId="165154A7" w:rsidR="00CD6B02" w:rsidRDefault="00CD6B02" w:rsidP="001E0CD3">
      <w:pPr>
        <w:jc w:val="both"/>
        <w:rPr>
          <w:b/>
        </w:rPr>
      </w:pPr>
    </w:p>
    <w:p w14:paraId="77832522" w14:textId="27B2701F" w:rsidR="00CD6B02" w:rsidRPr="00FE327F" w:rsidRDefault="007A171B" w:rsidP="001E0CD3">
      <w:pPr>
        <w:pStyle w:val="Heading1"/>
        <w:jc w:val="both"/>
      </w:pPr>
      <w:bookmarkStart w:id="2" w:name="_Toc82468668"/>
      <w:r>
        <w:lastRenderedPageBreak/>
        <w:t xml:space="preserve">Section 1: </w:t>
      </w:r>
      <w:r w:rsidR="004C6EF7" w:rsidRPr="00FE327F">
        <w:t>Introduction</w:t>
      </w:r>
      <w:bookmarkEnd w:id="2"/>
    </w:p>
    <w:p w14:paraId="447FF80B" w14:textId="25DABBE2" w:rsidR="003B066C" w:rsidRPr="006D1FDC" w:rsidRDefault="004C6EF7" w:rsidP="001E0CD3">
      <w:pPr>
        <w:spacing w:line="360" w:lineRule="auto"/>
        <w:jc w:val="both"/>
        <w:rPr>
          <w:rFonts w:ascii="Arial" w:hAnsi="Arial" w:cs="Arial"/>
          <w:bCs/>
        </w:rPr>
      </w:pPr>
      <w:r w:rsidRPr="006D1FDC">
        <w:rPr>
          <w:rFonts w:ascii="Arial" w:hAnsi="Arial" w:cs="Arial"/>
          <w:bCs/>
        </w:rPr>
        <w:t xml:space="preserve">The main aim of this report </w:t>
      </w:r>
      <w:bookmarkStart w:id="3" w:name="_Hlk81749397"/>
      <w:r w:rsidRPr="006D1FDC">
        <w:rPr>
          <w:rFonts w:ascii="Arial" w:hAnsi="Arial" w:cs="Arial"/>
          <w:bCs/>
        </w:rPr>
        <w:t>is to ascertain how broader external factors including COVID-19 and ethical dilemmas has affected the workplace culture</w:t>
      </w:r>
      <w:r w:rsidR="003B066C" w:rsidRPr="006D1FDC">
        <w:rPr>
          <w:rFonts w:ascii="Arial" w:hAnsi="Arial" w:cs="Arial"/>
          <w:bCs/>
        </w:rPr>
        <w:t xml:space="preserve"> and organisational performance</w:t>
      </w:r>
      <w:r w:rsidR="001D02E6" w:rsidRPr="006D1FDC">
        <w:rPr>
          <w:rFonts w:ascii="Arial" w:hAnsi="Arial" w:cs="Arial"/>
          <w:bCs/>
        </w:rPr>
        <w:t xml:space="preserve"> in </w:t>
      </w:r>
      <w:r w:rsidR="002B7183" w:rsidRPr="006D1FDC">
        <w:rPr>
          <w:rFonts w:ascii="Arial" w:hAnsi="Arial" w:cs="Arial"/>
          <w:bCs/>
        </w:rPr>
        <w:t xml:space="preserve">the </w:t>
      </w:r>
      <w:r w:rsidR="001D02E6" w:rsidRPr="006D1FDC">
        <w:rPr>
          <w:rFonts w:ascii="Arial" w:hAnsi="Arial" w:cs="Arial"/>
          <w:bCs/>
        </w:rPr>
        <w:t>chosen organisation</w:t>
      </w:r>
      <w:bookmarkEnd w:id="3"/>
      <w:r w:rsidR="002B7183" w:rsidRPr="006D1FDC">
        <w:rPr>
          <w:rFonts w:ascii="Arial" w:hAnsi="Arial" w:cs="Arial"/>
          <w:bCs/>
        </w:rPr>
        <w:t xml:space="preserve"> for this assignment.</w:t>
      </w:r>
      <w:r w:rsidR="0098469F" w:rsidRPr="006D1FDC">
        <w:rPr>
          <w:rFonts w:ascii="Arial" w:hAnsi="Arial" w:cs="Arial"/>
          <w:bCs/>
        </w:rPr>
        <w:t xml:space="preserve"> </w:t>
      </w:r>
      <w:r w:rsidR="002B7183" w:rsidRPr="006D1FDC">
        <w:rPr>
          <w:rFonts w:ascii="Arial" w:hAnsi="Arial" w:cs="Arial"/>
          <w:bCs/>
        </w:rPr>
        <w:t xml:space="preserve">The </w:t>
      </w:r>
      <w:r w:rsidR="003B066C" w:rsidRPr="006D1FDC">
        <w:rPr>
          <w:rFonts w:ascii="Arial" w:hAnsi="Arial" w:cs="Arial"/>
          <w:bCs/>
        </w:rPr>
        <w:t xml:space="preserve">selected </w:t>
      </w:r>
      <w:r w:rsidR="002B7183" w:rsidRPr="006D1FDC">
        <w:rPr>
          <w:rFonts w:ascii="Arial" w:hAnsi="Arial" w:cs="Arial"/>
          <w:bCs/>
        </w:rPr>
        <w:t xml:space="preserve">organisation is </w:t>
      </w:r>
      <w:r w:rsidRPr="006D1FDC">
        <w:rPr>
          <w:rFonts w:ascii="Arial" w:hAnsi="Arial" w:cs="Arial"/>
          <w:bCs/>
        </w:rPr>
        <w:t>OWL Financial Services (OW</w:t>
      </w:r>
      <w:r w:rsidR="003B066C" w:rsidRPr="006D1FDC">
        <w:rPr>
          <w:rFonts w:ascii="Arial" w:hAnsi="Arial" w:cs="Arial"/>
          <w:bCs/>
        </w:rPr>
        <w:t>L</w:t>
      </w:r>
      <w:r w:rsidRPr="006D1FDC">
        <w:rPr>
          <w:rFonts w:ascii="Arial" w:hAnsi="Arial" w:cs="Arial"/>
          <w:bCs/>
        </w:rPr>
        <w:t>)</w:t>
      </w:r>
      <w:r w:rsidR="003B066C" w:rsidRPr="006D1FDC">
        <w:rPr>
          <w:rFonts w:ascii="Arial" w:hAnsi="Arial" w:cs="Arial"/>
          <w:bCs/>
        </w:rPr>
        <w:t xml:space="preserve">, because I currently work there as a Protection Advisor and have </w:t>
      </w:r>
      <w:r w:rsidR="002B7183" w:rsidRPr="006D1FDC">
        <w:rPr>
          <w:rFonts w:ascii="Arial" w:hAnsi="Arial" w:cs="Arial"/>
          <w:bCs/>
        </w:rPr>
        <w:t>the ambition to get</w:t>
      </w:r>
      <w:r w:rsidR="003B066C" w:rsidRPr="006D1FDC">
        <w:rPr>
          <w:rFonts w:ascii="Arial" w:hAnsi="Arial" w:cs="Arial"/>
          <w:bCs/>
        </w:rPr>
        <w:t xml:space="preserve"> on </w:t>
      </w:r>
      <w:r w:rsidR="002B7183" w:rsidRPr="006D1FDC">
        <w:rPr>
          <w:rFonts w:ascii="Arial" w:hAnsi="Arial" w:cs="Arial"/>
          <w:bCs/>
        </w:rPr>
        <w:t>the</w:t>
      </w:r>
      <w:r w:rsidR="003B066C" w:rsidRPr="006D1FDC">
        <w:rPr>
          <w:rFonts w:ascii="Arial" w:hAnsi="Arial" w:cs="Arial"/>
          <w:bCs/>
        </w:rPr>
        <w:t xml:space="preserve"> career path as a manager in the </w:t>
      </w:r>
      <w:r w:rsidR="002B7183" w:rsidRPr="006D1FDC">
        <w:rPr>
          <w:rFonts w:ascii="Arial" w:hAnsi="Arial" w:cs="Arial"/>
          <w:bCs/>
        </w:rPr>
        <w:t>future</w:t>
      </w:r>
      <w:r w:rsidR="003B066C" w:rsidRPr="006D1FDC">
        <w:rPr>
          <w:rFonts w:ascii="Arial" w:hAnsi="Arial" w:cs="Arial"/>
          <w:bCs/>
        </w:rPr>
        <w:t>.</w:t>
      </w:r>
    </w:p>
    <w:p w14:paraId="58D546E0" w14:textId="5F0BE235" w:rsidR="003B066C" w:rsidRDefault="003B066C" w:rsidP="001E0CD3">
      <w:pPr>
        <w:spacing w:line="360" w:lineRule="auto"/>
        <w:jc w:val="both"/>
        <w:rPr>
          <w:rFonts w:ascii="Arial" w:eastAsia="Times New Roman" w:hAnsi="Arial" w:cs="Arial"/>
          <w:lang w:eastAsia="en-GB"/>
        </w:rPr>
      </w:pPr>
      <w:r w:rsidRPr="006D1FDC">
        <w:rPr>
          <w:rFonts w:ascii="Arial" w:hAnsi="Arial" w:cs="Arial"/>
          <w:bCs/>
        </w:rPr>
        <w:t xml:space="preserve">The report will cover </w:t>
      </w:r>
      <w:r w:rsidRPr="006D1FDC">
        <w:rPr>
          <w:rFonts w:ascii="Arial" w:eastAsia="Times New Roman" w:hAnsi="Arial" w:cs="Arial"/>
          <w:lang w:eastAsia="en-GB"/>
        </w:rPr>
        <w:t xml:space="preserve">the background of OWL, including a brief history, products or services, and any other relevant information about the company. A brief introduction of the environmental analysis tools like PESTEL, Porter’s Five Forces Model, </w:t>
      </w:r>
      <w:r w:rsidR="002875BB">
        <w:rPr>
          <w:rFonts w:ascii="Arial" w:eastAsia="Times New Roman" w:hAnsi="Arial" w:cs="Arial"/>
          <w:lang w:eastAsia="en-GB"/>
        </w:rPr>
        <w:t xml:space="preserve">and </w:t>
      </w:r>
      <w:r w:rsidRPr="006D1FDC">
        <w:rPr>
          <w:rFonts w:ascii="Arial" w:eastAsia="Times New Roman" w:hAnsi="Arial" w:cs="Arial"/>
          <w:lang w:eastAsia="en-GB"/>
        </w:rPr>
        <w:t>Cultural Web</w:t>
      </w:r>
      <w:r w:rsidR="002875BB">
        <w:rPr>
          <w:rFonts w:ascii="Arial" w:eastAsia="Times New Roman" w:hAnsi="Arial" w:cs="Arial"/>
          <w:lang w:eastAsia="en-GB"/>
        </w:rPr>
        <w:t xml:space="preserve">. </w:t>
      </w:r>
      <w:r w:rsidRPr="006D1FDC">
        <w:rPr>
          <w:rFonts w:ascii="Arial" w:eastAsia="Times New Roman" w:hAnsi="Arial" w:cs="Arial"/>
          <w:lang w:eastAsia="en-GB"/>
        </w:rPr>
        <w:t xml:space="preserve"> </w:t>
      </w:r>
      <w:r w:rsidR="002875BB">
        <w:rPr>
          <w:rFonts w:ascii="Arial" w:eastAsia="Times New Roman" w:hAnsi="Arial" w:cs="Arial"/>
          <w:lang w:eastAsia="en-GB"/>
        </w:rPr>
        <w:t>C</w:t>
      </w:r>
      <w:r w:rsidRPr="006D1FDC">
        <w:rPr>
          <w:rFonts w:ascii="Arial" w:eastAsia="Times New Roman" w:hAnsi="Arial" w:cs="Arial"/>
          <w:lang w:eastAsia="en-GB"/>
        </w:rPr>
        <w:t xml:space="preserve">ritical evaluation of External Environmental Analysis (PESTEL) and key drivers of change; critical Evaluation of Industry Analysis (Porter’s Five Forces) and key drivers of change,  the investigation of the culture of OWL in light </w:t>
      </w:r>
      <w:r w:rsidR="002B7183" w:rsidRPr="006D1FDC">
        <w:rPr>
          <w:rFonts w:ascii="Arial" w:eastAsia="Times New Roman" w:hAnsi="Arial" w:cs="Arial"/>
          <w:lang w:eastAsia="en-GB"/>
        </w:rPr>
        <w:t>of</w:t>
      </w:r>
      <w:r w:rsidRPr="006D1FDC">
        <w:rPr>
          <w:rFonts w:ascii="Arial" w:eastAsia="Times New Roman" w:hAnsi="Arial" w:cs="Arial"/>
          <w:lang w:eastAsia="en-GB"/>
        </w:rPr>
        <w:t xml:space="preserve"> the </w:t>
      </w:r>
      <w:r w:rsidR="002B7183" w:rsidRPr="006D1FDC">
        <w:rPr>
          <w:rFonts w:ascii="Arial" w:eastAsia="Times New Roman" w:hAnsi="Arial" w:cs="Arial"/>
          <w:lang w:eastAsia="en-GB"/>
        </w:rPr>
        <w:t xml:space="preserve">aforementioned </w:t>
      </w:r>
      <w:r w:rsidRPr="006D1FDC">
        <w:rPr>
          <w:rFonts w:ascii="Arial" w:eastAsia="Times New Roman" w:hAnsi="Arial" w:cs="Arial"/>
          <w:lang w:eastAsia="en-GB"/>
        </w:rPr>
        <w:t>analytical tools</w:t>
      </w:r>
      <w:r w:rsidR="002875BB">
        <w:rPr>
          <w:rFonts w:ascii="Arial" w:eastAsia="Times New Roman" w:hAnsi="Arial" w:cs="Arial"/>
          <w:lang w:eastAsia="en-GB"/>
        </w:rPr>
        <w:t xml:space="preserve">; </w:t>
      </w:r>
      <w:r w:rsidRPr="006D1FDC">
        <w:rPr>
          <w:rFonts w:ascii="Arial" w:eastAsia="Times New Roman" w:hAnsi="Arial" w:cs="Arial"/>
          <w:lang w:eastAsia="en-GB"/>
        </w:rPr>
        <w:t xml:space="preserve">relationship </w:t>
      </w:r>
      <w:r w:rsidR="00663774" w:rsidRPr="006D1FDC">
        <w:rPr>
          <w:rFonts w:ascii="Arial" w:eastAsia="Times New Roman" w:hAnsi="Arial" w:cs="Arial"/>
          <w:lang w:eastAsia="en-GB"/>
        </w:rPr>
        <w:t>b</w:t>
      </w:r>
      <w:r w:rsidRPr="006D1FDC">
        <w:rPr>
          <w:rFonts w:ascii="Arial" w:eastAsia="Times New Roman" w:hAnsi="Arial" w:cs="Arial"/>
          <w:lang w:eastAsia="en-GB"/>
        </w:rPr>
        <w:t xml:space="preserve">etween </w:t>
      </w:r>
      <w:r w:rsidR="002B7183" w:rsidRPr="006D1FDC">
        <w:rPr>
          <w:rFonts w:ascii="Arial" w:eastAsia="Times New Roman" w:hAnsi="Arial" w:cs="Arial"/>
          <w:lang w:eastAsia="en-GB"/>
        </w:rPr>
        <w:t>OWL</w:t>
      </w:r>
      <w:r w:rsidR="0098469F" w:rsidRPr="006D1FDC">
        <w:rPr>
          <w:rFonts w:ascii="Arial" w:eastAsia="Times New Roman" w:hAnsi="Arial" w:cs="Arial"/>
          <w:lang w:eastAsia="en-GB"/>
        </w:rPr>
        <w:t>’s</w:t>
      </w:r>
      <w:r w:rsidR="002B7183" w:rsidRPr="006D1FDC">
        <w:rPr>
          <w:rFonts w:ascii="Arial" w:eastAsia="Times New Roman" w:hAnsi="Arial" w:cs="Arial"/>
          <w:lang w:eastAsia="en-GB"/>
        </w:rPr>
        <w:t xml:space="preserve"> present o</w:t>
      </w:r>
      <w:r w:rsidRPr="006D1FDC">
        <w:rPr>
          <w:rFonts w:ascii="Arial" w:eastAsia="Times New Roman" w:hAnsi="Arial" w:cs="Arial"/>
          <w:lang w:eastAsia="en-GB"/>
        </w:rPr>
        <w:t xml:space="preserve">rganisational </w:t>
      </w:r>
      <w:r w:rsidR="002B7183" w:rsidRPr="006D1FDC">
        <w:rPr>
          <w:rFonts w:ascii="Arial" w:eastAsia="Times New Roman" w:hAnsi="Arial" w:cs="Arial"/>
          <w:lang w:eastAsia="en-GB"/>
        </w:rPr>
        <w:t>c</w:t>
      </w:r>
      <w:r w:rsidRPr="006D1FDC">
        <w:rPr>
          <w:rFonts w:ascii="Arial" w:eastAsia="Times New Roman" w:hAnsi="Arial" w:cs="Arial"/>
          <w:lang w:eastAsia="en-GB"/>
        </w:rPr>
        <w:t>ulture and organisational financial and non-financial performance with illustrated examples</w:t>
      </w:r>
      <w:r w:rsidR="0098469F" w:rsidRPr="006D1FDC">
        <w:rPr>
          <w:rFonts w:ascii="Arial" w:eastAsia="Times New Roman" w:hAnsi="Arial" w:cs="Arial"/>
          <w:lang w:eastAsia="en-GB"/>
        </w:rPr>
        <w:t>;</w:t>
      </w:r>
      <w:r w:rsidRPr="006D1FDC">
        <w:rPr>
          <w:rFonts w:ascii="Arial" w:eastAsia="Times New Roman" w:hAnsi="Arial" w:cs="Arial"/>
          <w:lang w:eastAsia="en-GB"/>
        </w:rPr>
        <w:t xml:space="preserve"> explanation of </w:t>
      </w:r>
      <w:r w:rsidR="0098469F" w:rsidRPr="006D1FDC">
        <w:rPr>
          <w:rFonts w:ascii="Arial" w:eastAsia="Times New Roman" w:hAnsi="Arial" w:cs="Arial"/>
          <w:lang w:eastAsia="en-GB"/>
        </w:rPr>
        <w:t>e</w:t>
      </w:r>
      <w:r w:rsidRPr="006D1FDC">
        <w:rPr>
          <w:rFonts w:ascii="Arial" w:eastAsia="Times New Roman" w:hAnsi="Arial" w:cs="Arial"/>
          <w:lang w:eastAsia="en-GB"/>
        </w:rPr>
        <w:t xml:space="preserve">thical </w:t>
      </w:r>
      <w:r w:rsidR="0098469F" w:rsidRPr="006D1FDC">
        <w:rPr>
          <w:rFonts w:ascii="Arial" w:eastAsia="Times New Roman" w:hAnsi="Arial" w:cs="Arial"/>
          <w:lang w:eastAsia="en-GB"/>
        </w:rPr>
        <w:t>d</w:t>
      </w:r>
      <w:r w:rsidRPr="006D1FDC">
        <w:rPr>
          <w:rFonts w:ascii="Arial" w:eastAsia="Times New Roman" w:hAnsi="Arial" w:cs="Arial"/>
          <w:lang w:eastAsia="en-GB"/>
        </w:rPr>
        <w:t xml:space="preserve">ilemma with examples and </w:t>
      </w:r>
      <w:r w:rsidR="00663774" w:rsidRPr="006D1FDC">
        <w:rPr>
          <w:rFonts w:ascii="Arial" w:eastAsia="Times New Roman" w:hAnsi="Arial" w:cs="Arial"/>
          <w:lang w:eastAsia="en-GB"/>
        </w:rPr>
        <w:t>two</w:t>
      </w:r>
      <w:r w:rsidRPr="006D1FDC">
        <w:rPr>
          <w:rFonts w:ascii="Arial" w:eastAsia="Times New Roman" w:hAnsi="Arial" w:cs="Arial"/>
          <w:lang w:eastAsia="en-GB"/>
        </w:rPr>
        <w:t xml:space="preserve"> identified ethical dilemmas at OWL</w:t>
      </w:r>
      <w:r w:rsidR="0098469F" w:rsidRPr="006D1FDC">
        <w:rPr>
          <w:rFonts w:ascii="Arial" w:eastAsia="Times New Roman" w:hAnsi="Arial" w:cs="Arial"/>
          <w:lang w:eastAsia="en-GB"/>
        </w:rPr>
        <w:t>.</w:t>
      </w:r>
    </w:p>
    <w:p w14:paraId="6377F348" w14:textId="00830330" w:rsidR="00273A99" w:rsidRPr="006D1FDC" w:rsidRDefault="00944AE6" w:rsidP="001E0CD3">
      <w:pPr>
        <w:spacing w:line="360" w:lineRule="auto"/>
        <w:jc w:val="both"/>
        <w:rPr>
          <w:rFonts w:ascii="Arial" w:eastAsia="Times New Roman" w:hAnsi="Arial" w:cs="Arial"/>
          <w:lang w:eastAsia="en-GB"/>
        </w:rPr>
      </w:pPr>
      <w:r>
        <w:rPr>
          <w:rFonts w:ascii="Arial" w:eastAsia="Times New Roman" w:hAnsi="Arial" w:cs="Arial"/>
          <w:lang w:eastAsia="en-GB"/>
        </w:rPr>
        <w:t xml:space="preserve">The anticipated result of this report is to analyse the culture </w:t>
      </w:r>
      <w:r w:rsidR="002875BB">
        <w:rPr>
          <w:rFonts w:ascii="Arial" w:eastAsia="Times New Roman" w:hAnsi="Arial" w:cs="Arial"/>
          <w:lang w:eastAsia="en-GB"/>
        </w:rPr>
        <w:t xml:space="preserve">at OWL </w:t>
      </w:r>
      <w:r>
        <w:rPr>
          <w:rFonts w:ascii="Arial" w:eastAsia="Times New Roman" w:hAnsi="Arial" w:cs="Arial"/>
          <w:lang w:eastAsia="en-GB"/>
        </w:rPr>
        <w:t>by</w:t>
      </w:r>
      <w:r w:rsidR="00273A99" w:rsidRPr="00273A99">
        <w:rPr>
          <w:rFonts w:ascii="Arial" w:eastAsia="Times New Roman" w:hAnsi="Arial" w:cs="Arial"/>
          <w:lang w:eastAsia="en-GB"/>
        </w:rPr>
        <w:t xml:space="preserve"> </w:t>
      </w:r>
      <w:r>
        <w:rPr>
          <w:rFonts w:ascii="Arial" w:eastAsia="Times New Roman" w:hAnsi="Arial" w:cs="Arial"/>
          <w:lang w:eastAsia="en-GB"/>
        </w:rPr>
        <w:t xml:space="preserve">using proper environmental and organisational </w:t>
      </w:r>
      <w:r w:rsidR="00376733">
        <w:rPr>
          <w:rFonts w:ascii="Arial" w:eastAsia="Times New Roman" w:hAnsi="Arial" w:cs="Arial"/>
          <w:lang w:eastAsia="en-GB"/>
        </w:rPr>
        <w:t>frameworks</w:t>
      </w:r>
      <w:r>
        <w:rPr>
          <w:rFonts w:ascii="Arial" w:eastAsia="Times New Roman" w:hAnsi="Arial" w:cs="Arial"/>
          <w:lang w:eastAsia="en-GB"/>
        </w:rPr>
        <w:t xml:space="preserve">, assess </w:t>
      </w:r>
      <w:r w:rsidR="002875BB">
        <w:rPr>
          <w:rFonts w:ascii="Arial" w:eastAsia="Times New Roman" w:hAnsi="Arial" w:cs="Arial"/>
          <w:lang w:eastAsia="en-GB"/>
        </w:rPr>
        <w:t>OWL’s</w:t>
      </w:r>
      <w:r>
        <w:rPr>
          <w:rFonts w:ascii="Arial" w:eastAsia="Times New Roman" w:hAnsi="Arial" w:cs="Arial"/>
          <w:lang w:eastAsia="en-GB"/>
        </w:rPr>
        <w:t xml:space="preserve"> overall environment, and examine the cultural and ethical practices.</w:t>
      </w:r>
    </w:p>
    <w:p w14:paraId="093CCD34" w14:textId="3F50D876" w:rsidR="0098469F" w:rsidRDefault="007A171B" w:rsidP="001E0CD3">
      <w:pPr>
        <w:pStyle w:val="Heading1"/>
        <w:spacing w:line="360" w:lineRule="auto"/>
        <w:jc w:val="both"/>
        <w:rPr>
          <w:rFonts w:eastAsia="Times New Roman"/>
          <w:lang w:eastAsia="en-GB"/>
        </w:rPr>
      </w:pPr>
      <w:bookmarkStart w:id="4" w:name="_Toc82468669"/>
      <w:r>
        <w:rPr>
          <w:rFonts w:eastAsia="Times New Roman"/>
          <w:lang w:eastAsia="en-GB"/>
        </w:rPr>
        <w:t xml:space="preserve">Section 2: </w:t>
      </w:r>
      <w:r w:rsidR="00E9208C">
        <w:rPr>
          <w:rFonts w:eastAsia="Times New Roman"/>
          <w:lang w:eastAsia="en-GB"/>
        </w:rPr>
        <w:t>About</w:t>
      </w:r>
      <w:r w:rsidR="00944AE6">
        <w:rPr>
          <w:rFonts w:eastAsia="Times New Roman"/>
          <w:lang w:eastAsia="en-GB"/>
        </w:rPr>
        <w:t xml:space="preserve"> O</w:t>
      </w:r>
      <w:r w:rsidR="006B7A21">
        <w:rPr>
          <w:rFonts w:eastAsia="Times New Roman"/>
          <w:lang w:eastAsia="en-GB"/>
        </w:rPr>
        <w:t>wl</w:t>
      </w:r>
      <w:r w:rsidR="00944AE6">
        <w:rPr>
          <w:rFonts w:eastAsia="Times New Roman"/>
          <w:lang w:eastAsia="en-GB"/>
        </w:rPr>
        <w:t xml:space="preserve"> Financial</w:t>
      </w:r>
      <w:bookmarkEnd w:id="4"/>
    </w:p>
    <w:p w14:paraId="43F95BE6" w14:textId="5D45B777" w:rsidR="000A60D8" w:rsidRDefault="00B357E1" w:rsidP="001E0CD3">
      <w:pPr>
        <w:pStyle w:val="Default"/>
        <w:spacing w:line="360" w:lineRule="auto"/>
        <w:jc w:val="both"/>
        <w:rPr>
          <w:rFonts w:ascii="Arial" w:hAnsi="Arial" w:cs="Arial"/>
          <w:bCs/>
        </w:rPr>
      </w:pPr>
      <w:r w:rsidRPr="00B357E1">
        <w:rPr>
          <w:rFonts w:ascii="Arial" w:hAnsi="Arial" w:cs="Arial"/>
          <w:sz w:val="22"/>
          <w:szCs w:val="22"/>
        </w:rPr>
        <w:t xml:space="preserve">Owl Financial </w:t>
      </w:r>
      <w:r w:rsidRPr="00B357E1">
        <w:rPr>
          <w:rFonts w:ascii="Arial" w:hAnsi="Arial" w:cs="Arial"/>
          <w:sz w:val="22"/>
          <w:szCs w:val="22"/>
        </w:rPr>
        <w:t>(</w:t>
      </w:r>
      <w:r w:rsidR="006B7A21" w:rsidRPr="00B357E1">
        <w:rPr>
          <w:rFonts w:ascii="Arial" w:hAnsi="Arial" w:cs="Arial"/>
          <w:sz w:val="22"/>
          <w:szCs w:val="22"/>
        </w:rPr>
        <w:t>O</w:t>
      </w:r>
      <w:r w:rsidR="006B7A21">
        <w:rPr>
          <w:rFonts w:ascii="Arial" w:hAnsi="Arial" w:cs="Arial"/>
          <w:sz w:val="22"/>
          <w:szCs w:val="22"/>
        </w:rPr>
        <w:t>wl)</w:t>
      </w:r>
      <w:r w:rsidRPr="00B357E1">
        <w:rPr>
          <w:rFonts w:ascii="Arial" w:hAnsi="Arial" w:cs="Arial"/>
          <w:sz w:val="22"/>
          <w:szCs w:val="22"/>
        </w:rPr>
        <w:t xml:space="preserve"> is a UK-wide financial advice business that is focused on helping </w:t>
      </w:r>
      <w:r w:rsidR="00842AED">
        <w:rPr>
          <w:rFonts w:ascii="Arial" w:hAnsi="Arial" w:cs="Arial"/>
          <w:sz w:val="22"/>
          <w:szCs w:val="22"/>
        </w:rPr>
        <w:t>individuals</w:t>
      </w:r>
      <w:r w:rsidRPr="00B357E1">
        <w:rPr>
          <w:rFonts w:ascii="Arial" w:hAnsi="Arial" w:cs="Arial"/>
          <w:sz w:val="22"/>
          <w:szCs w:val="22"/>
        </w:rPr>
        <w:t xml:space="preserve"> secure the right level of financial protection cover</w:t>
      </w:r>
      <w:r w:rsidRPr="00B357E1">
        <w:rPr>
          <w:rFonts w:ascii="Arial" w:hAnsi="Arial" w:cs="Arial"/>
          <w:b/>
          <w:bCs/>
          <w:sz w:val="22"/>
          <w:szCs w:val="22"/>
        </w:rPr>
        <w:t xml:space="preserve">. </w:t>
      </w:r>
      <w:r w:rsidRPr="00B357E1">
        <w:rPr>
          <w:rFonts w:ascii="Arial" w:hAnsi="Arial" w:cs="Arial"/>
          <w:sz w:val="22"/>
          <w:szCs w:val="22"/>
        </w:rPr>
        <w:t xml:space="preserve">Owl is a trading style of Openwork Limited, one of the largest financial advice networks in the UK. </w:t>
      </w:r>
      <w:r w:rsidR="00133C87" w:rsidRPr="00133C87">
        <w:rPr>
          <w:rFonts w:ascii="Arial" w:hAnsi="Arial" w:cs="Arial"/>
          <w:sz w:val="22"/>
          <w:szCs w:val="22"/>
        </w:rPr>
        <w:t xml:space="preserve">The Openwork Partnership is one of the UK's largest multi-tie </w:t>
      </w:r>
      <w:r w:rsidR="00133C87" w:rsidRPr="00133C87">
        <w:rPr>
          <w:rFonts w:ascii="Arial" w:hAnsi="Arial" w:cs="Arial"/>
          <w:sz w:val="22"/>
          <w:szCs w:val="22"/>
        </w:rPr>
        <w:t>networks</w:t>
      </w:r>
      <w:r w:rsidR="00133C87" w:rsidRPr="00133C87">
        <w:rPr>
          <w:rFonts w:ascii="Arial" w:hAnsi="Arial" w:cs="Arial"/>
          <w:sz w:val="22"/>
          <w:szCs w:val="22"/>
        </w:rPr>
        <w:t>, with a professional community of over 4,200 financial advisers based in nearly 700 firms and supported by 600 colleagues in central teams</w:t>
      </w:r>
      <w:r w:rsidR="00133C87">
        <w:rPr>
          <w:rFonts w:ascii="Arial" w:hAnsi="Arial" w:cs="Arial"/>
          <w:sz w:val="22"/>
          <w:szCs w:val="22"/>
        </w:rPr>
        <w:t xml:space="preserve">. </w:t>
      </w:r>
      <w:r w:rsidRPr="00B357E1">
        <w:rPr>
          <w:rFonts w:ascii="Arial" w:hAnsi="Arial" w:cs="Arial"/>
          <w:sz w:val="22"/>
          <w:szCs w:val="22"/>
        </w:rPr>
        <w:t>Openwork has been present in the UK financial advice market for more than 40 years.</w:t>
      </w:r>
      <w:r w:rsidR="00133C87">
        <w:rPr>
          <w:rFonts w:ascii="Arial" w:hAnsi="Arial" w:cs="Arial"/>
          <w:sz w:val="22"/>
          <w:szCs w:val="22"/>
        </w:rPr>
        <w:t xml:space="preserve"> </w:t>
      </w:r>
      <w:r w:rsidRPr="00B357E1">
        <w:rPr>
          <w:rFonts w:ascii="Arial" w:hAnsi="Arial" w:cs="Arial"/>
          <w:bCs/>
          <w:sz w:val="22"/>
          <w:szCs w:val="22"/>
        </w:rPr>
        <w:t xml:space="preserve">Owl is an organisation that is licensed by the Financial Conduct Authority (FCA), to provide advisory services to individuals with respect to financial services and </w:t>
      </w:r>
      <w:r w:rsidRPr="00133C87">
        <w:rPr>
          <w:rFonts w:ascii="Arial" w:hAnsi="Arial" w:cs="Arial"/>
          <w:bCs/>
          <w:sz w:val="22"/>
          <w:szCs w:val="22"/>
        </w:rPr>
        <w:t xml:space="preserve">products such as </w:t>
      </w:r>
      <w:r w:rsidR="00842AED" w:rsidRPr="00133C87">
        <w:rPr>
          <w:rFonts w:ascii="Arial" w:hAnsi="Arial" w:cs="Arial"/>
          <w:bCs/>
          <w:sz w:val="22"/>
          <w:szCs w:val="22"/>
        </w:rPr>
        <w:t>income protection, accident protection, life cover, critical illness cover, mortgage protection, home and landlords insurance, commercial insurance, private medical insurance, mortgages and re-mortgages, wills</w:t>
      </w:r>
      <w:r w:rsidR="006B7A21" w:rsidRPr="00133C87">
        <w:rPr>
          <w:rFonts w:ascii="Arial" w:hAnsi="Arial" w:cs="Arial"/>
          <w:bCs/>
          <w:sz w:val="22"/>
          <w:szCs w:val="22"/>
        </w:rPr>
        <w:t>,</w:t>
      </w:r>
      <w:r w:rsidR="00842AED" w:rsidRPr="00133C87">
        <w:rPr>
          <w:rFonts w:ascii="Arial" w:hAnsi="Arial" w:cs="Arial"/>
          <w:bCs/>
          <w:sz w:val="22"/>
          <w:szCs w:val="22"/>
        </w:rPr>
        <w:t xml:space="preserve"> and lasting power of attorney.</w:t>
      </w:r>
      <w:r w:rsidR="00133C87">
        <w:rPr>
          <w:rFonts w:ascii="Arial" w:hAnsi="Arial" w:cs="Arial"/>
          <w:bCs/>
        </w:rPr>
        <w:t xml:space="preserve"> </w:t>
      </w:r>
    </w:p>
    <w:p w14:paraId="5C79D0D7" w14:textId="1DB66A12" w:rsidR="00B357E1" w:rsidRPr="00B357E1" w:rsidRDefault="00B357E1" w:rsidP="001E0CD3">
      <w:pPr>
        <w:spacing w:line="360" w:lineRule="auto"/>
        <w:jc w:val="both"/>
        <w:rPr>
          <w:rFonts w:ascii="Arial" w:hAnsi="Arial" w:cs="Arial"/>
          <w:bCs/>
        </w:rPr>
      </w:pPr>
      <w:r w:rsidRPr="00B357E1">
        <w:rPr>
          <w:rFonts w:ascii="Arial" w:hAnsi="Arial" w:cs="Arial"/>
          <w:color w:val="000000"/>
        </w:rPr>
        <w:t xml:space="preserve">Owl Advisers are trained to a high standard and the quality of the advice </w:t>
      </w:r>
      <w:r w:rsidRPr="00B357E1">
        <w:rPr>
          <w:rFonts w:ascii="Arial" w:hAnsi="Arial" w:cs="Arial"/>
        </w:rPr>
        <w:t>they</w:t>
      </w:r>
      <w:r w:rsidRPr="00B357E1">
        <w:rPr>
          <w:rFonts w:ascii="Arial" w:hAnsi="Arial" w:cs="Arial"/>
          <w:color w:val="000000"/>
        </w:rPr>
        <w:t xml:space="preserve"> provide is constantly assessed. </w:t>
      </w:r>
      <w:r w:rsidRPr="00B357E1">
        <w:rPr>
          <w:rFonts w:ascii="Arial" w:hAnsi="Arial" w:cs="Arial"/>
        </w:rPr>
        <w:t>Advisers</w:t>
      </w:r>
      <w:r w:rsidRPr="00B357E1">
        <w:rPr>
          <w:rFonts w:ascii="Arial" w:hAnsi="Arial" w:cs="Arial"/>
          <w:color w:val="000000"/>
        </w:rPr>
        <w:t xml:space="preserve"> work within strict guidelines to ensure the advice </w:t>
      </w:r>
      <w:r w:rsidRPr="00B357E1">
        <w:rPr>
          <w:rFonts w:ascii="Arial" w:hAnsi="Arial" w:cs="Arial"/>
        </w:rPr>
        <w:t>they</w:t>
      </w:r>
      <w:r w:rsidRPr="00B357E1">
        <w:rPr>
          <w:rFonts w:ascii="Arial" w:hAnsi="Arial" w:cs="Arial"/>
          <w:color w:val="000000"/>
        </w:rPr>
        <w:t xml:space="preserve"> give and the products </w:t>
      </w:r>
      <w:r w:rsidRPr="00B357E1">
        <w:rPr>
          <w:rFonts w:ascii="Arial" w:hAnsi="Arial" w:cs="Arial"/>
        </w:rPr>
        <w:t>they</w:t>
      </w:r>
      <w:r w:rsidRPr="00B357E1">
        <w:rPr>
          <w:rFonts w:ascii="Arial" w:hAnsi="Arial" w:cs="Arial"/>
          <w:color w:val="000000"/>
        </w:rPr>
        <w:t xml:space="preserve"> recommend </w:t>
      </w:r>
      <w:r w:rsidRPr="00B357E1">
        <w:rPr>
          <w:rFonts w:ascii="Arial" w:hAnsi="Arial" w:cs="Arial"/>
        </w:rPr>
        <w:t>to c</w:t>
      </w:r>
      <w:r w:rsidR="006B7A21">
        <w:rPr>
          <w:rFonts w:ascii="Arial" w:hAnsi="Arial" w:cs="Arial"/>
        </w:rPr>
        <w:t>ustomers</w:t>
      </w:r>
      <w:r w:rsidRPr="00B357E1">
        <w:rPr>
          <w:rFonts w:ascii="Arial" w:hAnsi="Arial" w:cs="Arial"/>
        </w:rPr>
        <w:t xml:space="preserve"> </w:t>
      </w:r>
      <w:r w:rsidRPr="00B357E1">
        <w:rPr>
          <w:rFonts w:ascii="Arial" w:hAnsi="Arial" w:cs="Arial"/>
          <w:color w:val="000000"/>
        </w:rPr>
        <w:t xml:space="preserve">are appropriate for </w:t>
      </w:r>
      <w:r w:rsidRPr="00B357E1">
        <w:rPr>
          <w:rFonts w:ascii="Arial" w:hAnsi="Arial" w:cs="Arial"/>
        </w:rPr>
        <w:t>thei</w:t>
      </w:r>
      <w:r w:rsidRPr="00B357E1">
        <w:rPr>
          <w:rFonts w:ascii="Arial" w:hAnsi="Arial" w:cs="Arial"/>
          <w:color w:val="000000"/>
        </w:rPr>
        <w:t xml:space="preserve">r needs. </w:t>
      </w:r>
      <w:r w:rsidRPr="00B357E1">
        <w:rPr>
          <w:rFonts w:ascii="Arial" w:hAnsi="Arial" w:cs="Arial"/>
          <w:bCs/>
        </w:rPr>
        <w:t xml:space="preserve">The </w:t>
      </w:r>
      <w:r w:rsidR="006B7A21">
        <w:rPr>
          <w:rFonts w:ascii="Arial" w:hAnsi="Arial" w:cs="Arial"/>
          <w:bCs/>
        </w:rPr>
        <w:t>A</w:t>
      </w:r>
      <w:r w:rsidRPr="00B357E1">
        <w:rPr>
          <w:rFonts w:ascii="Arial" w:hAnsi="Arial" w:cs="Arial"/>
          <w:bCs/>
        </w:rPr>
        <w:t>dvisers are supported with training programmes and quality assurance assessments throughout the year.</w:t>
      </w:r>
    </w:p>
    <w:p w14:paraId="2CDA163C" w14:textId="30130703" w:rsidR="000C6AD0" w:rsidRPr="000C6AD0" w:rsidRDefault="000C6AD0" w:rsidP="001E0CD3">
      <w:pPr>
        <w:spacing w:line="360" w:lineRule="auto"/>
        <w:jc w:val="both"/>
        <w:rPr>
          <w:rFonts w:ascii="Arial" w:eastAsia="Times New Roman" w:hAnsi="Arial" w:cs="Arial"/>
          <w:lang w:eastAsia="en-GB"/>
        </w:rPr>
      </w:pPr>
      <w:r w:rsidRPr="000C6AD0">
        <w:rPr>
          <w:rFonts w:ascii="Arial" w:eastAsia="Times New Roman" w:hAnsi="Arial" w:cs="Arial"/>
          <w:lang w:eastAsia="en-GB"/>
        </w:rPr>
        <w:lastRenderedPageBreak/>
        <w:t>In 2020</w:t>
      </w:r>
      <w:r w:rsidR="00C02B3E">
        <w:rPr>
          <w:rFonts w:ascii="Arial" w:eastAsia="Times New Roman" w:hAnsi="Arial" w:cs="Arial"/>
          <w:lang w:eastAsia="en-GB"/>
        </w:rPr>
        <w:t>, while our world underwent a significant transformation</w:t>
      </w:r>
      <w:r w:rsidRPr="000C6AD0">
        <w:rPr>
          <w:rFonts w:ascii="Arial" w:eastAsia="Times New Roman" w:hAnsi="Arial" w:cs="Arial"/>
          <w:lang w:eastAsia="en-GB"/>
        </w:rPr>
        <w:t>,</w:t>
      </w:r>
      <w:r w:rsidR="00434620">
        <w:rPr>
          <w:rFonts w:ascii="Arial" w:eastAsia="Times New Roman" w:hAnsi="Arial" w:cs="Arial"/>
          <w:lang w:eastAsia="en-GB"/>
        </w:rPr>
        <w:t xml:space="preserve"> at </w:t>
      </w:r>
      <w:r w:rsidRPr="000C6AD0">
        <w:rPr>
          <w:rFonts w:ascii="Arial" w:eastAsia="Times New Roman" w:hAnsi="Arial" w:cs="Arial"/>
          <w:lang w:eastAsia="en-GB"/>
        </w:rPr>
        <w:t>O</w:t>
      </w:r>
      <w:r w:rsidR="0054498A">
        <w:rPr>
          <w:rFonts w:ascii="Arial" w:eastAsia="Times New Roman" w:hAnsi="Arial" w:cs="Arial"/>
          <w:lang w:eastAsia="en-GB"/>
        </w:rPr>
        <w:t>wl</w:t>
      </w:r>
      <w:r w:rsidR="00E9208C">
        <w:rPr>
          <w:rFonts w:ascii="Arial" w:eastAsia="Times New Roman" w:hAnsi="Arial" w:cs="Arial"/>
          <w:lang w:eastAsia="en-GB"/>
        </w:rPr>
        <w:t>,</w:t>
      </w:r>
      <w:r w:rsidRPr="000C6AD0">
        <w:rPr>
          <w:rFonts w:ascii="Arial" w:eastAsia="Times New Roman" w:hAnsi="Arial" w:cs="Arial"/>
          <w:lang w:eastAsia="en-GB"/>
        </w:rPr>
        <w:t xml:space="preserve"> </w:t>
      </w:r>
      <w:r w:rsidR="00434620">
        <w:rPr>
          <w:rFonts w:ascii="Arial" w:eastAsia="Times New Roman" w:hAnsi="Arial" w:cs="Arial"/>
          <w:lang w:eastAsia="en-GB"/>
        </w:rPr>
        <w:t>customers could continue to benefit from the safety net and enhanced peace of mind because the company has modified the way it does business and responded promptly. Since the start of the Covid-19 pandemic, O</w:t>
      </w:r>
      <w:r w:rsidR="0054498A">
        <w:rPr>
          <w:rFonts w:ascii="Arial" w:eastAsia="Times New Roman" w:hAnsi="Arial" w:cs="Arial"/>
          <w:lang w:eastAsia="en-GB"/>
        </w:rPr>
        <w:t>wl</w:t>
      </w:r>
      <w:r w:rsidR="00434620">
        <w:rPr>
          <w:rFonts w:ascii="Arial" w:eastAsia="Times New Roman" w:hAnsi="Arial" w:cs="Arial"/>
          <w:lang w:eastAsia="en-GB"/>
        </w:rPr>
        <w:t xml:space="preserve"> expanded their network of advisors and provided online face-to-face guidance to help more c</w:t>
      </w:r>
      <w:r w:rsidR="005653C9">
        <w:rPr>
          <w:rFonts w:ascii="Arial" w:eastAsia="Times New Roman" w:hAnsi="Arial" w:cs="Arial"/>
          <w:lang w:eastAsia="en-GB"/>
        </w:rPr>
        <w:t>ustomers</w:t>
      </w:r>
      <w:r w:rsidR="00434620">
        <w:rPr>
          <w:rFonts w:ascii="Arial" w:eastAsia="Times New Roman" w:hAnsi="Arial" w:cs="Arial"/>
          <w:lang w:eastAsia="en-GB"/>
        </w:rPr>
        <w:t xml:space="preserve"> get </w:t>
      </w:r>
      <w:r w:rsidR="005653C9">
        <w:rPr>
          <w:rFonts w:ascii="Arial" w:eastAsia="Times New Roman" w:hAnsi="Arial" w:cs="Arial"/>
          <w:lang w:eastAsia="en-GB"/>
        </w:rPr>
        <w:t>essential financial</w:t>
      </w:r>
      <w:r w:rsidR="00434620">
        <w:rPr>
          <w:rFonts w:ascii="Arial" w:eastAsia="Times New Roman" w:hAnsi="Arial" w:cs="Arial"/>
          <w:lang w:eastAsia="en-GB"/>
        </w:rPr>
        <w:t xml:space="preserve"> </w:t>
      </w:r>
      <w:r w:rsidR="005653C9">
        <w:rPr>
          <w:rFonts w:ascii="Arial" w:eastAsia="Times New Roman" w:hAnsi="Arial" w:cs="Arial"/>
          <w:lang w:eastAsia="en-GB"/>
        </w:rPr>
        <w:t xml:space="preserve">protection. Since March 2020, over 55,000 policies have been arranged </w:t>
      </w:r>
      <w:r w:rsidR="00045407">
        <w:rPr>
          <w:rFonts w:ascii="Arial" w:eastAsia="Times New Roman" w:hAnsi="Arial" w:cs="Arial"/>
          <w:lang w:eastAsia="en-GB"/>
        </w:rPr>
        <w:t>because of</w:t>
      </w:r>
      <w:r w:rsidR="005653C9">
        <w:rPr>
          <w:rFonts w:ascii="Arial" w:eastAsia="Times New Roman" w:hAnsi="Arial" w:cs="Arial"/>
          <w:lang w:eastAsia="en-GB"/>
        </w:rPr>
        <w:t xml:space="preserve"> this</w:t>
      </w:r>
      <w:r w:rsidR="00045407">
        <w:rPr>
          <w:rFonts w:ascii="Arial" w:eastAsia="Times New Roman" w:hAnsi="Arial" w:cs="Arial"/>
          <w:lang w:eastAsia="en-GB"/>
        </w:rPr>
        <w:t xml:space="preserve"> technological adaptation for meetings and consultations.</w:t>
      </w:r>
      <w:r w:rsidRPr="000C6AD0">
        <w:rPr>
          <w:rFonts w:ascii="Arial" w:eastAsia="Times New Roman" w:hAnsi="Arial" w:cs="Arial"/>
          <w:lang w:eastAsia="en-GB"/>
        </w:rPr>
        <w:t xml:space="preserve"> </w:t>
      </w:r>
      <w:r w:rsidR="00045407">
        <w:rPr>
          <w:rFonts w:ascii="Arial" w:eastAsia="Times New Roman" w:hAnsi="Arial" w:cs="Arial"/>
          <w:lang w:eastAsia="en-GB"/>
        </w:rPr>
        <w:t>Around half of the policies taken out during this time were for life and critical illness insurance, with an accident protection policy being chosen by many customers.</w:t>
      </w:r>
    </w:p>
    <w:p w14:paraId="4593D2F0" w14:textId="46905E8F" w:rsidR="000C6AD0" w:rsidRDefault="009F64B5" w:rsidP="001E0CD3">
      <w:pPr>
        <w:spacing w:line="360" w:lineRule="auto"/>
        <w:jc w:val="both"/>
        <w:rPr>
          <w:rFonts w:ascii="Arial" w:eastAsia="Times New Roman" w:hAnsi="Arial" w:cs="Arial"/>
          <w:lang w:eastAsia="en-GB"/>
        </w:rPr>
      </w:pPr>
      <w:r>
        <w:rPr>
          <w:rFonts w:ascii="Arial" w:eastAsia="Times New Roman" w:hAnsi="Arial" w:cs="Arial"/>
          <w:lang w:eastAsia="en-GB"/>
        </w:rPr>
        <w:t xml:space="preserve">In 2020, </w:t>
      </w:r>
      <w:r w:rsidR="000C6AD0" w:rsidRPr="000C6AD0">
        <w:rPr>
          <w:rFonts w:ascii="Arial" w:eastAsia="Times New Roman" w:hAnsi="Arial" w:cs="Arial"/>
          <w:lang w:eastAsia="en-GB"/>
        </w:rPr>
        <w:t>Owl Advisers</w:t>
      </w:r>
      <w:r w:rsidR="00045407">
        <w:rPr>
          <w:rFonts w:ascii="Arial" w:eastAsia="Times New Roman" w:hAnsi="Arial" w:cs="Arial"/>
          <w:lang w:eastAsia="en-GB"/>
        </w:rPr>
        <w:t xml:space="preserve"> arranged cover that </w:t>
      </w:r>
      <w:r w:rsidR="000C6AD0" w:rsidRPr="000C6AD0">
        <w:rPr>
          <w:rFonts w:ascii="Arial" w:eastAsia="Times New Roman" w:hAnsi="Arial" w:cs="Arial"/>
          <w:lang w:eastAsia="en-GB"/>
        </w:rPr>
        <w:t>provide</w:t>
      </w:r>
      <w:r w:rsidR="00045407">
        <w:rPr>
          <w:rFonts w:ascii="Arial" w:eastAsia="Times New Roman" w:hAnsi="Arial" w:cs="Arial"/>
          <w:lang w:eastAsia="en-GB"/>
        </w:rPr>
        <w:t>d</w:t>
      </w:r>
      <w:r w:rsidR="000C6AD0" w:rsidRPr="000C6AD0">
        <w:rPr>
          <w:rFonts w:ascii="Arial" w:eastAsia="Times New Roman" w:hAnsi="Arial" w:cs="Arial"/>
          <w:lang w:eastAsia="en-GB"/>
        </w:rPr>
        <w:t xml:space="preserve"> much </w:t>
      </w:r>
      <w:r w:rsidR="00045407" w:rsidRPr="000C6AD0">
        <w:rPr>
          <w:rFonts w:ascii="Arial" w:eastAsia="Times New Roman" w:hAnsi="Arial" w:cs="Arial"/>
          <w:lang w:eastAsia="en-GB"/>
        </w:rPr>
        <w:t>required</w:t>
      </w:r>
      <w:r w:rsidR="000C6AD0" w:rsidRPr="000C6AD0">
        <w:rPr>
          <w:rFonts w:ascii="Arial" w:eastAsia="Times New Roman" w:hAnsi="Arial" w:cs="Arial"/>
          <w:lang w:eastAsia="en-GB"/>
        </w:rPr>
        <w:t xml:space="preserve"> financial protection. </w:t>
      </w:r>
      <w:r w:rsidR="00045407">
        <w:rPr>
          <w:rFonts w:ascii="Arial" w:eastAsia="Times New Roman" w:hAnsi="Arial" w:cs="Arial"/>
          <w:lang w:eastAsia="en-GB"/>
        </w:rPr>
        <w:t>Customers of Owl have received thousands of claim settlements, including pay outs to people affected by Covid-19</w:t>
      </w:r>
      <w:r w:rsidR="000C6AD0" w:rsidRPr="000C6AD0">
        <w:rPr>
          <w:rFonts w:ascii="Arial" w:eastAsia="Times New Roman" w:hAnsi="Arial" w:cs="Arial"/>
          <w:lang w:eastAsia="en-GB"/>
        </w:rPr>
        <w:t>. Owl work with leading insurance providers who offer a range of cover options, including income protection (where a monthly income is paid out in the event of sickness), accident cover, critical illness cover (which pays out a cash lump sum on diagnosis of a serious illness) plus life cover.</w:t>
      </w:r>
    </w:p>
    <w:p w14:paraId="40FFD980" w14:textId="1E827519" w:rsidR="0098469F" w:rsidRDefault="007A171B" w:rsidP="001E0CD3">
      <w:pPr>
        <w:pStyle w:val="Heading1"/>
        <w:spacing w:line="360" w:lineRule="auto"/>
        <w:rPr>
          <w:rFonts w:eastAsia="Times New Roman"/>
          <w:lang w:eastAsia="en-GB"/>
        </w:rPr>
      </w:pPr>
      <w:bookmarkStart w:id="5" w:name="_Toc82468670"/>
      <w:r>
        <w:rPr>
          <w:rFonts w:eastAsia="Times New Roman"/>
          <w:lang w:eastAsia="en-GB"/>
        </w:rPr>
        <w:t xml:space="preserve">Section 3: </w:t>
      </w:r>
      <w:r w:rsidR="0054498A" w:rsidRPr="0054498A">
        <w:rPr>
          <w:rFonts w:eastAsia="Times New Roman"/>
          <w:lang w:eastAsia="en-GB"/>
        </w:rPr>
        <w:t>Introduction of the environmental analysis tools</w:t>
      </w:r>
      <w:bookmarkEnd w:id="5"/>
    </w:p>
    <w:p w14:paraId="1AF15A5D" w14:textId="77777777" w:rsidR="005301F2" w:rsidRDefault="00DB0442" w:rsidP="005301F2">
      <w:pPr>
        <w:spacing w:line="360" w:lineRule="auto"/>
        <w:jc w:val="both"/>
        <w:rPr>
          <w:rFonts w:ascii="Arial" w:hAnsi="Arial" w:cs="Arial"/>
          <w:b/>
          <w:sz w:val="24"/>
          <w:szCs w:val="24"/>
        </w:rPr>
      </w:pPr>
      <w:r>
        <w:rPr>
          <w:rFonts w:ascii="Arial" w:hAnsi="Arial" w:cs="Arial"/>
          <w:bCs/>
        </w:rPr>
        <w:t>Environmental business analysis tools that will be used to evaluate the business of Owl Financial in this report are PESTL</w:t>
      </w:r>
      <w:r w:rsidR="00E8562A">
        <w:rPr>
          <w:rFonts w:ascii="Arial" w:hAnsi="Arial" w:cs="Arial"/>
          <w:bCs/>
        </w:rPr>
        <w:t>E</w:t>
      </w:r>
      <w:r>
        <w:rPr>
          <w:rFonts w:ascii="Arial" w:hAnsi="Arial" w:cs="Arial"/>
          <w:bCs/>
        </w:rPr>
        <w:t>, Porters Five Forces models</w:t>
      </w:r>
      <w:r w:rsidR="00F45B27">
        <w:rPr>
          <w:rFonts w:ascii="Arial" w:hAnsi="Arial" w:cs="Arial"/>
          <w:bCs/>
        </w:rPr>
        <w:t xml:space="preserve"> and the Cultural </w:t>
      </w:r>
      <w:r w:rsidR="005301F2">
        <w:rPr>
          <w:rFonts w:ascii="Arial" w:hAnsi="Arial" w:cs="Arial"/>
          <w:bCs/>
        </w:rPr>
        <w:t>Web.</w:t>
      </w:r>
      <w:r w:rsidR="005301F2" w:rsidRPr="00E8562A">
        <w:rPr>
          <w:rFonts w:ascii="Arial" w:hAnsi="Arial" w:cs="Arial"/>
          <w:b/>
          <w:sz w:val="24"/>
          <w:szCs w:val="24"/>
        </w:rPr>
        <w:t xml:space="preserve"> </w:t>
      </w:r>
    </w:p>
    <w:p w14:paraId="3048405E" w14:textId="77777777" w:rsidR="005301F2" w:rsidRDefault="005301F2" w:rsidP="005301F2">
      <w:pPr>
        <w:spacing w:line="360" w:lineRule="auto"/>
        <w:jc w:val="both"/>
        <w:rPr>
          <w:rFonts w:ascii="Arial" w:hAnsi="Arial" w:cs="Arial"/>
          <w:bCs/>
        </w:rPr>
      </w:pPr>
      <w:r w:rsidRPr="00E8562A">
        <w:rPr>
          <w:rFonts w:ascii="Arial" w:hAnsi="Arial" w:cs="Arial"/>
          <w:b/>
          <w:sz w:val="24"/>
          <w:szCs w:val="24"/>
        </w:rPr>
        <w:t>PESTLE</w:t>
      </w:r>
      <w:r w:rsidR="007550D5" w:rsidRPr="007550D5">
        <w:rPr>
          <w:rFonts w:ascii="Arial" w:hAnsi="Arial" w:cs="Arial"/>
          <w:bCs/>
        </w:rPr>
        <w:t xml:space="preserve"> is an acronym for the external factors that affect the organisation. These are Political, Economic, Social, Technological, Legal and Environmental.</w:t>
      </w:r>
    </w:p>
    <w:p w14:paraId="72675A7A" w14:textId="2D14A3BB" w:rsidR="005301F2" w:rsidRDefault="005301F2" w:rsidP="005301F2">
      <w:pPr>
        <w:spacing w:line="360" w:lineRule="auto"/>
        <w:jc w:val="both"/>
        <w:rPr>
          <w:rFonts w:ascii="Arial" w:hAnsi="Arial" w:cs="Arial"/>
          <w:bCs/>
        </w:rPr>
      </w:pPr>
      <w:r>
        <w:rPr>
          <w:noProof/>
        </w:rPr>
        <w:drawing>
          <wp:inline distT="0" distB="0" distL="0" distR="0" wp14:anchorId="0BDA023F" wp14:editId="43D82AEA">
            <wp:extent cx="5731510" cy="3223895"/>
            <wp:effectExtent l="0" t="0" r="2540"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00800F6" w14:textId="77777777" w:rsidR="005301F2" w:rsidRDefault="005301F2" w:rsidP="005301F2">
      <w:pPr>
        <w:spacing w:line="360" w:lineRule="auto"/>
        <w:jc w:val="both"/>
        <w:rPr>
          <w:rFonts w:ascii="Arial" w:hAnsi="Arial" w:cs="Arial"/>
          <w:bCs/>
        </w:rPr>
      </w:pPr>
    </w:p>
    <w:p w14:paraId="33A265AF" w14:textId="0C8BDEA0" w:rsidR="007550D5" w:rsidRDefault="00DA1C20" w:rsidP="001E0CD3">
      <w:pPr>
        <w:spacing w:line="360" w:lineRule="auto"/>
        <w:jc w:val="both"/>
        <w:rPr>
          <w:rFonts w:ascii="Arial" w:hAnsi="Arial" w:cs="Arial"/>
          <w:bCs/>
        </w:rPr>
      </w:pPr>
      <w:r w:rsidRPr="00DA1C20">
        <w:rPr>
          <w:rFonts w:ascii="Arial" w:hAnsi="Arial" w:cs="Arial"/>
          <w:bCs/>
        </w:rPr>
        <w:lastRenderedPageBreak/>
        <w:t xml:space="preserve">Economic uncertainty, climate change, political upheaval, change in legal requirements, present risks in the modern </w:t>
      </w:r>
      <w:r>
        <w:rPr>
          <w:rFonts w:ascii="Arial" w:hAnsi="Arial" w:cs="Arial"/>
          <w:bCs/>
        </w:rPr>
        <w:t>organisation</w:t>
      </w:r>
      <w:r w:rsidRPr="00DA1C20">
        <w:rPr>
          <w:rFonts w:ascii="Arial" w:hAnsi="Arial" w:cs="Arial"/>
          <w:bCs/>
        </w:rPr>
        <w:t xml:space="preserve">, and </w:t>
      </w:r>
      <w:r>
        <w:rPr>
          <w:rFonts w:ascii="Arial" w:hAnsi="Arial" w:cs="Arial"/>
          <w:bCs/>
        </w:rPr>
        <w:t>analysing these factors using the PESTLE model</w:t>
      </w:r>
      <w:r w:rsidRPr="00DA1C20">
        <w:rPr>
          <w:rFonts w:ascii="Arial" w:hAnsi="Arial" w:cs="Arial"/>
          <w:bCs/>
        </w:rPr>
        <w:t xml:space="preserve"> will enable a business to </w:t>
      </w:r>
      <w:r w:rsidR="005301F2">
        <w:rPr>
          <w:rFonts w:ascii="Arial" w:hAnsi="Arial" w:cs="Arial"/>
          <w:bCs/>
        </w:rPr>
        <w:t>a</w:t>
      </w:r>
      <w:r w:rsidRPr="00DA1C20">
        <w:rPr>
          <w:rFonts w:ascii="Arial" w:hAnsi="Arial" w:cs="Arial"/>
          <w:bCs/>
        </w:rPr>
        <w:t xml:space="preserve">ssess these </w:t>
      </w:r>
      <w:r>
        <w:rPr>
          <w:rFonts w:ascii="Arial" w:hAnsi="Arial" w:cs="Arial"/>
          <w:bCs/>
        </w:rPr>
        <w:t>issues</w:t>
      </w:r>
      <w:r w:rsidRPr="00DA1C20">
        <w:rPr>
          <w:rFonts w:ascii="Arial" w:hAnsi="Arial" w:cs="Arial"/>
          <w:bCs/>
        </w:rPr>
        <w:t xml:space="preserve"> and act on them</w:t>
      </w:r>
      <w:r>
        <w:rPr>
          <w:rFonts w:ascii="Arial" w:hAnsi="Arial" w:cs="Arial"/>
          <w:bCs/>
        </w:rPr>
        <w:t xml:space="preserve"> as best fits the organisation’s goals.</w:t>
      </w:r>
      <w:r w:rsidR="00130A94">
        <w:rPr>
          <w:rFonts w:ascii="Arial" w:hAnsi="Arial" w:cs="Arial"/>
          <w:bCs/>
        </w:rPr>
        <w:t xml:space="preserve"> </w:t>
      </w:r>
      <w:proofErr w:type="gramStart"/>
      <w:r w:rsidR="007550D5" w:rsidRPr="007550D5">
        <w:rPr>
          <w:rFonts w:ascii="Arial" w:hAnsi="Arial" w:cs="Arial"/>
          <w:bCs/>
        </w:rPr>
        <w:t>These</w:t>
      </w:r>
      <w:proofErr w:type="gramEnd"/>
      <w:r w:rsidR="007550D5" w:rsidRPr="007550D5">
        <w:rPr>
          <w:rFonts w:ascii="Arial" w:hAnsi="Arial" w:cs="Arial"/>
          <w:bCs/>
        </w:rPr>
        <w:t xml:space="preserve"> factors cannot be controlled by the organisation but can influence decision making</w:t>
      </w:r>
      <w:r w:rsidR="00410C17">
        <w:rPr>
          <w:rFonts w:ascii="Arial" w:hAnsi="Arial" w:cs="Arial"/>
          <w:bCs/>
        </w:rPr>
        <w:t xml:space="preserve"> in the organisation</w:t>
      </w:r>
      <w:r w:rsidR="007550D5" w:rsidRPr="007550D5">
        <w:rPr>
          <w:rFonts w:ascii="Arial" w:hAnsi="Arial" w:cs="Arial"/>
          <w:bCs/>
        </w:rPr>
        <w:t xml:space="preserve">. It goes well with SWOT analysis and joins the opportunities and threat parts. </w:t>
      </w:r>
    </w:p>
    <w:p w14:paraId="0ECB6CD7" w14:textId="2910AC0A" w:rsidR="007550D5" w:rsidRDefault="007550D5" w:rsidP="001E0CD3">
      <w:pPr>
        <w:spacing w:line="360" w:lineRule="auto"/>
        <w:jc w:val="both"/>
        <w:rPr>
          <w:rFonts w:ascii="Arial" w:hAnsi="Arial" w:cs="Arial"/>
          <w:bCs/>
        </w:rPr>
      </w:pPr>
      <w:r w:rsidRPr="007550D5">
        <w:rPr>
          <w:rFonts w:ascii="Arial" w:hAnsi="Arial" w:cs="Arial"/>
          <w:bCs/>
        </w:rPr>
        <w:t xml:space="preserve">Political factors cover government policies, regulations and laws that govern how organisations run their businesses. </w:t>
      </w:r>
      <w:r w:rsidR="000A60D8" w:rsidRPr="000A60D8">
        <w:rPr>
          <w:rFonts w:ascii="Arial" w:hAnsi="Arial" w:cs="Arial"/>
          <w:bCs/>
        </w:rPr>
        <w:t>For example, external political factors that are obvious in the recent times are BREXIT and COVID-19. The subsequent lockdown due to the pandemic and resultant negative impact on the economy and on the society overall, forced organisations to look at how they conduct their businesses and if there can be a new way of doing business which is now a slogan known as “the new normal”.</w:t>
      </w:r>
    </w:p>
    <w:p w14:paraId="21F5E162" w14:textId="62C5CB4F" w:rsidR="007550D5" w:rsidRDefault="007550D5" w:rsidP="001E0CD3">
      <w:pPr>
        <w:spacing w:line="360" w:lineRule="auto"/>
        <w:jc w:val="both"/>
        <w:rPr>
          <w:rFonts w:ascii="Arial" w:hAnsi="Arial" w:cs="Arial"/>
          <w:bCs/>
        </w:rPr>
      </w:pPr>
      <w:r>
        <w:rPr>
          <w:rFonts w:ascii="Arial" w:hAnsi="Arial" w:cs="Arial"/>
          <w:bCs/>
        </w:rPr>
        <w:t>E</w:t>
      </w:r>
      <w:r w:rsidRPr="007550D5">
        <w:rPr>
          <w:rFonts w:ascii="Arial" w:hAnsi="Arial" w:cs="Arial"/>
          <w:bCs/>
        </w:rPr>
        <w:t xml:space="preserve">conomic factors are for example, </w:t>
      </w:r>
      <w:r w:rsidR="000A60D8">
        <w:rPr>
          <w:rFonts w:ascii="Arial" w:hAnsi="Arial" w:cs="Arial"/>
          <w:bCs/>
        </w:rPr>
        <w:t xml:space="preserve">interest rate, </w:t>
      </w:r>
      <w:r w:rsidRPr="007550D5">
        <w:rPr>
          <w:rFonts w:ascii="Arial" w:hAnsi="Arial" w:cs="Arial"/>
          <w:bCs/>
        </w:rPr>
        <w:t>foreign exchange rates, G</w:t>
      </w:r>
      <w:r w:rsidR="000A60D8">
        <w:rPr>
          <w:rFonts w:ascii="Arial" w:hAnsi="Arial" w:cs="Arial"/>
          <w:bCs/>
        </w:rPr>
        <w:t xml:space="preserve">ross </w:t>
      </w:r>
      <w:r w:rsidRPr="007550D5">
        <w:rPr>
          <w:rFonts w:ascii="Arial" w:hAnsi="Arial" w:cs="Arial"/>
          <w:bCs/>
        </w:rPr>
        <w:t>D</w:t>
      </w:r>
      <w:r w:rsidR="000A60D8">
        <w:rPr>
          <w:rFonts w:ascii="Arial" w:hAnsi="Arial" w:cs="Arial"/>
          <w:bCs/>
        </w:rPr>
        <w:t xml:space="preserve">omestic </w:t>
      </w:r>
      <w:r w:rsidRPr="007550D5">
        <w:rPr>
          <w:rFonts w:ascii="Arial" w:hAnsi="Arial" w:cs="Arial"/>
          <w:bCs/>
        </w:rPr>
        <w:t>P</w:t>
      </w:r>
      <w:r w:rsidR="000A60D8">
        <w:rPr>
          <w:rFonts w:ascii="Arial" w:hAnsi="Arial" w:cs="Arial"/>
          <w:bCs/>
        </w:rPr>
        <w:t>roduct</w:t>
      </w:r>
      <w:r w:rsidRPr="007550D5">
        <w:rPr>
          <w:rFonts w:ascii="Arial" w:hAnsi="Arial" w:cs="Arial"/>
          <w:bCs/>
        </w:rPr>
        <w:t xml:space="preserve">, </w:t>
      </w:r>
      <w:r w:rsidR="000A60D8">
        <w:rPr>
          <w:rFonts w:ascii="Arial" w:hAnsi="Arial" w:cs="Arial"/>
          <w:bCs/>
        </w:rPr>
        <w:t>interest rate</w:t>
      </w:r>
      <w:r w:rsidRPr="007550D5">
        <w:rPr>
          <w:rFonts w:ascii="Arial" w:hAnsi="Arial" w:cs="Arial"/>
          <w:bCs/>
        </w:rPr>
        <w:t xml:space="preserve">, the retail price index, </w:t>
      </w:r>
      <w:r w:rsidR="005301F2">
        <w:rPr>
          <w:rFonts w:ascii="Arial" w:hAnsi="Arial" w:cs="Arial"/>
          <w:bCs/>
        </w:rPr>
        <w:t xml:space="preserve">minimum </w:t>
      </w:r>
      <w:proofErr w:type="gramStart"/>
      <w:r w:rsidR="005301F2">
        <w:rPr>
          <w:rFonts w:ascii="Arial" w:hAnsi="Arial" w:cs="Arial"/>
          <w:bCs/>
        </w:rPr>
        <w:t>wage</w:t>
      </w:r>
      <w:proofErr w:type="gramEnd"/>
      <w:r w:rsidR="005301F2">
        <w:rPr>
          <w:rFonts w:ascii="Arial" w:hAnsi="Arial" w:cs="Arial"/>
          <w:bCs/>
        </w:rPr>
        <w:t xml:space="preserve"> </w:t>
      </w:r>
      <w:r w:rsidRPr="007550D5">
        <w:rPr>
          <w:rFonts w:ascii="Arial" w:hAnsi="Arial" w:cs="Arial"/>
          <w:bCs/>
        </w:rPr>
        <w:t xml:space="preserve">and public spending. </w:t>
      </w:r>
    </w:p>
    <w:p w14:paraId="175214BF" w14:textId="177028F8" w:rsidR="007550D5" w:rsidRDefault="007550D5" w:rsidP="001E0CD3">
      <w:pPr>
        <w:spacing w:line="360" w:lineRule="auto"/>
        <w:jc w:val="both"/>
        <w:rPr>
          <w:rFonts w:ascii="Arial" w:hAnsi="Arial" w:cs="Arial"/>
          <w:bCs/>
        </w:rPr>
      </w:pPr>
      <w:r w:rsidRPr="007550D5">
        <w:rPr>
          <w:rFonts w:ascii="Arial" w:hAnsi="Arial" w:cs="Arial"/>
          <w:bCs/>
        </w:rPr>
        <w:t>Social factors could be values based on demographic factors</w:t>
      </w:r>
      <w:r w:rsidR="0071663B">
        <w:rPr>
          <w:rFonts w:ascii="Arial" w:hAnsi="Arial" w:cs="Arial"/>
          <w:bCs/>
        </w:rPr>
        <w:t xml:space="preserve"> for example age, gender</w:t>
      </w:r>
      <w:r w:rsidRPr="007550D5">
        <w:rPr>
          <w:rFonts w:ascii="Arial" w:hAnsi="Arial" w:cs="Arial"/>
          <w:bCs/>
        </w:rPr>
        <w:t xml:space="preserve">, </w:t>
      </w:r>
      <w:r w:rsidR="0071663B">
        <w:rPr>
          <w:rFonts w:ascii="Arial" w:hAnsi="Arial" w:cs="Arial"/>
          <w:bCs/>
        </w:rPr>
        <w:t xml:space="preserve">and ethnic groups; </w:t>
      </w:r>
      <w:r w:rsidRPr="007550D5">
        <w:rPr>
          <w:rFonts w:ascii="Arial" w:hAnsi="Arial" w:cs="Arial"/>
          <w:bCs/>
        </w:rPr>
        <w:t>changes in styles</w:t>
      </w:r>
      <w:r w:rsidR="0071663B">
        <w:rPr>
          <w:rFonts w:ascii="Arial" w:hAnsi="Arial" w:cs="Arial"/>
          <w:bCs/>
        </w:rPr>
        <w:t>, taste,</w:t>
      </w:r>
      <w:r w:rsidRPr="007550D5">
        <w:rPr>
          <w:rFonts w:ascii="Arial" w:hAnsi="Arial" w:cs="Arial"/>
          <w:bCs/>
        </w:rPr>
        <w:t xml:space="preserve"> and choices, community groups and pressure groups</w:t>
      </w:r>
      <w:r w:rsidR="0071663B">
        <w:rPr>
          <w:rFonts w:ascii="Arial" w:hAnsi="Arial" w:cs="Arial"/>
          <w:bCs/>
        </w:rPr>
        <w:t xml:space="preserve"> that can voice an opinion for or against the business that can cause a change in the functioning of the business.</w:t>
      </w:r>
    </w:p>
    <w:p w14:paraId="28DCA62D" w14:textId="5AC000A6" w:rsidR="007550D5" w:rsidRDefault="007550D5" w:rsidP="001E0CD3">
      <w:pPr>
        <w:spacing w:line="360" w:lineRule="auto"/>
        <w:jc w:val="both"/>
        <w:rPr>
          <w:rFonts w:ascii="Arial" w:hAnsi="Arial" w:cs="Arial"/>
          <w:bCs/>
        </w:rPr>
      </w:pPr>
      <w:r w:rsidRPr="007550D5">
        <w:rPr>
          <w:rFonts w:ascii="Arial" w:hAnsi="Arial" w:cs="Arial"/>
          <w:bCs/>
        </w:rPr>
        <w:t xml:space="preserve">Technological factors could be innovation, rapid </w:t>
      </w:r>
      <w:r w:rsidR="0071663B">
        <w:rPr>
          <w:rFonts w:ascii="Arial" w:hAnsi="Arial" w:cs="Arial"/>
          <w:bCs/>
        </w:rPr>
        <w:t xml:space="preserve">or slow </w:t>
      </w:r>
      <w:r w:rsidRPr="007550D5">
        <w:rPr>
          <w:rFonts w:ascii="Arial" w:hAnsi="Arial" w:cs="Arial"/>
          <w:bCs/>
        </w:rPr>
        <w:t>technological progress, improvement in communication technologies, data storage</w:t>
      </w:r>
      <w:r w:rsidR="0071663B">
        <w:rPr>
          <w:rFonts w:ascii="Arial" w:hAnsi="Arial" w:cs="Arial"/>
          <w:bCs/>
        </w:rPr>
        <w:t xml:space="preserve"> technologies</w:t>
      </w:r>
      <w:r w:rsidRPr="007550D5">
        <w:rPr>
          <w:rFonts w:ascii="Arial" w:hAnsi="Arial" w:cs="Arial"/>
          <w:bCs/>
        </w:rPr>
        <w:t xml:space="preserve">, </w:t>
      </w:r>
      <w:r w:rsidR="0071663B">
        <w:rPr>
          <w:rFonts w:ascii="Arial" w:hAnsi="Arial" w:cs="Arial"/>
          <w:bCs/>
        </w:rPr>
        <w:t xml:space="preserve">improvement in </w:t>
      </w:r>
      <w:r w:rsidRPr="007550D5">
        <w:rPr>
          <w:rFonts w:ascii="Arial" w:hAnsi="Arial" w:cs="Arial"/>
          <w:bCs/>
        </w:rPr>
        <w:t xml:space="preserve">production technologies, </w:t>
      </w:r>
      <w:r>
        <w:rPr>
          <w:rFonts w:ascii="Arial" w:hAnsi="Arial" w:cs="Arial"/>
          <w:bCs/>
        </w:rPr>
        <w:t xml:space="preserve">and </w:t>
      </w:r>
      <w:r w:rsidRPr="007550D5">
        <w:rPr>
          <w:rFonts w:ascii="Arial" w:hAnsi="Arial" w:cs="Arial"/>
          <w:bCs/>
        </w:rPr>
        <w:t xml:space="preserve">security technologies. </w:t>
      </w:r>
    </w:p>
    <w:p w14:paraId="2C69B552" w14:textId="7AD13485" w:rsidR="007550D5" w:rsidRDefault="007550D5" w:rsidP="001E0CD3">
      <w:pPr>
        <w:spacing w:line="360" w:lineRule="auto"/>
        <w:jc w:val="both"/>
        <w:rPr>
          <w:rFonts w:ascii="Arial" w:hAnsi="Arial" w:cs="Arial"/>
          <w:bCs/>
        </w:rPr>
      </w:pPr>
      <w:r w:rsidRPr="007550D5">
        <w:rPr>
          <w:rFonts w:ascii="Arial" w:hAnsi="Arial" w:cs="Arial"/>
          <w:bCs/>
        </w:rPr>
        <w:t xml:space="preserve">Legal factors could be laws relating to </w:t>
      </w:r>
      <w:r w:rsidR="000A60D8">
        <w:rPr>
          <w:rFonts w:ascii="Arial" w:hAnsi="Arial" w:cs="Arial"/>
          <w:bCs/>
        </w:rPr>
        <w:t>industry specific</w:t>
      </w:r>
      <w:r w:rsidR="000A60D8" w:rsidRPr="007550D5">
        <w:rPr>
          <w:rFonts w:ascii="Arial" w:hAnsi="Arial" w:cs="Arial"/>
          <w:bCs/>
        </w:rPr>
        <w:t xml:space="preserve"> regulations</w:t>
      </w:r>
      <w:r w:rsidR="000A60D8">
        <w:rPr>
          <w:rFonts w:ascii="Arial" w:hAnsi="Arial" w:cs="Arial"/>
          <w:bCs/>
        </w:rPr>
        <w:t xml:space="preserve">, </w:t>
      </w:r>
      <w:r w:rsidR="00001747" w:rsidRPr="007550D5">
        <w:rPr>
          <w:rFonts w:ascii="Arial" w:hAnsi="Arial" w:cs="Arial"/>
          <w:bCs/>
        </w:rPr>
        <w:t>employment</w:t>
      </w:r>
      <w:r w:rsidR="000A60D8">
        <w:rPr>
          <w:rFonts w:ascii="Arial" w:hAnsi="Arial" w:cs="Arial"/>
          <w:bCs/>
        </w:rPr>
        <w:t xml:space="preserve"> law</w:t>
      </w:r>
      <w:r w:rsidR="00001747" w:rsidRPr="007550D5">
        <w:rPr>
          <w:rFonts w:ascii="Arial" w:hAnsi="Arial" w:cs="Arial"/>
          <w:bCs/>
        </w:rPr>
        <w:t>,</w:t>
      </w:r>
      <w:r w:rsidR="00001747">
        <w:rPr>
          <w:rFonts w:ascii="Arial" w:hAnsi="Arial" w:cs="Arial"/>
          <w:bCs/>
        </w:rPr>
        <w:t xml:space="preserve"> for example right to work in the UK </w:t>
      </w:r>
      <w:r w:rsidR="00133C87">
        <w:rPr>
          <w:rFonts w:ascii="Arial" w:hAnsi="Arial" w:cs="Arial"/>
          <w:bCs/>
        </w:rPr>
        <w:t>visas,</w:t>
      </w:r>
      <w:r w:rsidR="000A60D8">
        <w:rPr>
          <w:rFonts w:ascii="Arial" w:hAnsi="Arial" w:cs="Arial"/>
          <w:bCs/>
        </w:rPr>
        <w:t xml:space="preserve"> and</w:t>
      </w:r>
      <w:r w:rsidR="00001747">
        <w:rPr>
          <w:rFonts w:ascii="Arial" w:hAnsi="Arial" w:cs="Arial"/>
          <w:bCs/>
        </w:rPr>
        <w:t xml:space="preserve"> issues around holiday pay, sick pay, and employment contracts</w:t>
      </w:r>
      <w:r w:rsidRPr="007550D5">
        <w:rPr>
          <w:rFonts w:ascii="Arial" w:hAnsi="Arial" w:cs="Arial"/>
          <w:bCs/>
        </w:rPr>
        <w:t xml:space="preserve">. An example is the Modern Slavery Act 2015 which regulates conditions of employment for low skilled workers. </w:t>
      </w:r>
    </w:p>
    <w:p w14:paraId="237A81C4" w14:textId="06ACD380" w:rsidR="007550D5" w:rsidRDefault="007550D5" w:rsidP="001E0CD3">
      <w:pPr>
        <w:spacing w:line="360" w:lineRule="auto"/>
        <w:jc w:val="both"/>
        <w:rPr>
          <w:rFonts w:ascii="Arial" w:hAnsi="Arial" w:cs="Arial"/>
          <w:bCs/>
        </w:rPr>
      </w:pPr>
      <w:r w:rsidRPr="007550D5">
        <w:rPr>
          <w:rFonts w:ascii="Arial" w:hAnsi="Arial" w:cs="Arial"/>
          <w:bCs/>
        </w:rPr>
        <w:t xml:space="preserve">Environmental factors are usually related to Corporate Social Responsibilities of organisations. Issues such as carbon footprint, climate change, environmental protection regulations that affect how organisations conduct their businesses come under this factor. </w:t>
      </w:r>
    </w:p>
    <w:p w14:paraId="2B8F1751" w14:textId="77777777" w:rsidR="005301F2" w:rsidRDefault="000A60D8" w:rsidP="001E0CD3">
      <w:pPr>
        <w:spacing w:line="360" w:lineRule="auto"/>
        <w:jc w:val="both"/>
        <w:rPr>
          <w:rFonts w:ascii="Arial" w:hAnsi="Arial" w:cs="Arial"/>
          <w:bCs/>
        </w:rPr>
      </w:pPr>
      <w:r w:rsidRPr="007550D5">
        <w:rPr>
          <w:rFonts w:ascii="Arial" w:hAnsi="Arial" w:cs="Arial"/>
          <w:bCs/>
        </w:rPr>
        <w:t>All the factors are interrelated in one way or another. For example, BREXIT generated immigration laws which became policies for businesses to follow. People fr</w:t>
      </w:r>
      <w:r>
        <w:rPr>
          <w:rFonts w:ascii="Arial" w:hAnsi="Arial" w:cs="Arial"/>
          <w:bCs/>
        </w:rPr>
        <w:t>o</w:t>
      </w:r>
      <w:r w:rsidRPr="007550D5">
        <w:rPr>
          <w:rFonts w:ascii="Arial" w:hAnsi="Arial" w:cs="Arial"/>
          <w:bCs/>
        </w:rPr>
        <w:t xml:space="preserve">m member countries of the European </w:t>
      </w:r>
      <w:r>
        <w:rPr>
          <w:rFonts w:ascii="Arial" w:hAnsi="Arial" w:cs="Arial"/>
          <w:bCs/>
        </w:rPr>
        <w:t>U</w:t>
      </w:r>
      <w:r w:rsidRPr="007550D5">
        <w:rPr>
          <w:rFonts w:ascii="Arial" w:hAnsi="Arial" w:cs="Arial"/>
          <w:bCs/>
        </w:rPr>
        <w:t xml:space="preserve">nion no longer have the privilege of coming to work in the United Kingdom without obtaining a working visa. This factor directly impacts on organisations that employ low skilled Eastern Europeans mainly because of their low wages. </w:t>
      </w:r>
    </w:p>
    <w:p w14:paraId="38634B71" w14:textId="76EDA4AC" w:rsidR="000A60D8" w:rsidRDefault="000A60D8" w:rsidP="001E0CD3">
      <w:pPr>
        <w:spacing w:line="360" w:lineRule="auto"/>
        <w:jc w:val="both"/>
        <w:rPr>
          <w:rFonts w:ascii="Arial" w:hAnsi="Arial" w:cs="Arial"/>
          <w:bCs/>
        </w:rPr>
      </w:pPr>
      <w:r w:rsidRPr="007550D5">
        <w:rPr>
          <w:rFonts w:ascii="Arial" w:hAnsi="Arial" w:cs="Arial"/>
          <w:bCs/>
        </w:rPr>
        <w:lastRenderedPageBreak/>
        <w:t>The government</w:t>
      </w:r>
      <w:r w:rsidR="005301F2">
        <w:rPr>
          <w:rFonts w:ascii="Arial" w:hAnsi="Arial" w:cs="Arial"/>
          <w:bCs/>
        </w:rPr>
        <w:t xml:space="preserve"> through the Department </w:t>
      </w:r>
      <w:proofErr w:type="gramStart"/>
      <w:r w:rsidR="005301F2">
        <w:rPr>
          <w:rFonts w:ascii="Arial" w:hAnsi="Arial" w:cs="Arial"/>
          <w:bCs/>
        </w:rPr>
        <w:t>For</w:t>
      </w:r>
      <w:proofErr w:type="gramEnd"/>
      <w:r w:rsidR="005301F2">
        <w:rPr>
          <w:rFonts w:ascii="Arial" w:hAnsi="Arial" w:cs="Arial"/>
          <w:bCs/>
        </w:rPr>
        <w:t xml:space="preserve"> Works and Pensions Job Centre</w:t>
      </w:r>
      <w:r w:rsidRPr="007550D5">
        <w:rPr>
          <w:rFonts w:ascii="Arial" w:hAnsi="Arial" w:cs="Arial"/>
          <w:bCs/>
        </w:rPr>
        <w:t xml:space="preserve"> has launched a scheme to train UK citizens who are out of work in these low skilled jobs so that they can replace the </w:t>
      </w:r>
      <w:r>
        <w:rPr>
          <w:rFonts w:ascii="Arial" w:hAnsi="Arial" w:cs="Arial"/>
          <w:bCs/>
        </w:rPr>
        <w:t>E</w:t>
      </w:r>
      <w:r w:rsidRPr="007550D5">
        <w:rPr>
          <w:rFonts w:ascii="Arial" w:hAnsi="Arial" w:cs="Arial"/>
          <w:bCs/>
        </w:rPr>
        <w:t xml:space="preserve">ast Europeans that are in mass exodus because of the stressful working visa </w:t>
      </w:r>
      <w:r>
        <w:rPr>
          <w:rFonts w:ascii="Arial" w:hAnsi="Arial" w:cs="Arial"/>
          <w:bCs/>
        </w:rPr>
        <w:t xml:space="preserve">requirements and </w:t>
      </w:r>
      <w:r w:rsidRPr="007550D5">
        <w:rPr>
          <w:rFonts w:ascii="Arial" w:hAnsi="Arial" w:cs="Arial"/>
          <w:bCs/>
        </w:rPr>
        <w:t xml:space="preserve">conditions. But the dilemma is that businesses will now have to increase their wages </w:t>
      </w:r>
      <w:r>
        <w:rPr>
          <w:rFonts w:ascii="Arial" w:hAnsi="Arial" w:cs="Arial"/>
          <w:bCs/>
        </w:rPr>
        <w:t xml:space="preserve">to attract new labour </w:t>
      </w:r>
      <w:r w:rsidRPr="007550D5">
        <w:rPr>
          <w:rFonts w:ascii="Arial" w:hAnsi="Arial" w:cs="Arial"/>
          <w:bCs/>
        </w:rPr>
        <w:t xml:space="preserve">and </w:t>
      </w:r>
      <w:r>
        <w:rPr>
          <w:rFonts w:ascii="Arial" w:hAnsi="Arial" w:cs="Arial"/>
          <w:bCs/>
        </w:rPr>
        <w:t>consequently</w:t>
      </w:r>
      <w:r w:rsidRPr="007550D5">
        <w:rPr>
          <w:rFonts w:ascii="Arial" w:hAnsi="Arial" w:cs="Arial"/>
          <w:bCs/>
        </w:rPr>
        <w:t xml:space="preserve"> pass the cost on to the end consumer. </w:t>
      </w:r>
      <w:r w:rsidR="005301F2">
        <w:rPr>
          <w:rFonts w:ascii="Arial" w:hAnsi="Arial" w:cs="Arial"/>
          <w:bCs/>
        </w:rPr>
        <w:t>As a result</w:t>
      </w:r>
      <w:r w:rsidRPr="007550D5">
        <w:rPr>
          <w:rFonts w:ascii="Arial" w:hAnsi="Arial" w:cs="Arial"/>
          <w:bCs/>
        </w:rPr>
        <w:t>, the cost of living is rising, and inflation will be an economic factor that will be affecting the cost of production</w:t>
      </w:r>
      <w:r w:rsidR="005301F2">
        <w:rPr>
          <w:rFonts w:ascii="Arial" w:hAnsi="Arial" w:cs="Arial"/>
          <w:bCs/>
        </w:rPr>
        <w:t xml:space="preserve"> in all industries.</w:t>
      </w:r>
    </w:p>
    <w:p w14:paraId="133DF77A" w14:textId="0B31196D" w:rsidR="004C6EF7" w:rsidRDefault="00133C87" w:rsidP="001E0CD3">
      <w:pPr>
        <w:spacing w:line="360" w:lineRule="auto"/>
        <w:jc w:val="both"/>
        <w:rPr>
          <w:rFonts w:ascii="Arial" w:hAnsi="Arial" w:cs="Arial"/>
          <w:b/>
          <w:sz w:val="24"/>
          <w:szCs w:val="24"/>
        </w:rPr>
      </w:pPr>
      <w:r w:rsidRPr="00E8562A">
        <w:rPr>
          <w:rFonts w:ascii="Arial" w:hAnsi="Arial" w:cs="Arial"/>
          <w:b/>
          <w:sz w:val="24"/>
          <w:szCs w:val="24"/>
        </w:rPr>
        <w:t>Porters Five Forces model</w:t>
      </w:r>
      <w:r w:rsidR="004143E1">
        <w:rPr>
          <w:rFonts w:ascii="Arial" w:hAnsi="Arial" w:cs="Arial"/>
          <w:b/>
          <w:sz w:val="24"/>
          <w:szCs w:val="24"/>
        </w:rPr>
        <w:t xml:space="preserve">. </w:t>
      </w:r>
      <w:r w:rsidR="00FC7E99">
        <w:rPr>
          <w:rFonts w:ascii="Arial" w:hAnsi="Arial" w:cs="Arial"/>
          <w:bCs/>
        </w:rPr>
        <w:t xml:space="preserve">This environmental analysis tool is used for analysing competitiveness in the </w:t>
      </w:r>
      <w:r w:rsidR="00487F17">
        <w:rPr>
          <w:rFonts w:ascii="Arial" w:hAnsi="Arial" w:cs="Arial"/>
          <w:bCs/>
        </w:rPr>
        <w:t>industry</w:t>
      </w:r>
      <w:r w:rsidR="00FC7E99">
        <w:rPr>
          <w:rFonts w:ascii="Arial" w:hAnsi="Arial" w:cs="Arial"/>
          <w:bCs/>
        </w:rPr>
        <w:t>. Michael Porter came up with the model whilst researching the nature of market competition</w:t>
      </w:r>
      <w:r w:rsidR="000A60D8">
        <w:rPr>
          <w:rFonts w:ascii="Arial" w:hAnsi="Arial" w:cs="Arial"/>
          <w:bCs/>
        </w:rPr>
        <w:t xml:space="preserve"> and </w:t>
      </w:r>
      <w:r w:rsidR="00FC7E99">
        <w:rPr>
          <w:rFonts w:ascii="Arial" w:hAnsi="Arial" w:cs="Arial"/>
          <w:bCs/>
        </w:rPr>
        <w:t xml:space="preserve">outlined five factors to analyse the profitability and attractiveness of an industry. </w:t>
      </w:r>
    </w:p>
    <w:p w14:paraId="328563B9" w14:textId="424F7AB0" w:rsidR="004C6EF7" w:rsidRDefault="004C6EF7" w:rsidP="001E0CD3">
      <w:pPr>
        <w:spacing w:line="360" w:lineRule="auto"/>
        <w:rPr>
          <w:rFonts w:ascii="Arial" w:hAnsi="Arial" w:cs="Arial"/>
          <w:b/>
          <w:sz w:val="24"/>
          <w:szCs w:val="24"/>
        </w:rPr>
      </w:pPr>
    </w:p>
    <w:p w14:paraId="7E227A8A" w14:textId="13984420" w:rsidR="004C6EF7" w:rsidRDefault="00410C17" w:rsidP="001E0CD3">
      <w:pPr>
        <w:spacing w:line="360" w:lineRule="auto"/>
        <w:rPr>
          <w:rFonts w:ascii="Arial" w:hAnsi="Arial" w:cs="Arial"/>
          <w:b/>
          <w:sz w:val="24"/>
          <w:szCs w:val="24"/>
        </w:rPr>
      </w:pPr>
      <w:r>
        <w:rPr>
          <w:noProof/>
        </w:rPr>
        <w:drawing>
          <wp:inline distT="0" distB="0" distL="0" distR="0" wp14:anchorId="3E96F7E4" wp14:editId="7F4AC120">
            <wp:extent cx="5731510" cy="3221355"/>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p>
    <w:p w14:paraId="0A30FD95" w14:textId="6C9C336C" w:rsidR="00E02D29" w:rsidRDefault="00E87891" w:rsidP="001E0CD3">
      <w:pPr>
        <w:spacing w:line="360" w:lineRule="auto"/>
        <w:jc w:val="both"/>
        <w:rPr>
          <w:rFonts w:ascii="Arial" w:hAnsi="Arial" w:cs="Arial"/>
          <w:b/>
          <w:sz w:val="24"/>
          <w:szCs w:val="24"/>
        </w:rPr>
      </w:pPr>
      <w:r>
        <w:rPr>
          <w:rFonts w:ascii="Arial" w:hAnsi="Arial" w:cs="Arial"/>
          <w:bCs/>
        </w:rPr>
        <w:t xml:space="preserve">1. </w:t>
      </w:r>
      <w:r w:rsidR="00B02DC5" w:rsidRPr="00E87891">
        <w:rPr>
          <w:rFonts w:ascii="Arial" w:hAnsi="Arial" w:cs="Arial"/>
          <w:bCs/>
        </w:rPr>
        <w:t>A</w:t>
      </w:r>
      <w:r w:rsidR="00410C17" w:rsidRPr="00E87891">
        <w:rPr>
          <w:rFonts w:ascii="Arial" w:hAnsi="Arial" w:cs="Arial"/>
          <w:bCs/>
        </w:rPr>
        <w:t xml:space="preserve">t the centre of the model lies competitive rivalry and there are four other factors which are the </w:t>
      </w:r>
      <w:r w:rsidR="002D7F40" w:rsidRPr="00E87891">
        <w:rPr>
          <w:rFonts w:ascii="Arial" w:hAnsi="Arial" w:cs="Arial"/>
          <w:bCs/>
        </w:rPr>
        <w:t xml:space="preserve">bargaining </w:t>
      </w:r>
      <w:r w:rsidR="00410C17" w:rsidRPr="00E87891">
        <w:rPr>
          <w:rFonts w:ascii="Arial" w:hAnsi="Arial" w:cs="Arial"/>
          <w:bCs/>
        </w:rPr>
        <w:t>power of suppliers</w:t>
      </w:r>
      <w:r w:rsidR="002D7F40" w:rsidRPr="00E87891">
        <w:rPr>
          <w:rFonts w:ascii="Arial" w:hAnsi="Arial" w:cs="Arial"/>
          <w:bCs/>
        </w:rPr>
        <w:t>, bargaining power</w:t>
      </w:r>
      <w:r w:rsidR="00410C17" w:rsidRPr="00E87891">
        <w:rPr>
          <w:rFonts w:ascii="Arial" w:hAnsi="Arial" w:cs="Arial"/>
          <w:bCs/>
        </w:rPr>
        <w:t xml:space="preserve"> of customers</w:t>
      </w:r>
      <w:r w:rsidR="002D7F40" w:rsidRPr="00E87891">
        <w:rPr>
          <w:rFonts w:ascii="Arial" w:hAnsi="Arial" w:cs="Arial"/>
          <w:bCs/>
        </w:rPr>
        <w:t>,</w:t>
      </w:r>
      <w:r w:rsidR="00410C17" w:rsidRPr="00E87891">
        <w:rPr>
          <w:rFonts w:ascii="Arial" w:hAnsi="Arial" w:cs="Arial"/>
          <w:bCs/>
        </w:rPr>
        <w:t xml:space="preserve"> threat of substitute</w:t>
      </w:r>
      <w:r w:rsidR="002D7F40" w:rsidRPr="00E87891">
        <w:rPr>
          <w:rFonts w:ascii="Arial" w:hAnsi="Arial" w:cs="Arial"/>
          <w:bCs/>
        </w:rPr>
        <w:t xml:space="preserve"> products, and </w:t>
      </w:r>
      <w:r w:rsidR="00410C17" w:rsidRPr="00E87891">
        <w:rPr>
          <w:rFonts w:ascii="Arial" w:hAnsi="Arial" w:cs="Arial"/>
          <w:bCs/>
        </w:rPr>
        <w:t>threat of new entrants</w:t>
      </w:r>
      <w:r w:rsidR="002D7F40" w:rsidRPr="00E87891">
        <w:rPr>
          <w:rFonts w:ascii="Arial" w:hAnsi="Arial" w:cs="Arial"/>
          <w:bCs/>
        </w:rPr>
        <w:t>.</w:t>
      </w:r>
      <w:r w:rsidR="002D7F40">
        <w:rPr>
          <w:rFonts w:ascii="Arial" w:hAnsi="Arial" w:cs="Arial"/>
          <w:b/>
          <w:sz w:val="24"/>
          <w:szCs w:val="24"/>
        </w:rPr>
        <w:t xml:space="preserve"> </w:t>
      </w:r>
      <w:r w:rsidR="00410C17" w:rsidRPr="00410C17">
        <w:rPr>
          <w:rFonts w:ascii="Arial" w:hAnsi="Arial" w:cs="Arial"/>
          <w:b/>
          <w:sz w:val="24"/>
          <w:szCs w:val="24"/>
        </w:rPr>
        <w:t xml:space="preserve"> </w:t>
      </w:r>
      <w:r w:rsidR="002D7F40" w:rsidRPr="00E87891">
        <w:rPr>
          <w:rFonts w:ascii="Arial" w:hAnsi="Arial" w:cs="Arial"/>
          <w:bCs/>
        </w:rPr>
        <w:t>T</w:t>
      </w:r>
      <w:r w:rsidR="00410C17" w:rsidRPr="00E87891">
        <w:rPr>
          <w:rFonts w:ascii="Arial" w:hAnsi="Arial" w:cs="Arial"/>
          <w:bCs/>
        </w:rPr>
        <w:t xml:space="preserve">he main aspect that </w:t>
      </w:r>
      <w:r w:rsidR="00E161FD" w:rsidRPr="00E87891">
        <w:rPr>
          <w:rFonts w:ascii="Arial" w:hAnsi="Arial" w:cs="Arial"/>
          <w:bCs/>
        </w:rPr>
        <w:t>defines</w:t>
      </w:r>
      <w:r w:rsidR="00410C17" w:rsidRPr="00E87891">
        <w:rPr>
          <w:rFonts w:ascii="Arial" w:hAnsi="Arial" w:cs="Arial"/>
          <w:bCs/>
        </w:rPr>
        <w:t xml:space="preserve"> the level of competition in an industry or the level of profitability in an industry is competitive rivalry</w:t>
      </w:r>
      <w:r w:rsidR="00E161FD" w:rsidRPr="00E87891">
        <w:rPr>
          <w:rFonts w:ascii="Arial" w:hAnsi="Arial" w:cs="Arial"/>
          <w:bCs/>
        </w:rPr>
        <w:t>.</w:t>
      </w:r>
      <w:r w:rsidR="00410C17" w:rsidRPr="00E87891">
        <w:rPr>
          <w:rFonts w:ascii="Arial" w:hAnsi="Arial" w:cs="Arial"/>
          <w:bCs/>
        </w:rPr>
        <w:t xml:space="preserve"> </w:t>
      </w:r>
      <w:r w:rsidR="00E161FD" w:rsidRPr="00E87891">
        <w:rPr>
          <w:rFonts w:ascii="Arial" w:hAnsi="Arial" w:cs="Arial"/>
          <w:bCs/>
        </w:rPr>
        <w:t>T</w:t>
      </w:r>
      <w:r w:rsidR="00410C17" w:rsidRPr="00E87891">
        <w:rPr>
          <w:rFonts w:ascii="Arial" w:hAnsi="Arial" w:cs="Arial"/>
          <w:bCs/>
        </w:rPr>
        <w:t xml:space="preserve">his looks at the number of competitors and their strengths in comparison to </w:t>
      </w:r>
      <w:r w:rsidR="002D7F40" w:rsidRPr="00E87891">
        <w:rPr>
          <w:rFonts w:ascii="Arial" w:hAnsi="Arial" w:cs="Arial"/>
          <w:bCs/>
        </w:rPr>
        <w:t>the business,</w:t>
      </w:r>
      <w:r w:rsidR="00410C17" w:rsidRPr="00E87891">
        <w:rPr>
          <w:rFonts w:ascii="Arial" w:hAnsi="Arial" w:cs="Arial"/>
          <w:bCs/>
        </w:rPr>
        <w:t xml:space="preserve"> </w:t>
      </w:r>
      <w:r w:rsidR="00E161FD" w:rsidRPr="00E87891">
        <w:rPr>
          <w:rFonts w:ascii="Arial" w:hAnsi="Arial" w:cs="Arial"/>
          <w:bCs/>
        </w:rPr>
        <w:t>to see</w:t>
      </w:r>
      <w:r w:rsidR="00410C17" w:rsidRPr="00E87891">
        <w:rPr>
          <w:rFonts w:ascii="Arial" w:hAnsi="Arial" w:cs="Arial"/>
          <w:bCs/>
        </w:rPr>
        <w:t xml:space="preserve"> if competitors in the industry generate a lot of profit or there is a potential for them to generate a lot of profit if they</w:t>
      </w:r>
      <w:r w:rsidR="002D7F40" w:rsidRPr="00E87891">
        <w:rPr>
          <w:rFonts w:ascii="Arial" w:hAnsi="Arial" w:cs="Arial"/>
          <w:bCs/>
        </w:rPr>
        <w:t xml:space="preserve"> a</w:t>
      </w:r>
      <w:r w:rsidR="00410C17" w:rsidRPr="00E87891">
        <w:rPr>
          <w:rFonts w:ascii="Arial" w:hAnsi="Arial" w:cs="Arial"/>
          <w:bCs/>
        </w:rPr>
        <w:t>re not already doing so</w:t>
      </w:r>
      <w:r w:rsidR="002D7F40" w:rsidRPr="00E87891">
        <w:rPr>
          <w:rFonts w:ascii="Arial" w:hAnsi="Arial" w:cs="Arial"/>
          <w:bCs/>
        </w:rPr>
        <w:t>.</w:t>
      </w:r>
      <w:r w:rsidR="00410C17" w:rsidRPr="00E87891">
        <w:rPr>
          <w:rFonts w:ascii="Arial" w:hAnsi="Arial" w:cs="Arial"/>
          <w:bCs/>
        </w:rPr>
        <w:t xml:space="preserve"> </w:t>
      </w:r>
      <w:r w:rsidR="002D7F40" w:rsidRPr="00E87891">
        <w:rPr>
          <w:rFonts w:ascii="Arial" w:hAnsi="Arial" w:cs="Arial"/>
          <w:bCs/>
        </w:rPr>
        <w:t>I</w:t>
      </w:r>
      <w:r w:rsidR="00410C17" w:rsidRPr="00E87891">
        <w:rPr>
          <w:rFonts w:ascii="Arial" w:hAnsi="Arial" w:cs="Arial"/>
          <w:bCs/>
        </w:rPr>
        <w:t>n terms of an industry</w:t>
      </w:r>
      <w:r w:rsidR="002D7F40" w:rsidRPr="00E87891">
        <w:rPr>
          <w:rFonts w:ascii="Arial" w:hAnsi="Arial" w:cs="Arial"/>
          <w:bCs/>
        </w:rPr>
        <w:t>,</w:t>
      </w:r>
      <w:r w:rsidR="00410C17" w:rsidRPr="00E87891">
        <w:rPr>
          <w:rFonts w:ascii="Arial" w:hAnsi="Arial" w:cs="Arial"/>
          <w:bCs/>
        </w:rPr>
        <w:t xml:space="preserve"> if the rivalry in</w:t>
      </w:r>
      <w:r w:rsidR="002D7F40" w:rsidRPr="00E87891">
        <w:rPr>
          <w:rFonts w:ascii="Arial" w:hAnsi="Arial" w:cs="Arial"/>
          <w:bCs/>
        </w:rPr>
        <w:t xml:space="preserve"> the</w:t>
      </w:r>
      <w:r w:rsidR="00410C17" w:rsidRPr="00E87891">
        <w:rPr>
          <w:rFonts w:ascii="Arial" w:hAnsi="Arial" w:cs="Arial"/>
          <w:bCs/>
        </w:rPr>
        <w:t xml:space="preserve"> industry is intense</w:t>
      </w:r>
      <w:r w:rsidR="002D7F40" w:rsidRPr="00E87891">
        <w:rPr>
          <w:rFonts w:ascii="Arial" w:hAnsi="Arial" w:cs="Arial"/>
          <w:bCs/>
        </w:rPr>
        <w:t>,</w:t>
      </w:r>
      <w:r w:rsidR="00410C17" w:rsidRPr="00E87891">
        <w:rPr>
          <w:rFonts w:ascii="Arial" w:hAnsi="Arial" w:cs="Arial"/>
          <w:bCs/>
        </w:rPr>
        <w:t xml:space="preserve"> then companies often </w:t>
      </w:r>
      <w:r w:rsidRPr="00E87891">
        <w:rPr>
          <w:rFonts w:ascii="Arial" w:hAnsi="Arial" w:cs="Arial"/>
          <w:bCs/>
        </w:rPr>
        <w:t>must</w:t>
      </w:r>
      <w:r w:rsidR="00410C17" w:rsidRPr="00E87891">
        <w:rPr>
          <w:rFonts w:ascii="Arial" w:hAnsi="Arial" w:cs="Arial"/>
          <w:bCs/>
        </w:rPr>
        <w:t xml:space="preserve"> lower their prices and provide various other types of incentives to attract customers </w:t>
      </w:r>
      <w:r w:rsidRPr="00E87891">
        <w:rPr>
          <w:rFonts w:ascii="Arial" w:hAnsi="Arial" w:cs="Arial"/>
          <w:bCs/>
        </w:rPr>
        <w:t>to</w:t>
      </w:r>
      <w:r w:rsidR="002D7F40" w:rsidRPr="00E87891">
        <w:rPr>
          <w:rFonts w:ascii="Arial" w:hAnsi="Arial" w:cs="Arial"/>
          <w:bCs/>
        </w:rPr>
        <w:t xml:space="preserve"> </w:t>
      </w:r>
      <w:r w:rsidR="00410C17" w:rsidRPr="00E87891">
        <w:rPr>
          <w:rFonts w:ascii="Arial" w:hAnsi="Arial" w:cs="Arial"/>
          <w:bCs/>
        </w:rPr>
        <w:t xml:space="preserve">continue trading and continue generating enough interest in their </w:t>
      </w:r>
      <w:r w:rsidR="00410C17" w:rsidRPr="00E87891">
        <w:rPr>
          <w:rFonts w:ascii="Arial" w:hAnsi="Arial" w:cs="Arial"/>
          <w:bCs/>
        </w:rPr>
        <w:lastRenderedPageBreak/>
        <w:t>products</w:t>
      </w:r>
      <w:r w:rsidR="002D7F40" w:rsidRPr="00E87891">
        <w:rPr>
          <w:rFonts w:ascii="Arial" w:hAnsi="Arial" w:cs="Arial"/>
          <w:bCs/>
        </w:rPr>
        <w:t>.</w:t>
      </w:r>
      <w:r w:rsidR="00410C17" w:rsidRPr="00E87891">
        <w:rPr>
          <w:rFonts w:ascii="Arial" w:hAnsi="Arial" w:cs="Arial"/>
          <w:bCs/>
        </w:rPr>
        <w:t xml:space="preserve"> </w:t>
      </w:r>
      <w:r w:rsidR="002D7F40" w:rsidRPr="00E87891">
        <w:rPr>
          <w:rFonts w:ascii="Arial" w:hAnsi="Arial" w:cs="Arial"/>
          <w:bCs/>
        </w:rPr>
        <w:t>I</w:t>
      </w:r>
      <w:r w:rsidR="00410C17" w:rsidRPr="00E87891">
        <w:rPr>
          <w:rFonts w:ascii="Arial" w:hAnsi="Arial" w:cs="Arial"/>
          <w:bCs/>
        </w:rPr>
        <w:t>f the rivalry is not intense in an industry</w:t>
      </w:r>
      <w:r w:rsidR="002D7F40" w:rsidRPr="00E87891">
        <w:rPr>
          <w:rFonts w:ascii="Arial" w:hAnsi="Arial" w:cs="Arial"/>
          <w:bCs/>
        </w:rPr>
        <w:t>,</w:t>
      </w:r>
      <w:r w:rsidR="00410C17" w:rsidRPr="00E87891">
        <w:rPr>
          <w:rFonts w:ascii="Arial" w:hAnsi="Arial" w:cs="Arial"/>
          <w:bCs/>
        </w:rPr>
        <w:t xml:space="preserve"> then the profits are generally high throughout</w:t>
      </w:r>
      <w:r w:rsidR="002D7F40" w:rsidRPr="00E87891">
        <w:rPr>
          <w:rFonts w:ascii="Arial" w:hAnsi="Arial" w:cs="Arial"/>
          <w:bCs/>
        </w:rPr>
        <w:t>.</w:t>
      </w:r>
      <w:r w:rsidR="002D7F40">
        <w:rPr>
          <w:rFonts w:ascii="Arial" w:hAnsi="Arial" w:cs="Arial"/>
          <w:b/>
          <w:sz w:val="24"/>
          <w:szCs w:val="24"/>
        </w:rPr>
        <w:t xml:space="preserve"> </w:t>
      </w:r>
    </w:p>
    <w:p w14:paraId="1BB756A7" w14:textId="6E41E0EA" w:rsidR="006E6C22" w:rsidRPr="00E87891" w:rsidRDefault="00E87891" w:rsidP="001E0CD3">
      <w:pPr>
        <w:spacing w:line="360" w:lineRule="auto"/>
        <w:jc w:val="both"/>
        <w:rPr>
          <w:rFonts w:ascii="Arial" w:hAnsi="Arial" w:cs="Arial"/>
          <w:bCs/>
        </w:rPr>
      </w:pPr>
      <w:r w:rsidRPr="00E87891">
        <w:rPr>
          <w:rFonts w:ascii="Arial" w:hAnsi="Arial" w:cs="Arial"/>
          <w:bCs/>
        </w:rPr>
        <w:t>2.</w:t>
      </w:r>
      <w:r w:rsidR="00E02D29" w:rsidRPr="00E87891">
        <w:rPr>
          <w:rFonts w:ascii="Arial" w:hAnsi="Arial" w:cs="Arial"/>
          <w:bCs/>
        </w:rPr>
        <w:t xml:space="preserve">The </w:t>
      </w:r>
      <w:r w:rsidR="00E02D29" w:rsidRPr="00E87891">
        <w:rPr>
          <w:rFonts w:ascii="Arial" w:hAnsi="Arial" w:cs="Arial"/>
          <w:bCs/>
        </w:rPr>
        <w:t>bargaining power of suppliers</w:t>
      </w:r>
      <w:r w:rsidR="00410C17" w:rsidRPr="00E87891">
        <w:rPr>
          <w:rFonts w:ascii="Arial" w:hAnsi="Arial" w:cs="Arial"/>
          <w:bCs/>
        </w:rPr>
        <w:t xml:space="preserve"> influences competitive rivalry which</w:t>
      </w:r>
      <w:r w:rsidR="002D7F40" w:rsidRPr="00E87891">
        <w:rPr>
          <w:rFonts w:ascii="Arial" w:hAnsi="Arial" w:cs="Arial"/>
          <w:bCs/>
        </w:rPr>
        <w:t xml:space="preserve"> in turn</w:t>
      </w:r>
      <w:r w:rsidR="00410C17" w:rsidRPr="00E87891">
        <w:rPr>
          <w:rFonts w:ascii="Arial" w:hAnsi="Arial" w:cs="Arial"/>
          <w:bCs/>
        </w:rPr>
        <w:t xml:space="preserve"> influences profitability</w:t>
      </w:r>
      <w:r w:rsidR="00E02D29" w:rsidRPr="00E87891">
        <w:rPr>
          <w:rFonts w:ascii="Arial" w:hAnsi="Arial" w:cs="Arial"/>
          <w:bCs/>
        </w:rPr>
        <w:t>.</w:t>
      </w:r>
      <w:r w:rsidR="00410C17" w:rsidRPr="00E87891">
        <w:rPr>
          <w:rFonts w:ascii="Arial" w:hAnsi="Arial" w:cs="Arial"/>
          <w:bCs/>
        </w:rPr>
        <w:t xml:space="preserve"> </w:t>
      </w:r>
      <w:r w:rsidR="002D7F40" w:rsidRPr="00E87891">
        <w:rPr>
          <w:rFonts w:ascii="Arial" w:hAnsi="Arial" w:cs="Arial"/>
          <w:bCs/>
        </w:rPr>
        <w:t>I</w:t>
      </w:r>
      <w:r w:rsidR="00410C17" w:rsidRPr="00E87891">
        <w:rPr>
          <w:rFonts w:ascii="Arial" w:hAnsi="Arial" w:cs="Arial"/>
          <w:bCs/>
        </w:rPr>
        <w:t>f suppliers have high bargaining power in an industry</w:t>
      </w:r>
      <w:r w:rsidR="002D7F40" w:rsidRPr="00E87891">
        <w:rPr>
          <w:rFonts w:ascii="Arial" w:hAnsi="Arial" w:cs="Arial"/>
          <w:bCs/>
        </w:rPr>
        <w:t>,</w:t>
      </w:r>
      <w:r w:rsidR="00410C17" w:rsidRPr="00E87891">
        <w:rPr>
          <w:rFonts w:ascii="Arial" w:hAnsi="Arial" w:cs="Arial"/>
          <w:bCs/>
        </w:rPr>
        <w:t xml:space="preserve"> they can influence pricing and thereby influenc</w:t>
      </w:r>
      <w:r w:rsidR="002D7F40" w:rsidRPr="00E87891">
        <w:rPr>
          <w:rFonts w:ascii="Arial" w:hAnsi="Arial" w:cs="Arial"/>
          <w:bCs/>
        </w:rPr>
        <w:t>e</w:t>
      </w:r>
      <w:r w:rsidR="00410C17" w:rsidRPr="00E87891">
        <w:rPr>
          <w:rFonts w:ascii="Arial" w:hAnsi="Arial" w:cs="Arial"/>
          <w:bCs/>
        </w:rPr>
        <w:t xml:space="preserve"> profits</w:t>
      </w:r>
      <w:r w:rsidR="002D7F40" w:rsidRPr="00E87891">
        <w:rPr>
          <w:rFonts w:ascii="Arial" w:hAnsi="Arial" w:cs="Arial"/>
          <w:bCs/>
        </w:rPr>
        <w:t>.</w:t>
      </w:r>
      <w:r w:rsidR="00410C17" w:rsidRPr="00E87891">
        <w:rPr>
          <w:rFonts w:ascii="Arial" w:hAnsi="Arial" w:cs="Arial"/>
          <w:bCs/>
        </w:rPr>
        <w:t xml:space="preserve"> </w:t>
      </w:r>
      <w:r w:rsidR="008245B2" w:rsidRPr="00E87891">
        <w:rPr>
          <w:rFonts w:ascii="Arial" w:hAnsi="Arial" w:cs="Arial"/>
          <w:bCs/>
        </w:rPr>
        <w:t>S</w:t>
      </w:r>
      <w:r w:rsidR="00410C17" w:rsidRPr="00E87891">
        <w:rPr>
          <w:rFonts w:ascii="Arial" w:hAnsi="Arial" w:cs="Arial"/>
          <w:bCs/>
        </w:rPr>
        <w:t xml:space="preserve">uppliers </w:t>
      </w:r>
      <w:r w:rsidR="00E161FD" w:rsidRPr="00E87891">
        <w:rPr>
          <w:rFonts w:ascii="Arial" w:hAnsi="Arial" w:cs="Arial"/>
          <w:bCs/>
        </w:rPr>
        <w:t>in an</w:t>
      </w:r>
      <w:r w:rsidR="00410C17" w:rsidRPr="00E87891">
        <w:rPr>
          <w:rFonts w:ascii="Arial" w:hAnsi="Arial" w:cs="Arial"/>
          <w:bCs/>
        </w:rPr>
        <w:t xml:space="preserve"> industry have a lot of power when there are a few of them</w:t>
      </w:r>
      <w:r w:rsidR="008245B2" w:rsidRPr="00E87891">
        <w:rPr>
          <w:rFonts w:ascii="Arial" w:hAnsi="Arial" w:cs="Arial"/>
          <w:bCs/>
        </w:rPr>
        <w:t>;</w:t>
      </w:r>
      <w:r w:rsidR="00410C17" w:rsidRPr="00E87891">
        <w:rPr>
          <w:rFonts w:ascii="Arial" w:hAnsi="Arial" w:cs="Arial"/>
          <w:bCs/>
        </w:rPr>
        <w:t xml:space="preserve"> they</w:t>
      </w:r>
      <w:r w:rsidR="008245B2" w:rsidRPr="00E87891">
        <w:rPr>
          <w:rFonts w:ascii="Arial" w:hAnsi="Arial" w:cs="Arial"/>
          <w:bCs/>
        </w:rPr>
        <w:t xml:space="preserve"> can</w:t>
      </w:r>
      <w:r w:rsidR="00410C17" w:rsidRPr="00E87891">
        <w:rPr>
          <w:rFonts w:ascii="Arial" w:hAnsi="Arial" w:cs="Arial"/>
          <w:bCs/>
        </w:rPr>
        <w:t xml:space="preserve"> become very powerful automatically when the customers are </w:t>
      </w:r>
      <w:r w:rsidR="000B7182" w:rsidRPr="00E87891">
        <w:rPr>
          <w:rFonts w:ascii="Arial" w:hAnsi="Arial" w:cs="Arial"/>
          <w:bCs/>
        </w:rPr>
        <w:t>small</w:t>
      </w:r>
      <w:r w:rsidR="00410C17" w:rsidRPr="00E87891">
        <w:rPr>
          <w:rFonts w:ascii="Arial" w:hAnsi="Arial" w:cs="Arial"/>
          <w:bCs/>
        </w:rPr>
        <w:t xml:space="preserve"> or irrelevant in terms of their power in relation to supplies</w:t>
      </w:r>
      <w:r w:rsidR="000B7182" w:rsidRPr="00E87891">
        <w:rPr>
          <w:rFonts w:ascii="Arial" w:hAnsi="Arial" w:cs="Arial"/>
          <w:bCs/>
        </w:rPr>
        <w:t>, also, i</w:t>
      </w:r>
      <w:r w:rsidR="00410C17" w:rsidRPr="00E87891">
        <w:rPr>
          <w:rFonts w:ascii="Arial" w:hAnsi="Arial" w:cs="Arial"/>
          <w:bCs/>
        </w:rPr>
        <w:t>f there are fewer substitutes available to two suppliers and if the cost to switching these supplies is high</w:t>
      </w:r>
      <w:r w:rsidR="000B7182" w:rsidRPr="00E87891">
        <w:rPr>
          <w:rFonts w:ascii="Arial" w:hAnsi="Arial" w:cs="Arial"/>
          <w:bCs/>
        </w:rPr>
        <w:t>.</w:t>
      </w:r>
      <w:r w:rsidR="00410C17" w:rsidRPr="00E87891">
        <w:rPr>
          <w:rFonts w:ascii="Arial" w:hAnsi="Arial" w:cs="Arial"/>
          <w:bCs/>
        </w:rPr>
        <w:t xml:space="preserve"> </w:t>
      </w:r>
      <w:r w:rsidR="000B7182" w:rsidRPr="00E87891">
        <w:rPr>
          <w:rFonts w:ascii="Arial" w:hAnsi="Arial" w:cs="Arial"/>
          <w:bCs/>
        </w:rPr>
        <w:t xml:space="preserve">For </w:t>
      </w:r>
      <w:r w:rsidR="00410C17" w:rsidRPr="00E87891">
        <w:rPr>
          <w:rFonts w:ascii="Arial" w:hAnsi="Arial" w:cs="Arial"/>
          <w:bCs/>
        </w:rPr>
        <w:t>example</w:t>
      </w:r>
      <w:r w:rsidR="006E6C22" w:rsidRPr="00E87891">
        <w:rPr>
          <w:rFonts w:ascii="Arial" w:hAnsi="Arial" w:cs="Arial"/>
          <w:bCs/>
        </w:rPr>
        <w:t>,</w:t>
      </w:r>
      <w:r w:rsidR="00410C17" w:rsidRPr="00E87891">
        <w:rPr>
          <w:rFonts w:ascii="Arial" w:hAnsi="Arial" w:cs="Arial"/>
          <w:bCs/>
        </w:rPr>
        <w:t xml:space="preserve"> i</w:t>
      </w:r>
      <w:r w:rsidR="000B7182" w:rsidRPr="00E87891">
        <w:rPr>
          <w:rFonts w:ascii="Arial" w:hAnsi="Arial" w:cs="Arial"/>
          <w:bCs/>
        </w:rPr>
        <w:t>n</w:t>
      </w:r>
      <w:r w:rsidR="00410C17" w:rsidRPr="00E87891">
        <w:rPr>
          <w:rFonts w:ascii="Arial" w:hAnsi="Arial" w:cs="Arial"/>
          <w:bCs/>
        </w:rPr>
        <w:t xml:space="preserve"> the automotive industry</w:t>
      </w:r>
      <w:r w:rsidR="000B7182" w:rsidRPr="00E87891">
        <w:rPr>
          <w:rFonts w:ascii="Arial" w:hAnsi="Arial" w:cs="Arial"/>
          <w:bCs/>
        </w:rPr>
        <w:t xml:space="preserve">, </w:t>
      </w:r>
      <w:r w:rsidR="00410C17" w:rsidRPr="00E87891">
        <w:rPr>
          <w:rFonts w:ascii="Arial" w:hAnsi="Arial" w:cs="Arial"/>
          <w:bCs/>
        </w:rPr>
        <w:t>suppliers could be companies like B</w:t>
      </w:r>
      <w:r w:rsidR="000B7182" w:rsidRPr="00E87891">
        <w:rPr>
          <w:rFonts w:ascii="Arial" w:hAnsi="Arial" w:cs="Arial"/>
          <w:bCs/>
        </w:rPr>
        <w:t>o</w:t>
      </w:r>
      <w:r w:rsidR="00410C17" w:rsidRPr="00E87891">
        <w:rPr>
          <w:rFonts w:ascii="Arial" w:hAnsi="Arial" w:cs="Arial"/>
          <w:bCs/>
        </w:rPr>
        <w:t>s</w:t>
      </w:r>
      <w:r w:rsidR="000B7182" w:rsidRPr="00E87891">
        <w:rPr>
          <w:rFonts w:ascii="Arial" w:hAnsi="Arial" w:cs="Arial"/>
          <w:bCs/>
        </w:rPr>
        <w:t>c</w:t>
      </w:r>
      <w:r w:rsidR="00410C17" w:rsidRPr="00E87891">
        <w:rPr>
          <w:rFonts w:ascii="Arial" w:hAnsi="Arial" w:cs="Arial"/>
          <w:bCs/>
        </w:rPr>
        <w:t>h</w:t>
      </w:r>
      <w:r w:rsidR="00E02D29" w:rsidRPr="00E87891">
        <w:rPr>
          <w:rFonts w:ascii="Arial" w:hAnsi="Arial" w:cs="Arial"/>
          <w:bCs/>
        </w:rPr>
        <w:t xml:space="preserve"> (battery)</w:t>
      </w:r>
      <w:r w:rsidR="00410C17" w:rsidRPr="00E87891">
        <w:rPr>
          <w:rFonts w:ascii="Arial" w:hAnsi="Arial" w:cs="Arial"/>
          <w:bCs/>
        </w:rPr>
        <w:t xml:space="preserve"> or </w:t>
      </w:r>
      <w:r w:rsidR="000B7182" w:rsidRPr="00E87891">
        <w:rPr>
          <w:rFonts w:ascii="Arial" w:hAnsi="Arial" w:cs="Arial"/>
          <w:bCs/>
        </w:rPr>
        <w:t>C</w:t>
      </w:r>
      <w:r w:rsidR="00410C17" w:rsidRPr="00E87891">
        <w:rPr>
          <w:rFonts w:ascii="Arial" w:hAnsi="Arial" w:cs="Arial"/>
          <w:bCs/>
        </w:rPr>
        <w:t xml:space="preserve">ontinental </w:t>
      </w:r>
      <w:r w:rsidR="00E02D29" w:rsidRPr="00E87891">
        <w:rPr>
          <w:rFonts w:ascii="Arial" w:hAnsi="Arial" w:cs="Arial"/>
          <w:bCs/>
        </w:rPr>
        <w:t>(tyre)</w:t>
      </w:r>
      <w:r w:rsidR="000B7182" w:rsidRPr="00E87891">
        <w:rPr>
          <w:rFonts w:ascii="Arial" w:hAnsi="Arial" w:cs="Arial"/>
          <w:bCs/>
        </w:rPr>
        <w:t>. I</w:t>
      </w:r>
      <w:r w:rsidR="00410C17" w:rsidRPr="00E87891">
        <w:rPr>
          <w:rFonts w:ascii="Arial" w:hAnsi="Arial" w:cs="Arial"/>
          <w:bCs/>
        </w:rPr>
        <w:t xml:space="preserve">f </w:t>
      </w:r>
      <w:r w:rsidR="006E6C22" w:rsidRPr="00E87891">
        <w:rPr>
          <w:rFonts w:ascii="Arial" w:hAnsi="Arial" w:cs="Arial"/>
          <w:bCs/>
        </w:rPr>
        <w:t>C</w:t>
      </w:r>
      <w:r w:rsidR="00410C17" w:rsidRPr="00E87891">
        <w:rPr>
          <w:rFonts w:ascii="Arial" w:hAnsi="Arial" w:cs="Arial"/>
          <w:bCs/>
        </w:rPr>
        <w:t xml:space="preserve">ontinental decides to </w:t>
      </w:r>
      <w:r w:rsidR="000B7182" w:rsidRPr="00E87891">
        <w:rPr>
          <w:rFonts w:ascii="Arial" w:hAnsi="Arial" w:cs="Arial"/>
          <w:bCs/>
        </w:rPr>
        <w:t>raise</w:t>
      </w:r>
      <w:r w:rsidR="00410C17" w:rsidRPr="00E87891">
        <w:rPr>
          <w:rFonts w:ascii="Arial" w:hAnsi="Arial" w:cs="Arial"/>
          <w:bCs/>
        </w:rPr>
        <w:t xml:space="preserve"> their pri</w:t>
      </w:r>
      <w:r w:rsidR="000B7182" w:rsidRPr="00E87891">
        <w:rPr>
          <w:rFonts w:ascii="Arial" w:hAnsi="Arial" w:cs="Arial"/>
          <w:bCs/>
        </w:rPr>
        <w:t>c</w:t>
      </w:r>
      <w:r w:rsidR="00410C17" w:rsidRPr="00E87891">
        <w:rPr>
          <w:rFonts w:ascii="Arial" w:hAnsi="Arial" w:cs="Arial"/>
          <w:bCs/>
        </w:rPr>
        <w:t>e</w:t>
      </w:r>
      <w:r w:rsidR="006E6C22" w:rsidRPr="00E87891">
        <w:rPr>
          <w:rFonts w:ascii="Arial" w:hAnsi="Arial" w:cs="Arial"/>
          <w:bCs/>
        </w:rPr>
        <w:t>,</w:t>
      </w:r>
      <w:r w:rsidR="00410C17" w:rsidRPr="00E87891">
        <w:rPr>
          <w:rFonts w:ascii="Arial" w:hAnsi="Arial" w:cs="Arial"/>
          <w:bCs/>
        </w:rPr>
        <w:t xml:space="preserve"> </w:t>
      </w:r>
      <w:r w:rsidR="000B7182" w:rsidRPr="00E87891">
        <w:rPr>
          <w:rFonts w:ascii="Arial" w:hAnsi="Arial" w:cs="Arial"/>
          <w:bCs/>
        </w:rPr>
        <w:t xml:space="preserve">then </w:t>
      </w:r>
      <w:r w:rsidR="00410C17" w:rsidRPr="00E87891">
        <w:rPr>
          <w:rFonts w:ascii="Arial" w:hAnsi="Arial" w:cs="Arial"/>
          <w:bCs/>
        </w:rPr>
        <w:t>obviously the pri</w:t>
      </w:r>
      <w:r w:rsidR="006E6C22" w:rsidRPr="00E87891">
        <w:rPr>
          <w:rFonts w:ascii="Arial" w:hAnsi="Arial" w:cs="Arial"/>
          <w:bCs/>
        </w:rPr>
        <w:t>c</w:t>
      </w:r>
      <w:r w:rsidR="00410C17" w:rsidRPr="00E87891">
        <w:rPr>
          <w:rFonts w:ascii="Arial" w:hAnsi="Arial" w:cs="Arial"/>
          <w:bCs/>
        </w:rPr>
        <w:t>e of the whole manufacturing process increases</w:t>
      </w:r>
      <w:r w:rsidR="006E6C22" w:rsidRPr="00E87891">
        <w:rPr>
          <w:rFonts w:ascii="Arial" w:hAnsi="Arial" w:cs="Arial"/>
          <w:bCs/>
        </w:rPr>
        <w:t>.</w:t>
      </w:r>
    </w:p>
    <w:p w14:paraId="30174CBC" w14:textId="0917D8FD" w:rsidR="00E02D29" w:rsidRPr="00E87891" w:rsidRDefault="00E87891" w:rsidP="001E0CD3">
      <w:pPr>
        <w:spacing w:line="360" w:lineRule="auto"/>
        <w:jc w:val="both"/>
        <w:rPr>
          <w:rFonts w:ascii="Arial" w:hAnsi="Arial" w:cs="Arial"/>
          <w:bCs/>
        </w:rPr>
      </w:pPr>
      <w:r w:rsidRPr="00E87891">
        <w:rPr>
          <w:rFonts w:ascii="Arial" w:hAnsi="Arial" w:cs="Arial"/>
          <w:bCs/>
        </w:rPr>
        <w:t>3.</w:t>
      </w:r>
      <w:r w:rsidR="006E6C22" w:rsidRPr="00E87891">
        <w:rPr>
          <w:rFonts w:ascii="Arial" w:hAnsi="Arial" w:cs="Arial"/>
          <w:bCs/>
        </w:rPr>
        <w:t>T</w:t>
      </w:r>
      <w:r w:rsidR="00410C17" w:rsidRPr="00E87891">
        <w:rPr>
          <w:rFonts w:ascii="Arial" w:hAnsi="Arial" w:cs="Arial"/>
          <w:bCs/>
        </w:rPr>
        <w:t>he bargaining power of customers</w:t>
      </w:r>
      <w:r w:rsidR="006E6C22" w:rsidRPr="00E87891">
        <w:rPr>
          <w:rFonts w:ascii="Arial" w:hAnsi="Arial" w:cs="Arial"/>
          <w:bCs/>
        </w:rPr>
        <w:t>. C</w:t>
      </w:r>
      <w:r w:rsidR="00410C17" w:rsidRPr="00E87891">
        <w:rPr>
          <w:rFonts w:ascii="Arial" w:hAnsi="Arial" w:cs="Arial"/>
          <w:bCs/>
        </w:rPr>
        <w:t xml:space="preserve">ustomers in an industry </w:t>
      </w:r>
      <w:r w:rsidR="006E6C22" w:rsidRPr="00E87891">
        <w:rPr>
          <w:rFonts w:ascii="Arial" w:hAnsi="Arial" w:cs="Arial"/>
          <w:bCs/>
        </w:rPr>
        <w:t xml:space="preserve">are </w:t>
      </w:r>
      <w:r w:rsidR="00410C17" w:rsidRPr="00E87891">
        <w:rPr>
          <w:rFonts w:ascii="Arial" w:hAnsi="Arial" w:cs="Arial"/>
          <w:bCs/>
        </w:rPr>
        <w:t>powerful w</w:t>
      </w:r>
      <w:r w:rsidR="006E6C22" w:rsidRPr="00E87891">
        <w:rPr>
          <w:rFonts w:ascii="Arial" w:hAnsi="Arial" w:cs="Arial"/>
          <w:bCs/>
        </w:rPr>
        <w:t>h</w:t>
      </w:r>
      <w:r w:rsidR="00410C17" w:rsidRPr="00E87891">
        <w:rPr>
          <w:rFonts w:ascii="Arial" w:hAnsi="Arial" w:cs="Arial"/>
          <w:bCs/>
        </w:rPr>
        <w:t>en there a few of them</w:t>
      </w:r>
      <w:r w:rsidR="006E6C22" w:rsidRPr="00E87891">
        <w:rPr>
          <w:rFonts w:ascii="Arial" w:hAnsi="Arial" w:cs="Arial"/>
          <w:bCs/>
        </w:rPr>
        <w:t xml:space="preserve"> and they can drive prices down.</w:t>
      </w:r>
      <w:r w:rsidR="00410C17" w:rsidRPr="00E87891">
        <w:rPr>
          <w:rFonts w:ascii="Arial" w:hAnsi="Arial" w:cs="Arial"/>
          <w:bCs/>
        </w:rPr>
        <w:t xml:space="preserve"> </w:t>
      </w:r>
      <w:r w:rsidR="006E6C22" w:rsidRPr="00E87891">
        <w:rPr>
          <w:rFonts w:ascii="Arial" w:hAnsi="Arial" w:cs="Arial"/>
          <w:bCs/>
        </w:rPr>
        <w:t>W</w:t>
      </w:r>
      <w:r w:rsidR="00410C17" w:rsidRPr="00E87891">
        <w:rPr>
          <w:rFonts w:ascii="Arial" w:hAnsi="Arial" w:cs="Arial"/>
          <w:bCs/>
        </w:rPr>
        <w:t>hen the industry has few customers in general</w:t>
      </w:r>
      <w:r w:rsidR="006E6C22" w:rsidRPr="00E87891">
        <w:rPr>
          <w:rFonts w:ascii="Arial" w:hAnsi="Arial" w:cs="Arial"/>
          <w:bCs/>
        </w:rPr>
        <w:t>,</w:t>
      </w:r>
      <w:r w:rsidR="00410C17" w:rsidRPr="00E87891">
        <w:rPr>
          <w:rFonts w:ascii="Arial" w:hAnsi="Arial" w:cs="Arial"/>
          <w:bCs/>
        </w:rPr>
        <w:t xml:space="preserve"> they have the capability to exert a certain amount of power on their account on their supplie</w:t>
      </w:r>
      <w:r w:rsidR="006E6C22" w:rsidRPr="00E87891">
        <w:rPr>
          <w:rFonts w:ascii="Arial" w:hAnsi="Arial" w:cs="Arial"/>
          <w:bCs/>
        </w:rPr>
        <w:t>r</w:t>
      </w:r>
      <w:r w:rsidR="00410C17" w:rsidRPr="00E87891">
        <w:rPr>
          <w:rFonts w:ascii="Arial" w:hAnsi="Arial" w:cs="Arial"/>
          <w:bCs/>
        </w:rPr>
        <w:t>s</w:t>
      </w:r>
      <w:r w:rsidR="006E6C22" w:rsidRPr="00E87891">
        <w:rPr>
          <w:rFonts w:ascii="Arial" w:hAnsi="Arial" w:cs="Arial"/>
          <w:bCs/>
        </w:rPr>
        <w:t>.</w:t>
      </w:r>
      <w:r w:rsidR="00A579BF" w:rsidRPr="00E87891">
        <w:rPr>
          <w:rFonts w:ascii="Arial" w:hAnsi="Arial" w:cs="Arial"/>
          <w:bCs/>
        </w:rPr>
        <w:t xml:space="preserve"> If</w:t>
      </w:r>
      <w:r w:rsidR="00410C17" w:rsidRPr="00E87891">
        <w:rPr>
          <w:rFonts w:ascii="Arial" w:hAnsi="Arial" w:cs="Arial"/>
          <w:bCs/>
        </w:rPr>
        <w:t xml:space="preserve"> they have plenty of supplie</w:t>
      </w:r>
      <w:r w:rsidR="00E161FD" w:rsidRPr="00E87891">
        <w:rPr>
          <w:rFonts w:ascii="Arial" w:hAnsi="Arial" w:cs="Arial"/>
          <w:bCs/>
        </w:rPr>
        <w:t>r</w:t>
      </w:r>
      <w:r w:rsidR="00410C17" w:rsidRPr="00E87891">
        <w:rPr>
          <w:rFonts w:ascii="Arial" w:hAnsi="Arial" w:cs="Arial"/>
          <w:bCs/>
        </w:rPr>
        <w:t>s to choose from and the fitting costs are low</w:t>
      </w:r>
      <w:r w:rsidR="00A579BF" w:rsidRPr="00E87891">
        <w:rPr>
          <w:rFonts w:ascii="Arial" w:hAnsi="Arial" w:cs="Arial"/>
          <w:bCs/>
        </w:rPr>
        <w:t>,</w:t>
      </w:r>
      <w:r w:rsidR="00410C17" w:rsidRPr="00E87891">
        <w:rPr>
          <w:rFonts w:ascii="Arial" w:hAnsi="Arial" w:cs="Arial"/>
          <w:bCs/>
        </w:rPr>
        <w:t xml:space="preserve"> then the power of the supplier customers goes up automatically</w:t>
      </w:r>
      <w:r w:rsidR="00E161FD" w:rsidRPr="00E87891">
        <w:rPr>
          <w:rFonts w:ascii="Arial" w:hAnsi="Arial" w:cs="Arial"/>
          <w:bCs/>
        </w:rPr>
        <w:t>.</w:t>
      </w:r>
      <w:r w:rsidR="00410C17" w:rsidRPr="00E87891">
        <w:rPr>
          <w:rFonts w:ascii="Arial" w:hAnsi="Arial" w:cs="Arial"/>
          <w:bCs/>
        </w:rPr>
        <w:t xml:space="preserve"> </w:t>
      </w:r>
    </w:p>
    <w:p w14:paraId="4E2BBEC6" w14:textId="53BDBDE0" w:rsidR="002A5A68" w:rsidRPr="002A5A68" w:rsidRDefault="00E87891" w:rsidP="001E0CD3">
      <w:pPr>
        <w:spacing w:line="360" w:lineRule="auto"/>
        <w:jc w:val="both"/>
        <w:rPr>
          <w:rFonts w:ascii="Arial" w:hAnsi="Arial" w:cs="Arial"/>
          <w:bCs/>
        </w:rPr>
      </w:pPr>
      <w:r w:rsidRPr="002A5A68">
        <w:rPr>
          <w:rFonts w:ascii="Arial" w:hAnsi="Arial" w:cs="Arial"/>
          <w:bCs/>
        </w:rPr>
        <w:t xml:space="preserve">4. </w:t>
      </w:r>
      <w:r w:rsidR="00E02D29" w:rsidRPr="002A5A68">
        <w:rPr>
          <w:rFonts w:ascii="Arial" w:hAnsi="Arial" w:cs="Arial"/>
          <w:bCs/>
        </w:rPr>
        <w:t>T</w:t>
      </w:r>
      <w:r w:rsidR="00410C17" w:rsidRPr="002A5A68">
        <w:rPr>
          <w:rFonts w:ascii="Arial" w:hAnsi="Arial" w:cs="Arial"/>
          <w:bCs/>
        </w:rPr>
        <w:t>he threat of substitutes</w:t>
      </w:r>
      <w:r w:rsidR="00E02D29" w:rsidRPr="002A5A68">
        <w:rPr>
          <w:rFonts w:ascii="Arial" w:hAnsi="Arial" w:cs="Arial"/>
          <w:bCs/>
        </w:rPr>
        <w:t xml:space="preserve">. By their very nature, </w:t>
      </w:r>
      <w:r w:rsidR="00410C17" w:rsidRPr="002A5A68">
        <w:rPr>
          <w:rFonts w:ascii="Arial" w:hAnsi="Arial" w:cs="Arial"/>
          <w:bCs/>
        </w:rPr>
        <w:t xml:space="preserve">substitutes are alternatives that serve the same </w:t>
      </w:r>
      <w:r w:rsidR="00E02D29" w:rsidRPr="002A5A68">
        <w:rPr>
          <w:rFonts w:ascii="Arial" w:hAnsi="Arial" w:cs="Arial"/>
          <w:bCs/>
        </w:rPr>
        <w:t>purpose or fulfil the same need.</w:t>
      </w:r>
      <w:r w:rsidR="00410C17" w:rsidRPr="002A5A68">
        <w:rPr>
          <w:rFonts w:ascii="Arial" w:hAnsi="Arial" w:cs="Arial"/>
          <w:bCs/>
        </w:rPr>
        <w:t xml:space="preserve"> </w:t>
      </w:r>
      <w:r w:rsidR="00B61891" w:rsidRPr="002A5A68">
        <w:rPr>
          <w:rFonts w:ascii="Arial" w:hAnsi="Arial" w:cs="Arial"/>
          <w:bCs/>
        </w:rPr>
        <w:t>T</w:t>
      </w:r>
      <w:r w:rsidR="00410C17" w:rsidRPr="002A5A68">
        <w:rPr>
          <w:rFonts w:ascii="Arial" w:hAnsi="Arial" w:cs="Arial"/>
          <w:bCs/>
        </w:rPr>
        <w:t xml:space="preserve">he higher the number of </w:t>
      </w:r>
      <w:r w:rsidR="00B61891" w:rsidRPr="002A5A68">
        <w:rPr>
          <w:rFonts w:ascii="Arial" w:hAnsi="Arial" w:cs="Arial"/>
          <w:bCs/>
        </w:rPr>
        <w:t>substitutes, the</w:t>
      </w:r>
      <w:r w:rsidR="00410C17" w:rsidRPr="002A5A68">
        <w:rPr>
          <w:rFonts w:ascii="Arial" w:hAnsi="Arial" w:cs="Arial"/>
          <w:bCs/>
        </w:rPr>
        <w:t xml:space="preserve"> lower</w:t>
      </w:r>
      <w:r w:rsidR="00B61891" w:rsidRPr="002A5A68">
        <w:rPr>
          <w:rFonts w:ascii="Arial" w:hAnsi="Arial" w:cs="Arial"/>
          <w:bCs/>
        </w:rPr>
        <w:t xml:space="preserve"> </w:t>
      </w:r>
      <w:r w:rsidR="00B61891" w:rsidRPr="002A5A68">
        <w:rPr>
          <w:rFonts w:ascii="Arial" w:hAnsi="Arial" w:cs="Arial"/>
          <w:bCs/>
        </w:rPr>
        <w:t>price point gets</w:t>
      </w:r>
      <w:r w:rsidR="00410C17" w:rsidRPr="002A5A68">
        <w:rPr>
          <w:rFonts w:ascii="Arial" w:hAnsi="Arial" w:cs="Arial"/>
          <w:bCs/>
        </w:rPr>
        <w:t xml:space="preserve"> because substitutes can drive prices down and </w:t>
      </w:r>
      <w:r w:rsidR="00B61891" w:rsidRPr="002A5A68">
        <w:rPr>
          <w:rFonts w:ascii="Arial" w:hAnsi="Arial" w:cs="Arial"/>
          <w:bCs/>
        </w:rPr>
        <w:t>c</w:t>
      </w:r>
      <w:r w:rsidR="00410C17" w:rsidRPr="002A5A68">
        <w:rPr>
          <w:rFonts w:ascii="Arial" w:hAnsi="Arial" w:cs="Arial"/>
          <w:bCs/>
        </w:rPr>
        <w:t xml:space="preserve">an ultimately </w:t>
      </w:r>
      <w:r w:rsidR="00B61891" w:rsidRPr="002A5A68">
        <w:rPr>
          <w:rFonts w:ascii="Arial" w:hAnsi="Arial" w:cs="Arial"/>
          <w:bCs/>
        </w:rPr>
        <w:t>affect</w:t>
      </w:r>
      <w:r w:rsidR="00410C17" w:rsidRPr="002A5A68">
        <w:rPr>
          <w:rFonts w:ascii="Arial" w:hAnsi="Arial" w:cs="Arial"/>
          <w:bCs/>
        </w:rPr>
        <w:t xml:space="preserve"> profits</w:t>
      </w:r>
      <w:r w:rsidR="00B61891" w:rsidRPr="002A5A68">
        <w:rPr>
          <w:rFonts w:ascii="Arial" w:hAnsi="Arial" w:cs="Arial"/>
          <w:bCs/>
        </w:rPr>
        <w:t>.</w:t>
      </w:r>
      <w:r w:rsidR="00410C17" w:rsidRPr="002A5A68">
        <w:rPr>
          <w:rFonts w:ascii="Arial" w:hAnsi="Arial" w:cs="Arial"/>
          <w:bCs/>
        </w:rPr>
        <w:t xml:space="preserve"> </w:t>
      </w:r>
      <w:r w:rsidR="00B61891" w:rsidRPr="002A5A68">
        <w:rPr>
          <w:rFonts w:ascii="Arial" w:hAnsi="Arial" w:cs="Arial"/>
          <w:bCs/>
        </w:rPr>
        <w:t>I</w:t>
      </w:r>
      <w:r w:rsidR="00410C17" w:rsidRPr="002A5A68">
        <w:rPr>
          <w:rFonts w:ascii="Arial" w:hAnsi="Arial" w:cs="Arial"/>
          <w:bCs/>
        </w:rPr>
        <w:t xml:space="preserve">f the number of substitutes </w:t>
      </w:r>
      <w:r w:rsidRPr="002A5A68">
        <w:rPr>
          <w:rFonts w:ascii="Arial" w:hAnsi="Arial" w:cs="Arial"/>
          <w:bCs/>
        </w:rPr>
        <w:t xml:space="preserve">in the </w:t>
      </w:r>
      <w:r w:rsidR="00410C17" w:rsidRPr="002A5A68">
        <w:rPr>
          <w:rFonts w:ascii="Arial" w:hAnsi="Arial" w:cs="Arial"/>
          <w:bCs/>
        </w:rPr>
        <w:t xml:space="preserve">industry </w:t>
      </w:r>
      <w:r w:rsidR="00E02D29" w:rsidRPr="002A5A68">
        <w:rPr>
          <w:rFonts w:ascii="Arial" w:hAnsi="Arial" w:cs="Arial"/>
          <w:bCs/>
        </w:rPr>
        <w:t xml:space="preserve">are </w:t>
      </w:r>
      <w:r w:rsidR="00410C17" w:rsidRPr="002A5A68">
        <w:rPr>
          <w:rFonts w:ascii="Arial" w:hAnsi="Arial" w:cs="Arial"/>
          <w:bCs/>
        </w:rPr>
        <w:t>low</w:t>
      </w:r>
      <w:r w:rsidR="00B61891" w:rsidRPr="002A5A68">
        <w:rPr>
          <w:rFonts w:ascii="Arial" w:hAnsi="Arial" w:cs="Arial"/>
          <w:bCs/>
        </w:rPr>
        <w:t>,</w:t>
      </w:r>
      <w:r w:rsidR="00410C17" w:rsidRPr="002A5A68">
        <w:rPr>
          <w:rFonts w:ascii="Arial" w:hAnsi="Arial" w:cs="Arial"/>
          <w:bCs/>
        </w:rPr>
        <w:t xml:space="preserve"> then it can result into a monopoly for that </w:t>
      </w:r>
      <w:r w:rsidR="00B61891" w:rsidRPr="002A5A68">
        <w:rPr>
          <w:rFonts w:ascii="Arial" w:hAnsi="Arial" w:cs="Arial"/>
          <w:bCs/>
        </w:rPr>
        <w:t>industry</w:t>
      </w:r>
      <w:r w:rsidR="00E02D29" w:rsidRPr="002A5A68">
        <w:rPr>
          <w:rFonts w:ascii="Arial" w:hAnsi="Arial" w:cs="Arial"/>
          <w:bCs/>
        </w:rPr>
        <w:t>.</w:t>
      </w:r>
      <w:r w:rsidR="00410C17" w:rsidRPr="002A5A68">
        <w:rPr>
          <w:rFonts w:ascii="Arial" w:hAnsi="Arial" w:cs="Arial"/>
          <w:bCs/>
        </w:rPr>
        <w:t xml:space="preserve"> </w:t>
      </w:r>
    </w:p>
    <w:p w14:paraId="6E531B83" w14:textId="7537C989" w:rsidR="003C3394" w:rsidRDefault="002A5A68" w:rsidP="001E0CD3">
      <w:pPr>
        <w:spacing w:line="360" w:lineRule="auto"/>
        <w:jc w:val="both"/>
        <w:rPr>
          <w:rFonts w:ascii="Arial" w:hAnsi="Arial" w:cs="Arial"/>
          <w:b/>
          <w:sz w:val="24"/>
          <w:szCs w:val="24"/>
        </w:rPr>
      </w:pPr>
      <w:r w:rsidRPr="003C3394">
        <w:rPr>
          <w:rFonts w:ascii="Arial" w:hAnsi="Arial" w:cs="Arial"/>
          <w:bCs/>
        </w:rPr>
        <w:t>5.T</w:t>
      </w:r>
      <w:r w:rsidR="00410C17" w:rsidRPr="003C3394">
        <w:rPr>
          <w:rFonts w:ascii="Arial" w:hAnsi="Arial" w:cs="Arial"/>
          <w:bCs/>
        </w:rPr>
        <w:t>he threat of new entran</w:t>
      </w:r>
      <w:r w:rsidRPr="003C3394">
        <w:rPr>
          <w:rFonts w:ascii="Arial" w:hAnsi="Arial" w:cs="Arial"/>
          <w:bCs/>
        </w:rPr>
        <w:t>t</w:t>
      </w:r>
      <w:r w:rsidR="003E315E">
        <w:rPr>
          <w:rFonts w:ascii="Arial" w:hAnsi="Arial" w:cs="Arial"/>
          <w:bCs/>
        </w:rPr>
        <w:t>s</w:t>
      </w:r>
      <w:r w:rsidR="00C0049D" w:rsidRPr="003C3394">
        <w:rPr>
          <w:rFonts w:ascii="Arial" w:hAnsi="Arial" w:cs="Arial"/>
          <w:bCs/>
        </w:rPr>
        <w:t>. Ev</w:t>
      </w:r>
      <w:r w:rsidR="00410C17" w:rsidRPr="003C3394">
        <w:rPr>
          <w:rFonts w:ascii="Arial" w:hAnsi="Arial" w:cs="Arial"/>
          <w:bCs/>
        </w:rPr>
        <w:t xml:space="preserve">ery </w:t>
      </w:r>
      <w:r w:rsidR="00C0049D" w:rsidRPr="003C3394">
        <w:rPr>
          <w:rFonts w:ascii="Arial" w:hAnsi="Arial" w:cs="Arial"/>
          <w:bCs/>
        </w:rPr>
        <w:t>industry</w:t>
      </w:r>
      <w:r w:rsidR="00410C17" w:rsidRPr="003C3394">
        <w:rPr>
          <w:rFonts w:ascii="Arial" w:hAnsi="Arial" w:cs="Arial"/>
          <w:bCs/>
        </w:rPr>
        <w:t xml:space="preserve"> has established market leaders </w:t>
      </w:r>
      <w:r w:rsidR="00C0049D" w:rsidRPr="003C3394">
        <w:rPr>
          <w:rFonts w:ascii="Arial" w:hAnsi="Arial" w:cs="Arial"/>
          <w:bCs/>
        </w:rPr>
        <w:t xml:space="preserve">or </w:t>
      </w:r>
      <w:r w:rsidR="00410C17" w:rsidRPr="003C3394">
        <w:rPr>
          <w:rFonts w:ascii="Arial" w:hAnsi="Arial" w:cs="Arial"/>
          <w:bCs/>
        </w:rPr>
        <w:t xml:space="preserve">dominant players and new </w:t>
      </w:r>
      <w:r w:rsidR="00C0049D" w:rsidRPr="003C3394">
        <w:rPr>
          <w:rFonts w:ascii="Arial" w:hAnsi="Arial" w:cs="Arial"/>
          <w:bCs/>
        </w:rPr>
        <w:t>businesses</w:t>
      </w:r>
      <w:r w:rsidR="00410C17" w:rsidRPr="003C3394">
        <w:rPr>
          <w:rFonts w:ascii="Arial" w:hAnsi="Arial" w:cs="Arial"/>
          <w:bCs/>
        </w:rPr>
        <w:t xml:space="preserve"> that are trying to enter the </w:t>
      </w:r>
      <w:r w:rsidR="00C0049D" w:rsidRPr="003C3394">
        <w:rPr>
          <w:rFonts w:ascii="Arial" w:hAnsi="Arial" w:cs="Arial"/>
          <w:bCs/>
        </w:rPr>
        <w:t>industry</w:t>
      </w:r>
      <w:r w:rsidR="00410C17" w:rsidRPr="003C3394">
        <w:rPr>
          <w:rFonts w:ascii="Arial" w:hAnsi="Arial" w:cs="Arial"/>
          <w:bCs/>
        </w:rPr>
        <w:t xml:space="preserve"> an</w:t>
      </w:r>
      <w:r w:rsidR="00C0049D" w:rsidRPr="003C3394">
        <w:rPr>
          <w:rFonts w:ascii="Arial" w:hAnsi="Arial" w:cs="Arial"/>
          <w:bCs/>
        </w:rPr>
        <w:t>d</w:t>
      </w:r>
      <w:r w:rsidR="00410C17" w:rsidRPr="003C3394">
        <w:rPr>
          <w:rFonts w:ascii="Arial" w:hAnsi="Arial" w:cs="Arial"/>
          <w:bCs/>
        </w:rPr>
        <w:t xml:space="preserve"> establish</w:t>
      </w:r>
      <w:r w:rsidR="0027075D" w:rsidRPr="003C3394">
        <w:rPr>
          <w:rFonts w:ascii="Arial" w:hAnsi="Arial" w:cs="Arial"/>
          <w:bCs/>
        </w:rPr>
        <w:t xml:space="preserve"> a</w:t>
      </w:r>
      <w:r w:rsidR="00410C17" w:rsidRPr="003C3394">
        <w:rPr>
          <w:rFonts w:ascii="Arial" w:hAnsi="Arial" w:cs="Arial"/>
          <w:bCs/>
        </w:rPr>
        <w:t xml:space="preserve"> name for themselves</w:t>
      </w:r>
      <w:r w:rsidR="00C0049D" w:rsidRPr="003C3394">
        <w:rPr>
          <w:rFonts w:ascii="Arial" w:hAnsi="Arial" w:cs="Arial"/>
          <w:bCs/>
        </w:rPr>
        <w:t>.</w:t>
      </w:r>
      <w:r w:rsidR="00410C17" w:rsidRPr="003C3394">
        <w:rPr>
          <w:rFonts w:ascii="Arial" w:hAnsi="Arial" w:cs="Arial"/>
          <w:bCs/>
        </w:rPr>
        <w:t xml:space="preserve"> </w:t>
      </w:r>
      <w:r w:rsidR="00C0049D" w:rsidRPr="003C3394">
        <w:rPr>
          <w:rFonts w:ascii="Arial" w:hAnsi="Arial" w:cs="Arial"/>
          <w:bCs/>
        </w:rPr>
        <w:t>T</w:t>
      </w:r>
      <w:r w:rsidR="00410C17" w:rsidRPr="003C3394">
        <w:rPr>
          <w:rFonts w:ascii="Arial" w:hAnsi="Arial" w:cs="Arial"/>
          <w:bCs/>
        </w:rPr>
        <w:t>hese new entrants can eat into the market share of the existing leaders</w:t>
      </w:r>
      <w:r w:rsidR="0027075D" w:rsidRPr="003C3394">
        <w:rPr>
          <w:rFonts w:ascii="Arial" w:hAnsi="Arial" w:cs="Arial"/>
          <w:bCs/>
        </w:rPr>
        <w:t>.</w:t>
      </w:r>
      <w:r w:rsidR="00410C17" w:rsidRPr="003C3394">
        <w:rPr>
          <w:rFonts w:ascii="Arial" w:hAnsi="Arial" w:cs="Arial"/>
          <w:bCs/>
        </w:rPr>
        <w:t xml:space="preserve"> </w:t>
      </w:r>
      <w:r w:rsidR="0027075D" w:rsidRPr="003C3394">
        <w:rPr>
          <w:rFonts w:ascii="Arial" w:hAnsi="Arial" w:cs="Arial"/>
          <w:bCs/>
        </w:rPr>
        <w:t>If</w:t>
      </w:r>
      <w:r w:rsidR="00410C17" w:rsidRPr="003C3394">
        <w:rPr>
          <w:rFonts w:ascii="Arial" w:hAnsi="Arial" w:cs="Arial"/>
          <w:bCs/>
        </w:rPr>
        <w:t xml:space="preserve"> barriers </w:t>
      </w:r>
      <w:r w:rsidR="00C0049D" w:rsidRPr="003C3394">
        <w:rPr>
          <w:rFonts w:ascii="Arial" w:hAnsi="Arial" w:cs="Arial"/>
          <w:bCs/>
        </w:rPr>
        <w:t>to</w:t>
      </w:r>
      <w:r w:rsidR="00410C17" w:rsidRPr="003C3394">
        <w:rPr>
          <w:rFonts w:ascii="Arial" w:hAnsi="Arial" w:cs="Arial"/>
          <w:bCs/>
        </w:rPr>
        <w:t xml:space="preserve"> entry for these new </w:t>
      </w:r>
      <w:r w:rsidR="00C0049D" w:rsidRPr="003C3394">
        <w:rPr>
          <w:rFonts w:ascii="Arial" w:hAnsi="Arial" w:cs="Arial"/>
          <w:bCs/>
        </w:rPr>
        <w:t>businesses</w:t>
      </w:r>
      <w:r w:rsidR="00410C17" w:rsidRPr="003C3394">
        <w:rPr>
          <w:rFonts w:ascii="Arial" w:hAnsi="Arial" w:cs="Arial"/>
          <w:bCs/>
        </w:rPr>
        <w:t xml:space="preserve"> are low</w:t>
      </w:r>
      <w:r w:rsidR="00C0049D" w:rsidRPr="003C3394">
        <w:rPr>
          <w:rFonts w:ascii="Arial" w:hAnsi="Arial" w:cs="Arial"/>
          <w:bCs/>
        </w:rPr>
        <w:t>,</w:t>
      </w:r>
      <w:r w:rsidR="00410C17" w:rsidRPr="003C3394">
        <w:rPr>
          <w:rFonts w:ascii="Arial" w:hAnsi="Arial" w:cs="Arial"/>
          <w:bCs/>
        </w:rPr>
        <w:t xml:space="preserve"> then the threat to existing players is obviously hig</w:t>
      </w:r>
      <w:r w:rsidR="00C0049D" w:rsidRPr="003C3394">
        <w:rPr>
          <w:rFonts w:ascii="Arial" w:hAnsi="Arial" w:cs="Arial"/>
          <w:bCs/>
        </w:rPr>
        <w:t xml:space="preserve">h; </w:t>
      </w:r>
      <w:r w:rsidR="00410C17" w:rsidRPr="003C3394">
        <w:rPr>
          <w:rFonts w:ascii="Arial" w:hAnsi="Arial" w:cs="Arial"/>
          <w:bCs/>
        </w:rPr>
        <w:t xml:space="preserve">and barriers can include things like the </w:t>
      </w:r>
      <w:r w:rsidR="0027075D" w:rsidRPr="003C3394">
        <w:rPr>
          <w:rFonts w:ascii="Arial" w:hAnsi="Arial" w:cs="Arial"/>
          <w:bCs/>
        </w:rPr>
        <w:t>a</w:t>
      </w:r>
      <w:r w:rsidR="00410C17" w:rsidRPr="003C3394">
        <w:rPr>
          <w:rFonts w:ascii="Arial" w:hAnsi="Arial" w:cs="Arial"/>
          <w:bCs/>
        </w:rPr>
        <w:t>mount of investments required to start a company up in the industry</w:t>
      </w:r>
      <w:r w:rsidR="00C0049D" w:rsidRPr="003C3394">
        <w:rPr>
          <w:rFonts w:ascii="Arial" w:hAnsi="Arial" w:cs="Arial"/>
          <w:bCs/>
        </w:rPr>
        <w:t>,</w:t>
      </w:r>
      <w:r w:rsidR="00410C17" w:rsidRPr="003C3394">
        <w:rPr>
          <w:rFonts w:ascii="Arial" w:hAnsi="Arial" w:cs="Arial"/>
          <w:bCs/>
        </w:rPr>
        <w:t xml:space="preserve"> various government regulations that need to be followed to start tradin</w:t>
      </w:r>
      <w:r w:rsidR="00C0049D" w:rsidRPr="003C3394">
        <w:rPr>
          <w:rFonts w:ascii="Arial" w:hAnsi="Arial" w:cs="Arial"/>
          <w:bCs/>
        </w:rPr>
        <w:t xml:space="preserve">g </w:t>
      </w:r>
      <w:r w:rsidR="00410C17" w:rsidRPr="003C3394">
        <w:rPr>
          <w:rFonts w:ascii="Arial" w:hAnsi="Arial" w:cs="Arial"/>
          <w:bCs/>
        </w:rPr>
        <w:t>in a particular industry an</w:t>
      </w:r>
      <w:r w:rsidR="00C0049D" w:rsidRPr="003C3394">
        <w:rPr>
          <w:rFonts w:ascii="Arial" w:hAnsi="Arial" w:cs="Arial"/>
          <w:bCs/>
        </w:rPr>
        <w:t>d</w:t>
      </w:r>
      <w:r w:rsidR="00410C17" w:rsidRPr="003C3394">
        <w:rPr>
          <w:rFonts w:ascii="Arial" w:hAnsi="Arial" w:cs="Arial"/>
          <w:bCs/>
        </w:rPr>
        <w:t xml:space="preserve"> access to various suppliers</w:t>
      </w:r>
      <w:r w:rsidR="002E2766" w:rsidRPr="003C3394">
        <w:rPr>
          <w:rFonts w:ascii="Arial" w:hAnsi="Arial" w:cs="Arial"/>
          <w:bCs/>
        </w:rPr>
        <w:t xml:space="preserve"> that can </w:t>
      </w:r>
      <w:r w:rsidR="00410C17" w:rsidRPr="003C3394">
        <w:rPr>
          <w:rFonts w:ascii="Arial" w:hAnsi="Arial" w:cs="Arial"/>
          <w:bCs/>
        </w:rPr>
        <w:t xml:space="preserve">sell </w:t>
      </w:r>
      <w:r w:rsidR="002E2766" w:rsidRPr="003C3394">
        <w:rPr>
          <w:rFonts w:ascii="Arial" w:hAnsi="Arial" w:cs="Arial"/>
          <w:bCs/>
        </w:rPr>
        <w:t>goods</w:t>
      </w:r>
      <w:r w:rsidR="00410C17" w:rsidRPr="003C3394">
        <w:rPr>
          <w:rFonts w:ascii="Arial" w:hAnsi="Arial" w:cs="Arial"/>
          <w:bCs/>
        </w:rPr>
        <w:t xml:space="preserve"> a</w:t>
      </w:r>
      <w:r w:rsidR="002E2766" w:rsidRPr="003C3394">
        <w:rPr>
          <w:rFonts w:ascii="Arial" w:hAnsi="Arial" w:cs="Arial"/>
          <w:bCs/>
        </w:rPr>
        <w:t>t</w:t>
      </w:r>
      <w:r w:rsidR="00410C17" w:rsidRPr="003C3394">
        <w:rPr>
          <w:rFonts w:ascii="Arial" w:hAnsi="Arial" w:cs="Arial"/>
          <w:bCs/>
        </w:rPr>
        <w:t xml:space="preserve"> trade price and </w:t>
      </w:r>
      <w:r w:rsidR="002E2766" w:rsidRPr="003C3394">
        <w:rPr>
          <w:rFonts w:ascii="Arial" w:hAnsi="Arial" w:cs="Arial"/>
          <w:bCs/>
        </w:rPr>
        <w:t>the</w:t>
      </w:r>
      <w:r w:rsidR="00410C17" w:rsidRPr="003C3394">
        <w:rPr>
          <w:rFonts w:ascii="Arial" w:hAnsi="Arial" w:cs="Arial"/>
          <w:bCs/>
        </w:rPr>
        <w:t xml:space="preserve"> overall pricing strategy can change </w:t>
      </w:r>
      <w:r w:rsidR="002E2766" w:rsidRPr="003C3394">
        <w:rPr>
          <w:rFonts w:ascii="Arial" w:hAnsi="Arial" w:cs="Arial"/>
          <w:bCs/>
        </w:rPr>
        <w:t xml:space="preserve">which in </w:t>
      </w:r>
      <w:r w:rsidR="0099709E" w:rsidRPr="003C3394">
        <w:rPr>
          <w:rFonts w:ascii="Arial" w:hAnsi="Arial" w:cs="Arial"/>
          <w:bCs/>
        </w:rPr>
        <w:t>turn ca</w:t>
      </w:r>
      <w:r w:rsidR="00410C17" w:rsidRPr="003C3394">
        <w:rPr>
          <w:rFonts w:ascii="Arial" w:hAnsi="Arial" w:cs="Arial"/>
          <w:bCs/>
        </w:rPr>
        <w:t>n generate higher profits</w:t>
      </w:r>
      <w:r w:rsidR="0099709E" w:rsidRPr="003C3394">
        <w:rPr>
          <w:rFonts w:ascii="Arial" w:hAnsi="Arial" w:cs="Arial"/>
          <w:bCs/>
        </w:rPr>
        <w:t xml:space="preserve">. </w:t>
      </w:r>
    </w:p>
    <w:p w14:paraId="10A3FE72" w14:textId="353A9C6E" w:rsidR="004C6EF7" w:rsidRDefault="0075536C" w:rsidP="001E0CD3">
      <w:pPr>
        <w:spacing w:line="360" w:lineRule="auto"/>
        <w:rPr>
          <w:rFonts w:ascii="Arial" w:hAnsi="Arial" w:cs="Arial"/>
          <w:b/>
          <w:sz w:val="24"/>
          <w:szCs w:val="24"/>
        </w:rPr>
      </w:pPr>
      <w:r>
        <w:rPr>
          <w:rFonts w:ascii="Arial" w:hAnsi="Arial" w:cs="Arial"/>
          <w:b/>
          <w:sz w:val="24"/>
          <w:szCs w:val="24"/>
        </w:rPr>
        <w:t>Below is a Porters Five Forces Factors table:</w:t>
      </w:r>
    </w:p>
    <w:p w14:paraId="090F8EF0" w14:textId="19E5AF0E" w:rsidR="004C6EF7" w:rsidRDefault="0075536C" w:rsidP="001E0CD3">
      <w:pPr>
        <w:spacing w:line="360" w:lineRule="auto"/>
        <w:rPr>
          <w:rFonts w:ascii="Arial" w:hAnsi="Arial" w:cs="Arial"/>
          <w:b/>
          <w:sz w:val="24"/>
          <w:szCs w:val="24"/>
        </w:rPr>
      </w:pPr>
      <w:r>
        <w:rPr>
          <w:noProof/>
        </w:rPr>
        <w:lastRenderedPageBreak/>
        <w:drawing>
          <wp:inline distT="0" distB="0" distL="0" distR="0" wp14:anchorId="7358870D" wp14:editId="4539BB01">
            <wp:extent cx="5731510" cy="3236595"/>
            <wp:effectExtent l="0" t="0" r="2540" b="1905"/>
            <wp:docPr id="3" name="Picture 3"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36595"/>
                    </a:xfrm>
                    <a:prstGeom prst="rect">
                      <a:avLst/>
                    </a:prstGeom>
                    <a:noFill/>
                    <a:ln>
                      <a:noFill/>
                    </a:ln>
                  </pic:spPr>
                </pic:pic>
              </a:graphicData>
            </a:graphic>
          </wp:inline>
        </w:drawing>
      </w:r>
    </w:p>
    <w:p w14:paraId="63F85D8E" w14:textId="440509D2" w:rsidR="004C6EF7" w:rsidRDefault="00F45B27" w:rsidP="001E0CD3">
      <w:pPr>
        <w:spacing w:line="360" w:lineRule="auto"/>
        <w:rPr>
          <w:rFonts w:ascii="Arial" w:hAnsi="Arial" w:cs="Arial"/>
          <w:b/>
          <w:sz w:val="24"/>
          <w:szCs w:val="24"/>
        </w:rPr>
      </w:pPr>
      <w:r>
        <w:rPr>
          <w:rFonts w:ascii="Arial" w:hAnsi="Arial" w:cs="Arial"/>
          <w:b/>
          <w:sz w:val="24"/>
          <w:szCs w:val="24"/>
        </w:rPr>
        <w:t>CULTURAL WEB</w:t>
      </w:r>
    </w:p>
    <w:p w14:paraId="76501A02" w14:textId="0FBB36A9" w:rsidR="0070548B" w:rsidRDefault="000A60D8" w:rsidP="001E0CD3">
      <w:pPr>
        <w:spacing w:line="360" w:lineRule="auto"/>
        <w:ind w:left="720"/>
        <w:rPr>
          <w:noProof/>
        </w:rPr>
      </w:pPr>
      <w:r>
        <w:rPr>
          <w:noProof/>
        </w:rPr>
        <w:drawing>
          <wp:inline distT="0" distB="0" distL="0" distR="0" wp14:anchorId="1C2CB701" wp14:editId="6E5D0F1C">
            <wp:extent cx="5731510" cy="4734560"/>
            <wp:effectExtent l="0" t="0" r="2540" b="8890"/>
            <wp:docPr id="7" name="Picture 6" descr="Diagram&#10;&#10;Description automatically generated">
              <a:extLst xmlns:a="http://schemas.openxmlformats.org/drawingml/2006/main">
                <a:ext uri="{FF2B5EF4-FFF2-40B4-BE49-F238E27FC236}">
                  <a16:creationId xmlns:a16="http://schemas.microsoft.com/office/drawing/2014/main" id="{5A7303B1-D9F6-4089-AB0C-1D5B878EACB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Diagram&#10;&#10;Description automatically generated">
                      <a:extLst>
                        <a:ext uri="{FF2B5EF4-FFF2-40B4-BE49-F238E27FC236}">
                          <a16:creationId xmlns:a16="http://schemas.microsoft.com/office/drawing/2014/main" id="{5A7303B1-D9F6-4089-AB0C-1D5B878EACB6}"/>
                        </a:ext>
                      </a:extLst>
                    </pic:cNvPr>
                    <pic:cNvPicPr>
                      <a:picLocks noChangeAspect="1"/>
                    </pic:cNvPicPr>
                  </pic:nvPicPr>
                  <pic:blipFill>
                    <a:blip r:embed="rId12"/>
                    <a:stretch>
                      <a:fillRect/>
                    </a:stretch>
                  </pic:blipFill>
                  <pic:spPr>
                    <a:xfrm>
                      <a:off x="0" y="0"/>
                      <a:ext cx="5731510" cy="4734560"/>
                    </a:xfrm>
                    <a:prstGeom prst="rect">
                      <a:avLst/>
                    </a:prstGeom>
                  </pic:spPr>
                </pic:pic>
              </a:graphicData>
            </a:graphic>
          </wp:inline>
        </w:drawing>
      </w:r>
    </w:p>
    <w:p w14:paraId="4757CEEB" w14:textId="77777777" w:rsidR="00D81A2A" w:rsidRDefault="00D81A2A" w:rsidP="001E0CD3">
      <w:pPr>
        <w:shd w:val="clear" w:color="auto" w:fill="FFFFFF"/>
        <w:spacing w:line="360" w:lineRule="auto"/>
        <w:jc w:val="both"/>
        <w:textAlignment w:val="top"/>
        <w:rPr>
          <w:rFonts w:ascii="Arial" w:hAnsi="Arial" w:cs="Arial"/>
          <w:bCs/>
        </w:rPr>
      </w:pPr>
      <w:r w:rsidRPr="00C9068A">
        <w:rPr>
          <w:rFonts w:ascii="Arial" w:hAnsi="Arial" w:cs="Arial"/>
        </w:rPr>
        <w:lastRenderedPageBreak/>
        <w:t>T</w:t>
      </w:r>
      <w:r>
        <w:rPr>
          <w:rFonts w:ascii="Arial" w:hAnsi="Arial" w:cs="Arial"/>
        </w:rPr>
        <w:t>h</w:t>
      </w:r>
      <w:r w:rsidRPr="00C9068A">
        <w:rPr>
          <w:rFonts w:ascii="Arial" w:hAnsi="Arial" w:cs="Arial"/>
        </w:rPr>
        <w:t xml:space="preserve">e Cultural Web </w:t>
      </w:r>
      <w:r w:rsidRPr="002F00F6">
        <w:rPr>
          <w:rFonts w:ascii="Arial" w:hAnsi="Arial" w:cs="Arial"/>
        </w:rPr>
        <w:t>recognizes</w:t>
      </w:r>
      <w:r w:rsidRPr="00C9068A">
        <w:rPr>
          <w:rFonts w:ascii="Arial" w:hAnsi="Arial" w:cs="Arial"/>
        </w:rPr>
        <w:t xml:space="preserve"> six </w:t>
      </w:r>
      <w:r w:rsidRPr="002F00F6">
        <w:rPr>
          <w:rFonts w:ascii="Arial" w:hAnsi="Arial" w:cs="Arial"/>
        </w:rPr>
        <w:t>interconnected</w:t>
      </w:r>
      <w:r w:rsidRPr="00C9068A">
        <w:rPr>
          <w:rFonts w:ascii="Arial" w:hAnsi="Arial" w:cs="Arial"/>
        </w:rPr>
        <w:t xml:space="preserve"> </w:t>
      </w:r>
      <w:r w:rsidRPr="002F00F6">
        <w:rPr>
          <w:rFonts w:ascii="Arial" w:hAnsi="Arial" w:cs="Arial"/>
        </w:rPr>
        <w:t xml:space="preserve">features </w:t>
      </w:r>
      <w:r w:rsidRPr="00C9068A">
        <w:rPr>
          <w:rFonts w:ascii="Arial" w:hAnsi="Arial" w:cs="Arial"/>
        </w:rPr>
        <w:t xml:space="preserve">that help to make up what Johnson </w:t>
      </w:r>
      <w:r w:rsidRPr="002F00F6">
        <w:rPr>
          <w:rFonts w:ascii="Arial" w:hAnsi="Arial" w:cs="Arial"/>
        </w:rPr>
        <w:t>et al (2012)</w:t>
      </w:r>
      <w:r w:rsidRPr="00C9068A">
        <w:rPr>
          <w:rFonts w:ascii="Arial" w:hAnsi="Arial" w:cs="Arial"/>
        </w:rPr>
        <w:t xml:space="preserve"> call the "paradigm" of the work environment. By analy</w:t>
      </w:r>
      <w:r w:rsidRPr="002F00F6">
        <w:rPr>
          <w:rFonts w:ascii="Arial" w:hAnsi="Arial" w:cs="Arial"/>
        </w:rPr>
        <w:t>s</w:t>
      </w:r>
      <w:r w:rsidRPr="00C9068A">
        <w:rPr>
          <w:rFonts w:ascii="Arial" w:hAnsi="Arial" w:cs="Arial"/>
        </w:rPr>
        <w:t>ing the factors in each,</w:t>
      </w:r>
      <w:r w:rsidRPr="002F00F6">
        <w:rPr>
          <w:rFonts w:ascii="Arial" w:hAnsi="Arial" w:cs="Arial"/>
        </w:rPr>
        <w:t xml:space="preserve"> one</w:t>
      </w:r>
      <w:r w:rsidRPr="00C9068A">
        <w:rPr>
          <w:rFonts w:ascii="Arial" w:hAnsi="Arial" w:cs="Arial"/>
        </w:rPr>
        <w:t xml:space="preserve"> can begin to see the bigger picture of </w:t>
      </w:r>
      <w:r w:rsidRPr="002F00F6">
        <w:rPr>
          <w:rFonts w:ascii="Arial" w:hAnsi="Arial" w:cs="Arial"/>
        </w:rPr>
        <w:t>the</w:t>
      </w:r>
      <w:r w:rsidRPr="00C9068A">
        <w:rPr>
          <w:rFonts w:ascii="Arial" w:hAnsi="Arial" w:cs="Arial"/>
        </w:rPr>
        <w:t xml:space="preserve"> culture: what is working, what isn't working, and what needs to be changed.</w:t>
      </w:r>
      <w:r w:rsidRPr="00C9068A">
        <w:rPr>
          <w:rFonts w:ascii="Arial" w:hAnsi="Arial" w:cs="Arial"/>
          <w:b/>
          <w:sz w:val="24"/>
          <w:szCs w:val="24"/>
        </w:rPr>
        <w:t xml:space="preserve"> </w:t>
      </w:r>
      <w:r w:rsidRPr="00C9068A">
        <w:rPr>
          <w:rFonts w:ascii="Arial" w:hAnsi="Arial" w:cs="Arial"/>
          <w:bCs/>
        </w:rPr>
        <w:t>The six elements are:</w:t>
      </w:r>
    </w:p>
    <w:p w14:paraId="0EA9F9DF" w14:textId="77777777" w:rsidR="00D81A2A" w:rsidRDefault="00D81A2A" w:rsidP="001E0CD3">
      <w:pPr>
        <w:shd w:val="clear" w:color="auto" w:fill="FFFFFF"/>
        <w:spacing w:line="360" w:lineRule="auto"/>
        <w:jc w:val="both"/>
        <w:textAlignment w:val="top"/>
        <w:rPr>
          <w:rFonts w:ascii="Arial" w:hAnsi="Arial" w:cs="Arial"/>
          <w:bCs/>
        </w:rPr>
      </w:pPr>
      <w:r w:rsidRPr="00C9068A">
        <w:rPr>
          <w:rFonts w:ascii="Arial" w:hAnsi="Arial" w:cs="Arial"/>
          <w:bCs/>
        </w:rPr>
        <w:t xml:space="preserve">Stories – The past events and people talked about inside and outside the company. Who and what the company chooses to immortalize says a great deal about what it values, and perceives as great </w:t>
      </w:r>
      <w:proofErr w:type="gramStart"/>
      <w:r w:rsidRPr="00D81A2A">
        <w:rPr>
          <w:rFonts w:ascii="Arial" w:hAnsi="Arial" w:cs="Arial"/>
          <w:bCs/>
        </w:rPr>
        <w:t>behaviour.</w:t>
      </w:r>
      <w:proofErr w:type="gramEnd"/>
      <w:r w:rsidRPr="00D81A2A">
        <w:rPr>
          <w:rFonts w:ascii="Arial" w:hAnsi="Arial" w:cs="Arial"/>
          <w:bCs/>
        </w:rPr>
        <w:t xml:space="preserve"> </w:t>
      </w:r>
    </w:p>
    <w:p w14:paraId="29E39417" w14:textId="77777777" w:rsidR="00D81A2A" w:rsidRDefault="00D81A2A" w:rsidP="001E0CD3">
      <w:pPr>
        <w:shd w:val="clear" w:color="auto" w:fill="FFFFFF"/>
        <w:spacing w:line="360" w:lineRule="auto"/>
        <w:jc w:val="both"/>
        <w:textAlignment w:val="top"/>
        <w:rPr>
          <w:rFonts w:ascii="Arial" w:hAnsi="Arial" w:cs="Arial"/>
          <w:bCs/>
        </w:rPr>
      </w:pPr>
      <w:r w:rsidRPr="00C9068A">
        <w:rPr>
          <w:rFonts w:ascii="Arial" w:hAnsi="Arial" w:cs="Arial"/>
          <w:bCs/>
        </w:rPr>
        <w:t xml:space="preserve">Rituals and Routines – The daily </w:t>
      </w:r>
      <w:r w:rsidRPr="00D81A2A">
        <w:rPr>
          <w:rFonts w:ascii="Arial" w:hAnsi="Arial" w:cs="Arial"/>
          <w:bCs/>
        </w:rPr>
        <w:t>behaviour</w:t>
      </w:r>
      <w:r w:rsidRPr="00C9068A">
        <w:rPr>
          <w:rFonts w:ascii="Arial" w:hAnsi="Arial" w:cs="Arial"/>
          <w:bCs/>
        </w:rPr>
        <w:t xml:space="preserve"> and actions of people that signal acceptable </w:t>
      </w:r>
      <w:r w:rsidRPr="00D81A2A">
        <w:rPr>
          <w:rFonts w:ascii="Arial" w:hAnsi="Arial" w:cs="Arial"/>
          <w:bCs/>
        </w:rPr>
        <w:t>behaviour</w:t>
      </w:r>
      <w:r w:rsidRPr="00C9068A">
        <w:rPr>
          <w:rFonts w:ascii="Arial" w:hAnsi="Arial" w:cs="Arial"/>
          <w:bCs/>
        </w:rPr>
        <w:t>. This determines what is expected to happen in given situations, and what is valued by management.</w:t>
      </w:r>
      <w:r>
        <w:rPr>
          <w:rFonts w:ascii="Arial" w:hAnsi="Arial" w:cs="Arial"/>
          <w:bCs/>
        </w:rPr>
        <w:t xml:space="preserve"> </w:t>
      </w:r>
    </w:p>
    <w:p w14:paraId="1AB4F30D" w14:textId="77777777" w:rsidR="00D81A2A" w:rsidRPr="00C9068A" w:rsidRDefault="00D81A2A" w:rsidP="001E0CD3">
      <w:pPr>
        <w:shd w:val="clear" w:color="auto" w:fill="FFFFFF"/>
        <w:spacing w:line="360" w:lineRule="auto"/>
        <w:jc w:val="both"/>
        <w:textAlignment w:val="top"/>
        <w:rPr>
          <w:rFonts w:ascii="Arial" w:hAnsi="Arial" w:cs="Arial"/>
          <w:bCs/>
        </w:rPr>
      </w:pPr>
      <w:r w:rsidRPr="00C9068A">
        <w:rPr>
          <w:rFonts w:ascii="Arial" w:hAnsi="Arial" w:cs="Arial"/>
          <w:bCs/>
        </w:rPr>
        <w:t>Symbols – The visual representations of the company including logos, how plush the offices are, and the formal or informal dress codes.</w:t>
      </w:r>
      <w:r>
        <w:rPr>
          <w:rFonts w:ascii="Arial" w:hAnsi="Arial" w:cs="Arial"/>
          <w:bCs/>
        </w:rPr>
        <w:t xml:space="preserve"> </w:t>
      </w:r>
    </w:p>
    <w:p w14:paraId="2ADCF225" w14:textId="77777777" w:rsidR="00D81A2A" w:rsidRPr="00C9068A" w:rsidRDefault="00D81A2A" w:rsidP="001E0CD3">
      <w:pPr>
        <w:spacing w:line="360" w:lineRule="auto"/>
        <w:jc w:val="both"/>
        <w:rPr>
          <w:rFonts w:ascii="Arial" w:hAnsi="Arial" w:cs="Arial"/>
          <w:bCs/>
        </w:rPr>
      </w:pPr>
      <w:r w:rsidRPr="00C9068A">
        <w:rPr>
          <w:rFonts w:ascii="Arial" w:hAnsi="Arial" w:cs="Arial"/>
          <w:bCs/>
        </w:rPr>
        <w:t>Organizational Structure – This includes both the structure defined by the organization chart, and the unwritten lines of power and influence that indicate whose contributions are most valued.</w:t>
      </w:r>
    </w:p>
    <w:p w14:paraId="794246A9" w14:textId="77777777" w:rsidR="00D81A2A" w:rsidRPr="00C9068A" w:rsidRDefault="00D81A2A" w:rsidP="001E0CD3">
      <w:pPr>
        <w:spacing w:line="360" w:lineRule="auto"/>
        <w:jc w:val="both"/>
        <w:rPr>
          <w:rFonts w:ascii="Arial" w:hAnsi="Arial" w:cs="Arial"/>
          <w:bCs/>
        </w:rPr>
      </w:pPr>
      <w:r w:rsidRPr="00C9068A">
        <w:rPr>
          <w:rFonts w:ascii="Arial" w:hAnsi="Arial" w:cs="Arial"/>
          <w:bCs/>
        </w:rPr>
        <w:t>Control Systems – The ways that the organization is controlled. These include financial systems, quality systems, and rewards (including the way they are measured and distributed within the organization).</w:t>
      </w:r>
    </w:p>
    <w:p w14:paraId="7E9DBDB2" w14:textId="77777777" w:rsidR="00D81A2A" w:rsidRPr="00C9068A" w:rsidRDefault="00D81A2A" w:rsidP="001E0CD3">
      <w:pPr>
        <w:spacing w:line="360" w:lineRule="auto"/>
        <w:jc w:val="both"/>
        <w:rPr>
          <w:rFonts w:ascii="Arial" w:hAnsi="Arial" w:cs="Arial"/>
          <w:b/>
          <w:sz w:val="24"/>
          <w:szCs w:val="24"/>
        </w:rPr>
      </w:pPr>
      <w:r w:rsidRPr="00C9068A">
        <w:rPr>
          <w:rFonts w:ascii="Arial" w:hAnsi="Arial" w:cs="Arial"/>
          <w:bCs/>
        </w:rPr>
        <w:t>Power Structures – The pockets of real power in the company. This may involve one or two key senior executives, a whole group of executives, or even a department. The key is that these people have the greatest amount of influence on decisions, operations, and strategic direction</w:t>
      </w:r>
      <w:r>
        <w:rPr>
          <w:rFonts w:ascii="Arial" w:hAnsi="Arial" w:cs="Arial"/>
          <w:b/>
          <w:sz w:val="24"/>
          <w:szCs w:val="24"/>
        </w:rPr>
        <w:t>.</w:t>
      </w:r>
    </w:p>
    <w:p w14:paraId="3398115A" w14:textId="312A1F14" w:rsidR="004C6EF7" w:rsidRDefault="007A171B" w:rsidP="001E0CD3">
      <w:pPr>
        <w:pStyle w:val="Heading1"/>
        <w:spacing w:line="360" w:lineRule="auto"/>
      </w:pPr>
      <w:bookmarkStart w:id="6" w:name="_Toc82468671"/>
      <w:r>
        <w:t xml:space="preserve">Section 4: </w:t>
      </w:r>
      <w:r w:rsidR="00F737B2" w:rsidRPr="00F737B2">
        <w:t>External environmental analysis of OWL</w:t>
      </w:r>
      <w:r w:rsidR="0075492F">
        <w:t xml:space="preserve"> </w:t>
      </w:r>
      <w:r w:rsidR="00F737B2" w:rsidRPr="00F737B2">
        <w:t>using the PESTEL</w:t>
      </w:r>
      <w:bookmarkEnd w:id="6"/>
      <w:r w:rsidR="00F737B2" w:rsidRPr="00F737B2">
        <w:t xml:space="preserve"> </w:t>
      </w:r>
    </w:p>
    <w:p w14:paraId="6B1AE034" w14:textId="240A4015" w:rsidR="000A60D8" w:rsidRDefault="000A60D8" w:rsidP="001E0CD3">
      <w:pPr>
        <w:spacing w:line="360" w:lineRule="auto"/>
        <w:jc w:val="both"/>
        <w:rPr>
          <w:rFonts w:ascii="Arial" w:hAnsi="Arial" w:cs="Arial"/>
        </w:rPr>
      </w:pPr>
      <w:r w:rsidRPr="000A60D8">
        <w:rPr>
          <w:rFonts w:ascii="Arial" w:hAnsi="Arial" w:cs="Arial"/>
        </w:rPr>
        <w:t xml:space="preserve">The key drivers of change in the external environment for OWL are </w:t>
      </w:r>
      <w:r>
        <w:rPr>
          <w:rFonts w:ascii="Arial" w:hAnsi="Arial" w:cs="Arial"/>
        </w:rPr>
        <w:t xml:space="preserve">Technological, </w:t>
      </w:r>
      <w:r w:rsidRPr="000A60D8">
        <w:rPr>
          <w:rFonts w:ascii="Arial" w:hAnsi="Arial" w:cs="Arial"/>
        </w:rPr>
        <w:t xml:space="preserve">Political and Legal. </w:t>
      </w:r>
    </w:p>
    <w:p w14:paraId="25006FBF" w14:textId="4641188C" w:rsidR="0075492F" w:rsidRDefault="000A60D8" w:rsidP="001E0CD3">
      <w:pPr>
        <w:spacing w:line="360" w:lineRule="auto"/>
        <w:jc w:val="both"/>
        <w:rPr>
          <w:rFonts w:ascii="Arial" w:hAnsi="Arial" w:cs="Arial"/>
        </w:rPr>
      </w:pPr>
      <w:r>
        <w:rPr>
          <w:rFonts w:ascii="Arial" w:hAnsi="Arial" w:cs="Arial"/>
        </w:rPr>
        <w:t xml:space="preserve">Legal: </w:t>
      </w:r>
      <w:r w:rsidRPr="000A60D8">
        <w:rPr>
          <w:rFonts w:ascii="Arial" w:hAnsi="Arial" w:cs="Arial"/>
        </w:rPr>
        <w:t xml:space="preserve">OWL is regulated by the FCA and controlled by legislation like the Financial </w:t>
      </w:r>
      <w:r>
        <w:rPr>
          <w:rFonts w:ascii="Arial" w:hAnsi="Arial" w:cs="Arial"/>
        </w:rPr>
        <w:t xml:space="preserve">Services and Markets </w:t>
      </w:r>
      <w:r w:rsidRPr="000A60D8">
        <w:rPr>
          <w:rFonts w:ascii="Arial" w:hAnsi="Arial" w:cs="Arial"/>
        </w:rPr>
        <w:t>Act</w:t>
      </w:r>
      <w:r>
        <w:rPr>
          <w:rFonts w:ascii="Arial" w:hAnsi="Arial" w:cs="Arial"/>
        </w:rPr>
        <w:t xml:space="preserve"> 2000 which </w:t>
      </w:r>
      <w:r w:rsidRPr="000A60D8">
        <w:rPr>
          <w:rFonts w:ascii="Arial" w:hAnsi="Arial" w:cs="Arial"/>
        </w:rPr>
        <w:t>gave the regulator the power to make and enforce rules that apply to authorised firms relating to the prevention of money laundering</w:t>
      </w:r>
      <w:r>
        <w:rPr>
          <w:rFonts w:ascii="Arial" w:hAnsi="Arial" w:cs="Arial"/>
        </w:rPr>
        <w:t xml:space="preserve">. The </w:t>
      </w:r>
      <w:r w:rsidRPr="000A60D8">
        <w:rPr>
          <w:rFonts w:ascii="Arial" w:hAnsi="Arial" w:cs="Arial"/>
        </w:rPr>
        <w:t>General Data Protection Regulation 2018</w:t>
      </w:r>
      <w:r>
        <w:rPr>
          <w:rFonts w:ascii="Arial" w:hAnsi="Arial" w:cs="Arial"/>
        </w:rPr>
        <w:t>, t</w:t>
      </w:r>
      <w:r w:rsidRPr="000A60D8">
        <w:rPr>
          <w:rFonts w:ascii="Arial" w:hAnsi="Arial" w:cs="Arial"/>
        </w:rPr>
        <w:t xml:space="preserve">he FCA </w:t>
      </w:r>
      <w:r w:rsidRPr="000A60D8">
        <w:rPr>
          <w:rFonts w:ascii="Arial" w:hAnsi="Arial" w:cs="Arial"/>
        </w:rPr>
        <w:t>has identified a clear link between the loss of personal information, identity theft and financial crime, and expects all regulated firms to take appropriate care of client personal information.</w:t>
      </w:r>
    </w:p>
    <w:p w14:paraId="7B74A7FE" w14:textId="51CE1F61" w:rsidR="000A60D8" w:rsidRDefault="000A60D8" w:rsidP="001E0CD3">
      <w:pPr>
        <w:spacing w:line="360" w:lineRule="auto"/>
        <w:jc w:val="both"/>
        <w:rPr>
          <w:rFonts w:ascii="Arial" w:hAnsi="Arial" w:cs="Arial"/>
        </w:rPr>
      </w:pPr>
      <w:r>
        <w:rPr>
          <w:rFonts w:ascii="Arial" w:hAnsi="Arial" w:cs="Arial"/>
        </w:rPr>
        <w:lastRenderedPageBreak/>
        <w:t xml:space="preserve">Political: Recent political drivers of change at OWL are BREXIT and COVID19 pandemic These two factors have combined to affect the way of working. BREXIT affected the working capabilities of </w:t>
      </w:r>
      <w:r w:rsidR="00130A94">
        <w:rPr>
          <w:rFonts w:ascii="Arial" w:hAnsi="Arial" w:cs="Arial"/>
        </w:rPr>
        <w:t xml:space="preserve">mostly </w:t>
      </w:r>
      <w:r>
        <w:rPr>
          <w:rFonts w:ascii="Arial" w:hAnsi="Arial" w:cs="Arial"/>
        </w:rPr>
        <w:t xml:space="preserve">East European staff and Advisers. </w:t>
      </w:r>
      <w:r w:rsidR="00130A94">
        <w:rPr>
          <w:rFonts w:ascii="Arial" w:hAnsi="Arial" w:cs="Arial"/>
        </w:rPr>
        <w:t>Those caught in the BREXIT web had to decide whether to go through the rigours and expense of obtaining a Settle</w:t>
      </w:r>
      <w:r w:rsidR="00543E41">
        <w:rPr>
          <w:rFonts w:ascii="Arial" w:hAnsi="Arial" w:cs="Arial"/>
        </w:rPr>
        <w:t xml:space="preserve">ment Visa or relocate back to their countries of origin. </w:t>
      </w:r>
      <w:r>
        <w:rPr>
          <w:rFonts w:ascii="Arial" w:hAnsi="Arial" w:cs="Arial"/>
        </w:rPr>
        <w:t>OWL in the pre-pandemic days, was a face-to face business with clients. The lockdown forced OWL to change the way of working by providing training and technological platforms for advisers and staff to work with</w:t>
      </w:r>
      <w:r w:rsidR="00543E41">
        <w:rPr>
          <w:rFonts w:ascii="Arial" w:hAnsi="Arial" w:cs="Arial"/>
        </w:rPr>
        <w:t xml:space="preserve"> so that what has evolved through the COVID -19 crisis is a blended way of working.</w:t>
      </w:r>
      <w:r>
        <w:rPr>
          <w:rFonts w:ascii="Arial" w:hAnsi="Arial" w:cs="Arial"/>
        </w:rPr>
        <w:t xml:space="preserve"> </w:t>
      </w:r>
    </w:p>
    <w:p w14:paraId="0C73F2BE" w14:textId="6B96BCDA" w:rsidR="000A60D8" w:rsidRPr="00842AED" w:rsidRDefault="000A60D8" w:rsidP="001E0CD3">
      <w:pPr>
        <w:pStyle w:val="Default"/>
        <w:spacing w:line="360" w:lineRule="auto"/>
        <w:jc w:val="both"/>
        <w:rPr>
          <w:rFonts w:ascii="Arial" w:hAnsi="Arial" w:cs="Arial"/>
          <w:bCs/>
        </w:rPr>
      </w:pPr>
      <w:r>
        <w:rPr>
          <w:rFonts w:ascii="Arial" w:hAnsi="Arial" w:cs="Arial"/>
        </w:rPr>
        <w:t xml:space="preserve">Technological: </w:t>
      </w:r>
      <w:r w:rsidRPr="00842AED">
        <w:rPr>
          <w:rFonts w:ascii="Arial" w:hAnsi="Arial" w:cs="Arial"/>
          <w:sz w:val="22"/>
          <w:szCs w:val="22"/>
        </w:rPr>
        <w:t xml:space="preserve">“We pride ourselves on delivering a professional, face-to-face service” was the </w:t>
      </w:r>
      <w:r>
        <w:rPr>
          <w:rFonts w:ascii="Arial" w:hAnsi="Arial" w:cs="Arial"/>
          <w:sz w:val="22"/>
          <w:szCs w:val="22"/>
        </w:rPr>
        <w:t xml:space="preserve">Owl </w:t>
      </w:r>
      <w:r w:rsidRPr="00842AED">
        <w:rPr>
          <w:rFonts w:ascii="Arial" w:hAnsi="Arial" w:cs="Arial"/>
          <w:sz w:val="22"/>
          <w:szCs w:val="22"/>
        </w:rPr>
        <w:t xml:space="preserve">pre-pandemic slogan. </w:t>
      </w:r>
      <w:r w:rsidRPr="00842AED">
        <w:rPr>
          <w:rStyle w:val="A3"/>
          <w:rFonts w:ascii="Arial" w:hAnsi="Arial" w:cs="Arial"/>
        </w:rPr>
        <w:t>At Owl, there is a firm belie</w:t>
      </w:r>
      <w:r w:rsidR="002E3F60">
        <w:rPr>
          <w:rStyle w:val="A3"/>
          <w:rFonts w:ascii="Arial" w:hAnsi="Arial" w:cs="Arial"/>
        </w:rPr>
        <w:t>f</w:t>
      </w:r>
      <w:r w:rsidRPr="00842AED">
        <w:rPr>
          <w:rStyle w:val="A3"/>
          <w:rFonts w:ascii="Arial" w:hAnsi="Arial" w:cs="Arial"/>
        </w:rPr>
        <w:t xml:space="preserve"> in the value of personalised advice.</w:t>
      </w:r>
      <w:r w:rsidRPr="00842AED">
        <w:rPr>
          <w:rFonts w:ascii="Arial" w:hAnsi="Arial" w:cs="Arial"/>
          <w:b/>
          <w:bCs/>
          <w:sz w:val="22"/>
          <w:szCs w:val="22"/>
        </w:rPr>
        <w:t xml:space="preserve"> </w:t>
      </w:r>
      <w:r w:rsidRPr="00842AED">
        <w:rPr>
          <w:rFonts w:ascii="Arial" w:hAnsi="Arial" w:cs="Arial"/>
          <w:sz w:val="22"/>
          <w:szCs w:val="22"/>
        </w:rPr>
        <w:t>O</w:t>
      </w:r>
      <w:r>
        <w:rPr>
          <w:rFonts w:ascii="Arial" w:hAnsi="Arial" w:cs="Arial"/>
          <w:sz w:val="22"/>
          <w:szCs w:val="22"/>
        </w:rPr>
        <w:t>wl</w:t>
      </w:r>
      <w:r w:rsidRPr="00842AED">
        <w:rPr>
          <w:rFonts w:ascii="Arial" w:hAnsi="Arial" w:cs="Arial"/>
          <w:bCs/>
          <w:sz w:val="22"/>
          <w:szCs w:val="22"/>
        </w:rPr>
        <w:t xml:space="preserve"> </w:t>
      </w:r>
      <w:r>
        <w:rPr>
          <w:rFonts w:ascii="Arial" w:hAnsi="Arial" w:cs="Arial"/>
          <w:bCs/>
          <w:sz w:val="22"/>
          <w:szCs w:val="22"/>
        </w:rPr>
        <w:t>A</w:t>
      </w:r>
      <w:r w:rsidRPr="00842AED">
        <w:rPr>
          <w:rFonts w:ascii="Arial" w:hAnsi="Arial" w:cs="Arial"/>
          <w:bCs/>
          <w:sz w:val="22"/>
          <w:szCs w:val="22"/>
        </w:rPr>
        <w:t>dvisers traditionally use face to face meetings to carry out consultations and advisory appointments either in the c</w:t>
      </w:r>
      <w:r>
        <w:rPr>
          <w:rFonts w:ascii="Arial" w:hAnsi="Arial" w:cs="Arial"/>
          <w:bCs/>
          <w:sz w:val="22"/>
          <w:szCs w:val="22"/>
        </w:rPr>
        <w:t>ustomer</w:t>
      </w:r>
      <w:r w:rsidRPr="00842AED">
        <w:rPr>
          <w:rFonts w:ascii="Arial" w:hAnsi="Arial" w:cs="Arial"/>
          <w:bCs/>
          <w:sz w:val="22"/>
          <w:szCs w:val="22"/>
        </w:rPr>
        <w:t xml:space="preserve">’s home, office, or in the </w:t>
      </w:r>
      <w:r>
        <w:rPr>
          <w:rFonts w:ascii="Arial" w:hAnsi="Arial" w:cs="Arial"/>
          <w:bCs/>
          <w:sz w:val="22"/>
          <w:szCs w:val="22"/>
        </w:rPr>
        <w:t>A</w:t>
      </w:r>
      <w:r w:rsidRPr="00842AED">
        <w:rPr>
          <w:rFonts w:ascii="Arial" w:hAnsi="Arial" w:cs="Arial"/>
          <w:bCs/>
          <w:sz w:val="22"/>
          <w:szCs w:val="22"/>
        </w:rPr>
        <w:t xml:space="preserve">dviser’s office. Also, </w:t>
      </w:r>
      <w:r>
        <w:rPr>
          <w:rFonts w:ascii="Arial" w:hAnsi="Arial" w:cs="Arial"/>
          <w:bCs/>
          <w:sz w:val="22"/>
          <w:szCs w:val="22"/>
        </w:rPr>
        <w:t>customer</w:t>
      </w:r>
      <w:r w:rsidRPr="00842AED">
        <w:rPr>
          <w:rFonts w:ascii="Arial" w:hAnsi="Arial" w:cs="Arial"/>
          <w:bCs/>
          <w:sz w:val="22"/>
          <w:szCs w:val="22"/>
        </w:rPr>
        <w:t>s were given paper copies of any agreements or forms the</w:t>
      </w:r>
      <w:r>
        <w:rPr>
          <w:rFonts w:ascii="Arial" w:hAnsi="Arial" w:cs="Arial"/>
          <w:bCs/>
          <w:sz w:val="22"/>
          <w:szCs w:val="22"/>
        </w:rPr>
        <w:t>y</w:t>
      </w:r>
      <w:r w:rsidRPr="00842AED">
        <w:rPr>
          <w:rFonts w:ascii="Arial" w:hAnsi="Arial" w:cs="Arial"/>
          <w:bCs/>
          <w:sz w:val="22"/>
          <w:szCs w:val="22"/>
        </w:rPr>
        <w:t xml:space="preserve"> had to sign during the appointment. Applications for </w:t>
      </w:r>
      <w:r>
        <w:rPr>
          <w:rFonts w:ascii="Arial" w:hAnsi="Arial" w:cs="Arial"/>
          <w:bCs/>
          <w:sz w:val="22"/>
          <w:szCs w:val="22"/>
        </w:rPr>
        <w:t>protection policies</w:t>
      </w:r>
      <w:r w:rsidRPr="00842AED">
        <w:rPr>
          <w:rFonts w:ascii="Arial" w:hAnsi="Arial" w:cs="Arial"/>
          <w:bCs/>
          <w:sz w:val="22"/>
          <w:szCs w:val="22"/>
        </w:rPr>
        <w:t xml:space="preserve"> were completed and submitted online by the </w:t>
      </w:r>
      <w:r>
        <w:rPr>
          <w:rFonts w:ascii="Arial" w:hAnsi="Arial" w:cs="Arial"/>
          <w:bCs/>
          <w:sz w:val="22"/>
          <w:szCs w:val="22"/>
        </w:rPr>
        <w:t>Advisor</w:t>
      </w:r>
      <w:r w:rsidRPr="00842AED">
        <w:rPr>
          <w:rFonts w:ascii="Arial" w:hAnsi="Arial" w:cs="Arial"/>
          <w:bCs/>
          <w:sz w:val="22"/>
          <w:szCs w:val="22"/>
        </w:rPr>
        <w:t xml:space="preserve"> via the O</w:t>
      </w:r>
      <w:r>
        <w:rPr>
          <w:rFonts w:ascii="Arial" w:hAnsi="Arial" w:cs="Arial"/>
          <w:bCs/>
          <w:sz w:val="22"/>
          <w:szCs w:val="22"/>
        </w:rPr>
        <w:t>wl</w:t>
      </w:r>
      <w:r w:rsidRPr="00842AED">
        <w:rPr>
          <w:rFonts w:ascii="Arial" w:hAnsi="Arial" w:cs="Arial"/>
          <w:bCs/>
          <w:sz w:val="22"/>
          <w:szCs w:val="22"/>
        </w:rPr>
        <w:t xml:space="preserve"> system</w:t>
      </w:r>
      <w:r>
        <w:rPr>
          <w:rFonts w:ascii="Arial" w:hAnsi="Arial" w:cs="Arial"/>
          <w:bCs/>
          <w:sz w:val="22"/>
          <w:szCs w:val="22"/>
        </w:rPr>
        <w:t xml:space="preserve"> (OWS)</w:t>
      </w:r>
      <w:r w:rsidRPr="00842AED">
        <w:rPr>
          <w:rFonts w:ascii="Arial" w:hAnsi="Arial" w:cs="Arial"/>
          <w:bCs/>
          <w:sz w:val="22"/>
          <w:szCs w:val="22"/>
        </w:rPr>
        <w:t xml:space="preserve"> on the computer</w:t>
      </w:r>
      <w:r w:rsidRPr="00842AED">
        <w:rPr>
          <w:rFonts w:ascii="Arial" w:hAnsi="Arial" w:cs="Arial"/>
          <w:bCs/>
        </w:rPr>
        <w:t xml:space="preserve">. </w:t>
      </w:r>
    </w:p>
    <w:p w14:paraId="5734166C" w14:textId="77777777" w:rsidR="000A60D8" w:rsidRPr="00842AED" w:rsidRDefault="000A60D8" w:rsidP="001E0CD3">
      <w:pPr>
        <w:spacing w:line="360" w:lineRule="auto"/>
        <w:jc w:val="both"/>
        <w:rPr>
          <w:rFonts w:ascii="Arial" w:hAnsi="Arial" w:cs="Arial"/>
          <w:bCs/>
        </w:rPr>
      </w:pPr>
      <w:r w:rsidRPr="00842AED">
        <w:rPr>
          <w:rFonts w:ascii="Arial" w:hAnsi="Arial" w:cs="Arial"/>
          <w:bCs/>
        </w:rPr>
        <w:t>However, with the advent of the lockdown due to COVID-19, the organisation was compelled to shift to digital methods of meeting with c</w:t>
      </w:r>
      <w:r>
        <w:rPr>
          <w:rFonts w:ascii="Arial" w:hAnsi="Arial" w:cs="Arial"/>
          <w:bCs/>
        </w:rPr>
        <w:t>ustomers</w:t>
      </w:r>
      <w:r w:rsidRPr="00842AED">
        <w:rPr>
          <w:rFonts w:ascii="Arial" w:hAnsi="Arial" w:cs="Arial"/>
          <w:bCs/>
        </w:rPr>
        <w:t xml:space="preserve"> who were comfortable with any of the available digital meeting platforms like Skype, </w:t>
      </w:r>
      <w:proofErr w:type="spellStart"/>
      <w:r w:rsidRPr="00842AED">
        <w:rPr>
          <w:rFonts w:ascii="Arial" w:hAnsi="Arial" w:cs="Arial"/>
          <w:bCs/>
        </w:rPr>
        <w:t>GoogleMeet</w:t>
      </w:r>
      <w:proofErr w:type="spellEnd"/>
      <w:r w:rsidRPr="00842AED">
        <w:rPr>
          <w:rFonts w:ascii="Arial" w:hAnsi="Arial" w:cs="Arial"/>
          <w:bCs/>
        </w:rPr>
        <w:t xml:space="preserve">, Zoom, and Cisco </w:t>
      </w:r>
      <w:proofErr w:type="spellStart"/>
      <w:r w:rsidRPr="00842AED">
        <w:rPr>
          <w:rFonts w:ascii="Arial" w:hAnsi="Arial" w:cs="Arial"/>
          <w:bCs/>
        </w:rPr>
        <w:t>Webex</w:t>
      </w:r>
      <w:proofErr w:type="spellEnd"/>
      <w:r w:rsidRPr="00842AED">
        <w:rPr>
          <w:rFonts w:ascii="Arial" w:hAnsi="Arial" w:cs="Arial"/>
          <w:bCs/>
        </w:rPr>
        <w:t xml:space="preserve">.  Electronic signature was developed to replace the signatures that clients provided on paper forms. This opportunity to meet online instead of in a physical space, brought some advantages; for example, no cost was incurred for transport by the </w:t>
      </w:r>
      <w:r>
        <w:rPr>
          <w:rFonts w:ascii="Arial" w:hAnsi="Arial" w:cs="Arial"/>
          <w:bCs/>
        </w:rPr>
        <w:t>A</w:t>
      </w:r>
      <w:r w:rsidRPr="00842AED">
        <w:rPr>
          <w:rFonts w:ascii="Arial" w:hAnsi="Arial" w:cs="Arial"/>
          <w:bCs/>
        </w:rPr>
        <w:t xml:space="preserve">dvisers, travelling time for the </w:t>
      </w:r>
      <w:r>
        <w:rPr>
          <w:rFonts w:ascii="Arial" w:hAnsi="Arial" w:cs="Arial"/>
          <w:bCs/>
        </w:rPr>
        <w:t>A</w:t>
      </w:r>
      <w:r w:rsidRPr="00842AED">
        <w:rPr>
          <w:rFonts w:ascii="Arial" w:hAnsi="Arial" w:cs="Arial"/>
          <w:bCs/>
        </w:rPr>
        <w:t xml:space="preserve">dviser reduced to zero, and this in turn increased the number of client meetings that an </w:t>
      </w:r>
      <w:r>
        <w:rPr>
          <w:rFonts w:ascii="Arial" w:hAnsi="Arial" w:cs="Arial"/>
          <w:bCs/>
        </w:rPr>
        <w:t>A</w:t>
      </w:r>
      <w:r w:rsidRPr="00842AED">
        <w:rPr>
          <w:rFonts w:ascii="Arial" w:hAnsi="Arial" w:cs="Arial"/>
          <w:bCs/>
        </w:rPr>
        <w:t>dvis</w:t>
      </w:r>
      <w:r>
        <w:rPr>
          <w:rFonts w:ascii="Arial" w:hAnsi="Arial" w:cs="Arial"/>
          <w:bCs/>
        </w:rPr>
        <w:t>er</w:t>
      </w:r>
      <w:r w:rsidRPr="00842AED">
        <w:rPr>
          <w:rFonts w:ascii="Arial" w:hAnsi="Arial" w:cs="Arial"/>
          <w:bCs/>
        </w:rPr>
        <w:t xml:space="preserve"> could meet in a day from an average of two a day to four a day. Consequently, the organisation’s growth increased in market share, recruitment, and income. </w:t>
      </w:r>
      <w:r>
        <w:rPr>
          <w:rFonts w:ascii="Arial" w:hAnsi="Arial" w:cs="Arial"/>
          <w:bCs/>
        </w:rPr>
        <w:t xml:space="preserve">In addition, team meetings are now conducted via Microsoft Teams and nationwide webinars are held on Cisco </w:t>
      </w:r>
      <w:proofErr w:type="spellStart"/>
      <w:r>
        <w:rPr>
          <w:rFonts w:ascii="Arial" w:hAnsi="Arial" w:cs="Arial"/>
          <w:bCs/>
        </w:rPr>
        <w:t>Webex</w:t>
      </w:r>
      <w:proofErr w:type="spellEnd"/>
      <w:r>
        <w:rPr>
          <w:rFonts w:ascii="Arial" w:hAnsi="Arial" w:cs="Arial"/>
          <w:bCs/>
        </w:rPr>
        <w:t>.</w:t>
      </w:r>
    </w:p>
    <w:p w14:paraId="10594FCE" w14:textId="34AF8804" w:rsidR="00454AC3" w:rsidRPr="00127032" w:rsidRDefault="007A171B" w:rsidP="001E0CD3">
      <w:pPr>
        <w:pStyle w:val="Heading1"/>
        <w:spacing w:line="360" w:lineRule="auto"/>
        <w:rPr>
          <w:rStyle w:val="Heading1Char"/>
        </w:rPr>
      </w:pPr>
      <w:bookmarkStart w:id="7" w:name="_Toc82468672"/>
      <w:r>
        <w:rPr>
          <w:rStyle w:val="Heading1Char"/>
        </w:rPr>
        <w:t xml:space="preserve">Section 5: </w:t>
      </w:r>
      <w:r w:rsidR="00B4058A">
        <w:rPr>
          <w:rStyle w:val="Heading1Char"/>
        </w:rPr>
        <w:t>A</w:t>
      </w:r>
      <w:r w:rsidR="00454AC3" w:rsidRPr="00127032">
        <w:rPr>
          <w:rStyle w:val="Heading1Char"/>
        </w:rPr>
        <w:t>nalysis of</w:t>
      </w:r>
      <w:r w:rsidR="00B4058A">
        <w:rPr>
          <w:rStyle w:val="Heading1Char"/>
        </w:rPr>
        <w:t xml:space="preserve"> the Insurance Industry</w:t>
      </w:r>
      <w:r w:rsidR="00454AC3" w:rsidRPr="00127032">
        <w:rPr>
          <w:rStyle w:val="Heading1Char"/>
        </w:rPr>
        <w:t xml:space="preserve"> using Porters Five Forces</w:t>
      </w:r>
      <w:bookmarkEnd w:id="7"/>
      <w:r w:rsidR="0075492F" w:rsidRPr="00127032">
        <w:rPr>
          <w:rStyle w:val="Heading1Char"/>
        </w:rPr>
        <w:t xml:space="preserve"> </w:t>
      </w:r>
    </w:p>
    <w:p w14:paraId="77185C58" w14:textId="547EB2CB" w:rsidR="000A60D8" w:rsidRPr="000C6AD0" w:rsidRDefault="000A60D8" w:rsidP="001E0CD3">
      <w:pPr>
        <w:spacing w:line="360" w:lineRule="auto"/>
        <w:jc w:val="both"/>
        <w:rPr>
          <w:rFonts w:ascii="Arial" w:eastAsia="Times New Roman" w:hAnsi="Arial" w:cs="Arial"/>
          <w:lang w:eastAsia="en-GB"/>
        </w:rPr>
      </w:pPr>
      <w:r>
        <w:rPr>
          <w:rFonts w:ascii="Arial" w:eastAsia="Times New Roman" w:hAnsi="Arial" w:cs="Arial"/>
          <w:lang w:eastAsia="en-GB"/>
        </w:rPr>
        <w:t>In an article “Debunking the biggest insurance myth” OWL (2021</w:t>
      </w:r>
      <w:r>
        <w:rPr>
          <w:rFonts w:ascii="Arial" w:eastAsia="Times New Roman" w:hAnsi="Arial" w:cs="Arial"/>
          <w:lang w:eastAsia="en-GB"/>
        </w:rPr>
        <w:t xml:space="preserve">) </w:t>
      </w:r>
      <w:r>
        <w:rPr>
          <w:rFonts w:ascii="Arial" w:eastAsia="Times New Roman" w:hAnsi="Arial" w:cs="Arial"/>
          <w:lang w:eastAsia="en-GB"/>
        </w:rPr>
        <w:t>states “a</w:t>
      </w:r>
      <w:r w:rsidRPr="000C6AD0">
        <w:rPr>
          <w:rFonts w:ascii="Arial" w:eastAsia="Times New Roman" w:hAnsi="Arial" w:cs="Arial"/>
          <w:lang w:eastAsia="en-GB"/>
        </w:rPr>
        <w:t>s an industry we went into the pandemic in a strong position, with the ABI (Association of British Insurers) reporting the highest percentage of claims pay outs. Their figures for 2019, highlighted that the UK insurance industry paid out more than £5.7 billion in protection claims in 2019 with 98.3% of claims paid</w:t>
      </w:r>
      <w:r>
        <w:rPr>
          <w:rFonts w:ascii="Arial" w:eastAsia="Times New Roman" w:hAnsi="Arial" w:cs="Arial"/>
          <w:lang w:eastAsia="en-GB"/>
        </w:rPr>
        <w:t>”.</w:t>
      </w:r>
    </w:p>
    <w:p w14:paraId="7C9BA0AA" w14:textId="77777777" w:rsidR="000A60D8" w:rsidRPr="000C6AD0" w:rsidRDefault="000A60D8" w:rsidP="001E0CD3">
      <w:pPr>
        <w:spacing w:line="360" w:lineRule="auto"/>
        <w:jc w:val="both"/>
        <w:rPr>
          <w:rFonts w:ascii="Arial" w:eastAsia="Times New Roman" w:hAnsi="Arial" w:cs="Arial"/>
          <w:lang w:eastAsia="en-GB"/>
        </w:rPr>
      </w:pPr>
      <w:r>
        <w:rPr>
          <w:rFonts w:ascii="Arial" w:eastAsia="Times New Roman" w:hAnsi="Arial" w:cs="Arial"/>
          <w:lang w:eastAsia="en-GB"/>
        </w:rPr>
        <w:t>The data also revealed how the sector remained aware of and responded to a wide range of concerns.</w:t>
      </w:r>
      <w:r w:rsidRPr="000C6AD0">
        <w:rPr>
          <w:rFonts w:ascii="Arial" w:eastAsia="Times New Roman" w:hAnsi="Arial" w:cs="Arial"/>
          <w:lang w:eastAsia="en-GB"/>
        </w:rPr>
        <w:t xml:space="preserve"> According to the ABI:</w:t>
      </w:r>
    </w:p>
    <w:p w14:paraId="796F8DF8" w14:textId="77777777" w:rsidR="000A60D8" w:rsidRPr="000C6AD0" w:rsidRDefault="000A60D8" w:rsidP="001E0CD3">
      <w:pPr>
        <w:numPr>
          <w:ilvl w:val="0"/>
          <w:numId w:val="6"/>
        </w:numPr>
        <w:spacing w:line="360" w:lineRule="auto"/>
        <w:jc w:val="both"/>
        <w:rPr>
          <w:rFonts w:ascii="Arial" w:eastAsia="Times New Roman" w:hAnsi="Arial" w:cs="Arial"/>
          <w:lang w:eastAsia="en-GB"/>
        </w:rPr>
      </w:pPr>
      <w:r w:rsidRPr="000C6AD0">
        <w:rPr>
          <w:rFonts w:ascii="Arial" w:eastAsia="Times New Roman" w:hAnsi="Arial" w:cs="Arial"/>
          <w:lang w:eastAsia="en-GB"/>
        </w:rPr>
        <w:lastRenderedPageBreak/>
        <w:t>Mental Health In 2019, £60.5 million was paid out in Individual Income Protection claims for mental health. The average claim amounted to £15,728.</w:t>
      </w:r>
    </w:p>
    <w:p w14:paraId="47A658CE" w14:textId="77777777" w:rsidR="000A60D8" w:rsidRPr="000C6AD0" w:rsidRDefault="000A60D8" w:rsidP="001E0CD3">
      <w:pPr>
        <w:numPr>
          <w:ilvl w:val="0"/>
          <w:numId w:val="6"/>
        </w:numPr>
        <w:spacing w:line="360" w:lineRule="auto"/>
        <w:jc w:val="both"/>
        <w:rPr>
          <w:rFonts w:ascii="Arial" w:eastAsia="Times New Roman" w:hAnsi="Arial" w:cs="Arial"/>
          <w:lang w:eastAsia="en-GB"/>
        </w:rPr>
      </w:pPr>
      <w:r w:rsidRPr="000C6AD0">
        <w:rPr>
          <w:rFonts w:ascii="Arial" w:eastAsia="Times New Roman" w:hAnsi="Arial" w:cs="Arial"/>
          <w:lang w:eastAsia="en-GB"/>
        </w:rPr>
        <w:t>Supporting families and loved ones</w:t>
      </w:r>
      <w:r>
        <w:rPr>
          <w:rFonts w:ascii="Arial" w:eastAsia="Times New Roman" w:hAnsi="Arial" w:cs="Arial"/>
          <w:lang w:eastAsia="en-GB"/>
        </w:rPr>
        <w:t>:</w:t>
      </w:r>
      <w:r w:rsidRPr="000C6AD0">
        <w:rPr>
          <w:rFonts w:ascii="Arial" w:eastAsia="Times New Roman" w:hAnsi="Arial" w:cs="Arial"/>
          <w:lang w:eastAsia="en-GB"/>
        </w:rPr>
        <w:t xml:space="preserve"> Over £3 billion in life insurance claims was paid in 2019, providing financial security for loved ones in the wake of a bereavement.</w:t>
      </w:r>
    </w:p>
    <w:p w14:paraId="53A9BE76" w14:textId="56E8E221" w:rsidR="000A60D8" w:rsidRDefault="000A60D8" w:rsidP="001E0CD3">
      <w:pPr>
        <w:numPr>
          <w:ilvl w:val="0"/>
          <w:numId w:val="6"/>
        </w:numPr>
        <w:spacing w:line="360" w:lineRule="auto"/>
        <w:jc w:val="both"/>
        <w:rPr>
          <w:rFonts w:ascii="Arial" w:eastAsia="Times New Roman" w:hAnsi="Arial" w:cs="Arial"/>
          <w:lang w:eastAsia="en-GB"/>
        </w:rPr>
      </w:pPr>
      <w:r w:rsidRPr="000C6AD0">
        <w:rPr>
          <w:rFonts w:ascii="Arial" w:eastAsia="Times New Roman" w:hAnsi="Arial" w:cs="Arial"/>
          <w:lang w:eastAsia="en-GB"/>
        </w:rPr>
        <w:t>Supporting you</w:t>
      </w:r>
      <w:r>
        <w:rPr>
          <w:rFonts w:ascii="Arial" w:eastAsia="Times New Roman" w:hAnsi="Arial" w:cs="Arial"/>
          <w:lang w:eastAsia="en-GB"/>
        </w:rPr>
        <w:t>:</w:t>
      </w:r>
      <w:r w:rsidRPr="000C6AD0">
        <w:rPr>
          <w:rFonts w:ascii="Arial" w:eastAsia="Times New Roman" w:hAnsi="Arial" w:cs="Arial"/>
          <w:lang w:eastAsia="en-GB"/>
        </w:rPr>
        <w:t xml:space="preserve"> Critical Illness Insurance pays out a tax-free lump sum on the diagnosis of certain life threatening or debilitating (but not fatal) conditions. Cancer was the biggest single cause for individual critical illness claims.</w:t>
      </w:r>
    </w:p>
    <w:p w14:paraId="3F37E262" w14:textId="6B77A3DF" w:rsidR="00B4058A" w:rsidRDefault="00C45B7C" w:rsidP="001E0CD3">
      <w:pPr>
        <w:spacing w:line="360" w:lineRule="auto"/>
        <w:jc w:val="both"/>
        <w:rPr>
          <w:rFonts w:ascii="Arial" w:eastAsia="Times New Roman" w:hAnsi="Arial" w:cs="Arial"/>
          <w:lang w:eastAsia="en-GB"/>
        </w:rPr>
      </w:pPr>
      <w:r>
        <w:rPr>
          <w:rFonts w:ascii="Arial" w:eastAsia="Times New Roman" w:hAnsi="Arial" w:cs="Arial"/>
          <w:lang w:eastAsia="en-GB"/>
        </w:rPr>
        <w:t>Key Drivers of Change:</w:t>
      </w:r>
    </w:p>
    <w:p w14:paraId="139CD1FD" w14:textId="4F8212D8" w:rsidR="00265FE0" w:rsidRDefault="002A082B" w:rsidP="001E0CD3">
      <w:pPr>
        <w:spacing w:line="360" w:lineRule="auto"/>
        <w:jc w:val="both"/>
        <w:rPr>
          <w:rFonts w:ascii="Arial" w:eastAsia="Times New Roman" w:hAnsi="Arial" w:cs="Arial"/>
          <w:lang w:eastAsia="en-GB"/>
        </w:rPr>
      </w:pPr>
      <w:r>
        <w:rPr>
          <w:rFonts w:ascii="Arial" w:eastAsia="Times New Roman" w:hAnsi="Arial" w:cs="Arial"/>
          <w:lang w:eastAsia="en-GB"/>
        </w:rPr>
        <w:t>A</w:t>
      </w:r>
      <w:r w:rsidR="00C45B7C">
        <w:rPr>
          <w:rFonts w:ascii="Arial" w:eastAsia="Times New Roman" w:hAnsi="Arial" w:cs="Arial"/>
          <w:lang w:eastAsia="en-GB"/>
        </w:rPr>
        <w:t xml:space="preserve">ccording to Deloitte (2020), </w:t>
      </w:r>
      <w:r w:rsidR="00D81A2A">
        <w:rPr>
          <w:rFonts w:ascii="Arial" w:eastAsia="Times New Roman" w:hAnsi="Arial" w:cs="Arial"/>
          <w:lang w:eastAsia="en-GB"/>
        </w:rPr>
        <w:t>evolving</w:t>
      </w:r>
      <w:r w:rsidR="00C45B7C" w:rsidRPr="000A60D8">
        <w:rPr>
          <w:rFonts w:ascii="Arial" w:eastAsia="Times New Roman" w:hAnsi="Arial" w:cs="Arial"/>
          <w:lang w:eastAsia="en-GB"/>
        </w:rPr>
        <w:t xml:space="preserve"> customer</w:t>
      </w:r>
      <w:r w:rsidR="00D81A2A">
        <w:rPr>
          <w:rFonts w:ascii="Arial" w:eastAsia="Times New Roman" w:hAnsi="Arial" w:cs="Arial"/>
          <w:lang w:eastAsia="en-GB"/>
        </w:rPr>
        <w:t xml:space="preserve"> needs</w:t>
      </w:r>
      <w:r w:rsidR="00C45B7C" w:rsidRPr="000A60D8">
        <w:rPr>
          <w:rFonts w:ascii="Arial" w:eastAsia="Times New Roman" w:hAnsi="Arial" w:cs="Arial"/>
          <w:lang w:eastAsia="en-GB"/>
        </w:rPr>
        <w:t>, new competitors and a changing set of challenges are transforming the insurance industry</w:t>
      </w:r>
      <w:r w:rsidR="004E7822">
        <w:rPr>
          <w:rFonts w:ascii="Arial" w:eastAsia="Times New Roman" w:hAnsi="Arial" w:cs="Arial"/>
          <w:lang w:eastAsia="en-GB"/>
        </w:rPr>
        <w:t xml:space="preserve">. </w:t>
      </w:r>
      <w:r w:rsidR="00E92F04">
        <w:rPr>
          <w:rFonts w:ascii="Arial" w:eastAsia="Times New Roman" w:hAnsi="Arial" w:cs="Arial"/>
          <w:lang w:eastAsia="en-GB"/>
        </w:rPr>
        <w:t>Insurers clearly understand that their customer proposition needs to change and adapt to new demands in a digital era. In a survey by Deloitte (2019), it was found that consumers are increasingly searching for ways to make their lives easier through streamlined applications and claims processes.</w:t>
      </w:r>
      <w:r w:rsidR="004E7822">
        <w:rPr>
          <w:rFonts w:ascii="Arial" w:eastAsia="Times New Roman" w:hAnsi="Arial" w:cs="Arial"/>
          <w:lang w:eastAsia="en-GB"/>
        </w:rPr>
        <w:t xml:space="preserve"> Also,</w:t>
      </w:r>
      <w:r w:rsidR="00E92F04">
        <w:rPr>
          <w:rFonts w:ascii="Arial" w:eastAsia="Times New Roman" w:hAnsi="Arial" w:cs="Arial"/>
          <w:lang w:eastAsia="en-GB"/>
        </w:rPr>
        <w:t xml:space="preserve"> </w:t>
      </w:r>
      <w:r w:rsidR="004E7822">
        <w:rPr>
          <w:rFonts w:ascii="Arial" w:eastAsia="Times New Roman" w:hAnsi="Arial" w:cs="Arial"/>
          <w:lang w:eastAsia="en-GB"/>
        </w:rPr>
        <w:t>c</w:t>
      </w:r>
      <w:r w:rsidR="00D3394B">
        <w:rPr>
          <w:rFonts w:ascii="Arial" w:eastAsia="Times New Roman" w:hAnsi="Arial" w:cs="Arial"/>
          <w:lang w:eastAsia="en-GB"/>
        </w:rPr>
        <w:t>ustomers are looking for cover and related services that suit their lifestyles.</w:t>
      </w:r>
    </w:p>
    <w:p w14:paraId="72267B03" w14:textId="6853A3AD" w:rsidR="00F73406" w:rsidRPr="00F73406" w:rsidRDefault="002A082B" w:rsidP="001E0CD3">
      <w:pPr>
        <w:spacing w:line="360" w:lineRule="auto"/>
        <w:jc w:val="both"/>
        <w:rPr>
          <w:rFonts w:ascii="Arial" w:eastAsia="Times New Roman" w:hAnsi="Arial" w:cs="Arial"/>
          <w:lang w:eastAsia="en-GB"/>
        </w:rPr>
      </w:pPr>
      <w:r>
        <w:rPr>
          <w:rFonts w:ascii="Arial" w:eastAsia="Times New Roman" w:hAnsi="Arial" w:cs="Arial"/>
          <w:lang w:eastAsia="en-GB"/>
        </w:rPr>
        <w:t>T</w:t>
      </w:r>
      <w:r w:rsidR="00265FE0">
        <w:rPr>
          <w:rFonts w:ascii="Arial" w:eastAsia="Times New Roman" w:hAnsi="Arial" w:cs="Arial"/>
          <w:lang w:eastAsia="en-GB"/>
        </w:rPr>
        <w:t xml:space="preserve">he </w:t>
      </w:r>
      <w:r w:rsidR="004E7822">
        <w:rPr>
          <w:rFonts w:ascii="Arial" w:eastAsia="Times New Roman" w:hAnsi="Arial" w:cs="Arial"/>
          <w:lang w:eastAsia="en-GB"/>
        </w:rPr>
        <w:t xml:space="preserve">Deloitte (2019) industry analysis suggests </w:t>
      </w:r>
      <w:r w:rsidR="00265FE0">
        <w:rPr>
          <w:rFonts w:ascii="Arial" w:eastAsia="Times New Roman" w:hAnsi="Arial" w:cs="Arial"/>
          <w:lang w:eastAsia="en-GB"/>
        </w:rPr>
        <w:t>traditional approach of selling protective product</w:t>
      </w:r>
      <w:r w:rsidR="00051B21">
        <w:rPr>
          <w:rFonts w:ascii="Arial" w:eastAsia="Times New Roman" w:hAnsi="Arial" w:cs="Arial"/>
          <w:lang w:eastAsia="en-GB"/>
        </w:rPr>
        <w:t>s is not enough for the insurer of the future. Growth will come from new service-based models</w:t>
      </w:r>
      <w:r>
        <w:rPr>
          <w:rFonts w:ascii="Arial" w:eastAsia="Times New Roman" w:hAnsi="Arial" w:cs="Arial"/>
          <w:lang w:eastAsia="en-GB"/>
        </w:rPr>
        <w:t>,</w:t>
      </w:r>
      <w:r w:rsidR="00051B21">
        <w:rPr>
          <w:rFonts w:ascii="Arial" w:eastAsia="Times New Roman" w:hAnsi="Arial" w:cs="Arial"/>
          <w:lang w:eastAsia="en-GB"/>
        </w:rPr>
        <w:t xml:space="preserve"> innovative products</w:t>
      </w:r>
      <w:r>
        <w:rPr>
          <w:rFonts w:ascii="Arial" w:eastAsia="Times New Roman" w:hAnsi="Arial" w:cs="Arial"/>
          <w:lang w:eastAsia="en-GB"/>
        </w:rPr>
        <w:t>,</w:t>
      </w:r>
      <w:r w:rsidR="00051B21">
        <w:rPr>
          <w:rFonts w:ascii="Arial" w:eastAsia="Times New Roman" w:hAnsi="Arial" w:cs="Arial"/>
          <w:lang w:eastAsia="en-GB"/>
        </w:rPr>
        <w:t xml:space="preserve"> and a greater focus on prevention.</w:t>
      </w:r>
      <w:r w:rsidR="00D3394B">
        <w:rPr>
          <w:rFonts w:ascii="Arial" w:eastAsia="Times New Roman" w:hAnsi="Arial" w:cs="Arial"/>
          <w:lang w:eastAsia="en-GB"/>
        </w:rPr>
        <w:t xml:space="preserve"> </w:t>
      </w:r>
      <w:r>
        <w:rPr>
          <w:rFonts w:ascii="Arial" w:eastAsia="Times New Roman" w:hAnsi="Arial" w:cs="Arial"/>
          <w:lang w:eastAsia="en-GB"/>
        </w:rPr>
        <w:t>A</w:t>
      </w:r>
      <w:r w:rsidR="00051B21">
        <w:rPr>
          <w:rFonts w:ascii="Arial" w:eastAsia="Times New Roman" w:hAnsi="Arial" w:cs="Arial"/>
          <w:lang w:eastAsia="en-GB"/>
        </w:rPr>
        <w:t xml:space="preserve"> rapidly changing industry will require unprecedented deal-making skills</w:t>
      </w:r>
      <w:r w:rsidR="004E7822">
        <w:rPr>
          <w:rFonts w:ascii="Arial" w:eastAsia="Times New Roman" w:hAnsi="Arial" w:cs="Arial"/>
          <w:lang w:eastAsia="en-GB"/>
        </w:rPr>
        <w:t xml:space="preserve"> because</w:t>
      </w:r>
      <w:r w:rsidR="00051B21">
        <w:rPr>
          <w:rFonts w:ascii="Arial" w:eastAsia="Times New Roman" w:hAnsi="Arial" w:cs="Arial"/>
          <w:lang w:eastAsia="en-GB"/>
        </w:rPr>
        <w:t xml:space="preserve"> </w:t>
      </w:r>
      <w:r w:rsidR="004E7822">
        <w:rPr>
          <w:rFonts w:ascii="Arial" w:eastAsia="Times New Roman" w:hAnsi="Arial" w:cs="Arial"/>
          <w:lang w:eastAsia="en-GB"/>
        </w:rPr>
        <w:t>i</w:t>
      </w:r>
      <w:r w:rsidR="00051B21">
        <w:rPr>
          <w:rFonts w:ascii="Arial" w:eastAsia="Times New Roman" w:hAnsi="Arial" w:cs="Arial"/>
          <w:lang w:eastAsia="en-GB"/>
        </w:rPr>
        <w:t xml:space="preserve">ncumbent firms can no longer rely on internal innovation. Success will require forging alliances with innovative </w:t>
      </w:r>
      <w:r w:rsidR="00E23733">
        <w:rPr>
          <w:rFonts w:ascii="Arial" w:eastAsia="Times New Roman" w:hAnsi="Arial" w:cs="Arial"/>
          <w:lang w:eastAsia="en-GB"/>
        </w:rPr>
        <w:t>start-ups</w:t>
      </w:r>
      <w:r w:rsidR="00051B21">
        <w:rPr>
          <w:rFonts w:ascii="Arial" w:eastAsia="Times New Roman" w:hAnsi="Arial" w:cs="Arial"/>
          <w:lang w:eastAsia="en-GB"/>
        </w:rPr>
        <w:t xml:space="preserve"> and consolidat</w:t>
      </w:r>
      <w:r w:rsidR="004E7822">
        <w:rPr>
          <w:rFonts w:ascii="Arial" w:eastAsia="Times New Roman" w:hAnsi="Arial" w:cs="Arial"/>
          <w:lang w:eastAsia="en-GB"/>
        </w:rPr>
        <w:t>ing</w:t>
      </w:r>
      <w:r w:rsidR="00051B21">
        <w:rPr>
          <w:rFonts w:ascii="Arial" w:eastAsia="Times New Roman" w:hAnsi="Arial" w:cs="Arial"/>
          <w:lang w:eastAsia="en-GB"/>
        </w:rPr>
        <w:t xml:space="preserve"> with their peers. </w:t>
      </w:r>
      <w:r w:rsidR="00D3394B">
        <w:rPr>
          <w:rFonts w:ascii="Arial" w:eastAsia="Times New Roman" w:hAnsi="Arial" w:cs="Arial"/>
          <w:lang w:eastAsia="en-GB"/>
        </w:rPr>
        <w:t>In addition,</w:t>
      </w:r>
      <w:r w:rsidR="00E92F04">
        <w:rPr>
          <w:rFonts w:ascii="Arial" w:eastAsia="Times New Roman" w:hAnsi="Arial" w:cs="Arial"/>
          <w:lang w:eastAsia="en-GB"/>
        </w:rPr>
        <w:t xml:space="preserve"> </w:t>
      </w:r>
      <w:r w:rsidR="00D3394B">
        <w:rPr>
          <w:rFonts w:ascii="Arial" w:eastAsia="Times New Roman" w:hAnsi="Arial" w:cs="Arial"/>
          <w:lang w:eastAsia="en-GB"/>
        </w:rPr>
        <w:t>i</w:t>
      </w:r>
      <w:r w:rsidR="00F73406">
        <w:rPr>
          <w:rFonts w:ascii="Arial" w:hAnsi="Arial" w:cs="Arial"/>
        </w:rPr>
        <w:t xml:space="preserve">nsurance companies need to know how to deploy the right technology for the right purpose or they risk being left behind. </w:t>
      </w:r>
    </w:p>
    <w:p w14:paraId="5B56B6ED" w14:textId="6E7826F2" w:rsidR="00633C17" w:rsidRDefault="00EE1AA9" w:rsidP="00127032">
      <w:pPr>
        <w:pStyle w:val="Heading1"/>
      </w:pPr>
      <w:bookmarkStart w:id="8" w:name="_Toc82468673"/>
      <w:r>
        <w:t>S</w:t>
      </w:r>
      <w:r w:rsidR="007A171B">
        <w:t xml:space="preserve">ection 6: </w:t>
      </w:r>
      <w:r w:rsidR="00D90F7E" w:rsidRPr="00127032">
        <w:t xml:space="preserve">Evaluation of the culture at Owl using the </w:t>
      </w:r>
      <w:r w:rsidR="00D0523C" w:rsidRPr="00127032">
        <w:t>Organisational Health Check</w:t>
      </w:r>
      <w:r w:rsidR="00AC1589" w:rsidRPr="00127032">
        <w:t>list</w:t>
      </w:r>
      <w:bookmarkEnd w:id="8"/>
    </w:p>
    <w:p w14:paraId="127B13C5" w14:textId="0F60363A" w:rsidR="009F64B5" w:rsidRPr="009F64B5" w:rsidRDefault="009F64B5" w:rsidP="009F64B5">
      <w:r>
        <w:t xml:space="preserve">Please see </w:t>
      </w:r>
      <w:r w:rsidR="00543E41">
        <w:t xml:space="preserve">the </w:t>
      </w:r>
      <w:proofErr w:type="gramStart"/>
      <w:r>
        <w:t>Appendix</w:t>
      </w:r>
      <w:r w:rsidR="00543E41">
        <w:t xml:space="preserve"> </w:t>
      </w:r>
      <w:r>
        <w:t xml:space="preserve"> for</w:t>
      </w:r>
      <w:proofErr w:type="gramEnd"/>
      <w:r>
        <w:t xml:space="preserve"> the OWL health checklist table. (N.B: The table was removed from the body of the report because of the word count).</w:t>
      </w:r>
    </w:p>
    <w:p w14:paraId="527CCA12" w14:textId="4BE2D6A7" w:rsidR="00EC7268" w:rsidRDefault="007A171B" w:rsidP="00D71702">
      <w:pPr>
        <w:pStyle w:val="Heading1"/>
      </w:pPr>
      <w:bookmarkStart w:id="9" w:name="_Toc82468674"/>
      <w:r>
        <w:t xml:space="preserve">Section 7: </w:t>
      </w:r>
      <w:r w:rsidR="00EC7268" w:rsidRPr="00EC7268">
        <w:t xml:space="preserve">Organisational </w:t>
      </w:r>
      <w:r w:rsidR="00D71702">
        <w:t>C</w:t>
      </w:r>
      <w:r w:rsidR="00EC7268" w:rsidRPr="00EC7268">
        <w:t xml:space="preserve">ulture and </w:t>
      </w:r>
      <w:r w:rsidR="00EE1AA9">
        <w:t>Performance</w:t>
      </w:r>
      <w:bookmarkEnd w:id="9"/>
    </w:p>
    <w:p w14:paraId="366D8464" w14:textId="26D8F543" w:rsidR="00733A6A" w:rsidRDefault="00D81A2A" w:rsidP="0089491D">
      <w:pPr>
        <w:spacing w:line="360" w:lineRule="auto"/>
        <w:jc w:val="both"/>
        <w:rPr>
          <w:rFonts w:ascii="Arial" w:hAnsi="Arial" w:cs="Arial"/>
          <w:bCs/>
        </w:rPr>
      </w:pPr>
      <w:r>
        <w:rPr>
          <w:rFonts w:ascii="Arial" w:hAnsi="Arial" w:cs="Arial"/>
          <w:bCs/>
        </w:rPr>
        <w:t>T</w:t>
      </w:r>
      <w:r w:rsidRPr="005D05B9">
        <w:rPr>
          <w:rFonts w:ascii="Arial" w:hAnsi="Arial" w:cs="Arial"/>
          <w:bCs/>
        </w:rPr>
        <w:t>he set of values, expectations, and practises that guide and inform the activities of all team members is referred to as organisational culture</w:t>
      </w:r>
      <w:r w:rsidR="00E2296B">
        <w:rPr>
          <w:rFonts w:ascii="Arial" w:hAnsi="Arial" w:cs="Arial"/>
          <w:bCs/>
        </w:rPr>
        <w:t>.</w:t>
      </w:r>
      <w:r w:rsidR="003F22E0">
        <w:rPr>
          <w:rFonts w:ascii="Arial" w:hAnsi="Arial" w:cs="Arial"/>
          <w:bCs/>
        </w:rPr>
        <w:t xml:space="preserve"> </w:t>
      </w:r>
      <w:r w:rsidR="00733A6A">
        <w:rPr>
          <w:rFonts w:ascii="Arial" w:hAnsi="Arial" w:cs="Arial"/>
          <w:bCs/>
        </w:rPr>
        <w:t xml:space="preserve">Individual upbringing, social, and cultural context all influence the organisational culture. However, in the workplace, leadership and strategic organisational directions and management have a significant impact on workplace culture. </w:t>
      </w:r>
      <w:r w:rsidR="00467A10">
        <w:rPr>
          <w:rFonts w:ascii="Arial" w:hAnsi="Arial" w:cs="Arial"/>
          <w:bCs/>
        </w:rPr>
        <w:t xml:space="preserve">Research by </w:t>
      </w:r>
      <w:r w:rsidR="00EB1677">
        <w:rPr>
          <w:rFonts w:ascii="Arial" w:hAnsi="Arial" w:cs="Arial"/>
          <w:bCs/>
        </w:rPr>
        <w:t>Hofstede’s Insight</w:t>
      </w:r>
      <w:r w:rsidR="00AD3FBE">
        <w:rPr>
          <w:rFonts w:ascii="Arial" w:hAnsi="Arial" w:cs="Arial"/>
          <w:bCs/>
        </w:rPr>
        <w:t xml:space="preserve"> (2021),</w:t>
      </w:r>
      <w:r w:rsidR="00467A10">
        <w:rPr>
          <w:rFonts w:ascii="Arial" w:hAnsi="Arial" w:cs="Arial"/>
          <w:bCs/>
        </w:rPr>
        <w:t xml:space="preserve"> suggest that a </w:t>
      </w:r>
      <w:r w:rsidR="00733A6A">
        <w:rPr>
          <w:rFonts w:ascii="Arial" w:hAnsi="Arial" w:cs="Arial"/>
          <w:bCs/>
        </w:rPr>
        <w:t xml:space="preserve">positive workplace culture improves teamwork, boosts morale, boosts production and efficiency, and boosts employee </w:t>
      </w:r>
      <w:r w:rsidR="00733A6A">
        <w:rPr>
          <w:rFonts w:ascii="Arial" w:hAnsi="Arial" w:cs="Arial"/>
          <w:bCs/>
        </w:rPr>
        <w:lastRenderedPageBreak/>
        <w:t>retention.</w:t>
      </w:r>
      <w:r w:rsidR="00733A6A" w:rsidRPr="00733A6A">
        <w:rPr>
          <w:rFonts w:ascii="Arial" w:hAnsi="Arial" w:cs="Arial"/>
          <w:bCs/>
        </w:rPr>
        <w:t xml:space="preserve"> </w:t>
      </w:r>
      <w:r w:rsidR="00733A6A">
        <w:rPr>
          <w:rFonts w:ascii="Arial" w:hAnsi="Arial" w:cs="Arial"/>
          <w:bCs/>
        </w:rPr>
        <w:t>Job satisfaction, collaboration, and productivity are all improved</w:t>
      </w:r>
      <w:r w:rsidR="00FC05DE">
        <w:rPr>
          <w:rFonts w:ascii="Arial" w:hAnsi="Arial" w:cs="Arial"/>
          <w:bCs/>
        </w:rPr>
        <w:t xml:space="preserve"> as well</w:t>
      </w:r>
      <w:r w:rsidR="00733A6A" w:rsidRPr="00733A6A">
        <w:rPr>
          <w:rFonts w:ascii="Arial" w:hAnsi="Arial" w:cs="Arial"/>
          <w:bCs/>
        </w:rPr>
        <w:t xml:space="preserve">. </w:t>
      </w:r>
      <w:r w:rsidR="00756C32">
        <w:rPr>
          <w:rFonts w:ascii="Arial" w:hAnsi="Arial" w:cs="Arial"/>
          <w:bCs/>
        </w:rPr>
        <w:t>Furthermore</w:t>
      </w:r>
      <w:r w:rsidR="00733A6A">
        <w:rPr>
          <w:rFonts w:ascii="Arial" w:hAnsi="Arial" w:cs="Arial"/>
          <w:bCs/>
        </w:rPr>
        <w:t>, a positive work environment minimises employee stress.</w:t>
      </w:r>
    </w:p>
    <w:p w14:paraId="30463B48" w14:textId="359D61D2" w:rsidR="00AB1A47" w:rsidRPr="006415E4" w:rsidRDefault="008766D5" w:rsidP="0089491D">
      <w:pPr>
        <w:spacing w:line="360" w:lineRule="auto"/>
        <w:jc w:val="both"/>
        <w:rPr>
          <w:rFonts w:ascii="Arial" w:hAnsi="Arial" w:cs="Arial"/>
        </w:rPr>
      </w:pPr>
      <w:hyperlink r:id="rId13" w:tgtFrame="_blank" w:history="1">
        <w:r w:rsidRPr="008766D5">
          <w:rPr>
            <w:rStyle w:val="Hyperlink"/>
            <w:rFonts w:ascii="Arial" w:hAnsi="Arial" w:cs="Arial"/>
            <w:bCs/>
          </w:rPr>
          <w:t>Research by Deloitte</w:t>
        </w:r>
      </w:hyperlink>
      <w:r w:rsidRPr="008766D5">
        <w:rPr>
          <w:rFonts w:ascii="Arial" w:hAnsi="Arial" w:cs="Arial"/>
          <w:bCs/>
        </w:rPr>
        <w:t> </w:t>
      </w:r>
      <w:r>
        <w:rPr>
          <w:rFonts w:ascii="Arial" w:hAnsi="Arial" w:cs="Arial"/>
          <w:bCs/>
        </w:rPr>
        <w:t>shows</w:t>
      </w:r>
      <w:r w:rsidRPr="008766D5">
        <w:rPr>
          <w:rFonts w:ascii="Arial" w:hAnsi="Arial" w:cs="Arial"/>
          <w:bCs/>
        </w:rPr>
        <w:t xml:space="preserve"> that 94 percent of executives and 88 percent of employees agree that a unique corporate culture is critical to a company's success.</w:t>
      </w:r>
      <w:r>
        <w:rPr>
          <w:rFonts w:ascii="Arial" w:hAnsi="Arial" w:cs="Arial"/>
          <w:bCs/>
        </w:rPr>
        <w:t xml:space="preserve"> According to Deloitte's survey, 76 percent of these employees believe that having a clearly defined corporate strategy helps to foster a healthy work environment.</w:t>
      </w:r>
      <w:r w:rsidR="003C3738">
        <w:rPr>
          <w:rFonts w:ascii="Arial" w:hAnsi="Arial" w:cs="Arial"/>
          <w:bCs/>
        </w:rPr>
        <w:t xml:space="preserve"> </w:t>
      </w:r>
      <w:r w:rsidR="00AB1A47">
        <w:rPr>
          <w:rFonts w:ascii="Arial" w:hAnsi="Arial" w:cs="Arial"/>
          <w:bCs/>
        </w:rPr>
        <w:t>T</w:t>
      </w:r>
      <w:r w:rsidR="003C3738">
        <w:rPr>
          <w:rFonts w:ascii="Arial" w:hAnsi="Arial" w:cs="Arial"/>
          <w:bCs/>
        </w:rPr>
        <w:t xml:space="preserve">he </w:t>
      </w:r>
      <w:r w:rsidR="00AB1A47">
        <w:rPr>
          <w:rFonts w:ascii="Arial" w:hAnsi="Arial" w:cs="Arial"/>
          <w:bCs/>
        </w:rPr>
        <w:t>survey also found that</w:t>
      </w:r>
      <w:r w:rsidR="003C3738">
        <w:rPr>
          <w:rFonts w:ascii="Arial" w:hAnsi="Arial" w:cs="Arial"/>
          <w:bCs/>
        </w:rPr>
        <w:t>, “e</w:t>
      </w:r>
      <w:r w:rsidR="003C3738" w:rsidRPr="003C3738">
        <w:rPr>
          <w:rFonts w:ascii="Arial" w:hAnsi="Arial" w:cs="Arial"/>
          <w:bCs/>
        </w:rPr>
        <w:t>xceptional organizations create and sustain a culture that engages and motivates their employees</w:t>
      </w:r>
      <w:r w:rsidR="003C3738">
        <w:rPr>
          <w:rFonts w:ascii="Arial" w:hAnsi="Arial" w:cs="Arial"/>
          <w:bCs/>
        </w:rPr>
        <w:t>”</w:t>
      </w:r>
      <w:r w:rsidR="003C3738" w:rsidRPr="003C3738">
        <w:rPr>
          <w:rFonts w:ascii="Arial" w:hAnsi="Arial" w:cs="Arial"/>
          <w:bCs/>
        </w:rPr>
        <w:t xml:space="preserve">. </w:t>
      </w:r>
      <w:r w:rsidR="00B725CE">
        <w:rPr>
          <w:rFonts w:ascii="Arial" w:hAnsi="Arial" w:cs="Arial"/>
          <w:bCs/>
        </w:rPr>
        <w:t>Having engaged and motivated people is the number one component that significantly contributes to a company's success, according to 83 percent of executives and 84 percent of employees.</w:t>
      </w:r>
      <w:r w:rsidR="003C3738" w:rsidRPr="003C3738">
        <w:rPr>
          <w:rFonts w:ascii="Arial" w:hAnsi="Arial" w:cs="Arial"/>
          <w:bCs/>
        </w:rPr>
        <w:t xml:space="preserve"> There is a correlation between employees who say they are “happy at work” and feel “valued by </w:t>
      </w:r>
      <w:r w:rsidR="00B725CE">
        <w:rPr>
          <w:rFonts w:ascii="Arial" w:hAnsi="Arial" w:cs="Arial"/>
          <w:bCs/>
        </w:rPr>
        <w:t>their</w:t>
      </w:r>
      <w:r w:rsidR="003C3738" w:rsidRPr="003C3738">
        <w:rPr>
          <w:rFonts w:ascii="Arial" w:hAnsi="Arial" w:cs="Arial"/>
          <w:bCs/>
        </w:rPr>
        <w:t xml:space="preserve"> company” and those who say their organization has a clearly articulated and lived culture.</w:t>
      </w:r>
      <w:r w:rsidR="00AB1A47">
        <w:rPr>
          <w:rFonts w:ascii="Arial" w:hAnsi="Arial" w:cs="Arial"/>
          <w:bCs/>
        </w:rPr>
        <w:t xml:space="preserve"> In addition, the survey result shows that “</w:t>
      </w:r>
      <w:r w:rsidR="00AB1A47" w:rsidRPr="006415E4">
        <w:rPr>
          <w:rFonts w:ascii="Arial" w:hAnsi="Arial" w:cs="Arial"/>
        </w:rPr>
        <w:t>To be an exceptional organization, companies must focus on the intangible elements of culture-building.</w:t>
      </w:r>
      <w:r w:rsidR="00AB1A47" w:rsidRPr="006415E4">
        <w:rPr>
          <w:rFonts w:ascii="Arial" w:hAnsi="Arial" w:cs="Arial"/>
        </w:rPr>
        <w:t>”</w:t>
      </w:r>
    </w:p>
    <w:p w14:paraId="7F298B2C" w14:textId="1D7FADA7" w:rsidR="003C3738" w:rsidRDefault="006415E4" w:rsidP="0089491D">
      <w:pPr>
        <w:spacing w:line="360" w:lineRule="auto"/>
        <w:jc w:val="both"/>
        <w:rPr>
          <w:rFonts w:ascii="Arial" w:hAnsi="Arial" w:cs="Arial"/>
          <w:bCs/>
        </w:rPr>
      </w:pPr>
      <w:r w:rsidRPr="006415E4">
        <w:rPr>
          <w:rFonts w:ascii="Arial" w:hAnsi="Arial" w:cs="Arial"/>
        </w:rPr>
        <w:t>When it comes to the factors that influence workplace culture, executives put tangible criteria like financial success (65%) and competitive compensation (62%) among the top, whereas employees rank same things among the lowest. Employees, on the other hand, place the highest value on intangibles such regular and candid conversations (50 percent), employee recognition (49 percent), and access to management/leadership (47 percent).</w:t>
      </w:r>
    </w:p>
    <w:p w14:paraId="01BDAD05" w14:textId="77777777" w:rsidR="00E23733" w:rsidRDefault="00E23733" w:rsidP="0089491D">
      <w:pPr>
        <w:spacing w:line="360" w:lineRule="auto"/>
        <w:jc w:val="both"/>
        <w:rPr>
          <w:rFonts w:ascii="Arial" w:hAnsi="Arial" w:cs="Arial"/>
          <w:b/>
          <w:bCs/>
        </w:rPr>
      </w:pPr>
    </w:p>
    <w:p w14:paraId="1196F5E4" w14:textId="491D3D18" w:rsidR="00FC05DE" w:rsidRDefault="00FC05DE" w:rsidP="0089491D">
      <w:pPr>
        <w:spacing w:line="360" w:lineRule="auto"/>
        <w:jc w:val="both"/>
        <w:rPr>
          <w:rFonts w:ascii="Arial" w:hAnsi="Arial" w:cs="Arial"/>
          <w:b/>
          <w:bCs/>
        </w:rPr>
      </w:pPr>
      <w:r>
        <w:rPr>
          <w:rFonts w:ascii="Arial" w:hAnsi="Arial" w:cs="Arial"/>
          <w:b/>
          <w:bCs/>
        </w:rPr>
        <w:t>A Critical Evaluation of OWL’S present Organisational Culture and its Financial and Non- Financial Performance</w:t>
      </w:r>
    </w:p>
    <w:p w14:paraId="22D7A05D" w14:textId="5F172F86" w:rsidR="00652BF4" w:rsidRPr="00652BF4" w:rsidRDefault="00652BF4" w:rsidP="0089491D">
      <w:pPr>
        <w:spacing w:line="360" w:lineRule="auto"/>
        <w:jc w:val="both"/>
        <w:rPr>
          <w:rFonts w:ascii="Arial" w:hAnsi="Arial" w:cs="Arial"/>
          <w:bCs/>
        </w:rPr>
      </w:pPr>
      <w:r w:rsidRPr="00656AE8">
        <w:rPr>
          <w:rFonts w:ascii="Arial" w:hAnsi="Arial" w:cs="Arial"/>
        </w:rPr>
        <w:t xml:space="preserve">According to Robbins and Judge, </w:t>
      </w:r>
      <w:r w:rsidRPr="00652BF4">
        <w:rPr>
          <w:rFonts w:ascii="Arial" w:hAnsi="Arial" w:cs="Arial"/>
        </w:rPr>
        <w:t>Organizational culture</w:t>
      </w:r>
      <w:r w:rsidRPr="00652BF4">
        <w:rPr>
          <w:rFonts w:ascii="Arial" w:hAnsi="Arial" w:cs="Arial"/>
          <w:b/>
          <w:bCs/>
        </w:rPr>
        <w:t xml:space="preserve"> </w:t>
      </w:r>
      <w:r w:rsidRPr="00652BF4">
        <w:rPr>
          <w:rFonts w:ascii="Arial" w:hAnsi="Arial" w:cs="Arial"/>
          <w:bCs/>
        </w:rPr>
        <w:t xml:space="preserve">refers to a system of shared meaning held by </w:t>
      </w:r>
      <w:r w:rsidRPr="00652BF4">
        <w:rPr>
          <w:rFonts w:ascii="Arial" w:hAnsi="Arial" w:cs="Arial"/>
          <w:bCs/>
        </w:rPr>
        <w:t>members that</w:t>
      </w:r>
      <w:r w:rsidRPr="00652BF4">
        <w:rPr>
          <w:rFonts w:ascii="Arial" w:hAnsi="Arial" w:cs="Arial"/>
          <w:bCs/>
        </w:rPr>
        <w:t xml:space="preserve"> distinguishes the organization from other organizations. </w:t>
      </w:r>
      <w:r w:rsidR="0089491D">
        <w:rPr>
          <w:rFonts w:ascii="Arial" w:hAnsi="Arial" w:cs="Arial"/>
          <w:bCs/>
        </w:rPr>
        <w:t>Please Find below</w:t>
      </w:r>
      <w:r>
        <w:rPr>
          <w:rFonts w:ascii="Arial" w:hAnsi="Arial" w:cs="Arial"/>
          <w:bCs/>
        </w:rPr>
        <w:t xml:space="preserve"> the </w:t>
      </w:r>
      <w:r w:rsidRPr="00652BF4">
        <w:rPr>
          <w:rFonts w:ascii="Arial" w:hAnsi="Arial" w:cs="Arial"/>
          <w:bCs/>
        </w:rPr>
        <w:t>Seven primary</w:t>
      </w:r>
      <w:r>
        <w:rPr>
          <w:rFonts w:ascii="Arial" w:hAnsi="Arial" w:cs="Arial"/>
          <w:bCs/>
        </w:rPr>
        <w:t xml:space="preserve"> </w:t>
      </w:r>
      <w:r w:rsidRPr="00652BF4">
        <w:rPr>
          <w:rFonts w:ascii="Arial" w:hAnsi="Arial" w:cs="Arial"/>
          <w:bCs/>
        </w:rPr>
        <w:t>characteristics</w:t>
      </w:r>
      <w:r>
        <w:rPr>
          <w:rFonts w:ascii="Arial" w:hAnsi="Arial" w:cs="Arial"/>
          <w:bCs/>
        </w:rPr>
        <w:t xml:space="preserve"> (Robbins and Judge)</w:t>
      </w:r>
      <w:r w:rsidRPr="00652BF4">
        <w:rPr>
          <w:rFonts w:ascii="Arial" w:hAnsi="Arial" w:cs="Arial"/>
          <w:bCs/>
        </w:rPr>
        <w:t xml:space="preserve"> </w:t>
      </w:r>
      <w:r>
        <w:rPr>
          <w:rFonts w:ascii="Arial" w:hAnsi="Arial" w:cs="Arial"/>
          <w:bCs/>
        </w:rPr>
        <w:t xml:space="preserve">that </w:t>
      </w:r>
      <w:r w:rsidRPr="00652BF4">
        <w:rPr>
          <w:rFonts w:ascii="Arial" w:hAnsi="Arial" w:cs="Arial"/>
          <w:bCs/>
        </w:rPr>
        <w:t>seem to capture the essence of an organization’s cultu</w:t>
      </w:r>
      <w:r>
        <w:rPr>
          <w:rFonts w:ascii="Arial" w:hAnsi="Arial" w:cs="Arial"/>
          <w:bCs/>
        </w:rPr>
        <w:t>re</w:t>
      </w:r>
      <w:r w:rsidR="00E1777C">
        <w:rPr>
          <w:rFonts w:ascii="Arial" w:hAnsi="Arial" w:cs="Arial"/>
          <w:bCs/>
        </w:rPr>
        <w:t xml:space="preserve"> </w:t>
      </w:r>
      <w:r>
        <w:rPr>
          <w:rFonts w:ascii="Arial" w:hAnsi="Arial" w:cs="Arial"/>
          <w:bCs/>
        </w:rPr>
        <w:t xml:space="preserve">to analyse the </w:t>
      </w:r>
      <w:r w:rsidR="00E1777C">
        <w:rPr>
          <w:rFonts w:ascii="Arial" w:hAnsi="Arial" w:cs="Arial"/>
          <w:bCs/>
        </w:rPr>
        <w:t>relationship between OWL’s organisational culture and its financial and non-financial performance with illustrated examples</w:t>
      </w:r>
      <w:r w:rsidR="0089491D">
        <w:rPr>
          <w:rFonts w:ascii="Arial" w:hAnsi="Arial" w:cs="Arial"/>
          <w:bCs/>
        </w:rPr>
        <w:t>:</w:t>
      </w:r>
    </w:p>
    <w:p w14:paraId="593F5B03" w14:textId="297A7C72" w:rsidR="00652BF4" w:rsidRPr="00652BF4" w:rsidRDefault="00652BF4" w:rsidP="0089491D">
      <w:pPr>
        <w:spacing w:line="360" w:lineRule="auto"/>
        <w:jc w:val="both"/>
        <w:rPr>
          <w:rFonts w:ascii="Arial" w:hAnsi="Arial" w:cs="Arial"/>
          <w:bCs/>
        </w:rPr>
      </w:pPr>
      <w:r w:rsidRPr="00652BF4">
        <w:rPr>
          <w:rFonts w:ascii="Arial" w:hAnsi="Arial" w:cs="Arial"/>
          <w:b/>
          <w:bCs/>
        </w:rPr>
        <w:t xml:space="preserve">1. Innovation and risk taking. </w:t>
      </w:r>
      <w:r w:rsidRPr="00652BF4">
        <w:rPr>
          <w:rFonts w:ascii="Arial" w:hAnsi="Arial" w:cs="Arial"/>
          <w:bCs/>
        </w:rPr>
        <w:t>The degree to which employees are encouraged</w:t>
      </w:r>
      <w:r w:rsidR="00E1777C">
        <w:rPr>
          <w:rFonts w:ascii="Arial" w:hAnsi="Arial" w:cs="Arial"/>
          <w:bCs/>
        </w:rPr>
        <w:t xml:space="preserve"> </w:t>
      </w:r>
      <w:r w:rsidRPr="00652BF4">
        <w:rPr>
          <w:rFonts w:ascii="Arial" w:hAnsi="Arial" w:cs="Arial"/>
          <w:bCs/>
        </w:rPr>
        <w:t>to be</w:t>
      </w:r>
      <w:r w:rsidR="00E1777C">
        <w:rPr>
          <w:rFonts w:ascii="Arial" w:hAnsi="Arial" w:cs="Arial"/>
          <w:bCs/>
        </w:rPr>
        <w:t xml:space="preserve"> </w:t>
      </w:r>
      <w:r w:rsidRPr="00652BF4">
        <w:rPr>
          <w:rFonts w:ascii="Arial" w:hAnsi="Arial" w:cs="Arial"/>
          <w:bCs/>
        </w:rPr>
        <w:t>innovative and take risks.</w:t>
      </w:r>
      <w:r w:rsidR="00E1777C">
        <w:rPr>
          <w:rFonts w:ascii="Arial" w:hAnsi="Arial" w:cs="Arial"/>
          <w:bCs/>
        </w:rPr>
        <w:t xml:space="preserve"> At OWL, the staff and advisors are allowed to be innovative </w:t>
      </w:r>
      <w:r w:rsidR="005D607E">
        <w:rPr>
          <w:rFonts w:ascii="Arial" w:hAnsi="Arial" w:cs="Arial"/>
          <w:bCs/>
        </w:rPr>
        <w:t xml:space="preserve">and take risks </w:t>
      </w:r>
      <w:r w:rsidR="00E1777C">
        <w:rPr>
          <w:rFonts w:ascii="Arial" w:hAnsi="Arial" w:cs="Arial"/>
          <w:bCs/>
        </w:rPr>
        <w:t xml:space="preserve">within the framework </w:t>
      </w:r>
      <w:r w:rsidR="005D607E">
        <w:rPr>
          <w:rFonts w:ascii="Arial" w:hAnsi="Arial" w:cs="Arial"/>
          <w:bCs/>
        </w:rPr>
        <w:t>of the</w:t>
      </w:r>
      <w:r w:rsidR="00E1777C">
        <w:rPr>
          <w:rFonts w:ascii="Arial" w:hAnsi="Arial" w:cs="Arial"/>
          <w:bCs/>
        </w:rPr>
        <w:t xml:space="preserve"> regulations governed by the</w:t>
      </w:r>
      <w:r w:rsidR="005D607E">
        <w:rPr>
          <w:rFonts w:ascii="Arial" w:hAnsi="Arial" w:cs="Arial"/>
          <w:bCs/>
        </w:rPr>
        <w:t xml:space="preserve"> </w:t>
      </w:r>
      <w:r w:rsidR="00E1777C">
        <w:rPr>
          <w:rFonts w:ascii="Arial" w:hAnsi="Arial" w:cs="Arial"/>
          <w:bCs/>
        </w:rPr>
        <w:t xml:space="preserve">FCA. </w:t>
      </w:r>
      <w:r w:rsidR="005D607E">
        <w:rPr>
          <w:rFonts w:ascii="Arial" w:hAnsi="Arial" w:cs="Arial"/>
          <w:bCs/>
        </w:rPr>
        <w:t>For example, the</w:t>
      </w:r>
      <w:r w:rsidR="00467A10">
        <w:rPr>
          <w:rFonts w:ascii="Arial" w:hAnsi="Arial" w:cs="Arial"/>
          <w:bCs/>
        </w:rPr>
        <w:t xml:space="preserve"> weekly team meetings encourage the suggestions for improving service delivery to the </w:t>
      </w:r>
      <w:r w:rsidR="00FC05DE">
        <w:rPr>
          <w:rFonts w:ascii="Arial" w:hAnsi="Arial" w:cs="Arial"/>
          <w:bCs/>
        </w:rPr>
        <w:t>Advisers</w:t>
      </w:r>
      <w:r w:rsidR="00467A10">
        <w:rPr>
          <w:rFonts w:ascii="Arial" w:hAnsi="Arial" w:cs="Arial"/>
          <w:bCs/>
        </w:rPr>
        <w:t xml:space="preserve"> and how </w:t>
      </w:r>
      <w:r w:rsidR="00FC05DE">
        <w:rPr>
          <w:rFonts w:ascii="Arial" w:hAnsi="Arial" w:cs="Arial"/>
          <w:bCs/>
        </w:rPr>
        <w:t>A</w:t>
      </w:r>
      <w:r w:rsidR="00467A10">
        <w:rPr>
          <w:rFonts w:ascii="Arial" w:hAnsi="Arial" w:cs="Arial"/>
          <w:bCs/>
        </w:rPr>
        <w:t>dvis</w:t>
      </w:r>
      <w:r w:rsidR="00FC05DE">
        <w:rPr>
          <w:rFonts w:ascii="Arial" w:hAnsi="Arial" w:cs="Arial"/>
          <w:bCs/>
        </w:rPr>
        <w:t>e</w:t>
      </w:r>
      <w:r w:rsidR="00467A10">
        <w:rPr>
          <w:rFonts w:ascii="Arial" w:hAnsi="Arial" w:cs="Arial"/>
          <w:bCs/>
        </w:rPr>
        <w:t xml:space="preserve">rs can grow and retain their clientele. </w:t>
      </w:r>
      <w:r w:rsidR="00E1777C">
        <w:rPr>
          <w:rFonts w:ascii="Arial" w:hAnsi="Arial" w:cs="Arial"/>
          <w:bCs/>
        </w:rPr>
        <w:t xml:space="preserve"> </w:t>
      </w:r>
    </w:p>
    <w:p w14:paraId="28F50BB5" w14:textId="4DBC5466" w:rsidR="00652BF4" w:rsidRPr="00652BF4" w:rsidRDefault="00652BF4" w:rsidP="0089491D">
      <w:pPr>
        <w:spacing w:line="360" w:lineRule="auto"/>
        <w:jc w:val="both"/>
        <w:rPr>
          <w:rFonts w:ascii="Arial" w:hAnsi="Arial" w:cs="Arial"/>
          <w:bCs/>
        </w:rPr>
      </w:pPr>
      <w:r w:rsidRPr="00652BF4">
        <w:rPr>
          <w:rFonts w:ascii="Arial" w:hAnsi="Arial" w:cs="Arial"/>
          <w:b/>
          <w:bCs/>
        </w:rPr>
        <w:t xml:space="preserve">2. Attention to detail. </w:t>
      </w:r>
      <w:r w:rsidRPr="00652BF4">
        <w:rPr>
          <w:rFonts w:ascii="Arial" w:hAnsi="Arial" w:cs="Arial"/>
          <w:bCs/>
        </w:rPr>
        <w:t>The degree to which employees are expected to</w:t>
      </w:r>
      <w:r w:rsidR="00467A10">
        <w:rPr>
          <w:rFonts w:ascii="Arial" w:hAnsi="Arial" w:cs="Arial"/>
          <w:bCs/>
        </w:rPr>
        <w:t xml:space="preserve"> </w:t>
      </w:r>
      <w:r w:rsidRPr="00652BF4">
        <w:rPr>
          <w:rFonts w:ascii="Arial" w:hAnsi="Arial" w:cs="Arial"/>
          <w:bCs/>
        </w:rPr>
        <w:t>exhibit precision, analysis, and attention to detail.</w:t>
      </w:r>
      <w:r w:rsidR="00467A10">
        <w:rPr>
          <w:rFonts w:ascii="Arial" w:hAnsi="Arial" w:cs="Arial"/>
          <w:bCs/>
        </w:rPr>
        <w:t xml:space="preserve"> This factor is exhibited at OWL through its quality assessment </w:t>
      </w:r>
      <w:r w:rsidR="00467A10">
        <w:rPr>
          <w:rFonts w:ascii="Arial" w:hAnsi="Arial" w:cs="Arial"/>
          <w:bCs/>
        </w:rPr>
        <w:lastRenderedPageBreak/>
        <w:t>procedure, and training modules. For example, attention to detail is a key factor when recording customer information.</w:t>
      </w:r>
    </w:p>
    <w:p w14:paraId="31494622" w14:textId="3BD9506F" w:rsidR="00652BF4" w:rsidRPr="00652BF4" w:rsidRDefault="00652BF4" w:rsidP="0089491D">
      <w:pPr>
        <w:spacing w:line="360" w:lineRule="auto"/>
        <w:jc w:val="both"/>
        <w:rPr>
          <w:rFonts w:ascii="Arial" w:hAnsi="Arial" w:cs="Arial"/>
          <w:bCs/>
        </w:rPr>
      </w:pPr>
      <w:r w:rsidRPr="00652BF4">
        <w:rPr>
          <w:rFonts w:ascii="Arial" w:hAnsi="Arial" w:cs="Arial"/>
          <w:b/>
          <w:bCs/>
        </w:rPr>
        <w:t xml:space="preserve">3. Outcome orientation. </w:t>
      </w:r>
      <w:r w:rsidRPr="00652BF4">
        <w:rPr>
          <w:rFonts w:ascii="Arial" w:hAnsi="Arial" w:cs="Arial"/>
          <w:bCs/>
        </w:rPr>
        <w:t>The degree to which management focuses on results</w:t>
      </w:r>
      <w:r w:rsidR="00467A10">
        <w:rPr>
          <w:rFonts w:ascii="Arial" w:hAnsi="Arial" w:cs="Arial"/>
          <w:bCs/>
        </w:rPr>
        <w:t xml:space="preserve"> </w:t>
      </w:r>
      <w:r w:rsidRPr="00652BF4">
        <w:rPr>
          <w:rFonts w:ascii="Arial" w:hAnsi="Arial" w:cs="Arial"/>
          <w:bCs/>
        </w:rPr>
        <w:t>or outcomes rather than on the techniques and processes used to</w:t>
      </w:r>
      <w:r w:rsidR="00FC05DE">
        <w:rPr>
          <w:rFonts w:ascii="Arial" w:hAnsi="Arial" w:cs="Arial"/>
          <w:bCs/>
        </w:rPr>
        <w:t xml:space="preserve"> </w:t>
      </w:r>
      <w:r w:rsidRPr="00652BF4">
        <w:rPr>
          <w:rFonts w:ascii="Arial" w:hAnsi="Arial" w:cs="Arial"/>
          <w:bCs/>
        </w:rPr>
        <w:t>achieve them.</w:t>
      </w:r>
      <w:r w:rsidR="00FC05DE">
        <w:rPr>
          <w:rFonts w:ascii="Arial" w:hAnsi="Arial" w:cs="Arial"/>
          <w:bCs/>
        </w:rPr>
        <w:t xml:space="preserve"> OWL uses monthly recognition programs to celebrate successful Advisers, thereby putting an emphasis on results.</w:t>
      </w:r>
    </w:p>
    <w:p w14:paraId="1CC162C0" w14:textId="6EFABAC0" w:rsidR="00652BF4" w:rsidRPr="00652BF4" w:rsidRDefault="00652BF4" w:rsidP="0089491D">
      <w:pPr>
        <w:spacing w:line="360" w:lineRule="auto"/>
        <w:jc w:val="both"/>
        <w:rPr>
          <w:rFonts w:ascii="Arial" w:hAnsi="Arial" w:cs="Arial"/>
          <w:bCs/>
        </w:rPr>
      </w:pPr>
      <w:r w:rsidRPr="00652BF4">
        <w:rPr>
          <w:rFonts w:ascii="Arial" w:hAnsi="Arial" w:cs="Arial"/>
          <w:b/>
          <w:bCs/>
        </w:rPr>
        <w:t xml:space="preserve">4. People orientation. </w:t>
      </w:r>
      <w:r w:rsidRPr="00652BF4">
        <w:rPr>
          <w:rFonts w:ascii="Arial" w:hAnsi="Arial" w:cs="Arial"/>
          <w:bCs/>
        </w:rPr>
        <w:t>The degree to which management decisions take into</w:t>
      </w:r>
      <w:r w:rsidR="00FC05DE">
        <w:rPr>
          <w:rFonts w:ascii="Arial" w:hAnsi="Arial" w:cs="Arial"/>
          <w:bCs/>
        </w:rPr>
        <w:t xml:space="preserve"> </w:t>
      </w:r>
      <w:r w:rsidRPr="00652BF4">
        <w:rPr>
          <w:rFonts w:ascii="Arial" w:hAnsi="Arial" w:cs="Arial"/>
          <w:bCs/>
        </w:rPr>
        <w:t>consideration the effect of outcomes on people within the organization.</w:t>
      </w:r>
      <w:r w:rsidR="00FC05DE">
        <w:rPr>
          <w:rFonts w:ascii="Arial" w:hAnsi="Arial" w:cs="Arial"/>
          <w:bCs/>
        </w:rPr>
        <w:t xml:space="preserve"> At OWL, people are the engines that drive productivity. Therefore, periodic communications are sent out to emphasise this fact and encourage people to do their best. </w:t>
      </w:r>
    </w:p>
    <w:p w14:paraId="198E5B43" w14:textId="74A86C0C" w:rsidR="00652BF4" w:rsidRPr="00652BF4" w:rsidRDefault="00652BF4" w:rsidP="0089491D">
      <w:pPr>
        <w:spacing w:line="360" w:lineRule="auto"/>
        <w:jc w:val="both"/>
        <w:rPr>
          <w:rFonts w:ascii="Arial" w:hAnsi="Arial" w:cs="Arial"/>
          <w:bCs/>
        </w:rPr>
      </w:pPr>
      <w:r w:rsidRPr="00652BF4">
        <w:rPr>
          <w:rFonts w:ascii="Arial" w:hAnsi="Arial" w:cs="Arial"/>
          <w:b/>
          <w:bCs/>
        </w:rPr>
        <w:t xml:space="preserve">5. Team orientation. </w:t>
      </w:r>
      <w:r w:rsidRPr="00652BF4">
        <w:rPr>
          <w:rFonts w:ascii="Arial" w:hAnsi="Arial" w:cs="Arial"/>
          <w:bCs/>
        </w:rPr>
        <w:t>The degree to which work activities are organized</w:t>
      </w:r>
      <w:r w:rsidR="00FC05DE">
        <w:rPr>
          <w:rFonts w:ascii="Arial" w:hAnsi="Arial" w:cs="Arial"/>
          <w:bCs/>
        </w:rPr>
        <w:t xml:space="preserve"> </w:t>
      </w:r>
      <w:r w:rsidRPr="00652BF4">
        <w:rPr>
          <w:rFonts w:ascii="Arial" w:hAnsi="Arial" w:cs="Arial"/>
          <w:bCs/>
        </w:rPr>
        <w:t>around teams rather than individuals.</w:t>
      </w:r>
      <w:r w:rsidR="00FC05DE">
        <w:rPr>
          <w:rFonts w:ascii="Arial" w:hAnsi="Arial" w:cs="Arial"/>
          <w:bCs/>
        </w:rPr>
        <w:t xml:space="preserve"> At Owl,</w:t>
      </w:r>
      <w:r w:rsidR="006F6907">
        <w:rPr>
          <w:rFonts w:ascii="Arial" w:hAnsi="Arial" w:cs="Arial"/>
          <w:bCs/>
        </w:rPr>
        <w:t xml:space="preserve"> teamwork is crucial to promoting a positive work culture. This is demonstrated through weekly team meetings, collaboration workshops and Away Days to emphasise that together everyone achieves more.</w:t>
      </w:r>
    </w:p>
    <w:p w14:paraId="61320271" w14:textId="1C4FF26F" w:rsidR="00652BF4" w:rsidRPr="00652BF4" w:rsidRDefault="00652BF4" w:rsidP="0089491D">
      <w:pPr>
        <w:spacing w:line="360" w:lineRule="auto"/>
        <w:jc w:val="both"/>
        <w:rPr>
          <w:rFonts w:ascii="Arial" w:hAnsi="Arial" w:cs="Arial"/>
          <w:bCs/>
        </w:rPr>
      </w:pPr>
      <w:r w:rsidRPr="00652BF4">
        <w:rPr>
          <w:rFonts w:ascii="Arial" w:hAnsi="Arial" w:cs="Arial"/>
          <w:b/>
          <w:bCs/>
        </w:rPr>
        <w:t xml:space="preserve">6. Aggressiveness. </w:t>
      </w:r>
      <w:r w:rsidRPr="00652BF4">
        <w:rPr>
          <w:rFonts w:ascii="Arial" w:hAnsi="Arial" w:cs="Arial"/>
          <w:bCs/>
        </w:rPr>
        <w:t>The degree to which people are aggressive and competitive</w:t>
      </w:r>
      <w:r w:rsidR="006F6907">
        <w:rPr>
          <w:rFonts w:ascii="Arial" w:hAnsi="Arial" w:cs="Arial"/>
          <w:bCs/>
        </w:rPr>
        <w:t xml:space="preserve"> </w:t>
      </w:r>
      <w:r w:rsidRPr="00652BF4">
        <w:rPr>
          <w:rFonts w:ascii="Arial" w:hAnsi="Arial" w:cs="Arial"/>
          <w:bCs/>
        </w:rPr>
        <w:t xml:space="preserve">rather than </w:t>
      </w:r>
      <w:r w:rsidR="006F6907" w:rsidRPr="00652BF4">
        <w:rPr>
          <w:rFonts w:ascii="Arial" w:hAnsi="Arial" w:cs="Arial"/>
          <w:bCs/>
        </w:rPr>
        <w:t>easy-going</w:t>
      </w:r>
      <w:r w:rsidR="006F6907">
        <w:rPr>
          <w:rFonts w:ascii="Arial" w:hAnsi="Arial" w:cs="Arial"/>
          <w:bCs/>
        </w:rPr>
        <w:t>. To some extent, this factor is demonstrated at OWL through individual and team category announcements of performance at conferences and on the intranet</w:t>
      </w:r>
    </w:p>
    <w:p w14:paraId="2118C169" w14:textId="31D478B9" w:rsidR="00EB1677" w:rsidRPr="00EB1677" w:rsidRDefault="00652BF4" w:rsidP="0089491D">
      <w:pPr>
        <w:spacing w:line="360" w:lineRule="auto"/>
        <w:jc w:val="both"/>
        <w:rPr>
          <w:rFonts w:ascii="Arial" w:hAnsi="Arial" w:cs="Arial"/>
        </w:rPr>
      </w:pPr>
      <w:r w:rsidRPr="00652BF4">
        <w:rPr>
          <w:rFonts w:ascii="Arial" w:hAnsi="Arial" w:cs="Arial"/>
          <w:b/>
          <w:bCs/>
        </w:rPr>
        <w:t xml:space="preserve">7. Stability. </w:t>
      </w:r>
      <w:r w:rsidR="0065427E" w:rsidRPr="00EB1677">
        <w:rPr>
          <w:rFonts w:ascii="Arial" w:hAnsi="Arial" w:cs="Arial"/>
          <w:bCs/>
        </w:rPr>
        <w:t>The extent to</w:t>
      </w:r>
      <w:r w:rsidR="00F26172">
        <w:rPr>
          <w:rFonts w:ascii="Arial" w:hAnsi="Arial" w:cs="Arial"/>
          <w:bCs/>
        </w:rPr>
        <w:t xml:space="preserve"> which</w:t>
      </w:r>
      <w:r w:rsidR="00EB1677" w:rsidRPr="00EB1677">
        <w:rPr>
          <w:rFonts w:ascii="Arial" w:hAnsi="Arial" w:cs="Arial"/>
        </w:rPr>
        <w:t xml:space="preserve"> a company's efforts are focused on maintaining the status quo rather than expanding.</w:t>
      </w:r>
      <w:r w:rsidR="00F26172">
        <w:rPr>
          <w:rFonts w:ascii="Arial" w:hAnsi="Arial" w:cs="Arial"/>
        </w:rPr>
        <w:t xml:space="preserve"> This factor is not evident in the OWL organisational culture.</w:t>
      </w:r>
    </w:p>
    <w:p w14:paraId="4F6F5215" w14:textId="1E6EC9D2" w:rsidR="00E23733" w:rsidRDefault="00694894" w:rsidP="0089491D">
      <w:pPr>
        <w:pStyle w:val="Heading1"/>
        <w:spacing w:line="360" w:lineRule="auto"/>
        <w:jc w:val="both"/>
      </w:pPr>
      <w:r w:rsidRPr="007A171B">
        <w:t xml:space="preserve"> </w:t>
      </w:r>
      <w:bookmarkStart w:id="10" w:name="_Toc82468675"/>
      <w:r w:rsidR="00E23733">
        <w:t>Section 8: Organisational Culture and External Factors.</w:t>
      </w:r>
      <w:bookmarkEnd w:id="10"/>
    </w:p>
    <w:p w14:paraId="12E33372" w14:textId="77777777" w:rsidR="00E23733" w:rsidRDefault="00E23733" w:rsidP="00E23733">
      <w:pPr>
        <w:spacing w:line="360" w:lineRule="auto"/>
        <w:jc w:val="both"/>
        <w:rPr>
          <w:rFonts w:ascii="Arial" w:hAnsi="Arial" w:cs="Arial"/>
          <w:bCs/>
        </w:rPr>
      </w:pPr>
      <w:r w:rsidRPr="006D1FDC">
        <w:rPr>
          <w:rFonts w:ascii="Arial" w:hAnsi="Arial" w:cs="Arial"/>
          <w:bCs/>
        </w:rPr>
        <w:t xml:space="preserve">According to </w:t>
      </w:r>
      <w:proofErr w:type="spellStart"/>
      <w:r w:rsidRPr="006D1FDC">
        <w:rPr>
          <w:rFonts w:ascii="Arial" w:hAnsi="Arial" w:cs="Arial"/>
          <w:bCs/>
        </w:rPr>
        <w:t>Holzmann</w:t>
      </w:r>
      <w:proofErr w:type="spellEnd"/>
      <w:r w:rsidRPr="006D1FDC">
        <w:rPr>
          <w:rFonts w:ascii="Arial" w:hAnsi="Arial" w:cs="Arial"/>
          <w:bCs/>
        </w:rPr>
        <w:t xml:space="preserve"> (2020), Organizations will have to rethink or change their culture as more workers work remotely from home, which is expected to become a growing trend in the coming years. Organisational culture will encounter some challenges in the “new normal” way of working such as how to sustain a </w:t>
      </w:r>
      <w:r w:rsidRPr="00F40C58">
        <w:rPr>
          <w:rFonts w:ascii="Arial" w:hAnsi="Arial" w:cs="Arial"/>
          <w:bCs/>
        </w:rPr>
        <w:t xml:space="preserve">safe and </w:t>
      </w:r>
      <w:r w:rsidRPr="006D1FDC">
        <w:rPr>
          <w:rFonts w:ascii="Arial" w:hAnsi="Arial" w:cs="Arial"/>
          <w:bCs/>
        </w:rPr>
        <w:t>caring</w:t>
      </w:r>
      <w:r w:rsidRPr="00F40C58">
        <w:rPr>
          <w:rFonts w:ascii="Arial" w:hAnsi="Arial" w:cs="Arial"/>
          <w:bCs/>
        </w:rPr>
        <w:t xml:space="preserve"> community for the employees</w:t>
      </w:r>
      <w:r w:rsidRPr="006D1FDC">
        <w:rPr>
          <w:rFonts w:ascii="Arial" w:hAnsi="Arial" w:cs="Arial"/>
          <w:bCs/>
        </w:rPr>
        <w:t>; establishing the features of remote leadership; encouraging critical thinking and innovation in a diverse and dispersed team; how to improve knowledge sharing within an organisation.</w:t>
      </w:r>
    </w:p>
    <w:p w14:paraId="313966F8" w14:textId="77777777" w:rsidR="00E23733" w:rsidRDefault="00E23733" w:rsidP="00E23733">
      <w:pPr>
        <w:spacing w:line="360" w:lineRule="auto"/>
        <w:jc w:val="both"/>
        <w:rPr>
          <w:rFonts w:ascii="Arial" w:eastAsia="Times New Roman" w:hAnsi="Arial" w:cs="Arial"/>
          <w:lang w:eastAsia="en-GB"/>
        </w:rPr>
      </w:pPr>
      <w:r>
        <w:rPr>
          <w:rFonts w:ascii="Arial" w:eastAsia="Times New Roman" w:hAnsi="Arial" w:cs="Arial"/>
          <w:lang w:eastAsia="en-GB"/>
        </w:rPr>
        <w:t xml:space="preserve">In an article “Debunking the biggest insurance myth” OWL (2021), a reflection on how </w:t>
      </w:r>
      <w:r w:rsidRPr="000C6AD0">
        <w:rPr>
          <w:rFonts w:ascii="Arial" w:eastAsia="Times New Roman" w:hAnsi="Arial" w:cs="Arial"/>
          <w:lang w:eastAsia="en-GB"/>
        </w:rPr>
        <w:t xml:space="preserve">our lives and work changed </w:t>
      </w:r>
      <w:r>
        <w:rPr>
          <w:rFonts w:ascii="Arial" w:eastAsia="Times New Roman" w:hAnsi="Arial" w:cs="Arial"/>
          <w:lang w:eastAsia="en-GB"/>
        </w:rPr>
        <w:t>in 2020</w:t>
      </w:r>
      <w:r w:rsidRPr="000C6AD0">
        <w:rPr>
          <w:rFonts w:ascii="Arial" w:eastAsia="Times New Roman" w:hAnsi="Arial" w:cs="Arial"/>
          <w:lang w:eastAsia="en-GB"/>
        </w:rPr>
        <w:t xml:space="preserve">, </w:t>
      </w:r>
      <w:r>
        <w:rPr>
          <w:rFonts w:ascii="Arial" w:eastAsia="Times New Roman" w:hAnsi="Arial" w:cs="Arial"/>
          <w:lang w:eastAsia="en-GB"/>
        </w:rPr>
        <w:t xml:space="preserve">it will be difficult to understand the crisis because few people had heard of Coronavirus, social distance, tiers, or bubbles a few years ago. It is becoming increasingly difficult to recall "the old normal," and our plans for 2021 are still being affected by the viral infection and what might still happen. Furthermore, there have been tremendous lessons gained and demonstrated to us at Owl that maintaining human relationships in times </w:t>
      </w:r>
      <w:r>
        <w:rPr>
          <w:rFonts w:ascii="Arial" w:eastAsia="Times New Roman" w:hAnsi="Arial" w:cs="Arial"/>
          <w:lang w:eastAsia="en-GB"/>
        </w:rPr>
        <w:lastRenderedPageBreak/>
        <w:t>of crisis is one of our greatest strengths; that is, from checking in on clients to assisting them as their lives and priorities change.</w:t>
      </w:r>
    </w:p>
    <w:p w14:paraId="7CA14014" w14:textId="0A0A94ED" w:rsidR="00884D82" w:rsidRDefault="007A171B" w:rsidP="0089491D">
      <w:pPr>
        <w:pStyle w:val="Heading1"/>
        <w:spacing w:line="360" w:lineRule="auto"/>
        <w:jc w:val="both"/>
      </w:pPr>
      <w:bookmarkStart w:id="11" w:name="_Toc82468676"/>
      <w:r>
        <w:t xml:space="preserve">Section </w:t>
      </w:r>
      <w:r w:rsidR="00E23733">
        <w:t>9</w:t>
      </w:r>
      <w:r>
        <w:t xml:space="preserve">: </w:t>
      </w:r>
      <w:r w:rsidR="00884D82" w:rsidRPr="007A171B">
        <w:t>Ethical Dilemma</w:t>
      </w:r>
      <w:bookmarkEnd w:id="11"/>
    </w:p>
    <w:p w14:paraId="5BFC9451" w14:textId="0D1FE31B" w:rsidR="00237887" w:rsidRPr="00630013" w:rsidRDefault="009701BA" w:rsidP="0089491D">
      <w:pPr>
        <w:spacing w:line="360" w:lineRule="auto"/>
        <w:jc w:val="both"/>
        <w:rPr>
          <w:rFonts w:ascii="Arial" w:hAnsi="Arial" w:cs="Arial"/>
          <w:bCs/>
        </w:rPr>
      </w:pPr>
      <w:r>
        <w:rPr>
          <w:rFonts w:ascii="Arial" w:hAnsi="Arial" w:cs="Arial"/>
          <w:bCs/>
        </w:rPr>
        <w:t>The principles that regulate the behaviour of individuals or groups are known as ethics. They are the guidelines that outline how people should conduct themselves. Simply put, ethical behaviour is when people do the right thing. Otherwise, it is probably unethical</w:t>
      </w:r>
      <w:r w:rsidRPr="009701BA">
        <w:rPr>
          <w:rFonts w:ascii="Arial" w:hAnsi="Arial" w:cs="Arial"/>
          <w:bCs/>
        </w:rPr>
        <w:t>.</w:t>
      </w:r>
      <w:r w:rsidRPr="009701BA">
        <w:rPr>
          <w:rFonts w:ascii="Arial" w:hAnsi="Arial" w:cs="Arial"/>
          <w:bCs/>
        </w:rPr>
        <w:t xml:space="preserve"> </w:t>
      </w:r>
      <w:r w:rsidR="00A82BBC" w:rsidRPr="00630013">
        <w:rPr>
          <w:rFonts w:ascii="Arial" w:hAnsi="Arial" w:cs="Arial"/>
          <w:bCs/>
        </w:rPr>
        <w:t xml:space="preserve">Dahlberg &amp; Moss </w:t>
      </w:r>
      <w:r w:rsidR="00A82BBC" w:rsidRPr="00630013">
        <w:rPr>
          <w:rFonts w:ascii="Arial" w:hAnsi="Arial" w:cs="Arial"/>
          <w:bCs/>
        </w:rPr>
        <w:t xml:space="preserve">(2005) </w:t>
      </w:r>
      <w:r w:rsidR="00A82BBC" w:rsidRPr="00630013">
        <w:rPr>
          <w:rFonts w:ascii="Arial" w:hAnsi="Arial" w:cs="Arial"/>
          <w:bCs/>
        </w:rPr>
        <w:t xml:space="preserve">definition of an ethical </w:t>
      </w:r>
      <w:r w:rsidR="00A82BBC" w:rsidRPr="00630013">
        <w:rPr>
          <w:rFonts w:ascii="Arial" w:hAnsi="Arial" w:cs="Arial"/>
          <w:bCs/>
        </w:rPr>
        <w:t>d</w:t>
      </w:r>
      <w:r w:rsidR="00A82BBC" w:rsidRPr="00630013">
        <w:rPr>
          <w:rFonts w:ascii="Arial" w:hAnsi="Arial" w:cs="Arial"/>
          <w:bCs/>
        </w:rPr>
        <w:t>ilemma</w:t>
      </w:r>
      <w:r w:rsidR="00A82BBC" w:rsidRPr="00630013">
        <w:rPr>
          <w:rFonts w:ascii="Arial" w:hAnsi="Arial" w:cs="Arial"/>
          <w:bCs/>
        </w:rPr>
        <w:t>: “</w:t>
      </w:r>
      <w:r w:rsidR="00A82BBC" w:rsidRPr="00630013">
        <w:rPr>
          <w:rFonts w:ascii="Arial" w:hAnsi="Arial" w:cs="Arial"/>
          <w:bCs/>
        </w:rPr>
        <w:t>An ethical dilemma is a situation that will often involve an apparent conflict </w:t>
      </w:r>
      <w:r w:rsidR="00A82BBC" w:rsidRPr="00630013">
        <w:rPr>
          <w:rFonts w:ascii="Arial" w:hAnsi="Arial" w:cs="Arial"/>
          <w:bCs/>
        </w:rPr>
        <w:t>“</w:t>
      </w:r>
      <w:r w:rsidR="00630013">
        <w:rPr>
          <w:rFonts w:ascii="Arial" w:hAnsi="Arial" w:cs="Arial"/>
          <w:bCs/>
        </w:rPr>
        <w:t>. Examples of ethical dilemmas in the workplace are discrimination and harassment, toxic workplace culture, unrealistic and conflicting goals, questionable use of customer data and company’s technology like using the internet for personal business or even shopping</w:t>
      </w:r>
      <w:r w:rsidR="00543E41">
        <w:rPr>
          <w:rFonts w:ascii="Arial" w:hAnsi="Arial" w:cs="Arial"/>
          <w:bCs/>
        </w:rPr>
        <w:t xml:space="preserve"> and selling customer data to other organisations. </w:t>
      </w:r>
    </w:p>
    <w:p w14:paraId="0AEDFCED" w14:textId="361DA521" w:rsidR="00884D82" w:rsidRDefault="00630013" w:rsidP="0089491D">
      <w:pPr>
        <w:spacing w:line="360" w:lineRule="auto"/>
        <w:jc w:val="both"/>
        <w:rPr>
          <w:rFonts w:ascii="Arial" w:hAnsi="Arial" w:cs="Arial"/>
          <w:b/>
          <w:sz w:val="24"/>
          <w:szCs w:val="24"/>
        </w:rPr>
      </w:pPr>
      <w:r>
        <w:rPr>
          <w:rFonts w:ascii="Arial" w:hAnsi="Arial" w:cs="Arial"/>
          <w:b/>
          <w:sz w:val="24"/>
          <w:szCs w:val="24"/>
        </w:rPr>
        <w:t>Two Ethical dilemmas in Owl</w:t>
      </w:r>
    </w:p>
    <w:p w14:paraId="60F9B514" w14:textId="77777777" w:rsidR="00006319" w:rsidRPr="00006319" w:rsidRDefault="00006319" w:rsidP="0089491D">
      <w:pPr>
        <w:spacing w:line="360" w:lineRule="auto"/>
        <w:jc w:val="both"/>
        <w:rPr>
          <w:rFonts w:ascii="Arial" w:hAnsi="Arial" w:cs="Arial"/>
        </w:rPr>
      </w:pPr>
      <w:r w:rsidRPr="00006319">
        <w:rPr>
          <w:rFonts w:ascii="Arial" w:hAnsi="Arial" w:cs="Arial"/>
          <w:b/>
          <w:bCs/>
          <w:sz w:val="24"/>
          <w:szCs w:val="24"/>
        </w:rPr>
        <w:sym w:font="Symbol" w:char="F0B7"/>
      </w:r>
      <w:r w:rsidRPr="00006319">
        <w:rPr>
          <w:rFonts w:ascii="Arial" w:hAnsi="Arial" w:cs="Arial"/>
        </w:rPr>
        <w:t xml:space="preserve"> Treating Customers Fairly and how the Openwork code of conduct principles demonstrate and fulfil these outcomes </w:t>
      </w:r>
    </w:p>
    <w:p w14:paraId="0DE4E8C5" w14:textId="66A4B23B" w:rsidR="00006319" w:rsidRPr="00006319" w:rsidRDefault="00006319" w:rsidP="0089491D">
      <w:pPr>
        <w:spacing w:line="360" w:lineRule="auto"/>
        <w:jc w:val="both"/>
        <w:rPr>
          <w:rFonts w:ascii="Arial" w:hAnsi="Arial" w:cs="Arial"/>
        </w:rPr>
      </w:pPr>
      <w:r w:rsidRPr="00006319">
        <w:rPr>
          <w:rFonts w:ascii="Arial" w:hAnsi="Arial" w:cs="Arial"/>
        </w:rPr>
        <w:sym w:font="Symbol" w:char="F0B7"/>
      </w:r>
      <w:r w:rsidRPr="00006319">
        <w:rPr>
          <w:rFonts w:ascii="Arial" w:hAnsi="Arial" w:cs="Arial"/>
        </w:rPr>
        <w:t xml:space="preserve"> Code of Ethics and its impact on the business behaviours of individuals and how this relates to anyone within Openwork</w:t>
      </w:r>
    </w:p>
    <w:p w14:paraId="575665D6" w14:textId="668667D2" w:rsidR="00006319" w:rsidRPr="00006319" w:rsidRDefault="00006319" w:rsidP="0089491D">
      <w:pPr>
        <w:spacing w:line="360" w:lineRule="auto"/>
        <w:jc w:val="both"/>
        <w:rPr>
          <w:rFonts w:ascii="Arial" w:hAnsi="Arial" w:cs="Arial"/>
        </w:rPr>
      </w:pPr>
      <w:r w:rsidRPr="00006319">
        <w:rPr>
          <w:rFonts w:ascii="Arial" w:hAnsi="Arial" w:cs="Arial"/>
        </w:rPr>
        <w:t>All companies are judged by their business behaviour, and as the service provided by the people that make up a company is one of the greatest influences on subjects such as brand image and reputation, it is important that people within the business reflect integrity and professionalism in the way they behave.</w:t>
      </w:r>
      <w:r w:rsidR="00D90F7E">
        <w:rPr>
          <w:rFonts w:ascii="Arial" w:hAnsi="Arial" w:cs="Arial"/>
        </w:rPr>
        <w:t xml:space="preserve"> </w:t>
      </w:r>
      <w:r w:rsidR="00D90F7E" w:rsidRPr="00D90F7E">
        <w:rPr>
          <w:rFonts w:ascii="Arial" w:hAnsi="Arial" w:cs="Arial"/>
        </w:rPr>
        <w:t>The Code of Conduct has been put together to help you understand the key elements surrounding the issue of business conduct and it provides principles to help us support our strategic business mission. Everyone in the company has a responsibility to work in accordance with the standards, values and principles set out in this code.</w:t>
      </w:r>
    </w:p>
    <w:p w14:paraId="7D17EAC1" w14:textId="04AF8387" w:rsidR="00E257AD" w:rsidRDefault="007A171B" w:rsidP="0089491D">
      <w:pPr>
        <w:pStyle w:val="Heading1"/>
        <w:spacing w:line="360" w:lineRule="auto"/>
        <w:jc w:val="both"/>
      </w:pPr>
      <w:bookmarkStart w:id="12" w:name="_Toc82468677"/>
      <w:r>
        <w:t xml:space="preserve">Section </w:t>
      </w:r>
      <w:r w:rsidR="00EE1AA9">
        <w:t>9</w:t>
      </w:r>
      <w:r>
        <w:t xml:space="preserve">: </w:t>
      </w:r>
      <w:r w:rsidR="00E257AD">
        <w:t>Recommendation and Conclusion</w:t>
      </w:r>
      <w:bookmarkEnd w:id="12"/>
    </w:p>
    <w:p w14:paraId="7DA54786" w14:textId="50DBDEB8" w:rsidR="0040455B" w:rsidRDefault="0040455B" w:rsidP="0040455B">
      <w:pPr>
        <w:spacing w:line="360" w:lineRule="auto"/>
        <w:jc w:val="both"/>
        <w:rPr>
          <w:rFonts w:ascii="Arial" w:hAnsi="Arial" w:cs="Arial"/>
          <w:bCs/>
        </w:rPr>
      </w:pPr>
      <w:r w:rsidRPr="00B75EE8">
        <w:rPr>
          <w:rFonts w:ascii="Arial" w:hAnsi="Arial" w:cs="Arial"/>
          <w:bCs/>
        </w:rPr>
        <w:t>Post lockdown, O</w:t>
      </w:r>
      <w:r>
        <w:rPr>
          <w:rFonts w:ascii="Arial" w:hAnsi="Arial" w:cs="Arial"/>
          <w:bCs/>
        </w:rPr>
        <w:t>wl</w:t>
      </w:r>
      <w:r w:rsidRPr="00B75EE8">
        <w:rPr>
          <w:rFonts w:ascii="Arial" w:hAnsi="Arial" w:cs="Arial"/>
          <w:bCs/>
        </w:rPr>
        <w:t xml:space="preserve"> has adopted a blended system of service delivery consisting of digitalised forms and meetings, and face to face appointments if deemed safe, and cannot be conducted online. The back-office staff have returned to the office in batches; different teams are taking turns on different days of the week to meet physically in the office. This strategy has been adopted to keep the staff safe whilst more permanent working arrangement is being worked out for the future</w:t>
      </w:r>
      <w:r>
        <w:rPr>
          <w:rFonts w:ascii="Arial" w:hAnsi="Arial" w:cs="Arial"/>
          <w:bCs/>
        </w:rPr>
        <w:t xml:space="preserve"> -</w:t>
      </w:r>
      <w:r w:rsidRPr="00B75EE8">
        <w:rPr>
          <w:rFonts w:ascii="Arial" w:hAnsi="Arial" w:cs="Arial"/>
          <w:bCs/>
        </w:rPr>
        <w:t xml:space="preserve"> “the new normal”.</w:t>
      </w:r>
      <w:r w:rsidR="00543E41">
        <w:rPr>
          <w:rFonts w:ascii="Arial" w:hAnsi="Arial" w:cs="Arial"/>
          <w:bCs/>
        </w:rPr>
        <w:t xml:space="preserve"> </w:t>
      </w:r>
    </w:p>
    <w:p w14:paraId="1DFC0CFE" w14:textId="03134703" w:rsidR="00543E41" w:rsidRPr="00842AED" w:rsidRDefault="00543E41" w:rsidP="0040455B">
      <w:pPr>
        <w:spacing w:line="360" w:lineRule="auto"/>
        <w:jc w:val="both"/>
        <w:rPr>
          <w:rFonts w:ascii="Arial" w:hAnsi="Arial" w:cs="Arial"/>
          <w:bCs/>
        </w:rPr>
      </w:pPr>
      <w:r>
        <w:rPr>
          <w:rFonts w:ascii="Arial" w:hAnsi="Arial" w:cs="Arial"/>
          <w:bCs/>
        </w:rPr>
        <w:lastRenderedPageBreak/>
        <w:t xml:space="preserve">This report has analysed how the broader external </w:t>
      </w:r>
      <w:r w:rsidR="00362B69">
        <w:rPr>
          <w:rFonts w:ascii="Arial" w:hAnsi="Arial" w:cs="Arial"/>
          <w:bCs/>
        </w:rPr>
        <w:t xml:space="preserve">environmental </w:t>
      </w:r>
      <w:r>
        <w:rPr>
          <w:rFonts w:ascii="Arial" w:hAnsi="Arial" w:cs="Arial"/>
          <w:bCs/>
        </w:rPr>
        <w:t xml:space="preserve">factors </w:t>
      </w:r>
      <w:r w:rsidR="009701BA">
        <w:rPr>
          <w:rFonts w:ascii="Arial" w:hAnsi="Arial" w:cs="Arial"/>
          <w:bCs/>
        </w:rPr>
        <w:t xml:space="preserve">such as </w:t>
      </w:r>
      <w:r w:rsidR="00D22192">
        <w:rPr>
          <w:rFonts w:ascii="Arial" w:hAnsi="Arial" w:cs="Arial"/>
          <w:bCs/>
        </w:rPr>
        <w:t xml:space="preserve">competitive rivalry, the consumer, </w:t>
      </w:r>
      <w:r w:rsidR="009701BA">
        <w:rPr>
          <w:rFonts w:ascii="Arial" w:hAnsi="Arial" w:cs="Arial"/>
          <w:bCs/>
        </w:rPr>
        <w:t xml:space="preserve">Laws, Political, Social, Technological, Economic and Environmental factors </w:t>
      </w:r>
      <w:r w:rsidR="00362B69">
        <w:rPr>
          <w:rFonts w:ascii="Arial" w:hAnsi="Arial" w:cs="Arial"/>
          <w:bCs/>
        </w:rPr>
        <w:t xml:space="preserve">along with COVID-19 and ethical dilemmas affect the organisational culture and performance at OWL. </w:t>
      </w:r>
    </w:p>
    <w:p w14:paraId="29123D85" w14:textId="646151AB" w:rsidR="00E257AD" w:rsidRDefault="007A171B" w:rsidP="007A171B">
      <w:pPr>
        <w:pStyle w:val="Heading1"/>
      </w:pPr>
      <w:bookmarkStart w:id="13" w:name="_Toc82468678"/>
      <w:r>
        <w:t>Section 1</w:t>
      </w:r>
      <w:r w:rsidR="00EE1AA9">
        <w:t>0</w:t>
      </w:r>
      <w:r>
        <w:t xml:space="preserve">: </w:t>
      </w:r>
      <w:r w:rsidR="00E257AD">
        <w:t>R</w:t>
      </w:r>
      <w:r w:rsidR="00207633">
        <w:t>eflection</w:t>
      </w:r>
      <w:bookmarkEnd w:id="13"/>
    </w:p>
    <w:p w14:paraId="0789D7CD" w14:textId="40A927BD" w:rsidR="008C1503" w:rsidRDefault="00694894" w:rsidP="00CD6B02">
      <w:pPr>
        <w:rPr>
          <w:rFonts w:ascii="Arial" w:hAnsi="Arial" w:cs="Arial"/>
          <w:b/>
          <w:sz w:val="24"/>
          <w:szCs w:val="24"/>
        </w:rPr>
      </w:pPr>
      <w:r>
        <w:rPr>
          <w:noProof/>
        </w:rPr>
        <w:drawing>
          <wp:inline distT="0" distB="0" distL="0" distR="0" wp14:anchorId="34C98F27" wp14:editId="10A40D88">
            <wp:extent cx="3048000" cy="2686050"/>
            <wp:effectExtent l="0" t="0" r="0" b="0"/>
            <wp:docPr id="6" name="Picture 6" descr="Guide to models of reflection – when &amp;amp; why should you use different ones? –  Lifelong Learning with 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uide to models of reflection – when &amp;amp; why should you use different ones? –  Lifelong Learning with O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48000" cy="2686050"/>
                    </a:xfrm>
                    <a:prstGeom prst="rect">
                      <a:avLst/>
                    </a:prstGeom>
                    <a:noFill/>
                    <a:ln>
                      <a:noFill/>
                    </a:ln>
                  </pic:spPr>
                </pic:pic>
              </a:graphicData>
            </a:graphic>
          </wp:inline>
        </w:drawing>
      </w:r>
    </w:p>
    <w:p w14:paraId="0D7DC2E8" w14:textId="1AEA0E21" w:rsidR="00694894" w:rsidRPr="00694894" w:rsidRDefault="00694894" w:rsidP="00656AE8">
      <w:pPr>
        <w:spacing w:line="360" w:lineRule="auto"/>
        <w:jc w:val="both"/>
        <w:rPr>
          <w:rFonts w:ascii="Arial" w:hAnsi="Arial" w:cs="Arial"/>
          <w:bCs/>
        </w:rPr>
      </w:pPr>
      <w:r>
        <w:rPr>
          <w:rFonts w:ascii="Arial" w:hAnsi="Arial" w:cs="Arial"/>
          <w:bCs/>
        </w:rPr>
        <w:t xml:space="preserve">I found the course very interesting as it stimulated my interest in organisational behaviour and workplace culture. I have been able to learn how to evaluate the business environment using the management frameworks like </w:t>
      </w:r>
      <w:r w:rsidR="00E154BA">
        <w:rPr>
          <w:rFonts w:ascii="Arial" w:hAnsi="Arial" w:cs="Arial"/>
          <w:bCs/>
        </w:rPr>
        <w:t xml:space="preserve">the Culture Web, </w:t>
      </w:r>
      <w:r>
        <w:rPr>
          <w:rFonts w:ascii="Arial" w:hAnsi="Arial" w:cs="Arial"/>
          <w:bCs/>
        </w:rPr>
        <w:t xml:space="preserve">PESTLE and Porters Five Forces. </w:t>
      </w:r>
      <w:r w:rsidR="00E154BA">
        <w:rPr>
          <w:rFonts w:ascii="Arial" w:hAnsi="Arial" w:cs="Arial"/>
          <w:bCs/>
        </w:rPr>
        <w:t>I found the culture checklist very useful when analysing the culture at my workplace</w:t>
      </w:r>
      <w:r>
        <w:rPr>
          <w:rFonts w:ascii="Arial" w:hAnsi="Arial" w:cs="Arial"/>
          <w:bCs/>
        </w:rPr>
        <w:t xml:space="preserve">. </w:t>
      </w:r>
      <w:r w:rsidR="00524674">
        <w:rPr>
          <w:rFonts w:ascii="Arial" w:hAnsi="Arial" w:cs="Arial"/>
          <w:bCs/>
        </w:rPr>
        <w:t xml:space="preserve">It feels like lighting a candle in the darkness. The downside is that it feels a lot need to be learnt in a very short period. I will be able to </w:t>
      </w:r>
      <w:r w:rsidR="00E154BA">
        <w:rPr>
          <w:rFonts w:ascii="Arial" w:hAnsi="Arial" w:cs="Arial"/>
          <w:bCs/>
        </w:rPr>
        <w:t>apply</w:t>
      </w:r>
      <w:r w:rsidR="00524674">
        <w:rPr>
          <w:rFonts w:ascii="Arial" w:hAnsi="Arial" w:cs="Arial"/>
          <w:bCs/>
        </w:rPr>
        <w:t xml:space="preserve"> the knowledge acquired in </w:t>
      </w:r>
      <w:r w:rsidR="00E154BA">
        <w:rPr>
          <w:rFonts w:ascii="Arial" w:hAnsi="Arial" w:cs="Arial"/>
          <w:bCs/>
        </w:rPr>
        <w:t xml:space="preserve">Organizational Behaviour and Culture </w:t>
      </w:r>
      <w:r w:rsidR="00524674">
        <w:rPr>
          <w:rFonts w:ascii="Arial" w:hAnsi="Arial" w:cs="Arial"/>
          <w:bCs/>
        </w:rPr>
        <w:t>at my workplace. It will be very interesting to observe organisational behaviour at my workplace in the new light of the knowledge that I have acquired</w:t>
      </w:r>
      <w:r w:rsidR="00E154BA">
        <w:rPr>
          <w:rFonts w:ascii="Arial" w:hAnsi="Arial" w:cs="Arial"/>
          <w:bCs/>
        </w:rPr>
        <w:t>.</w:t>
      </w:r>
      <w:r w:rsidR="00524674">
        <w:rPr>
          <w:rFonts w:ascii="Arial" w:hAnsi="Arial" w:cs="Arial"/>
          <w:bCs/>
        </w:rPr>
        <w:t xml:space="preserve"> on this course. </w:t>
      </w:r>
      <w:r w:rsidR="00E154BA">
        <w:rPr>
          <w:rFonts w:ascii="Arial" w:hAnsi="Arial" w:cs="Arial"/>
          <w:bCs/>
        </w:rPr>
        <w:t xml:space="preserve">I will apply the </w:t>
      </w:r>
      <w:r w:rsidR="00524674">
        <w:rPr>
          <w:rFonts w:ascii="Arial" w:hAnsi="Arial" w:cs="Arial"/>
          <w:bCs/>
        </w:rPr>
        <w:t>in</w:t>
      </w:r>
      <w:r w:rsidR="00CA107C">
        <w:rPr>
          <w:rFonts w:ascii="Arial" w:hAnsi="Arial" w:cs="Arial"/>
          <w:bCs/>
        </w:rPr>
        <w:t>-</w:t>
      </w:r>
      <w:r w:rsidR="00524674">
        <w:rPr>
          <w:rFonts w:ascii="Arial" w:hAnsi="Arial" w:cs="Arial"/>
          <w:bCs/>
        </w:rPr>
        <w:t>depth analysis of my workplace culture using the management frameworks</w:t>
      </w:r>
      <w:r w:rsidR="00362B69">
        <w:rPr>
          <w:rFonts w:ascii="Arial" w:hAnsi="Arial" w:cs="Arial"/>
          <w:bCs/>
        </w:rPr>
        <w:t xml:space="preserve"> such as PESTLE, Porters Five Forces, and the Cultural Web</w:t>
      </w:r>
      <w:r w:rsidR="00524674">
        <w:rPr>
          <w:rFonts w:ascii="Arial" w:hAnsi="Arial" w:cs="Arial"/>
          <w:bCs/>
        </w:rPr>
        <w:t>.</w:t>
      </w:r>
    </w:p>
    <w:p w14:paraId="4127D95F" w14:textId="03E8AA23" w:rsidR="00694894" w:rsidRDefault="00694894" w:rsidP="00CD6B02">
      <w:pPr>
        <w:rPr>
          <w:rFonts w:ascii="Arial" w:hAnsi="Arial" w:cs="Arial"/>
          <w:b/>
          <w:sz w:val="24"/>
          <w:szCs w:val="24"/>
        </w:rPr>
      </w:pPr>
    </w:p>
    <w:p w14:paraId="0FD3AEE0" w14:textId="46E876A8" w:rsidR="00362B69" w:rsidRDefault="00362B69" w:rsidP="00CD6B02">
      <w:pPr>
        <w:rPr>
          <w:rFonts w:ascii="Arial" w:hAnsi="Arial" w:cs="Arial"/>
          <w:b/>
          <w:sz w:val="24"/>
          <w:szCs w:val="24"/>
        </w:rPr>
      </w:pPr>
    </w:p>
    <w:p w14:paraId="5F1CD61C" w14:textId="77777777" w:rsidR="00362B69" w:rsidRDefault="00362B69" w:rsidP="00CD6B02">
      <w:pPr>
        <w:rPr>
          <w:rFonts w:ascii="Arial" w:hAnsi="Arial" w:cs="Arial"/>
          <w:b/>
          <w:sz w:val="24"/>
          <w:szCs w:val="24"/>
        </w:rPr>
      </w:pPr>
    </w:p>
    <w:p w14:paraId="7329B392" w14:textId="21DAEDCA" w:rsidR="00694894" w:rsidRDefault="00694894" w:rsidP="00CD6B02">
      <w:pPr>
        <w:rPr>
          <w:rFonts w:ascii="Arial" w:hAnsi="Arial" w:cs="Arial"/>
          <w:b/>
          <w:sz w:val="24"/>
          <w:szCs w:val="24"/>
        </w:rPr>
      </w:pPr>
    </w:p>
    <w:p w14:paraId="66E11AB3" w14:textId="77777777" w:rsidR="00694894" w:rsidRDefault="00694894" w:rsidP="00CD6B02">
      <w:pPr>
        <w:rPr>
          <w:rFonts w:ascii="Arial" w:hAnsi="Arial" w:cs="Arial"/>
          <w:b/>
          <w:sz w:val="24"/>
          <w:szCs w:val="24"/>
        </w:rPr>
      </w:pPr>
    </w:p>
    <w:p w14:paraId="6B214274" w14:textId="777536C7" w:rsidR="008C1503" w:rsidRDefault="008C1503" w:rsidP="00CD6B02">
      <w:pPr>
        <w:rPr>
          <w:rFonts w:ascii="Arial" w:hAnsi="Arial" w:cs="Arial"/>
          <w:b/>
          <w:sz w:val="24"/>
          <w:szCs w:val="24"/>
        </w:rPr>
      </w:pPr>
    </w:p>
    <w:p w14:paraId="66C36242" w14:textId="709D6274" w:rsidR="00524674" w:rsidRDefault="00524674" w:rsidP="00CD6B02">
      <w:pPr>
        <w:rPr>
          <w:rFonts w:ascii="Arial" w:hAnsi="Arial" w:cs="Arial"/>
          <w:b/>
          <w:sz w:val="24"/>
          <w:szCs w:val="24"/>
        </w:rPr>
      </w:pPr>
    </w:p>
    <w:p w14:paraId="60D6EC3B" w14:textId="30318972" w:rsidR="00524674" w:rsidRDefault="00524674" w:rsidP="00CD6B02">
      <w:pPr>
        <w:rPr>
          <w:rFonts w:ascii="Arial" w:hAnsi="Arial" w:cs="Arial"/>
          <w:b/>
          <w:sz w:val="24"/>
          <w:szCs w:val="24"/>
        </w:rPr>
      </w:pPr>
    </w:p>
    <w:p w14:paraId="7772B779" w14:textId="06F58DBA" w:rsidR="00524674" w:rsidRDefault="00524674" w:rsidP="00CD6B02">
      <w:pPr>
        <w:rPr>
          <w:rFonts w:ascii="Arial" w:hAnsi="Arial" w:cs="Arial"/>
          <w:b/>
          <w:sz w:val="24"/>
          <w:szCs w:val="24"/>
        </w:rPr>
      </w:pPr>
    </w:p>
    <w:p w14:paraId="154ADA49" w14:textId="77777777" w:rsidR="00524674" w:rsidRDefault="00524674" w:rsidP="00CD6B02">
      <w:pPr>
        <w:rPr>
          <w:rFonts w:ascii="Arial" w:hAnsi="Arial" w:cs="Arial"/>
          <w:b/>
          <w:sz w:val="24"/>
          <w:szCs w:val="24"/>
        </w:rPr>
      </w:pPr>
    </w:p>
    <w:bookmarkStart w:id="14" w:name="_Toc82468679" w:displacedByCustomXml="next"/>
    <w:sdt>
      <w:sdtPr>
        <w:id w:val="-1144202707"/>
        <w:docPartObj>
          <w:docPartGallery w:val="Bibliographies"/>
          <w:docPartUnique/>
        </w:docPartObj>
      </w:sdtPr>
      <w:sdtEndPr>
        <w:rPr>
          <w:rFonts w:asciiTheme="minorHAnsi" w:eastAsiaTheme="minorHAnsi" w:hAnsiTheme="minorHAnsi" w:cstheme="minorBidi"/>
          <w:color w:val="auto"/>
          <w:sz w:val="22"/>
          <w:szCs w:val="22"/>
        </w:rPr>
      </w:sdtEndPr>
      <w:sdtContent>
        <w:p w14:paraId="123A4C28" w14:textId="75F147E9" w:rsidR="0046280F" w:rsidRDefault="0046280F">
          <w:pPr>
            <w:pStyle w:val="Heading1"/>
          </w:pPr>
          <w:r>
            <w:t>Bibliography</w:t>
          </w:r>
          <w:bookmarkEnd w:id="14"/>
        </w:p>
        <w:p w14:paraId="0A0D78E5" w14:textId="56BB7E3D" w:rsidR="0046280F" w:rsidRPr="009701BA" w:rsidRDefault="0046280F" w:rsidP="0046280F">
          <w:pPr>
            <w:pStyle w:val="Bibliography"/>
          </w:pPr>
          <w:r w:rsidRPr="0046280F">
            <w:t>Alvesson, M (2012) Understanding organisational change. (Online) London: Thousand Oaks, Calif: Sage Publications</w:t>
          </w:r>
        </w:p>
        <w:p w14:paraId="3BB2546A" w14:textId="77777777" w:rsidR="0046280F" w:rsidRPr="0046280F" w:rsidRDefault="0046280F" w:rsidP="0046280F">
          <w:pPr>
            <w:pStyle w:val="Bibliography"/>
            <w:rPr>
              <w:bCs/>
            </w:rPr>
          </w:pPr>
          <w:r w:rsidRPr="0046280F">
            <w:rPr>
              <w:bCs/>
            </w:rPr>
            <w:t>Core Beliefs and Culture: Chairman’s Survey Findings © 2012 Deloitte Development LLC</w:t>
          </w:r>
        </w:p>
        <w:p w14:paraId="6CD3587B" w14:textId="32345FC7" w:rsidR="0046280F" w:rsidRPr="009701BA" w:rsidRDefault="0046280F" w:rsidP="0046280F">
          <w:pPr>
            <w:pStyle w:val="Bibliography"/>
            <w:rPr>
              <w:bCs/>
            </w:rPr>
          </w:pPr>
          <w:r w:rsidRPr="0046280F">
            <w:rPr>
              <w:bCs/>
            </w:rPr>
            <w:t xml:space="preserve">Deloitte-uk-insurance-trends-2019 available at </w:t>
          </w:r>
          <w:hyperlink r:id="rId15" w:history="1">
            <w:r w:rsidRPr="0046280F">
              <w:rPr>
                <w:rStyle w:val="Hyperlink"/>
                <w:bCs/>
                <w:color w:val="auto"/>
              </w:rPr>
              <w:t>https://www.deloitte.co.uk</w:t>
            </w:r>
          </w:hyperlink>
          <w:r w:rsidRPr="0046280F">
            <w:rPr>
              <w:bCs/>
            </w:rPr>
            <w:t xml:space="preserve"> (accessed on 05.09.2021)</w:t>
          </w:r>
        </w:p>
        <w:p w14:paraId="1E4B29E4" w14:textId="70E9CD6B" w:rsidR="0046280F" w:rsidRPr="009701BA" w:rsidRDefault="0046280F" w:rsidP="0046280F">
          <w:r w:rsidRPr="0046280F">
            <w:t>G. Johnson, R. Whittington, and K. Scholes</w:t>
          </w:r>
          <w:r w:rsidRPr="009701BA">
            <w:t xml:space="preserve"> (2012)</w:t>
          </w:r>
          <w:r w:rsidRPr="0046280F">
            <w:t xml:space="preserve"> </w:t>
          </w:r>
          <w:hyperlink r:id="rId16" w:tgtFrame="_blank" w:history="1">
            <w:r w:rsidRPr="0046280F">
              <w:rPr>
                <w:rStyle w:val="Hyperlink"/>
                <w:b/>
                <w:bCs/>
                <w:color w:val="auto"/>
              </w:rPr>
              <w:t>Fundam</w:t>
            </w:r>
            <w:r w:rsidRPr="0046280F">
              <w:rPr>
                <w:rStyle w:val="Hyperlink"/>
                <w:b/>
                <w:bCs/>
                <w:color w:val="auto"/>
              </w:rPr>
              <w:t>e</w:t>
            </w:r>
            <w:r w:rsidRPr="0046280F">
              <w:rPr>
                <w:rStyle w:val="Hyperlink"/>
                <w:b/>
                <w:bCs/>
                <w:color w:val="auto"/>
              </w:rPr>
              <w:t>ntals of Strategy</w:t>
            </w:r>
          </w:hyperlink>
          <w:r w:rsidRPr="0046280F">
            <w:t>" Published by Pearson Education, 2012</w:t>
          </w:r>
        </w:p>
        <w:p w14:paraId="16EC7BF9" w14:textId="77777777" w:rsidR="0046280F" w:rsidRPr="0046280F" w:rsidRDefault="0046280F" w:rsidP="0046280F">
          <w:pPr>
            <w:pStyle w:val="Bibliography"/>
            <w:rPr>
              <w:bCs/>
            </w:rPr>
          </w:pPr>
          <w:r w:rsidRPr="0046280F">
            <w:rPr>
              <w:bCs/>
            </w:rPr>
            <w:t>Hofstede, G. (2001). Culture’s Consequences: Comparing Values, Behavio</w:t>
          </w:r>
          <w:r w:rsidRPr="009701BA">
            <w:rPr>
              <w:bCs/>
            </w:rPr>
            <w:t>u</w:t>
          </w:r>
          <w:r w:rsidRPr="0046280F">
            <w:rPr>
              <w:bCs/>
            </w:rPr>
            <w:t>rs, Institutions, and Organizations Across Nations.  Second Edition, Thousand Oaks CA: Sage Publications.</w:t>
          </w:r>
        </w:p>
        <w:p w14:paraId="5392CC47" w14:textId="77777777" w:rsidR="0046280F" w:rsidRPr="0046280F" w:rsidRDefault="0046280F" w:rsidP="0046280F">
          <w:pPr>
            <w:pStyle w:val="Bibliography"/>
            <w:rPr>
              <w:bCs/>
            </w:rPr>
          </w:pPr>
          <w:hyperlink r:id="rId17" w:history="1">
            <w:r w:rsidRPr="0046280F">
              <w:rPr>
                <w:rStyle w:val="Hyperlink"/>
                <w:bCs/>
                <w:color w:val="auto"/>
              </w:rPr>
              <w:t>https://www.hofstede-insights.com/product/organisational</w:t>
            </w:r>
          </w:hyperlink>
          <w:r w:rsidRPr="0046280F">
            <w:rPr>
              <w:bCs/>
            </w:rPr>
            <w:t xml:space="preserve"> </w:t>
          </w:r>
        </w:p>
        <w:p w14:paraId="41B39E81" w14:textId="77777777" w:rsidR="0046280F" w:rsidRPr="0046280F" w:rsidRDefault="0046280F" w:rsidP="0046280F">
          <w:pPr>
            <w:pStyle w:val="Bibliography"/>
            <w:rPr>
              <w:bCs/>
            </w:rPr>
          </w:pPr>
          <w:r w:rsidRPr="0046280F">
            <w:rPr>
              <w:bCs/>
            </w:rPr>
            <w:t>https://news.hofstede-insights.com/news/what-is-the-relationship-between-business-strategy-and-company-culture</w:t>
          </w:r>
        </w:p>
        <w:p w14:paraId="147872CE" w14:textId="00AE51B2" w:rsidR="0046280F" w:rsidRPr="009701BA" w:rsidRDefault="0046280F" w:rsidP="0046280F">
          <w:r w:rsidRPr="0046280F">
            <w:t>Mullins, L., &amp; Christy, G. (2016). Management &amp; Organisational behaviour (Eleventh ed., Always learning).</w:t>
          </w:r>
        </w:p>
        <w:p w14:paraId="3A80D5D5" w14:textId="0EE8BA8B" w:rsidR="0046280F" w:rsidRPr="0046280F" w:rsidRDefault="0046280F" w:rsidP="0046280F">
          <w:pPr>
            <w:pStyle w:val="Bibliography"/>
          </w:pPr>
          <w:r w:rsidRPr="009701BA">
            <w:rPr>
              <w:noProof/>
            </w:rPr>
            <w:t>Owl Financial, 2020. [Online] [Accessed 7 september 2021].</w:t>
          </w:r>
        </w:p>
        <w:sdt>
          <w:sdtPr>
            <w:id w:val="111145805"/>
            <w:bibliography/>
          </w:sdtPr>
          <w:sdtContent>
            <w:p w14:paraId="0BCA1C66" w14:textId="77777777" w:rsidR="0046280F" w:rsidRPr="00130A94" w:rsidRDefault="0046280F" w:rsidP="0046280F">
              <w:pPr>
                <w:pStyle w:val="Bibliography"/>
              </w:pPr>
              <w:r w:rsidRPr="00130A94">
                <w:t>Porter, M.E. (1979). How Competitive Forces Shape Strategy. Harvard Business Review</w:t>
              </w:r>
            </w:p>
            <w:p w14:paraId="63B03F62" w14:textId="77777777" w:rsidR="0046280F" w:rsidRPr="0046280F" w:rsidRDefault="0046280F" w:rsidP="0046280F">
              <w:pPr>
                <w:pStyle w:val="Bibliography"/>
              </w:pPr>
              <w:r w:rsidRPr="0046280F">
                <w:t>Porter, M.E. (2008). The Five Competitive Forces That Shape Strategy. Harvard Business Review</w:t>
              </w:r>
            </w:p>
            <w:p w14:paraId="42112787" w14:textId="77777777" w:rsidR="0046280F" w:rsidRPr="0046280F" w:rsidRDefault="0046280F" w:rsidP="0046280F">
              <w:pPr>
                <w:pStyle w:val="Bibliography"/>
                <w:rPr>
                  <w:b/>
                </w:rPr>
              </w:pPr>
              <w:r w:rsidRPr="0046280F">
                <w:t>Robbins, Stephen P, and Tim Judge. Organizational Behaviour. Upper Saddle River, N.J: Pearson/Prentice Hall, 2007</w:t>
              </w:r>
            </w:p>
            <w:p w14:paraId="1E4BD441" w14:textId="77777777" w:rsidR="0046280F" w:rsidRPr="0046280F" w:rsidRDefault="0046280F" w:rsidP="0046280F">
              <w:pPr>
                <w:pStyle w:val="Bibliography"/>
                <w:rPr>
                  <w:bCs/>
                </w:rPr>
              </w:pPr>
              <w:r w:rsidRPr="0046280F">
                <w:rPr>
                  <w:bCs/>
                </w:rPr>
                <w:t>Trompenaars F, and Hampden-Turner, C. (1997) '</w:t>
              </w:r>
              <w:hyperlink r:id="rId18" w:tgtFrame="_blank" w:history="1">
                <w:r w:rsidRPr="0046280F">
                  <w:rPr>
                    <w:rStyle w:val="Hyperlink"/>
                    <w:bCs/>
                    <w:color w:val="auto"/>
                  </w:rPr>
                  <w:t>Riding the Waves of Culture</w:t>
                </w:r>
              </w:hyperlink>
              <w:r w:rsidRPr="0046280F">
                <w:rPr>
                  <w:bCs/>
                </w:rPr>
                <w:t>,' 2nd Edition, Boston: Nicholas Brealey.</w:t>
              </w:r>
            </w:p>
            <w:p w14:paraId="65072B0D" w14:textId="5B1A9615" w:rsidR="0046280F" w:rsidRPr="0046280F" w:rsidRDefault="0046280F" w:rsidP="0046280F">
              <w:pPr>
                <w:pStyle w:val="Bibliography"/>
              </w:pPr>
              <w:proofErr w:type="spellStart"/>
              <w:r w:rsidRPr="0046280F">
                <w:t>Holzmann</w:t>
              </w:r>
              <w:proofErr w:type="spellEnd"/>
              <w:r w:rsidR="009701BA" w:rsidRPr="009701BA">
                <w:t xml:space="preserve"> </w:t>
              </w:r>
              <w:proofErr w:type="spellStart"/>
              <w:r w:rsidR="009701BA" w:rsidRPr="0046280F">
                <w:t>Vered</w:t>
              </w:r>
              <w:proofErr w:type="spellEnd"/>
              <w:r w:rsidRPr="0046280F">
                <w:t>, THE IMPACT OF COVID-19 ON ORGANIZATIONAL CULTURE, COMMUNICATION AND CONFLICT MANAGEMENT (Journal of Organizational Culture, Communications and Conflicts) Volume 24, Issue 2, 2020.</w:t>
              </w:r>
            </w:p>
            <w:p w14:paraId="7C46BA9D" w14:textId="1079A03B" w:rsidR="0046280F" w:rsidRPr="009701BA" w:rsidRDefault="0046280F" w:rsidP="0046280F">
              <w:pPr>
                <w:pStyle w:val="Bibliography"/>
                <w:rPr>
                  <w:noProof/>
                </w:rPr>
              </w:pPr>
              <w:r w:rsidRPr="009701BA">
                <w:fldChar w:fldCharType="begin"/>
              </w:r>
              <w:r w:rsidRPr="009701BA">
                <w:instrText xml:space="preserve"> BIBLIOGRAPHY </w:instrText>
              </w:r>
              <w:r w:rsidRPr="009701BA">
                <w:fldChar w:fldCharType="separate"/>
              </w:r>
            </w:p>
            <w:p w14:paraId="61885593" w14:textId="2F4B47AC" w:rsidR="0046280F" w:rsidRDefault="0046280F" w:rsidP="0046280F">
              <w:r w:rsidRPr="009701BA">
                <w:rPr>
                  <w:b/>
                  <w:bCs/>
                  <w:noProof/>
                </w:rPr>
                <w:fldChar w:fldCharType="end"/>
              </w:r>
            </w:p>
          </w:sdtContent>
        </w:sdt>
      </w:sdtContent>
    </w:sdt>
    <w:p w14:paraId="21425562" w14:textId="0AE51A9A" w:rsidR="00CA4E7F" w:rsidRDefault="00CA4E7F" w:rsidP="0046280F"/>
    <w:p w14:paraId="7C8914FD" w14:textId="518BA4D7" w:rsidR="00CD6B02" w:rsidRDefault="00CD6B02" w:rsidP="00CD6B02">
      <w:pPr>
        <w:rPr>
          <w:b/>
        </w:rPr>
      </w:pPr>
    </w:p>
    <w:p w14:paraId="753FBE5E" w14:textId="6D54AD30" w:rsidR="00CD6B02" w:rsidRDefault="00CD6B02" w:rsidP="00CD6B02">
      <w:pPr>
        <w:rPr>
          <w:b/>
        </w:rPr>
      </w:pPr>
    </w:p>
    <w:p w14:paraId="6484F3B6" w14:textId="6BCBA937" w:rsidR="00CD6B02" w:rsidRDefault="00CD6B02" w:rsidP="00CD6B02">
      <w:pPr>
        <w:rPr>
          <w:b/>
        </w:rPr>
      </w:pPr>
    </w:p>
    <w:p w14:paraId="7F27A6B3" w14:textId="16C5DDA0" w:rsidR="00CD6B02" w:rsidRDefault="00CD6B02" w:rsidP="00CD6B02">
      <w:pPr>
        <w:rPr>
          <w:b/>
        </w:rPr>
      </w:pPr>
    </w:p>
    <w:p w14:paraId="3FD41193" w14:textId="398C263F" w:rsidR="00CD6B02" w:rsidRDefault="00CD6B02" w:rsidP="00CD6B02">
      <w:pPr>
        <w:rPr>
          <w:b/>
        </w:rPr>
      </w:pPr>
    </w:p>
    <w:p w14:paraId="50A41BDF" w14:textId="193859A9" w:rsidR="00CD6B02" w:rsidRDefault="00CD6B02" w:rsidP="00CD6B02">
      <w:pPr>
        <w:rPr>
          <w:b/>
        </w:rPr>
      </w:pPr>
    </w:p>
    <w:p w14:paraId="21D45760" w14:textId="378EC00E" w:rsidR="00CD6B02" w:rsidRDefault="00CD6B02" w:rsidP="00CD6B02">
      <w:pPr>
        <w:rPr>
          <w:b/>
        </w:rPr>
      </w:pPr>
    </w:p>
    <w:p w14:paraId="6E7557B8" w14:textId="53847717" w:rsidR="00CD6B02" w:rsidRDefault="0040455B" w:rsidP="009F64B5">
      <w:pPr>
        <w:pStyle w:val="Heading1"/>
      </w:pPr>
      <w:bookmarkStart w:id="15" w:name="_Toc82468680"/>
      <w:r>
        <w:t>Appendix:  Organisational Culture Checklist</w:t>
      </w:r>
      <w:bookmarkEnd w:id="15"/>
    </w:p>
    <w:tbl>
      <w:tblPr>
        <w:tblStyle w:val="TableGrid"/>
        <w:tblW w:w="0" w:type="auto"/>
        <w:tblLook w:val="04A0" w:firstRow="1" w:lastRow="0" w:firstColumn="1" w:lastColumn="0" w:noHBand="0" w:noVBand="1"/>
      </w:tblPr>
      <w:tblGrid>
        <w:gridCol w:w="9016"/>
      </w:tblGrid>
      <w:tr w:rsidR="0040455B" w:rsidRPr="00F14E11" w14:paraId="4ED6EE67" w14:textId="77777777" w:rsidTr="00CE0A4A">
        <w:tc>
          <w:tcPr>
            <w:tcW w:w="9016" w:type="dxa"/>
          </w:tcPr>
          <w:tbl>
            <w:tblPr>
              <w:tblW w:w="8570" w:type="dxa"/>
              <w:tblLook w:val="04A0" w:firstRow="1" w:lastRow="0" w:firstColumn="1" w:lastColumn="0" w:noHBand="0" w:noVBand="1"/>
            </w:tblPr>
            <w:tblGrid>
              <w:gridCol w:w="6197"/>
              <w:gridCol w:w="475"/>
              <w:gridCol w:w="800"/>
              <w:gridCol w:w="527"/>
              <w:gridCol w:w="571"/>
            </w:tblGrid>
            <w:tr w:rsidR="0040455B" w:rsidRPr="00AC1589" w14:paraId="27A74360"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8E8A8B" w14:textId="77777777" w:rsidR="0040455B" w:rsidRPr="00AC1589" w:rsidRDefault="0040455B" w:rsidP="00CE0A4A">
                  <w:pPr>
                    <w:spacing w:after="0" w:line="240" w:lineRule="auto"/>
                    <w:rPr>
                      <w:rFonts w:ascii="Times New Roman" w:eastAsia="Times New Roman" w:hAnsi="Times New Roman" w:cs="Times New Roman"/>
                      <w:sz w:val="24"/>
                      <w:szCs w:val="24"/>
                      <w:lang w:eastAsia="en-GB"/>
                    </w:rPr>
                  </w:pP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65BB5A"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N</w:t>
                  </w:r>
                  <w:r>
                    <w:rPr>
                      <w:rFonts w:ascii="Calibri" w:eastAsia="Times New Roman" w:hAnsi="Calibri" w:cs="Times New Roman"/>
                      <w:color w:val="000000"/>
                      <w:lang w:eastAsia="en-GB"/>
                    </w:rPr>
                    <w:t>o</w:t>
                  </w:r>
                  <w:r w:rsidRPr="00AC1589">
                    <w:rPr>
                      <w:rFonts w:ascii="Calibri" w:eastAsia="Times New Roman" w:hAnsi="Calibri" w:cs="Times New Roman"/>
                      <w:color w:val="000000"/>
                      <w:lang w:eastAsia="en-GB"/>
                    </w:rPr>
                    <w:t xml:space="preserve"> </w:t>
                  </w: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D16920"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Near</w:t>
                  </w:r>
                  <w:r>
                    <w:rPr>
                      <w:rFonts w:ascii="Calibri" w:eastAsia="Times New Roman" w:hAnsi="Calibri" w:cs="Times New Roman"/>
                      <w:color w:val="000000"/>
                      <w:lang w:eastAsia="en-GB"/>
                    </w:rPr>
                    <w:t>ly</w:t>
                  </w: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BACD29"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Ye</w:t>
                  </w:r>
                  <w:r>
                    <w:rPr>
                      <w:rFonts w:ascii="Calibri" w:eastAsia="Times New Roman" w:hAnsi="Calibri" w:cs="Times New Roman"/>
                      <w:color w:val="000000"/>
                      <w:lang w:eastAsia="en-GB"/>
                    </w:rPr>
                    <w:t>s</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5D8440" w14:textId="77777777" w:rsidR="0040455B" w:rsidRPr="00AC1589" w:rsidRDefault="0040455B" w:rsidP="00CE0A4A">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N/A</w:t>
                  </w:r>
                </w:p>
              </w:tc>
            </w:tr>
            <w:tr w:rsidR="0040455B" w:rsidRPr="00AC1589" w14:paraId="0BCAB1DC"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6D06F39" w14:textId="77777777" w:rsidR="0040455B" w:rsidRPr="00AC1589" w:rsidRDefault="0040455B" w:rsidP="00CE0A4A">
                  <w:pPr>
                    <w:spacing w:after="0" w:line="240" w:lineRule="auto"/>
                    <w:rPr>
                      <w:rFonts w:ascii="Calibri" w:eastAsia="Times New Roman" w:hAnsi="Calibri" w:cs="Times New Roman"/>
                      <w:b/>
                      <w:bCs/>
                      <w:color w:val="000000"/>
                      <w:lang w:eastAsia="en-GB"/>
                    </w:rPr>
                  </w:pPr>
                  <w:r w:rsidRPr="00AC1589">
                    <w:rPr>
                      <w:rFonts w:ascii="Calibri" w:eastAsia="Times New Roman" w:hAnsi="Calibri" w:cs="Times New Roman"/>
                      <w:b/>
                      <w:bCs/>
                      <w:color w:val="000000"/>
                      <w:lang w:eastAsia="en-GB"/>
                    </w:rPr>
                    <w:t xml:space="preserve"> 1. Stating our purpose </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547C423" w14:textId="77777777" w:rsidR="0040455B" w:rsidRPr="00AC1589" w:rsidRDefault="0040455B" w:rsidP="00CE0A4A">
                  <w:pPr>
                    <w:spacing w:after="0" w:line="240" w:lineRule="auto"/>
                    <w:rPr>
                      <w:rFonts w:ascii="Calibri" w:eastAsia="Times New Roman" w:hAnsi="Calibri" w:cs="Times New Roman"/>
                      <w:b/>
                      <w:bCs/>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3C31CD"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4F836E"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71D379"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44C22D9E"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A1603C9"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1.1 We have a mission statement</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9C1F12"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60C27E"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122427"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01D7D7"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2CC2CD45"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85CF06B"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1.2 Our (current) aims (still) comply with our constitution</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08039E6"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39FE26"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D7F096"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35A334"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3EE48FC6" w14:textId="77777777" w:rsidTr="00CE0A4A">
              <w:trPr>
                <w:trHeight w:val="600"/>
              </w:trPr>
              <w:tc>
                <w:tcPr>
                  <w:tcW w:w="619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8499F91"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1.3 We ensure that all the people working in our organisation understand its purpose at an appropriate level (staff and advisers)</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B7B4CCD"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3E271E"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6F9126"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20442F"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4E128441"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16C6A75" w14:textId="77777777" w:rsidR="0040455B" w:rsidRPr="00AC1589" w:rsidRDefault="0040455B" w:rsidP="00CE0A4A">
                  <w:pPr>
                    <w:spacing w:after="0" w:line="240" w:lineRule="auto"/>
                    <w:rPr>
                      <w:rFonts w:ascii="Calibri" w:eastAsia="Times New Roman" w:hAnsi="Calibri" w:cs="Times New Roman"/>
                      <w:b/>
                      <w:bCs/>
                      <w:color w:val="000000"/>
                      <w:lang w:eastAsia="en-GB"/>
                    </w:rPr>
                  </w:pPr>
                  <w:r w:rsidRPr="00AC1589">
                    <w:rPr>
                      <w:rFonts w:ascii="Calibri" w:eastAsia="Times New Roman" w:hAnsi="Calibri" w:cs="Times New Roman"/>
                      <w:b/>
                      <w:bCs/>
                      <w:color w:val="000000"/>
                      <w:lang w:eastAsia="en-GB"/>
                    </w:rPr>
                    <w:t xml:space="preserve">2. Information on services and promotion of work </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3CE7F1" w14:textId="77777777" w:rsidR="0040455B" w:rsidRPr="00AC1589" w:rsidRDefault="0040455B" w:rsidP="00CE0A4A">
                  <w:pPr>
                    <w:spacing w:after="0" w:line="240" w:lineRule="auto"/>
                    <w:rPr>
                      <w:rFonts w:ascii="Calibri" w:eastAsia="Times New Roman" w:hAnsi="Calibri" w:cs="Times New Roman"/>
                      <w:b/>
                      <w:bCs/>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9ACF70"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14A8B8"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997B0D"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073D2B3B"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76885FC"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2.1 We have an up-to-date leaflet or written information on our services</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E8DC41"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567CEF"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03B611"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6C6A78"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6EB2E6F4"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0B01B4C"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2.2 We have a website or webpage with up-to-date information</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141A8A"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4AD124"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45FD9C"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E1F37F7"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60796EAD"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05311E1"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2.3 We make information available to users with special needs, on request</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DE1CCA9"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A756D21"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E836AC"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863A5A"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24701A4B"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D97D6D7"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 xml:space="preserve"> 2.4 We produce an annual report</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19B07A"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93FEE7"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A6C1CF"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65C62A"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4D5A94B8" w14:textId="77777777" w:rsidTr="00CE0A4A">
              <w:trPr>
                <w:trHeight w:val="900"/>
              </w:trPr>
              <w:tc>
                <w:tcPr>
                  <w:tcW w:w="619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BAD6B56"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2.5 We keep our stakeholders (</w:t>
                  </w:r>
                  <w:proofErr w:type="gramStart"/>
                  <w:r w:rsidRPr="00AC1589">
                    <w:rPr>
                      <w:rFonts w:ascii="Calibri" w:eastAsia="Times New Roman" w:hAnsi="Calibri" w:cs="Times New Roman"/>
                      <w:color w:val="000000"/>
                      <w:lang w:eastAsia="en-GB"/>
                    </w:rPr>
                    <w:t>e.g.</w:t>
                  </w:r>
                  <w:proofErr w:type="gramEnd"/>
                  <w:r w:rsidRPr="00AC1589">
                    <w:rPr>
                      <w:rFonts w:ascii="Calibri" w:eastAsia="Times New Roman" w:hAnsi="Calibri" w:cs="Times New Roman"/>
                      <w:color w:val="000000"/>
                      <w:lang w:eastAsia="en-GB"/>
                    </w:rPr>
                    <w:t xml:space="preserve"> funders and potential funders, key organisations and groups) informed about our work such as sending them our annual report or invite to AGM</w:t>
                  </w:r>
                </w:p>
              </w:tc>
              <w:tc>
                <w:tcPr>
                  <w:tcW w:w="475"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46FBB602"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418236A1"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3B769867"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4FC1800F"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0BFEC0F2"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7082572"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 xml:space="preserve">2.6 We make use of the media to promote our work (press releases, radio etc.) </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914EA4"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82EDAE"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E4E8AD"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CBF2517"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5B0094A2"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73CB25F" w14:textId="77777777" w:rsidR="0040455B" w:rsidRPr="00AC1589" w:rsidRDefault="0040455B" w:rsidP="00CE0A4A">
                  <w:pPr>
                    <w:spacing w:after="0" w:line="240" w:lineRule="auto"/>
                    <w:rPr>
                      <w:rFonts w:ascii="Calibri" w:eastAsia="Times New Roman" w:hAnsi="Calibri" w:cs="Times New Roman"/>
                      <w:b/>
                      <w:bCs/>
                      <w:color w:val="000000"/>
                      <w:lang w:eastAsia="en-GB"/>
                    </w:rPr>
                  </w:pPr>
                  <w:r w:rsidRPr="00AC1589">
                    <w:rPr>
                      <w:rFonts w:ascii="Calibri" w:eastAsia="Times New Roman" w:hAnsi="Calibri" w:cs="Times New Roman"/>
                      <w:b/>
                      <w:bCs/>
                      <w:color w:val="000000"/>
                      <w:lang w:eastAsia="en-GB"/>
                    </w:rPr>
                    <w:t xml:space="preserve">3. Administration and paperwork </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93B1A9" w14:textId="77777777" w:rsidR="0040455B" w:rsidRPr="00AC1589" w:rsidRDefault="0040455B" w:rsidP="00CE0A4A">
                  <w:pPr>
                    <w:spacing w:after="0" w:line="240" w:lineRule="auto"/>
                    <w:rPr>
                      <w:rFonts w:ascii="Calibri" w:eastAsia="Times New Roman" w:hAnsi="Calibri" w:cs="Times New Roman"/>
                      <w:b/>
                      <w:bCs/>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313A7B8"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15F31F"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1CA55B"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598EB38F"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052FF5E"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3.1 We have a clear administrative system in place</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B1B7DEF"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BB09EB"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78833E"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C4FB991"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715408F4" w14:textId="77777777" w:rsidTr="00CE0A4A">
              <w:trPr>
                <w:trHeight w:val="600"/>
              </w:trPr>
              <w:tc>
                <w:tcPr>
                  <w:tcW w:w="619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28B6484"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3.2 All our procedures are documented (so that staff and advisers know what to do in case of absences or sudden staff changes)</w:t>
                  </w:r>
                </w:p>
              </w:tc>
              <w:tc>
                <w:tcPr>
                  <w:tcW w:w="475"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489C078D"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24DA7FC5"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6D647058"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4136E09F"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0210F2B6"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FE866A3" w14:textId="77777777" w:rsidR="0040455B" w:rsidRPr="00AC1589" w:rsidRDefault="0040455B" w:rsidP="00CE0A4A">
                  <w:pPr>
                    <w:spacing w:after="0" w:line="240" w:lineRule="auto"/>
                    <w:rPr>
                      <w:rFonts w:ascii="Calibri" w:eastAsia="Times New Roman" w:hAnsi="Calibri" w:cs="Times New Roman"/>
                      <w:b/>
                      <w:bCs/>
                      <w:color w:val="000000"/>
                      <w:lang w:eastAsia="en-GB"/>
                    </w:rPr>
                  </w:pPr>
                  <w:r w:rsidRPr="00AC1589">
                    <w:rPr>
                      <w:rFonts w:ascii="Calibri" w:eastAsia="Times New Roman" w:hAnsi="Calibri" w:cs="Times New Roman"/>
                      <w:b/>
                      <w:bCs/>
                      <w:color w:val="000000"/>
                      <w:lang w:eastAsia="en-GB"/>
                    </w:rPr>
                    <w:t xml:space="preserve">4. Finances </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B64791" w14:textId="77777777" w:rsidR="0040455B" w:rsidRPr="00AC1589" w:rsidRDefault="0040455B" w:rsidP="00CE0A4A">
                  <w:pPr>
                    <w:spacing w:after="0" w:line="240" w:lineRule="auto"/>
                    <w:rPr>
                      <w:rFonts w:ascii="Calibri" w:eastAsia="Times New Roman" w:hAnsi="Calibri" w:cs="Times New Roman"/>
                      <w:b/>
                      <w:bCs/>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8E46309"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B8368C"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117060"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r>
            <w:tr w:rsidR="0040455B" w:rsidRPr="00AC1589" w14:paraId="59E210B9"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F3BEFCE"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4.1 We have written financial procedures (for banking, petty cash, cheques etc.)</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6B9AD1"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01EFA66"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78F6EB"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A5635E"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68273CFC"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0A8618C"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 xml:space="preserve">4.2 We produce quarterly reports (at least) on accounts </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B3179E"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9DE77B"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7C646C7"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C962C1E"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0975660A" w14:textId="77777777" w:rsidTr="00CE0A4A">
              <w:trPr>
                <w:trHeight w:val="600"/>
              </w:trPr>
              <w:tc>
                <w:tcPr>
                  <w:tcW w:w="619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45B7154"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4.3 Accounts and financial reports are presented to our Management Committee for review and planning (at least quarterly)</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3177EEF"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76D3B04"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7DD807"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D571A4"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269A12E3"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7D84FB7"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4.4 We have a fundraising strategy which seeks funding from a variety of sources</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7727A0"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638009D"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7C588F"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5E3167"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28990DBE"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FD35977"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4.5 We know what level of reserves we need and what we can spend them on</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A1C239D"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8F21C4"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20F2CFB"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3D4550"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3A1F6BE1"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2B0F949"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4.6 We have this amount set aside</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580F08"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457183"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206CA1"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F4459D"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184F1AC4"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27A7A64" w14:textId="77777777" w:rsidR="0040455B" w:rsidRPr="00AC1589" w:rsidRDefault="0040455B" w:rsidP="00CE0A4A">
                  <w:pPr>
                    <w:spacing w:after="0" w:line="240" w:lineRule="auto"/>
                    <w:rPr>
                      <w:rFonts w:ascii="Calibri" w:eastAsia="Times New Roman" w:hAnsi="Calibri" w:cs="Times New Roman"/>
                      <w:b/>
                      <w:bCs/>
                      <w:color w:val="000000"/>
                      <w:lang w:eastAsia="en-GB"/>
                    </w:rPr>
                  </w:pPr>
                  <w:r w:rsidRPr="00AC1589">
                    <w:rPr>
                      <w:rFonts w:ascii="Calibri" w:eastAsia="Times New Roman" w:hAnsi="Calibri" w:cs="Times New Roman"/>
                      <w:b/>
                      <w:bCs/>
                      <w:color w:val="000000"/>
                      <w:lang w:eastAsia="en-GB"/>
                    </w:rPr>
                    <w:t xml:space="preserve">5. Internal Communication </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B63E80" w14:textId="77777777" w:rsidR="0040455B" w:rsidRPr="00AC1589" w:rsidRDefault="0040455B" w:rsidP="00CE0A4A">
                  <w:pPr>
                    <w:spacing w:after="0" w:line="240" w:lineRule="auto"/>
                    <w:rPr>
                      <w:rFonts w:ascii="Calibri" w:eastAsia="Times New Roman" w:hAnsi="Calibri" w:cs="Times New Roman"/>
                      <w:b/>
                      <w:bCs/>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8864C1"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8E190D"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A63F8DD"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r>
            <w:tr w:rsidR="0040455B" w:rsidRPr="00AC1589" w14:paraId="6EC8314D"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DC29AEF"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5.1 We hold regular staff meetings (as appropriate)</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BE927A"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060905"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94CF39"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DE7F59"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1FFE2466"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1184B1D"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 xml:space="preserve">5.2 </w:t>
                  </w:r>
                  <w:r>
                    <w:rPr>
                      <w:rFonts w:ascii="Calibri" w:eastAsia="Times New Roman" w:hAnsi="Calibri" w:cs="Times New Roman"/>
                      <w:color w:val="000000"/>
                      <w:lang w:eastAsia="en-GB"/>
                    </w:rPr>
                    <w:t>A</w:t>
                  </w:r>
                  <w:r w:rsidRPr="00AC1589">
                    <w:rPr>
                      <w:rFonts w:ascii="Calibri" w:eastAsia="Times New Roman" w:hAnsi="Calibri" w:cs="Times New Roman"/>
                      <w:color w:val="000000"/>
                      <w:lang w:eastAsia="en-GB"/>
                    </w:rPr>
                    <w:t>dvisers are invited to or represented at staff meetings</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C065FFD"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B9D5F8D"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677AC3"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DD832C"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N/A</w:t>
                  </w:r>
                </w:p>
              </w:tc>
            </w:tr>
            <w:tr w:rsidR="0040455B" w:rsidRPr="00AC1589" w14:paraId="293F7101"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3C728CE"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5.3 The minutes of staff or management meetings are available to all staff and advisers</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75592D"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EAF461"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AE0FB2"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29CED11"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4D964F30"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1DF0650"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5.4 We communicate project updates internally on a regular basis</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01E175"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73340C4"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4861F7"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E31481"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1FCEB29D" w14:textId="77777777" w:rsidTr="00CE0A4A">
              <w:trPr>
                <w:trHeight w:val="600"/>
              </w:trPr>
              <w:tc>
                <w:tcPr>
                  <w:tcW w:w="619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A68B25E"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lastRenderedPageBreak/>
                    <w:t>5.5 We hold an annual ‘away-day’ for teambuilding and/or planning for trustees, staff</w:t>
                  </w:r>
                  <w:r>
                    <w:rPr>
                      <w:rFonts w:ascii="Calibri" w:eastAsia="Times New Roman" w:hAnsi="Calibri" w:cs="Times New Roman"/>
                      <w:color w:val="000000"/>
                      <w:lang w:eastAsia="en-GB"/>
                    </w:rPr>
                    <w:t>,</w:t>
                  </w:r>
                  <w:r w:rsidRPr="00AC1589">
                    <w:rPr>
                      <w:rFonts w:ascii="Calibri" w:eastAsia="Times New Roman" w:hAnsi="Calibri" w:cs="Times New Roman"/>
                      <w:color w:val="000000"/>
                      <w:lang w:eastAsia="en-GB"/>
                    </w:rPr>
                    <w:t xml:space="preserve"> and advisers</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8F7007"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C99901"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FF9ABF"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E073FE"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7499E72A"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7A6F49F" w14:textId="77777777" w:rsidR="0040455B" w:rsidRPr="00AC1589" w:rsidRDefault="0040455B" w:rsidP="00CE0A4A">
                  <w:pPr>
                    <w:spacing w:after="0" w:line="240" w:lineRule="auto"/>
                    <w:rPr>
                      <w:rFonts w:ascii="Calibri" w:eastAsia="Times New Roman" w:hAnsi="Calibri" w:cs="Times New Roman"/>
                      <w:b/>
                      <w:bCs/>
                      <w:color w:val="000000"/>
                      <w:lang w:eastAsia="en-GB"/>
                    </w:rPr>
                  </w:pPr>
                  <w:r w:rsidRPr="00AC1589">
                    <w:rPr>
                      <w:rFonts w:ascii="Calibri" w:eastAsia="Times New Roman" w:hAnsi="Calibri" w:cs="Times New Roman"/>
                      <w:b/>
                      <w:bCs/>
                      <w:color w:val="000000"/>
                      <w:lang w:eastAsia="en-GB"/>
                    </w:rPr>
                    <w:t xml:space="preserve">6. Governance or Management Committee </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034B75" w14:textId="77777777" w:rsidR="0040455B" w:rsidRPr="00AC1589" w:rsidRDefault="0040455B" w:rsidP="00CE0A4A">
                  <w:pPr>
                    <w:spacing w:after="0" w:line="240" w:lineRule="auto"/>
                    <w:rPr>
                      <w:rFonts w:ascii="Calibri" w:eastAsia="Times New Roman" w:hAnsi="Calibri" w:cs="Times New Roman"/>
                      <w:b/>
                      <w:bCs/>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729D3A"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0665C1"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7A72FC"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r>
            <w:tr w:rsidR="0040455B" w:rsidRPr="00AC1589" w14:paraId="2F33FD53" w14:textId="77777777" w:rsidTr="00CE0A4A">
              <w:trPr>
                <w:trHeight w:val="600"/>
              </w:trPr>
              <w:tc>
                <w:tcPr>
                  <w:tcW w:w="619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F462A3F"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6.1 We have a competent management committee and actively seek out people with appropriate skills</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CF9F28"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19AD6E"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1F1E04"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CF5D1C"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65865B8A" w14:textId="77777777" w:rsidTr="00CE0A4A">
              <w:trPr>
                <w:trHeight w:val="600"/>
              </w:trPr>
              <w:tc>
                <w:tcPr>
                  <w:tcW w:w="619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88A2042"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6.2 We offer training and information to trustees on their roles and responsibilities, on legal issues and changes in legislation</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046C46"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BAB3A3"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8A57DE"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59CFD1"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N/A</w:t>
                  </w:r>
                </w:p>
              </w:tc>
            </w:tr>
            <w:tr w:rsidR="0040455B" w:rsidRPr="00AC1589" w14:paraId="08E1E327"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E72BC6F"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 xml:space="preserve">6.3 We have an induction procedure for new Committee members  </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B3DF77"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90BCDD"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0AA1B97"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8F13743"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N/A</w:t>
                  </w:r>
                </w:p>
              </w:tc>
            </w:tr>
            <w:tr w:rsidR="0040455B" w:rsidRPr="00AC1589" w14:paraId="2568FC00"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CD41287"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6.4 We invite our trustees to teambuilding, planning</w:t>
                  </w:r>
                  <w:r>
                    <w:rPr>
                      <w:rFonts w:ascii="Calibri" w:eastAsia="Times New Roman" w:hAnsi="Calibri" w:cs="Times New Roman"/>
                      <w:color w:val="000000"/>
                      <w:lang w:eastAsia="en-GB"/>
                    </w:rPr>
                    <w:t>,</w:t>
                  </w:r>
                  <w:r w:rsidRPr="00AC1589">
                    <w:rPr>
                      <w:rFonts w:ascii="Calibri" w:eastAsia="Times New Roman" w:hAnsi="Calibri" w:cs="Times New Roman"/>
                      <w:color w:val="000000"/>
                      <w:lang w:eastAsia="en-GB"/>
                    </w:rPr>
                    <w:t xml:space="preserve"> and social events  </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D7AA32"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A9223F"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D939BCF"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CD34A2"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N/A</w:t>
                  </w:r>
                </w:p>
              </w:tc>
            </w:tr>
            <w:tr w:rsidR="0040455B" w:rsidRPr="00AC1589" w14:paraId="5D723BC3"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7985AF9" w14:textId="77777777" w:rsidR="0040455B" w:rsidRPr="00AC1589" w:rsidRDefault="0040455B" w:rsidP="00CE0A4A">
                  <w:pPr>
                    <w:spacing w:after="0" w:line="240" w:lineRule="auto"/>
                    <w:rPr>
                      <w:rFonts w:ascii="Calibri" w:eastAsia="Times New Roman" w:hAnsi="Calibri" w:cs="Times New Roman"/>
                      <w:b/>
                      <w:bCs/>
                      <w:color w:val="000000"/>
                      <w:lang w:eastAsia="en-GB"/>
                    </w:rPr>
                  </w:pPr>
                  <w:r w:rsidRPr="00AC1589">
                    <w:rPr>
                      <w:rFonts w:ascii="Calibri" w:eastAsia="Times New Roman" w:hAnsi="Calibri" w:cs="Times New Roman"/>
                      <w:b/>
                      <w:bCs/>
                      <w:color w:val="000000"/>
                      <w:lang w:eastAsia="en-GB"/>
                    </w:rPr>
                    <w:t xml:space="preserve">7. Compliance </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E6ED88" w14:textId="77777777" w:rsidR="0040455B" w:rsidRPr="00AC1589" w:rsidRDefault="0040455B" w:rsidP="00CE0A4A">
                  <w:pPr>
                    <w:spacing w:after="0" w:line="240" w:lineRule="auto"/>
                    <w:rPr>
                      <w:rFonts w:ascii="Calibri" w:eastAsia="Times New Roman" w:hAnsi="Calibri" w:cs="Times New Roman"/>
                      <w:b/>
                      <w:bCs/>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334389"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B2C365"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FEF7B8"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r>
            <w:tr w:rsidR="0040455B" w:rsidRPr="00AC1589" w14:paraId="7EB28111" w14:textId="77777777" w:rsidTr="00CE0A4A">
              <w:trPr>
                <w:trHeight w:val="900"/>
              </w:trPr>
              <w:tc>
                <w:tcPr>
                  <w:tcW w:w="619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26B93AA"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7.1 We ensure that we comply with the regulatory requirements of our legal structure and submit accounts (where required) and other required material in a timely manner</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0CA2D7"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D01A41"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18BFBAB"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242909B"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3E30C572" w14:textId="77777777" w:rsidTr="00CE0A4A">
              <w:trPr>
                <w:trHeight w:val="600"/>
              </w:trPr>
              <w:tc>
                <w:tcPr>
                  <w:tcW w:w="619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10E712C"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7.2 We comply with statutory regulation and have clear policies in place (including Health and Safety and Data Protection)</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187289"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EECB89"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A031179"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2C22C78"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41C0E393" w14:textId="77777777" w:rsidTr="00CE0A4A">
              <w:trPr>
                <w:trHeight w:val="600"/>
              </w:trPr>
              <w:tc>
                <w:tcPr>
                  <w:tcW w:w="619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01375B0"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7.3 We are complying with other required regulation applicable to our organisation (</w:t>
                  </w:r>
                  <w:proofErr w:type="gramStart"/>
                  <w:r w:rsidRPr="00AC1589">
                    <w:rPr>
                      <w:rFonts w:ascii="Calibri" w:eastAsia="Times New Roman" w:hAnsi="Calibri" w:cs="Times New Roman"/>
                      <w:color w:val="000000"/>
                      <w:lang w:eastAsia="en-GB"/>
                    </w:rPr>
                    <w:t>e.g.</w:t>
                  </w:r>
                  <w:proofErr w:type="gramEnd"/>
                  <w:r w:rsidRPr="00AC1589">
                    <w:rPr>
                      <w:rFonts w:ascii="Calibri" w:eastAsia="Times New Roman" w:hAnsi="Calibri" w:cs="Times New Roman"/>
                      <w:color w:val="000000"/>
                      <w:lang w:eastAsia="en-GB"/>
                    </w:rPr>
                    <w:t xml:space="preserve"> safeguarding)</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96C185"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38AEA66"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4F3827"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129F5A1"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73F299F0"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FE76030" w14:textId="77777777" w:rsidR="0040455B" w:rsidRPr="00AC1589" w:rsidRDefault="0040455B" w:rsidP="00CE0A4A">
                  <w:pPr>
                    <w:spacing w:after="0" w:line="240" w:lineRule="auto"/>
                    <w:rPr>
                      <w:rFonts w:ascii="Calibri" w:eastAsia="Times New Roman" w:hAnsi="Calibri" w:cs="Times New Roman"/>
                      <w:b/>
                      <w:bCs/>
                      <w:color w:val="000000"/>
                      <w:lang w:eastAsia="en-GB"/>
                    </w:rPr>
                  </w:pPr>
                  <w:r w:rsidRPr="00AC1589">
                    <w:rPr>
                      <w:rFonts w:ascii="Calibri" w:eastAsia="Times New Roman" w:hAnsi="Calibri" w:cs="Times New Roman"/>
                      <w:b/>
                      <w:bCs/>
                      <w:color w:val="000000"/>
                      <w:lang w:eastAsia="en-GB"/>
                    </w:rPr>
                    <w:t xml:space="preserve">8. Equal Opportunities </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A61D1F4" w14:textId="77777777" w:rsidR="0040455B" w:rsidRPr="00AC1589" w:rsidRDefault="0040455B" w:rsidP="00CE0A4A">
                  <w:pPr>
                    <w:spacing w:after="0" w:line="240" w:lineRule="auto"/>
                    <w:rPr>
                      <w:rFonts w:ascii="Calibri" w:eastAsia="Times New Roman" w:hAnsi="Calibri" w:cs="Times New Roman"/>
                      <w:b/>
                      <w:bCs/>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C0402D"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6AE394"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A96773"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r>
            <w:tr w:rsidR="0040455B" w:rsidRPr="00AC1589" w14:paraId="1184C629"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D08936F"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8.1 We have an Equal Opportunities policy that applies to all areas of our work</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0CDDEC"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AA5CFC"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BDF681"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A68D39"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69D9419D" w14:textId="77777777" w:rsidTr="00CE0A4A">
              <w:trPr>
                <w:trHeight w:val="600"/>
              </w:trPr>
              <w:tc>
                <w:tcPr>
                  <w:tcW w:w="619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DB2CF83"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8.2 We comply with the Equality Act (2011) legislation, including for recruitment of staff and advisers and the provision of services</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CFAC68"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15E721"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C508C31"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1F1E46"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375E9CF1"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EB70A3D"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8.3 We monitor Equal Opportunities and use this information to develop our services</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1096B5"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7281B6"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E6E26F"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898274"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5C227ADF" w14:textId="77777777" w:rsidTr="00CE0A4A">
              <w:trPr>
                <w:trHeight w:val="600"/>
              </w:trPr>
              <w:tc>
                <w:tcPr>
                  <w:tcW w:w="619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3B7ACAE"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8.4 We include Equal Opportunities in our induction and offer training on equal opportunities to all staff, advisers, and trustees on a regular basis</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6874F6"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5BF4D5"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CC65C6"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6920F8"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6FCB4CA8"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1D0A05F" w14:textId="77777777" w:rsidR="0040455B" w:rsidRPr="00AC1589" w:rsidRDefault="0040455B" w:rsidP="00CE0A4A">
                  <w:pPr>
                    <w:spacing w:after="0" w:line="240" w:lineRule="auto"/>
                    <w:rPr>
                      <w:rFonts w:ascii="Calibri" w:eastAsia="Times New Roman" w:hAnsi="Calibri" w:cs="Times New Roman"/>
                      <w:b/>
                      <w:bCs/>
                      <w:color w:val="000000"/>
                      <w:lang w:eastAsia="en-GB"/>
                    </w:rPr>
                  </w:pPr>
                  <w:r w:rsidRPr="00AC1589">
                    <w:rPr>
                      <w:rFonts w:ascii="Calibri" w:eastAsia="Times New Roman" w:hAnsi="Calibri" w:cs="Times New Roman"/>
                      <w:b/>
                      <w:bCs/>
                      <w:color w:val="000000"/>
                      <w:lang w:eastAsia="en-GB"/>
                    </w:rPr>
                    <w:t xml:space="preserve">9. Staffing </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A518D5" w14:textId="77777777" w:rsidR="0040455B" w:rsidRPr="00AC1589" w:rsidRDefault="0040455B" w:rsidP="00CE0A4A">
                  <w:pPr>
                    <w:spacing w:after="0" w:line="240" w:lineRule="auto"/>
                    <w:rPr>
                      <w:rFonts w:ascii="Calibri" w:eastAsia="Times New Roman" w:hAnsi="Calibri" w:cs="Times New Roman"/>
                      <w:b/>
                      <w:bCs/>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B65F52"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73B29E"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982B8B"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r>
            <w:tr w:rsidR="0040455B" w:rsidRPr="00AC1589" w14:paraId="2E17A2A1" w14:textId="77777777" w:rsidTr="00CE0A4A">
              <w:trPr>
                <w:trHeight w:val="900"/>
              </w:trPr>
              <w:tc>
                <w:tcPr>
                  <w:tcW w:w="619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548CF13"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9.1 All staff have an up-to-date contract of employment, job description and terms and conditions 9.2 We comply with employment and equal opportunities legislation and inform staff of relevant changes</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3D0A75"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1C6FC54"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CAE37A"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85ABAC"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4BF4F5F4"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BC6B65B"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9.3 All staff receive regular reviews, support, and supervision</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4E9FEA"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59D28F"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EFB036"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47CFA0"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7B56034D"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F8C80C3"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9.4 Al staff are offered training and development activities</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C347AA1"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513866"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ED6696"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08577E9"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2DFFBA8C" w14:textId="77777777" w:rsidTr="00CE0A4A">
              <w:trPr>
                <w:trHeight w:val="600"/>
              </w:trPr>
              <w:tc>
                <w:tcPr>
                  <w:tcW w:w="619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DC9A320"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9.5 There is a personal file with records of review and supervision sessions and other information tracking personal development</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83C9BC"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DEF33B"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2618A3"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8C2F4F"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55A52E30"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6A46653" w14:textId="77777777" w:rsidR="0040455B" w:rsidRPr="00AC1589" w:rsidRDefault="0040455B" w:rsidP="00CE0A4A">
                  <w:pPr>
                    <w:spacing w:after="0" w:line="240" w:lineRule="auto"/>
                    <w:rPr>
                      <w:rFonts w:ascii="Calibri" w:eastAsia="Times New Roman" w:hAnsi="Calibri" w:cs="Times New Roman"/>
                      <w:b/>
                      <w:bCs/>
                      <w:color w:val="000000"/>
                      <w:lang w:eastAsia="en-GB"/>
                    </w:rPr>
                  </w:pPr>
                  <w:r w:rsidRPr="00AC1589">
                    <w:rPr>
                      <w:rFonts w:ascii="Calibri" w:eastAsia="Times New Roman" w:hAnsi="Calibri" w:cs="Times New Roman"/>
                      <w:b/>
                      <w:bCs/>
                      <w:color w:val="000000"/>
                      <w:lang w:eastAsia="en-GB"/>
                    </w:rPr>
                    <w:t xml:space="preserve">10. </w:t>
                  </w:r>
                  <w:r w:rsidRPr="00F14E11">
                    <w:rPr>
                      <w:rFonts w:ascii="Calibri" w:eastAsia="Times New Roman" w:hAnsi="Calibri" w:cs="Times New Roman"/>
                      <w:b/>
                      <w:bCs/>
                      <w:color w:val="000000"/>
                      <w:lang w:eastAsia="en-GB"/>
                    </w:rPr>
                    <w:t>Volunteers (N/A)</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F65359" w14:textId="77777777" w:rsidR="0040455B" w:rsidRPr="00AC1589" w:rsidRDefault="0040455B" w:rsidP="00CE0A4A">
                  <w:pPr>
                    <w:spacing w:after="0" w:line="240" w:lineRule="auto"/>
                    <w:rPr>
                      <w:rFonts w:ascii="Calibri" w:eastAsia="Times New Roman" w:hAnsi="Calibri" w:cs="Times New Roman"/>
                      <w:b/>
                      <w:bCs/>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E844F7"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0AA8416"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99F6FD"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r>
            <w:tr w:rsidR="0040455B" w:rsidRPr="00AC1589" w14:paraId="6923A149" w14:textId="77777777" w:rsidTr="00CE0A4A">
              <w:trPr>
                <w:trHeight w:val="600"/>
              </w:trPr>
              <w:tc>
                <w:tcPr>
                  <w:tcW w:w="619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CE9BEF4"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 xml:space="preserve">10.1 We have a volunteer induction pack and procedure with information on our organisation and its policy </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4F7679"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80E602"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04C3D9"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DA560B"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N/A</w:t>
                  </w:r>
                </w:p>
              </w:tc>
            </w:tr>
            <w:tr w:rsidR="0040455B" w:rsidRPr="00AC1589" w14:paraId="6320E12F"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6EF5DB1"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 xml:space="preserve">10.2 We offer to reimburse our </w:t>
                  </w:r>
                  <w:proofErr w:type="gramStart"/>
                  <w:r>
                    <w:rPr>
                      <w:rFonts w:ascii="Calibri" w:eastAsia="Times New Roman" w:hAnsi="Calibri" w:cs="Times New Roman"/>
                      <w:color w:val="000000"/>
                      <w:lang w:eastAsia="en-GB"/>
                    </w:rPr>
                    <w:t>Volunteer’s</w:t>
                  </w:r>
                  <w:proofErr w:type="gramEnd"/>
                  <w:r>
                    <w:rPr>
                      <w:rFonts w:ascii="Calibri" w:eastAsia="Times New Roman" w:hAnsi="Calibri" w:cs="Times New Roman"/>
                      <w:color w:val="000000"/>
                      <w:lang w:eastAsia="en-GB"/>
                    </w:rPr>
                    <w:t xml:space="preserve"> </w:t>
                  </w:r>
                  <w:r w:rsidRPr="00AC1589">
                    <w:rPr>
                      <w:rFonts w:ascii="Calibri" w:eastAsia="Times New Roman" w:hAnsi="Calibri" w:cs="Times New Roman"/>
                      <w:color w:val="000000"/>
                      <w:lang w:eastAsia="en-GB"/>
                    </w:rPr>
                    <w:t>expenses</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E9FF8D"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FDC386"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42DCE6"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02128A4"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N/A</w:t>
                  </w:r>
                </w:p>
              </w:tc>
            </w:tr>
            <w:tr w:rsidR="0040455B" w:rsidRPr="00AC1589" w14:paraId="19729632"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F6BBE75"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 xml:space="preserve">10.3 </w:t>
                  </w:r>
                  <w:r>
                    <w:rPr>
                      <w:rFonts w:ascii="Calibri" w:eastAsia="Times New Roman" w:hAnsi="Calibri" w:cs="Times New Roman"/>
                      <w:color w:val="000000"/>
                      <w:lang w:eastAsia="en-GB"/>
                    </w:rPr>
                    <w:t>Volunteers</w:t>
                  </w:r>
                  <w:r w:rsidRPr="00AC1589">
                    <w:rPr>
                      <w:rFonts w:ascii="Calibri" w:eastAsia="Times New Roman" w:hAnsi="Calibri" w:cs="Times New Roman"/>
                      <w:color w:val="000000"/>
                      <w:lang w:eastAsia="en-GB"/>
                    </w:rPr>
                    <w:t xml:space="preserve"> are covered by our insurance</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768E68"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420804"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3A724C"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3F9637"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N/A</w:t>
                  </w:r>
                </w:p>
              </w:tc>
            </w:tr>
            <w:tr w:rsidR="0040455B" w:rsidRPr="00AC1589" w14:paraId="4586746B" w14:textId="77777777" w:rsidTr="00CE0A4A">
              <w:trPr>
                <w:trHeight w:val="600"/>
              </w:trPr>
              <w:tc>
                <w:tcPr>
                  <w:tcW w:w="619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BF8CA50"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 xml:space="preserve">10.4 </w:t>
                  </w:r>
                  <w:r>
                    <w:rPr>
                      <w:rFonts w:ascii="Calibri" w:eastAsia="Times New Roman" w:hAnsi="Calibri" w:cs="Times New Roman"/>
                      <w:color w:val="000000"/>
                      <w:lang w:eastAsia="en-GB"/>
                    </w:rPr>
                    <w:t>Volunteers</w:t>
                  </w:r>
                  <w:r w:rsidRPr="00AC1589">
                    <w:rPr>
                      <w:rFonts w:ascii="Calibri" w:eastAsia="Times New Roman" w:hAnsi="Calibri" w:cs="Times New Roman"/>
                      <w:color w:val="000000"/>
                      <w:lang w:eastAsia="en-GB"/>
                    </w:rPr>
                    <w:t xml:space="preserve"> receive a clear task description, and their situation is reviewed informally or formally through regular support and supervision</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2764A35"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09C9B7"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8C520F"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350ED3"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N/A</w:t>
                  </w:r>
                </w:p>
              </w:tc>
            </w:tr>
            <w:tr w:rsidR="0040455B" w:rsidRPr="00AC1589" w14:paraId="68FE1CCC"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22CF673"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 xml:space="preserve">10.5 We offer training and development opportunities to all our </w:t>
                  </w:r>
                  <w:r>
                    <w:rPr>
                      <w:rFonts w:ascii="Calibri" w:eastAsia="Times New Roman" w:hAnsi="Calibri" w:cs="Times New Roman"/>
                      <w:color w:val="000000"/>
                      <w:lang w:eastAsia="en-GB"/>
                    </w:rPr>
                    <w:t>volunteers</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F781DB"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3D6D80"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9E9127"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337435"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N/A</w:t>
                  </w:r>
                </w:p>
              </w:tc>
            </w:tr>
            <w:tr w:rsidR="0040455B" w:rsidRPr="00AC1589" w14:paraId="263302B8"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7A3AE93"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lastRenderedPageBreak/>
                    <w:t>10.6 We invite</w:t>
                  </w:r>
                  <w:r>
                    <w:rPr>
                      <w:rFonts w:ascii="Calibri" w:eastAsia="Times New Roman" w:hAnsi="Calibri" w:cs="Times New Roman"/>
                      <w:color w:val="000000"/>
                      <w:lang w:eastAsia="en-GB"/>
                    </w:rPr>
                    <w:t xml:space="preserve"> volunteers</w:t>
                  </w:r>
                  <w:r w:rsidRPr="00AC1589">
                    <w:rPr>
                      <w:rFonts w:ascii="Calibri" w:eastAsia="Times New Roman" w:hAnsi="Calibri" w:cs="Times New Roman"/>
                      <w:color w:val="000000"/>
                      <w:lang w:eastAsia="en-GB"/>
                    </w:rPr>
                    <w:t xml:space="preserve"> to social events</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6D2FE4"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D32CA6"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64A896"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A43286"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N/A</w:t>
                  </w:r>
                </w:p>
              </w:tc>
            </w:tr>
            <w:tr w:rsidR="0040455B" w:rsidRPr="00AC1589" w14:paraId="07F13E54"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DFC0C03"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10.7 We hold exit interviews with advisers</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65874A"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703DE33"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702CD6"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74CD34"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N/A</w:t>
                  </w:r>
                </w:p>
              </w:tc>
            </w:tr>
            <w:tr w:rsidR="0040455B" w:rsidRPr="00AC1589" w14:paraId="74F062C5"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CF0C859" w14:textId="77777777" w:rsidR="0040455B" w:rsidRPr="00AC1589" w:rsidRDefault="0040455B" w:rsidP="00CE0A4A">
                  <w:pPr>
                    <w:spacing w:after="0" w:line="240" w:lineRule="auto"/>
                    <w:rPr>
                      <w:rFonts w:ascii="Calibri" w:eastAsia="Times New Roman" w:hAnsi="Calibri" w:cs="Times New Roman"/>
                      <w:b/>
                      <w:bCs/>
                      <w:color w:val="000000"/>
                      <w:lang w:eastAsia="en-GB"/>
                    </w:rPr>
                  </w:pPr>
                  <w:r w:rsidRPr="00AC1589">
                    <w:rPr>
                      <w:rFonts w:ascii="Calibri" w:eastAsia="Times New Roman" w:hAnsi="Calibri" w:cs="Times New Roman"/>
                      <w:b/>
                      <w:bCs/>
                      <w:color w:val="000000"/>
                      <w:lang w:eastAsia="en-GB"/>
                    </w:rPr>
                    <w:t xml:space="preserve">11. Training and Development </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42E223" w14:textId="77777777" w:rsidR="0040455B" w:rsidRPr="00AC1589" w:rsidRDefault="0040455B" w:rsidP="00CE0A4A">
                  <w:pPr>
                    <w:spacing w:after="0" w:line="240" w:lineRule="auto"/>
                    <w:rPr>
                      <w:rFonts w:ascii="Calibri" w:eastAsia="Times New Roman" w:hAnsi="Calibri" w:cs="Times New Roman"/>
                      <w:b/>
                      <w:bCs/>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CEA3075"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51C6E0"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477F6D"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r>
            <w:tr w:rsidR="0040455B" w:rsidRPr="00AC1589" w14:paraId="0D28D122" w14:textId="77777777" w:rsidTr="00CE0A4A">
              <w:trPr>
                <w:trHeight w:val="600"/>
              </w:trPr>
              <w:tc>
                <w:tcPr>
                  <w:tcW w:w="619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50A083E"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11.1 We identify the training needs of staff and advisers through regular reviews or supervision</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EB02EC"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DBEDC0"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3CCCAB"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84A7DE"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5E4C8F4D"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1EBC4E3"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 xml:space="preserve"> 11.2 We have an adequate budget for training and development</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ED39DD"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D1C7CD"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EAC856"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143BF1"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21165F41" w14:textId="77777777" w:rsidTr="00CE0A4A">
              <w:trPr>
                <w:trHeight w:val="600"/>
              </w:trPr>
              <w:tc>
                <w:tcPr>
                  <w:tcW w:w="619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A225577"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11.3 We have an IT policy with a code of practice, which includes the use of internet, email, and social media</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357D90"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1ED427"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EBDCA03"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FBB9DF"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091A381D"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250FFC6"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11.4 We evaluate training for the benefit of the trainee, the team</w:t>
                  </w:r>
                  <w:r>
                    <w:rPr>
                      <w:rFonts w:ascii="Calibri" w:eastAsia="Times New Roman" w:hAnsi="Calibri" w:cs="Times New Roman"/>
                      <w:color w:val="000000"/>
                      <w:lang w:eastAsia="en-GB"/>
                    </w:rPr>
                    <w:t>,</w:t>
                  </w:r>
                  <w:r w:rsidRPr="00AC1589">
                    <w:rPr>
                      <w:rFonts w:ascii="Calibri" w:eastAsia="Times New Roman" w:hAnsi="Calibri" w:cs="Times New Roman"/>
                      <w:color w:val="000000"/>
                      <w:lang w:eastAsia="en-GB"/>
                    </w:rPr>
                    <w:t xml:space="preserve"> and the organisation</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7153DB"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AAB507"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5EF976D"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90E7D2"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38C4861F" w14:textId="77777777" w:rsidTr="00CE0A4A">
              <w:trPr>
                <w:trHeight w:val="600"/>
              </w:trPr>
              <w:tc>
                <w:tcPr>
                  <w:tcW w:w="619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DE75553"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11.5 We have a written training policy linking training expenditure to our development or business plan</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C1321C"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AC37AA"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E01FEB"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A3545D4"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1A8B0E9A"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65A1E43" w14:textId="77777777" w:rsidR="0040455B" w:rsidRPr="00AC1589" w:rsidRDefault="0040455B" w:rsidP="00CE0A4A">
                  <w:pPr>
                    <w:spacing w:after="0" w:line="240" w:lineRule="auto"/>
                    <w:rPr>
                      <w:rFonts w:ascii="Calibri" w:eastAsia="Times New Roman" w:hAnsi="Calibri" w:cs="Times New Roman"/>
                      <w:b/>
                      <w:bCs/>
                      <w:color w:val="000000"/>
                      <w:lang w:eastAsia="en-GB"/>
                    </w:rPr>
                  </w:pPr>
                  <w:r w:rsidRPr="00AC1589">
                    <w:rPr>
                      <w:rFonts w:ascii="Calibri" w:eastAsia="Times New Roman" w:hAnsi="Calibri" w:cs="Times New Roman"/>
                      <w:b/>
                      <w:bCs/>
                      <w:color w:val="000000"/>
                      <w:lang w:eastAsia="en-GB"/>
                    </w:rPr>
                    <w:t xml:space="preserve">12. Monitoring and Evaluation </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47E9BA" w14:textId="77777777" w:rsidR="0040455B" w:rsidRPr="00AC1589" w:rsidRDefault="0040455B" w:rsidP="00CE0A4A">
                  <w:pPr>
                    <w:spacing w:after="0" w:line="240" w:lineRule="auto"/>
                    <w:rPr>
                      <w:rFonts w:ascii="Calibri" w:eastAsia="Times New Roman" w:hAnsi="Calibri" w:cs="Times New Roman"/>
                      <w:b/>
                      <w:bCs/>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DE41F0"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09464F6"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F203DC"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r>
            <w:tr w:rsidR="0040455B" w:rsidRPr="00AC1589" w14:paraId="3DC0414A" w14:textId="77777777" w:rsidTr="00CE0A4A">
              <w:trPr>
                <w:trHeight w:val="600"/>
              </w:trPr>
              <w:tc>
                <w:tcPr>
                  <w:tcW w:w="619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3BBF133"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12.1 Our services or projects have clearly defined outputs, including those agreed with funders</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C2127C4"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EFF55CE"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8BA43E"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28A148"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5DE2E36C" w14:textId="77777777" w:rsidTr="00CE0A4A">
              <w:trPr>
                <w:trHeight w:val="600"/>
              </w:trPr>
              <w:tc>
                <w:tcPr>
                  <w:tcW w:w="619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39590B9"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12.2 We monitor our activities and collect information on ‘soft outcomes’ (case studies, anecdotal feedback etc.)</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DDBEB4"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E9F3C1"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391067"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36F85D"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705F1493"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43B85B1"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12.3 We evaluate the results of our monitoring activities</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84C0E0"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E82898"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6A132E"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6E9BE3"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046D5E02"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AA545B0"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12.4 We measure our performance against indicators or quality standards</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16F3534"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58AB36"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AD0D9C"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EFFA98"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2903894F"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2BC1C75" w14:textId="77777777" w:rsidR="0040455B" w:rsidRPr="00AC1589" w:rsidRDefault="0040455B" w:rsidP="00CE0A4A">
                  <w:pPr>
                    <w:spacing w:after="0" w:line="240" w:lineRule="auto"/>
                    <w:rPr>
                      <w:rFonts w:ascii="Calibri" w:eastAsia="Times New Roman" w:hAnsi="Calibri" w:cs="Times New Roman"/>
                      <w:b/>
                      <w:bCs/>
                      <w:color w:val="000000"/>
                      <w:lang w:eastAsia="en-GB"/>
                    </w:rPr>
                  </w:pPr>
                  <w:r w:rsidRPr="00AC1589">
                    <w:rPr>
                      <w:rFonts w:ascii="Calibri" w:eastAsia="Times New Roman" w:hAnsi="Calibri" w:cs="Times New Roman"/>
                      <w:b/>
                      <w:bCs/>
                      <w:color w:val="000000"/>
                      <w:lang w:eastAsia="en-GB"/>
                    </w:rPr>
                    <w:t xml:space="preserve">13. Planning our Service Provision </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9CBB60" w14:textId="77777777" w:rsidR="0040455B" w:rsidRPr="00AC1589" w:rsidRDefault="0040455B" w:rsidP="00CE0A4A">
                  <w:pPr>
                    <w:spacing w:after="0" w:line="240" w:lineRule="auto"/>
                    <w:rPr>
                      <w:rFonts w:ascii="Calibri" w:eastAsia="Times New Roman" w:hAnsi="Calibri" w:cs="Times New Roman"/>
                      <w:b/>
                      <w:bCs/>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8CD29EA"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CDE041"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210D2E"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r>
            <w:tr w:rsidR="0040455B" w:rsidRPr="00AC1589" w14:paraId="68C3299F"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7B76F3F"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13.1 We use monitoring data and user feedback to plan our services</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338BAC"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81F96A"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4A0644"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DF1F5D"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116C4576" w14:textId="77777777" w:rsidTr="00CE0A4A">
              <w:trPr>
                <w:trHeight w:val="600"/>
              </w:trPr>
              <w:tc>
                <w:tcPr>
                  <w:tcW w:w="619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22095E6"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 xml:space="preserve">13.2 We have a work-plan or development plan and review it regularly (short, </w:t>
                  </w:r>
                  <w:proofErr w:type="gramStart"/>
                  <w:r w:rsidRPr="00AC1589">
                    <w:rPr>
                      <w:rFonts w:ascii="Calibri" w:eastAsia="Times New Roman" w:hAnsi="Calibri" w:cs="Times New Roman"/>
                      <w:color w:val="000000"/>
                      <w:lang w:eastAsia="en-GB"/>
                    </w:rPr>
                    <w:t>medium</w:t>
                  </w:r>
                  <w:proofErr w:type="gramEnd"/>
                  <w:r w:rsidRPr="00AC1589">
                    <w:rPr>
                      <w:rFonts w:ascii="Calibri" w:eastAsia="Times New Roman" w:hAnsi="Calibri" w:cs="Times New Roman"/>
                      <w:color w:val="000000"/>
                      <w:lang w:eastAsia="en-GB"/>
                    </w:rPr>
                    <w:t xml:space="preserve"> or long-term, as appropriate)</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2369ED"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A38CFB"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643188"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BCCF8A9"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4F81C800"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1B18016"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13.3 We have a business plan (if applicable) and review it regularly</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8B72A9"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BA6662"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F695CA"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DD5E92"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78377ACE"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0E29459"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13.4 Our planning process involves staff, advisers (as appropriate) and trustees</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61E6D5"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E164AC"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E01EE2"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0D9C71"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75823BC3" w14:textId="77777777" w:rsidTr="00CE0A4A">
              <w:trPr>
                <w:trHeight w:val="600"/>
              </w:trPr>
              <w:tc>
                <w:tcPr>
                  <w:tcW w:w="619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36F3670"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13.5 We involve service users in the planning process (indirectly, through feedback or directly, through representation)</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881511"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9D17B9"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A3F94A"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9F40B6"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7848C3EF"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03BAA24" w14:textId="77777777" w:rsidR="0040455B" w:rsidRPr="00AC1589" w:rsidRDefault="0040455B" w:rsidP="00CE0A4A">
                  <w:pPr>
                    <w:spacing w:after="0" w:line="240" w:lineRule="auto"/>
                    <w:rPr>
                      <w:rFonts w:ascii="Calibri" w:eastAsia="Times New Roman" w:hAnsi="Calibri" w:cs="Times New Roman"/>
                      <w:b/>
                      <w:bCs/>
                      <w:color w:val="000000"/>
                      <w:lang w:eastAsia="en-GB"/>
                    </w:rPr>
                  </w:pPr>
                  <w:r w:rsidRPr="00AC1589">
                    <w:rPr>
                      <w:rFonts w:ascii="Calibri" w:eastAsia="Times New Roman" w:hAnsi="Calibri" w:cs="Times New Roman"/>
                      <w:b/>
                      <w:bCs/>
                      <w:color w:val="000000"/>
                      <w:lang w:eastAsia="en-GB"/>
                    </w:rPr>
                    <w:t xml:space="preserve">14. Networking and Partnerships </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FAFC20" w14:textId="77777777" w:rsidR="0040455B" w:rsidRPr="00AC1589" w:rsidRDefault="0040455B" w:rsidP="00CE0A4A">
                  <w:pPr>
                    <w:spacing w:after="0" w:line="240" w:lineRule="auto"/>
                    <w:rPr>
                      <w:rFonts w:ascii="Calibri" w:eastAsia="Times New Roman" w:hAnsi="Calibri" w:cs="Times New Roman"/>
                      <w:b/>
                      <w:bCs/>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A71152"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504B62"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68CB37"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r>
            <w:tr w:rsidR="0040455B" w:rsidRPr="00AC1589" w14:paraId="71692A91"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A91A88E"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14.1 We actively network with other organisations</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0FC0575"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6A4A59"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B300EF"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D37D167"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10158B56"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A92E7D2"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14.2 We work in partnership with other organisations</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0D459E7"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89BB01"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D7BECC"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BF831C"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795712AC"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58F24A1"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14.3 We evaluate our partnership working and include this info when planning</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7D0BC7"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B39C295"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EAC08B"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E97C6C"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07FC30E6"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C744FB7" w14:textId="77777777" w:rsidR="0040455B" w:rsidRPr="00AC1589" w:rsidRDefault="0040455B" w:rsidP="00CE0A4A">
                  <w:pPr>
                    <w:spacing w:after="0" w:line="240" w:lineRule="auto"/>
                    <w:rPr>
                      <w:rFonts w:ascii="Calibri" w:eastAsia="Times New Roman" w:hAnsi="Calibri" w:cs="Times New Roman"/>
                      <w:b/>
                      <w:bCs/>
                      <w:color w:val="000000"/>
                      <w:lang w:eastAsia="en-GB"/>
                    </w:rPr>
                  </w:pPr>
                  <w:r w:rsidRPr="00AC1589">
                    <w:rPr>
                      <w:rFonts w:ascii="Calibri" w:eastAsia="Times New Roman" w:hAnsi="Calibri" w:cs="Times New Roman"/>
                      <w:b/>
                      <w:bCs/>
                      <w:color w:val="000000"/>
                      <w:lang w:eastAsia="en-GB"/>
                    </w:rPr>
                    <w:t xml:space="preserve">15. Resources and Information Technology </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22E371" w14:textId="77777777" w:rsidR="0040455B" w:rsidRPr="00AC1589" w:rsidRDefault="0040455B" w:rsidP="00CE0A4A">
                  <w:pPr>
                    <w:spacing w:after="0" w:line="240" w:lineRule="auto"/>
                    <w:rPr>
                      <w:rFonts w:ascii="Calibri" w:eastAsia="Times New Roman" w:hAnsi="Calibri" w:cs="Times New Roman"/>
                      <w:b/>
                      <w:bCs/>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7C363A"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639102F"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2EAEFE"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r>
            <w:tr w:rsidR="0040455B" w:rsidRPr="00AC1589" w14:paraId="4E0F2DE1"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0ECAD3C"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15.1 Overall, we have sufficient resources to deliver our services effectively</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BED427"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DDB1AA"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F583E7"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D1F0C9"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4B8179F8"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75FE8EE"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15.2 Our premises have been assessed for health and safety</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77C448"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B1E57C"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BD8C1B"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B4BB47"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5051DF8F"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130FD81"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15.3 We use computers in several areas of our work (not just for typing letters)</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7A129C"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28AEDB"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C8ECA4"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2B0454"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6105F557"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FFA5101"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15.4 We back up our work on a regular basis (at least monthly)</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028E51"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A1ABC7B"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BD6252"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271C101"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64ED166F"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CA1EA5E"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 xml:space="preserve">15.5 We have adequate technical knowledge or support, to cope with problems </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A8E7E0"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D43A0B"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C37E47" w14:textId="77777777" w:rsidR="0040455B" w:rsidRPr="00AC1589" w:rsidRDefault="0040455B" w:rsidP="00CE0A4A">
                  <w:pPr>
                    <w:spacing w:after="0" w:line="240" w:lineRule="auto"/>
                    <w:rPr>
                      <w:rFonts w:ascii="Calibri" w:eastAsia="Times New Roman" w:hAnsi="Calibri" w:cs="Times New Roman"/>
                      <w:color w:val="000000"/>
                      <w:lang w:eastAsia="en-GB"/>
                    </w:rPr>
                  </w:pPr>
                  <w:r w:rsidRPr="00AC1589">
                    <w:rPr>
                      <w:rFonts w:ascii="Calibri" w:eastAsia="Times New Roman" w:hAnsi="Calibri" w:cs="Times New Roman"/>
                      <w:color w:val="000000"/>
                      <w:lang w:eastAsia="en-GB"/>
                    </w:rPr>
                    <w:t>x</w:t>
                  </w: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D0522B"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1D5E632F"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tcPr>
                <w:p w14:paraId="76827FDB" w14:textId="77777777" w:rsidR="0040455B" w:rsidRPr="00AC1589" w:rsidRDefault="0040455B" w:rsidP="00CE0A4A">
                  <w:pPr>
                    <w:spacing w:after="0" w:line="240" w:lineRule="auto"/>
                    <w:rPr>
                      <w:rFonts w:ascii="Calibri" w:eastAsia="Times New Roman" w:hAnsi="Calibri" w:cs="Times New Roman"/>
                      <w:color w:val="000000"/>
                      <w:lang w:eastAsia="en-GB"/>
                    </w:rPr>
                  </w:pPr>
                  <w:r>
                    <w:t>Organisation Name: OWL FINANCIAL</w:t>
                  </w: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tcPr>
                <w:p w14:paraId="076FE51B"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6AB4E9B0"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tcPr>
                <w:p w14:paraId="3975FD93"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tcPr>
                <w:p w14:paraId="7E8DB4CF"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1CBE2061"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tcPr>
                <w:p w14:paraId="490FD0D3"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tcPr>
                <w:p w14:paraId="7ECB04D1"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4D84C1C8"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tcPr>
                <w:p w14:paraId="790AF93C"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tcPr>
                <w:p w14:paraId="35085BFF"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4B523D04"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tcPr>
                <w:p w14:paraId="44ECDB71"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tcPr>
                <w:p w14:paraId="4DAB4C5A"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3F9CEB6B"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tcPr>
                <w:p w14:paraId="02002FBB"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tcPr>
                <w:p w14:paraId="5C33D3D3" w14:textId="77777777" w:rsidR="0040455B" w:rsidRPr="00AC1589" w:rsidRDefault="0040455B" w:rsidP="00CE0A4A">
                  <w:pPr>
                    <w:spacing w:after="0" w:line="240" w:lineRule="auto"/>
                    <w:rPr>
                      <w:rFonts w:ascii="Calibri" w:eastAsia="Times New Roman" w:hAnsi="Calibri" w:cs="Times New Roman"/>
                      <w:color w:val="000000"/>
                      <w:lang w:eastAsia="en-GB"/>
                    </w:rPr>
                  </w:pPr>
                </w:p>
              </w:tc>
            </w:tr>
            <w:tr w:rsidR="0040455B" w:rsidRPr="00AC1589" w14:paraId="457674AF" w14:textId="77777777" w:rsidTr="00CE0A4A">
              <w:trPr>
                <w:trHeight w:val="300"/>
              </w:trPr>
              <w:tc>
                <w:tcPr>
                  <w:tcW w:w="6197" w:type="dxa"/>
                  <w:tcBorders>
                    <w:top w:val="single" w:sz="4" w:space="0" w:color="auto"/>
                    <w:left w:val="single" w:sz="4" w:space="0" w:color="auto"/>
                    <w:bottom w:val="single" w:sz="4" w:space="0" w:color="auto"/>
                    <w:right w:val="single" w:sz="4" w:space="0" w:color="auto"/>
                  </w:tcBorders>
                  <w:shd w:val="clear" w:color="auto" w:fill="auto"/>
                  <w:noWrap/>
                  <w:vAlign w:val="center"/>
                </w:tcPr>
                <w:p w14:paraId="2CFB9A7F"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475" w:type="dxa"/>
                  <w:tcBorders>
                    <w:top w:val="single" w:sz="4" w:space="0" w:color="auto"/>
                    <w:left w:val="single" w:sz="4" w:space="0" w:color="auto"/>
                    <w:bottom w:val="single" w:sz="4" w:space="0" w:color="auto"/>
                    <w:right w:val="single" w:sz="4" w:space="0" w:color="auto"/>
                  </w:tcBorders>
                  <w:shd w:val="clear" w:color="auto" w:fill="auto"/>
                  <w:noWrap/>
                  <w:vAlign w:val="bottom"/>
                </w:tcPr>
                <w:p w14:paraId="4B62BE05"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80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2620B563" w14:textId="77777777" w:rsidR="0040455B" w:rsidRPr="00AC1589" w:rsidRDefault="0040455B" w:rsidP="00CE0A4A">
                  <w:pPr>
                    <w:spacing w:after="0" w:line="240" w:lineRule="auto"/>
                    <w:rPr>
                      <w:rFonts w:ascii="Times New Roman" w:eastAsia="Times New Roman" w:hAnsi="Times New Roman" w:cs="Times New Roman"/>
                      <w:sz w:val="20"/>
                      <w:szCs w:val="20"/>
                      <w:lang w:eastAsia="en-GB"/>
                    </w:rPr>
                  </w:pPr>
                </w:p>
              </w:tc>
              <w:tc>
                <w:tcPr>
                  <w:tcW w:w="527" w:type="dxa"/>
                  <w:tcBorders>
                    <w:top w:val="single" w:sz="4" w:space="0" w:color="auto"/>
                    <w:left w:val="single" w:sz="4" w:space="0" w:color="auto"/>
                    <w:bottom w:val="single" w:sz="4" w:space="0" w:color="auto"/>
                    <w:right w:val="single" w:sz="4" w:space="0" w:color="auto"/>
                  </w:tcBorders>
                  <w:shd w:val="clear" w:color="auto" w:fill="auto"/>
                  <w:noWrap/>
                  <w:vAlign w:val="bottom"/>
                </w:tcPr>
                <w:p w14:paraId="4FDB5C33" w14:textId="77777777" w:rsidR="0040455B" w:rsidRPr="00AC1589" w:rsidRDefault="0040455B" w:rsidP="00CE0A4A">
                  <w:pPr>
                    <w:spacing w:after="0" w:line="240" w:lineRule="auto"/>
                    <w:rPr>
                      <w:rFonts w:ascii="Calibri" w:eastAsia="Times New Roman" w:hAnsi="Calibri" w:cs="Times New Roman"/>
                      <w:color w:val="000000"/>
                      <w:lang w:eastAsia="en-GB"/>
                    </w:rPr>
                  </w:pPr>
                </w:p>
              </w:tc>
              <w:tc>
                <w:tcPr>
                  <w:tcW w:w="571" w:type="dxa"/>
                  <w:tcBorders>
                    <w:top w:val="single" w:sz="4" w:space="0" w:color="auto"/>
                    <w:left w:val="single" w:sz="4" w:space="0" w:color="auto"/>
                    <w:bottom w:val="single" w:sz="4" w:space="0" w:color="auto"/>
                    <w:right w:val="single" w:sz="4" w:space="0" w:color="auto"/>
                  </w:tcBorders>
                  <w:shd w:val="clear" w:color="auto" w:fill="auto"/>
                  <w:noWrap/>
                  <w:vAlign w:val="bottom"/>
                </w:tcPr>
                <w:p w14:paraId="2D6CE413" w14:textId="77777777" w:rsidR="0040455B" w:rsidRPr="00AC1589" w:rsidRDefault="0040455B" w:rsidP="00CE0A4A">
                  <w:pPr>
                    <w:spacing w:after="0" w:line="240" w:lineRule="auto"/>
                    <w:rPr>
                      <w:rFonts w:ascii="Calibri" w:eastAsia="Times New Roman" w:hAnsi="Calibri" w:cs="Times New Roman"/>
                      <w:color w:val="000000"/>
                      <w:lang w:eastAsia="en-GB"/>
                    </w:rPr>
                  </w:pPr>
                </w:p>
              </w:tc>
            </w:tr>
          </w:tbl>
          <w:p w14:paraId="6C6737DC" w14:textId="77777777" w:rsidR="0040455B" w:rsidRPr="00F14E11" w:rsidRDefault="0040455B" w:rsidP="00CE0A4A"/>
        </w:tc>
      </w:tr>
    </w:tbl>
    <w:p w14:paraId="2684CC72" w14:textId="77777777" w:rsidR="0040455B" w:rsidRDefault="0040455B" w:rsidP="0040455B"/>
    <w:p w14:paraId="1BD990A3" w14:textId="77777777" w:rsidR="0040455B" w:rsidRDefault="0040455B" w:rsidP="00CD6B02">
      <w:pPr>
        <w:rPr>
          <w:b/>
        </w:rPr>
      </w:pPr>
    </w:p>
    <w:p w14:paraId="2F743ED5" w14:textId="42C8B891" w:rsidR="00CD6B02" w:rsidRDefault="00CD6B02" w:rsidP="00CD6B02">
      <w:pPr>
        <w:rPr>
          <w:b/>
        </w:rPr>
      </w:pPr>
    </w:p>
    <w:p w14:paraId="295D6AB8" w14:textId="736BF562" w:rsidR="00CD6B02" w:rsidRDefault="00CD6B02" w:rsidP="00CD6B02">
      <w:pPr>
        <w:rPr>
          <w:b/>
        </w:rPr>
      </w:pPr>
    </w:p>
    <w:p w14:paraId="0FB1B18E" w14:textId="2D3A88A3" w:rsidR="00CD6B02" w:rsidRDefault="00CD6B02" w:rsidP="00CD6B02">
      <w:pPr>
        <w:rPr>
          <w:b/>
        </w:rPr>
      </w:pPr>
    </w:p>
    <w:p w14:paraId="39989F3F" w14:textId="19DBC841" w:rsidR="00CD6B02" w:rsidRDefault="00CD6B02" w:rsidP="00CD6B02">
      <w:pPr>
        <w:rPr>
          <w:b/>
        </w:rPr>
      </w:pPr>
    </w:p>
    <w:p w14:paraId="1F9E315E" w14:textId="631594BE" w:rsidR="00CD6B02" w:rsidRDefault="00CD6B02" w:rsidP="00CD6B02">
      <w:pPr>
        <w:rPr>
          <w:b/>
        </w:rPr>
      </w:pPr>
    </w:p>
    <w:p w14:paraId="0086BB8F" w14:textId="4E9C60E1" w:rsidR="00CD6B02" w:rsidRDefault="00CD6B02" w:rsidP="00CD6B02">
      <w:pPr>
        <w:rPr>
          <w:b/>
        </w:rPr>
      </w:pPr>
    </w:p>
    <w:p w14:paraId="603D77A5" w14:textId="7BA7D90E" w:rsidR="00CD6B02" w:rsidRDefault="00CD6B02" w:rsidP="00CD6B02">
      <w:pPr>
        <w:rPr>
          <w:b/>
        </w:rPr>
      </w:pPr>
      <w:r>
        <w:rPr>
          <w:b/>
        </w:rPr>
        <w:t>Appendix</w:t>
      </w:r>
    </w:p>
    <w:p w14:paraId="122A98F7" w14:textId="77777777" w:rsidR="00CD6B02" w:rsidRPr="00CD6B02" w:rsidRDefault="00CD6B02" w:rsidP="00CD6B02">
      <w:pPr>
        <w:rPr>
          <w:b/>
        </w:rPr>
      </w:pPr>
    </w:p>
    <w:sectPr w:rsidR="00CD6B02" w:rsidRPr="00CD6B02">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F3DA0E" w14:textId="77777777" w:rsidR="000D6FEB" w:rsidRDefault="000D6FEB" w:rsidP="004F2962">
      <w:pPr>
        <w:spacing w:after="0" w:line="240" w:lineRule="auto"/>
      </w:pPr>
      <w:r>
        <w:separator/>
      </w:r>
    </w:p>
  </w:endnote>
  <w:endnote w:type="continuationSeparator" w:id="0">
    <w:p w14:paraId="6AA54FCA" w14:textId="77777777" w:rsidR="000D6FEB" w:rsidRDefault="000D6FEB" w:rsidP="004F2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Raleway Medium">
    <w:altName w:val="Trebuchet MS"/>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3521229"/>
      <w:docPartObj>
        <w:docPartGallery w:val="Page Numbers (Bottom of Page)"/>
        <w:docPartUnique/>
      </w:docPartObj>
    </w:sdtPr>
    <w:sdtEndPr>
      <w:rPr>
        <w:noProof/>
      </w:rPr>
    </w:sdtEndPr>
    <w:sdtContent>
      <w:p w14:paraId="3019337F" w14:textId="37A82B36" w:rsidR="004F2962" w:rsidRDefault="004F2962">
        <w:pPr>
          <w:pStyle w:val="Footer"/>
        </w:pPr>
        <w:r>
          <w:fldChar w:fldCharType="begin"/>
        </w:r>
        <w:r>
          <w:instrText xml:space="preserve"> PAGE   \* MERGEFORMAT </w:instrText>
        </w:r>
        <w:r>
          <w:fldChar w:fldCharType="separate"/>
        </w:r>
        <w:r w:rsidR="00CD6B02">
          <w:rPr>
            <w:noProof/>
          </w:rPr>
          <w:t>6</w:t>
        </w:r>
        <w:r>
          <w:rPr>
            <w:noProof/>
          </w:rPr>
          <w:fldChar w:fldCharType="end"/>
        </w:r>
      </w:p>
    </w:sdtContent>
  </w:sdt>
  <w:p w14:paraId="51D96049" w14:textId="77777777" w:rsidR="004F2962" w:rsidRDefault="004F29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3427B5" w14:textId="77777777" w:rsidR="000D6FEB" w:rsidRDefault="000D6FEB" w:rsidP="004F2962">
      <w:pPr>
        <w:spacing w:after="0" w:line="240" w:lineRule="auto"/>
      </w:pPr>
      <w:r>
        <w:separator/>
      </w:r>
    </w:p>
  </w:footnote>
  <w:footnote w:type="continuationSeparator" w:id="0">
    <w:p w14:paraId="2090138C" w14:textId="77777777" w:rsidR="000D6FEB" w:rsidRDefault="000D6FEB" w:rsidP="004F29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33BC0"/>
    <w:multiLevelType w:val="multilevel"/>
    <w:tmpl w:val="E0F226A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9A09F0"/>
    <w:multiLevelType w:val="hybridMultilevel"/>
    <w:tmpl w:val="56D0CC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1220CE"/>
    <w:multiLevelType w:val="multilevel"/>
    <w:tmpl w:val="7506E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2150F2"/>
    <w:multiLevelType w:val="hybridMultilevel"/>
    <w:tmpl w:val="1FDEF44E"/>
    <w:lvl w:ilvl="0" w:tplc="E92E44A0">
      <w:start w:val="1"/>
      <w:numFmt w:val="bullet"/>
      <w:lvlText w:val="•"/>
      <w:lvlJc w:val="left"/>
      <w:pPr>
        <w:tabs>
          <w:tab w:val="num" w:pos="720"/>
        </w:tabs>
        <w:ind w:left="720" w:hanging="360"/>
      </w:pPr>
      <w:rPr>
        <w:rFonts w:ascii="Arial" w:hAnsi="Arial" w:hint="default"/>
      </w:rPr>
    </w:lvl>
    <w:lvl w:ilvl="1" w:tplc="0912498E" w:tentative="1">
      <w:start w:val="1"/>
      <w:numFmt w:val="bullet"/>
      <w:lvlText w:val="•"/>
      <w:lvlJc w:val="left"/>
      <w:pPr>
        <w:tabs>
          <w:tab w:val="num" w:pos="1440"/>
        </w:tabs>
        <w:ind w:left="1440" w:hanging="360"/>
      </w:pPr>
      <w:rPr>
        <w:rFonts w:ascii="Arial" w:hAnsi="Arial" w:hint="default"/>
      </w:rPr>
    </w:lvl>
    <w:lvl w:ilvl="2" w:tplc="5E0C849E" w:tentative="1">
      <w:start w:val="1"/>
      <w:numFmt w:val="bullet"/>
      <w:lvlText w:val="•"/>
      <w:lvlJc w:val="left"/>
      <w:pPr>
        <w:tabs>
          <w:tab w:val="num" w:pos="2160"/>
        </w:tabs>
        <w:ind w:left="2160" w:hanging="360"/>
      </w:pPr>
      <w:rPr>
        <w:rFonts w:ascii="Arial" w:hAnsi="Arial" w:hint="default"/>
      </w:rPr>
    </w:lvl>
    <w:lvl w:ilvl="3" w:tplc="4A9CA38C" w:tentative="1">
      <w:start w:val="1"/>
      <w:numFmt w:val="bullet"/>
      <w:lvlText w:val="•"/>
      <w:lvlJc w:val="left"/>
      <w:pPr>
        <w:tabs>
          <w:tab w:val="num" w:pos="2880"/>
        </w:tabs>
        <w:ind w:left="2880" w:hanging="360"/>
      </w:pPr>
      <w:rPr>
        <w:rFonts w:ascii="Arial" w:hAnsi="Arial" w:hint="default"/>
      </w:rPr>
    </w:lvl>
    <w:lvl w:ilvl="4" w:tplc="CE6A6A04" w:tentative="1">
      <w:start w:val="1"/>
      <w:numFmt w:val="bullet"/>
      <w:lvlText w:val="•"/>
      <w:lvlJc w:val="left"/>
      <w:pPr>
        <w:tabs>
          <w:tab w:val="num" w:pos="3600"/>
        </w:tabs>
        <w:ind w:left="3600" w:hanging="360"/>
      </w:pPr>
      <w:rPr>
        <w:rFonts w:ascii="Arial" w:hAnsi="Arial" w:hint="default"/>
      </w:rPr>
    </w:lvl>
    <w:lvl w:ilvl="5" w:tplc="BBBCB360" w:tentative="1">
      <w:start w:val="1"/>
      <w:numFmt w:val="bullet"/>
      <w:lvlText w:val="•"/>
      <w:lvlJc w:val="left"/>
      <w:pPr>
        <w:tabs>
          <w:tab w:val="num" w:pos="4320"/>
        </w:tabs>
        <w:ind w:left="4320" w:hanging="360"/>
      </w:pPr>
      <w:rPr>
        <w:rFonts w:ascii="Arial" w:hAnsi="Arial" w:hint="default"/>
      </w:rPr>
    </w:lvl>
    <w:lvl w:ilvl="6" w:tplc="0BE0CE66" w:tentative="1">
      <w:start w:val="1"/>
      <w:numFmt w:val="bullet"/>
      <w:lvlText w:val="•"/>
      <w:lvlJc w:val="left"/>
      <w:pPr>
        <w:tabs>
          <w:tab w:val="num" w:pos="5040"/>
        </w:tabs>
        <w:ind w:left="5040" w:hanging="360"/>
      </w:pPr>
      <w:rPr>
        <w:rFonts w:ascii="Arial" w:hAnsi="Arial" w:hint="default"/>
      </w:rPr>
    </w:lvl>
    <w:lvl w:ilvl="7" w:tplc="C568C0E0" w:tentative="1">
      <w:start w:val="1"/>
      <w:numFmt w:val="bullet"/>
      <w:lvlText w:val="•"/>
      <w:lvlJc w:val="left"/>
      <w:pPr>
        <w:tabs>
          <w:tab w:val="num" w:pos="5760"/>
        </w:tabs>
        <w:ind w:left="5760" w:hanging="360"/>
      </w:pPr>
      <w:rPr>
        <w:rFonts w:ascii="Arial" w:hAnsi="Arial" w:hint="default"/>
      </w:rPr>
    </w:lvl>
    <w:lvl w:ilvl="8" w:tplc="C1FC82A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23D1921"/>
    <w:multiLevelType w:val="multilevel"/>
    <w:tmpl w:val="6E4CB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152972"/>
    <w:multiLevelType w:val="multilevel"/>
    <w:tmpl w:val="02F4AEE6"/>
    <w:lvl w:ilvl="0">
      <w:start w:val="1"/>
      <w:numFmt w:val="decimal"/>
      <w:lvlText w:val="%1."/>
      <w:lvlJc w:val="left"/>
      <w:pPr>
        <w:tabs>
          <w:tab w:val="num" w:pos="644"/>
        </w:tabs>
        <w:ind w:left="644" w:hanging="360"/>
      </w:pPr>
      <w:rPr>
        <w:b w:val="0"/>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69C3BC9"/>
    <w:multiLevelType w:val="multilevel"/>
    <w:tmpl w:val="B39E44A8"/>
    <w:lvl w:ilvl="0">
      <w:start w:val="1"/>
      <w:numFmt w:val="bullet"/>
      <w:lvlText w:val=""/>
      <w:lvlJc w:val="left"/>
      <w:pPr>
        <w:tabs>
          <w:tab w:val="num" w:pos="720"/>
        </w:tabs>
        <w:ind w:left="720" w:hanging="360"/>
      </w:pPr>
      <w:rPr>
        <w:rFonts w:ascii="Symbol" w:hAnsi="Symbol" w:hint="default"/>
        <w:sz w:val="20"/>
      </w:rPr>
    </w:lvl>
    <w:lvl w:ilvl="1">
      <w:start w:val="6"/>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694AFA"/>
    <w:multiLevelType w:val="hybridMultilevel"/>
    <w:tmpl w:val="361A14BE"/>
    <w:lvl w:ilvl="0" w:tplc="32AC3AEA">
      <w:start w:val="1"/>
      <w:numFmt w:val="bullet"/>
      <w:lvlText w:val="•"/>
      <w:lvlJc w:val="left"/>
      <w:pPr>
        <w:tabs>
          <w:tab w:val="num" w:pos="720"/>
        </w:tabs>
        <w:ind w:left="720" w:hanging="360"/>
      </w:pPr>
      <w:rPr>
        <w:rFonts w:ascii="Arial" w:hAnsi="Arial" w:hint="default"/>
      </w:rPr>
    </w:lvl>
    <w:lvl w:ilvl="1" w:tplc="8BB63956" w:tentative="1">
      <w:start w:val="1"/>
      <w:numFmt w:val="bullet"/>
      <w:lvlText w:val="•"/>
      <w:lvlJc w:val="left"/>
      <w:pPr>
        <w:tabs>
          <w:tab w:val="num" w:pos="1440"/>
        </w:tabs>
        <w:ind w:left="1440" w:hanging="360"/>
      </w:pPr>
      <w:rPr>
        <w:rFonts w:ascii="Arial" w:hAnsi="Arial" w:hint="default"/>
      </w:rPr>
    </w:lvl>
    <w:lvl w:ilvl="2" w:tplc="F0628F2A" w:tentative="1">
      <w:start w:val="1"/>
      <w:numFmt w:val="bullet"/>
      <w:lvlText w:val="•"/>
      <w:lvlJc w:val="left"/>
      <w:pPr>
        <w:tabs>
          <w:tab w:val="num" w:pos="2160"/>
        </w:tabs>
        <w:ind w:left="2160" w:hanging="360"/>
      </w:pPr>
      <w:rPr>
        <w:rFonts w:ascii="Arial" w:hAnsi="Arial" w:hint="default"/>
      </w:rPr>
    </w:lvl>
    <w:lvl w:ilvl="3" w:tplc="BEB0D6D8" w:tentative="1">
      <w:start w:val="1"/>
      <w:numFmt w:val="bullet"/>
      <w:lvlText w:val="•"/>
      <w:lvlJc w:val="left"/>
      <w:pPr>
        <w:tabs>
          <w:tab w:val="num" w:pos="2880"/>
        </w:tabs>
        <w:ind w:left="2880" w:hanging="360"/>
      </w:pPr>
      <w:rPr>
        <w:rFonts w:ascii="Arial" w:hAnsi="Arial" w:hint="default"/>
      </w:rPr>
    </w:lvl>
    <w:lvl w:ilvl="4" w:tplc="AC5CFA30" w:tentative="1">
      <w:start w:val="1"/>
      <w:numFmt w:val="bullet"/>
      <w:lvlText w:val="•"/>
      <w:lvlJc w:val="left"/>
      <w:pPr>
        <w:tabs>
          <w:tab w:val="num" w:pos="3600"/>
        </w:tabs>
        <w:ind w:left="3600" w:hanging="360"/>
      </w:pPr>
      <w:rPr>
        <w:rFonts w:ascii="Arial" w:hAnsi="Arial" w:hint="default"/>
      </w:rPr>
    </w:lvl>
    <w:lvl w:ilvl="5" w:tplc="B8147CEC" w:tentative="1">
      <w:start w:val="1"/>
      <w:numFmt w:val="bullet"/>
      <w:lvlText w:val="•"/>
      <w:lvlJc w:val="left"/>
      <w:pPr>
        <w:tabs>
          <w:tab w:val="num" w:pos="4320"/>
        </w:tabs>
        <w:ind w:left="4320" w:hanging="360"/>
      </w:pPr>
      <w:rPr>
        <w:rFonts w:ascii="Arial" w:hAnsi="Arial" w:hint="default"/>
      </w:rPr>
    </w:lvl>
    <w:lvl w:ilvl="6" w:tplc="EF0409B2" w:tentative="1">
      <w:start w:val="1"/>
      <w:numFmt w:val="bullet"/>
      <w:lvlText w:val="•"/>
      <w:lvlJc w:val="left"/>
      <w:pPr>
        <w:tabs>
          <w:tab w:val="num" w:pos="5040"/>
        </w:tabs>
        <w:ind w:left="5040" w:hanging="360"/>
      </w:pPr>
      <w:rPr>
        <w:rFonts w:ascii="Arial" w:hAnsi="Arial" w:hint="default"/>
      </w:rPr>
    </w:lvl>
    <w:lvl w:ilvl="7" w:tplc="7108CC4A" w:tentative="1">
      <w:start w:val="1"/>
      <w:numFmt w:val="bullet"/>
      <w:lvlText w:val="•"/>
      <w:lvlJc w:val="left"/>
      <w:pPr>
        <w:tabs>
          <w:tab w:val="num" w:pos="5760"/>
        </w:tabs>
        <w:ind w:left="5760" w:hanging="360"/>
      </w:pPr>
      <w:rPr>
        <w:rFonts w:ascii="Arial" w:hAnsi="Arial" w:hint="default"/>
      </w:rPr>
    </w:lvl>
    <w:lvl w:ilvl="8" w:tplc="DEF4B4F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EB73198"/>
    <w:multiLevelType w:val="multilevel"/>
    <w:tmpl w:val="E466A0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42EC1133"/>
    <w:multiLevelType w:val="hybridMultilevel"/>
    <w:tmpl w:val="EE106B84"/>
    <w:lvl w:ilvl="0" w:tplc="09D6B648">
      <w:start w:val="1"/>
      <w:numFmt w:val="bullet"/>
      <w:lvlText w:val="•"/>
      <w:lvlJc w:val="left"/>
      <w:pPr>
        <w:tabs>
          <w:tab w:val="num" w:pos="720"/>
        </w:tabs>
        <w:ind w:left="720" w:hanging="360"/>
      </w:pPr>
      <w:rPr>
        <w:rFonts w:ascii="Arial" w:hAnsi="Arial" w:hint="default"/>
      </w:rPr>
    </w:lvl>
    <w:lvl w:ilvl="1" w:tplc="59C0881C">
      <w:numFmt w:val="bullet"/>
      <w:lvlText w:val="–"/>
      <w:lvlJc w:val="left"/>
      <w:pPr>
        <w:tabs>
          <w:tab w:val="num" w:pos="1440"/>
        </w:tabs>
        <w:ind w:left="1440" w:hanging="360"/>
      </w:pPr>
      <w:rPr>
        <w:rFonts w:ascii="Arial" w:hAnsi="Arial" w:hint="default"/>
      </w:rPr>
    </w:lvl>
    <w:lvl w:ilvl="2" w:tplc="29AE5592" w:tentative="1">
      <w:start w:val="1"/>
      <w:numFmt w:val="bullet"/>
      <w:lvlText w:val="•"/>
      <w:lvlJc w:val="left"/>
      <w:pPr>
        <w:tabs>
          <w:tab w:val="num" w:pos="2160"/>
        </w:tabs>
        <w:ind w:left="2160" w:hanging="360"/>
      </w:pPr>
      <w:rPr>
        <w:rFonts w:ascii="Arial" w:hAnsi="Arial" w:hint="default"/>
      </w:rPr>
    </w:lvl>
    <w:lvl w:ilvl="3" w:tplc="19D8C4AA" w:tentative="1">
      <w:start w:val="1"/>
      <w:numFmt w:val="bullet"/>
      <w:lvlText w:val="•"/>
      <w:lvlJc w:val="left"/>
      <w:pPr>
        <w:tabs>
          <w:tab w:val="num" w:pos="2880"/>
        </w:tabs>
        <w:ind w:left="2880" w:hanging="360"/>
      </w:pPr>
      <w:rPr>
        <w:rFonts w:ascii="Arial" w:hAnsi="Arial" w:hint="default"/>
      </w:rPr>
    </w:lvl>
    <w:lvl w:ilvl="4" w:tplc="21F650D6" w:tentative="1">
      <w:start w:val="1"/>
      <w:numFmt w:val="bullet"/>
      <w:lvlText w:val="•"/>
      <w:lvlJc w:val="left"/>
      <w:pPr>
        <w:tabs>
          <w:tab w:val="num" w:pos="3600"/>
        </w:tabs>
        <w:ind w:left="3600" w:hanging="360"/>
      </w:pPr>
      <w:rPr>
        <w:rFonts w:ascii="Arial" w:hAnsi="Arial" w:hint="default"/>
      </w:rPr>
    </w:lvl>
    <w:lvl w:ilvl="5" w:tplc="8FB222F0" w:tentative="1">
      <w:start w:val="1"/>
      <w:numFmt w:val="bullet"/>
      <w:lvlText w:val="•"/>
      <w:lvlJc w:val="left"/>
      <w:pPr>
        <w:tabs>
          <w:tab w:val="num" w:pos="4320"/>
        </w:tabs>
        <w:ind w:left="4320" w:hanging="360"/>
      </w:pPr>
      <w:rPr>
        <w:rFonts w:ascii="Arial" w:hAnsi="Arial" w:hint="default"/>
      </w:rPr>
    </w:lvl>
    <w:lvl w:ilvl="6" w:tplc="D2F22FBC" w:tentative="1">
      <w:start w:val="1"/>
      <w:numFmt w:val="bullet"/>
      <w:lvlText w:val="•"/>
      <w:lvlJc w:val="left"/>
      <w:pPr>
        <w:tabs>
          <w:tab w:val="num" w:pos="5040"/>
        </w:tabs>
        <w:ind w:left="5040" w:hanging="360"/>
      </w:pPr>
      <w:rPr>
        <w:rFonts w:ascii="Arial" w:hAnsi="Arial" w:hint="default"/>
      </w:rPr>
    </w:lvl>
    <w:lvl w:ilvl="7" w:tplc="A756180A" w:tentative="1">
      <w:start w:val="1"/>
      <w:numFmt w:val="bullet"/>
      <w:lvlText w:val="•"/>
      <w:lvlJc w:val="left"/>
      <w:pPr>
        <w:tabs>
          <w:tab w:val="num" w:pos="5760"/>
        </w:tabs>
        <w:ind w:left="5760" w:hanging="360"/>
      </w:pPr>
      <w:rPr>
        <w:rFonts w:ascii="Arial" w:hAnsi="Arial" w:hint="default"/>
      </w:rPr>
    </w:lvl>
    <w:lvl w:ilvl="8" w:tplc="B428D73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9D374B0"/>
    <w:multiLevelType w:val="multilevel"/>
    <w:tmpl w:val="C452371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D087624"/>
    <w:multiLevelType w:val="hybridMultilevel"/>
    <w:tmpl w:val="25603FBC"/>
    <w:lvl w:ilvl="0" w:tplc="6CA43806">
      <w:start w:val="1"/>
      <w:numFmt w:val="bullet"/>
      <w:lvlText w:val="•"/>
      <w:lvlJc w:val="left"/>
      <w:pPr>
        <w:tabs>
          <w:tab w:val="num" w:pos="720"/>
        </w:tabs>
        <w:ind w:left="720" w:hanging="360"/>
      </w:pPr>
      <w:rPr>
        <w:rFonts w:ascii="Arial" w:hAnsi="Arial" w:hint="default"/>
      </w:rPr>
    </w:lvl>
    <w:lvl w:ilvl="1" w:tplc="BBB0CD5A" w:tentative="1">
      <w:start w:val="1"/>
      <w:numFmt w:val="bullet"/>
      <w:lvlText w:val="•"/>
      <w:lvlJc w:val="left"/>
      <w:pPr>
        <w:tabs>
          <w:tab w:val="num" w:pos="1440"/>
        </w:tabs>
        <w:ind w:left="1440" w:hanging="360"/>
      </w:pPr>
      <w:rPr>
        <w:rFonts w:ascii="Arial" w:hAnsi="Arial" w:hint="default"/>
      </w:rPr>
    </w:lvl>
    <w:lvl w:ilvl="2" w:tplc="8CC25410" w:tentative="1">
      <w:start w:val="1"/>
      <w:numFmt w:val="bullet"/>
      <w:lvlText w:val="•"/>
      <w:lvlJc w:val="left"/>
      <w:pPr>
        <w:tabs>
          <w:tab w:val="num" w:pos="2160"/>
        </w:tabs>
        <w:ind w:left="2160" w:hanging="360"/>
      </w:pPr>
      <w:rPr>
        <w:rFonts w:ascii="Arial" w:hAnsi="Arial" w:hint="default"/>
      </w:rPr>
    </w:lvl>
    <w:lvl w:ilvl="3" w:tplc="607C0FB4" w:tentative="1">
      <w:start w:val="1"/>
      <w:numFmt w:val="bullet"/>
      <w:lvlText w:val="•"/>
      <w:lvlJc w:val="left"/>
      <w:pPr>
        <w:tabs>
          <w:tab w:val="num" w:pos="2880"/>
        </w:tabs>
        <w:ind w:left="2880" w:hanging="360"/>
      </w:pPr>
      <w:rPr>
        <w:rFonts w:ascii="Arial" w:hAnsi="Arial" w:hint="default"/>
      </w:rPr>
    </w:lvl>
    <w:lvl w:ilvl="4" w:tplc="BF385808" w:tentative="1">
      <w:start w:val="1"/>
      <w:numFmt w:val="bullet"/>
      <w:lvlText w:val="•"/>
      <w:lvlJc w:val="left"/>
      <w:pPr>
        <w:tabs>
          <w:tab w:val="num" w:pos="3600"/>
        </w:tabs>
        <w:ind w:left="3600" w:hanging="360"/>
      </w:pPr>
      <w:rPr>
        <w:rFonts w:ascii="Arial" w:hAnsi="Arial" w:hint="default"/>
      </w:rPr>
    </w:lvl>
    <w:lvl w:ilvl="5" w:tplc="BE3C7B1A" w:tentative="1">
      <w:start w:val="1"/>
      <w:numFmt w:val="bullet"/>
      <w:lvlText w:val="•"/>
      <w:lvlJc w:val="left"/>
      <w:pPr>
        <w:tabs>
          <w:tab w:val="num" w:pos="4320"/>
        </w:tabs>
        <w:ind w:left="4320" w:hanging="360"/>
      </w:pPr>
      <w:rPr>
        <w:rFonts w:ascii="Arial" w:hAnsi="Arial" w:hint="default"/>
      </w:rPr>
    </w:lvl>
    <w:lvl w:ilvl="6" w:tplc="01B49CFE" w:tentative="1">
      <w:start w:val="1"/>
      <w:numFmt w:val="bullet"/>
      <w:lvlText w:val="•"/>
      <w:lvlJc w:val="left"/>
      <w:pPr>
        <w:tabs>
          <w:tab w:val="num" w:pos="5040"/>
        </w:tabs>
        <w:ind w:left="5040" w:hanging="360"/>
      </w:pPr>
      <w:rPr>
        <w:rFonts w:ascii="Arial" w:hAnsi="Arial" w:hint="default"/>
      </w:rPr>
    </w:lvl>
    <w:lvl w:ilvl="7" w:tplc="59267658" w:tentative="1">
      <w:start w:val="1"/>
      <w:numFmt w:val="bullet"/>
      <w:lvlText w:val="•"/>
      <w:lvlJc w:val="left"/>
      <w:pPr>
        <w:tabs>
          <w:tab w:val="num" w:pos="5760"/>
        </w:tabs>
        <w:ind w:left="5760" w:hanging="360"/>
      </w:pPr>
      <w:rPr>
        <w:rFonts w:ascii="Arial" w:hAnsi="Arial" w:hint="default"/>
      </w:rPr>
    </w:lvl>
    <w:lvl w:ilvl="8" w:tplc="A5A8B5F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E35050B"/>
    <w:multiLevelType w:val="hybridMultilevel"/>
    <w:tmpl w:val="3F52B732"/>
    <w:lvl w:ilvl="0" w:tplc="8564B04C">
      <w:start w:val="1"/>
      <w:numFmt w:val="bullet"/>
      <w:lvlText w:val="•"/>
      <w:lvlJc w:val="left"/>
      <w:pPr>
        <w:tabs>
          <w:tab w:val="num" w:pos="720"/>
        </w:tabs>
        <w:ind w:left="720" w:hanging="360"/>
      </w:pPr>
      <w:rPr>
        <w:rFonts w:ascii="Arial" w:hAnsi="Arial" w:hint="default"/>
      </w:rPr>
    </w:lvl>
    <w:lvl w:ilvl="1" w:tplc="FB5471D2" w:tentative="1">
      <w:start w:val="1"/>
      <w:numFmt w:val="bullet"/>
      <w:lvlText w:val="•"/>
      <w:lvlJc w:val="left"/>
      <w:pPr>
        <w:tabs>
          <w:tab w:val="num" w:pos="1440"/>
        </w:tabs>
        <w:ind w:left="1440" w:hanging="360"/>
      </w:pPr>
      <w:rPr>
        <w:rFonts w:ascii="Arial" w:hAnsi="Arial" w:hint="default"/>
      </w:rPr>
    </w:lvl>
    <w:lvl w:ilvl="2" w:tplc="F90E3A7C" w:tentative="1">
      <w:start w:val="1"/>
      <w:numFmt w:val="bullet"/>
      <w:lvlText w:val="•"/>
      <w:lvlJc w:val="left"/>
      <w:pPr>
        <w:tabs>
          <w:tab w:val="num" w:pos="2160"/>
        </w:tabs>
        <w:ind w:left="2160" w:hanging="360"/>
      </w:pPr>
      <w:rPr>
        <w:rFonts w:ascii="Arial" w:hAnsi="Arial" w:hint="default"/>
      </w:rPr>
    </w:lvl>
    <w:lvl w:ilvl="3" w:tplc="36F49A38" w:tentative="1">
      <w:start w:val="1"/>
      <w:numFmt w:val="bullet"/>
      <w:lvlText w:val="•"/>
      <w:lvlJc w:val="left"/>
      <w:pPr>
        <w:tabs>
          <w:tab w:val="num" w:pos="2880"/>
        </w:tabs>
        <w:ind w:left="2880" w:hanging="360"/>
      </w:pPr>
      <w:rPr>
        <w:rFonts w:ascii="Arial" w:hAnsi="Arial" w:hint="default"/>
      </w:rPr>
    </w:lvl>
    <w:lvl w:ilvl="4" w:tplc="E0580C14" w:tentative="1">
      <w:start w:val="1"/>
      <w:numFmt w:val="bullet"/>
      <w:lvlText w:val="•"/>
      <w:lvlJc w:val="left"/>
      <w:pPr>
        <w:tabs>
          <w:tab w:val="num" w:pos="3600"/>
        </w:tabs>
        <w:ind w:left="3600" w:hanging="360"/>
      </w:pPr>
      <w:rPr>
        <w:rFonts w:ascii="Arial" w:hAnsi="Arial" w:hint="default"/>
      </w:rPr>
    </w:lvl>
    <w:lvl w:ilvl="5" w:tplc="AA3E7EC8" w:tentative="1">
      <w:start w:val="1"/>
      <w:numFmt w:val="bullet"/>
      <w:lvlText w:val="•"/>
      <w:lvlJc w:val="left"/>
      <w:pPr>
        <w:tabs>
          <w:tab w:val="num" w:pos="4320"/>
        </w:tabs>
        <w:ind w:left="4320" w:hanging="360"/>
      </w:pPr>
      <w:rPr>
        <w:rFonts w:ascii="Arial" w:hAnsi="Arial" w:hint="default"/>
      </w:rPr>
    </w:lvl>
    <w:lvl w:ilvl="6" w:tplc="5016B9F0" w:tentative="1">
      <w:start w:val="1"/>
      <w:numFmt w:val="bullet"/>
      <w:lvlText w:val="•"/>
      <w:lvlJc w:val="left"/>
      <w:pPr>
        <w:tabs>
          <w:tab w:val="num" w:pos="5040"/>
        </w:tabs>
        <w:ind w:left="5040" w:hanging="360"/>
      </w:pPr>
      <w:rPr>
        <w:rFonts w:ascii="Arial" w:hAnsi="Arial" w:hint="default"/>
      </w:rPr>
    </w:lvl>
    <w:lvl w:ilvl="7" w:tplc="B53C4520" w:tentative="1">
      <w:start w:val="1"/>
      <w:numFmt w:val="bullet"/>
      <w:lvlText w:val="•"/>
      <w:lvlJc w:val="left"/>
      <w:pPr>
        <w:tabs>
          <w:tab w:val="num" w:pos="5760"/>
        </w:tabs>
        <w:ind w:left="5760" w:hanging="360"/>
      </w:pPr>
      <w:rPr>
        <w:rFonts w:ascii="Arial" w:hAnsi="Arial" w:hint="default"/>
      </w:rPr>
    </w:lvl>
    <w:lvl w:ilvl="8" w:tplc="58FC113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32B60D4"/>
    <w:multiLevelType w:val="multilevel"/>
    <w:tmpl w:val="D2F0CD26"/>
    <w:lvl w:ilvl="0">
      <w:start w:val="1"/>
      <w:numFmt w:val="decimal"/>
      <w:lvlText w:val="%1.0"/>
      <w:lvlJc w:val="left"/>
      <w:pPr>
        <w:ind w:left="410" w:hanging="360"/>
      </w:pPr>
      <w:rPr>
        <w:rFonts w:hint="default"/>
      </w:rPr>
    </w:lvl>
    <w:lvl w:ilvl="1">
      <w:start w:val="1"/>
      <w:numFmt w:val="decimal"/>
      <w:lvlText w:val="%1.%2"/>
      <w:lvlJc w:val="left"/>
      <w:pPr>
        <w:ind w:left="1130" w:hanging="360"/>
      </w:pPr>
      <w:rPr>
        <w:rFonts w:hint="default"/>
      </w:rPr>
    </w:lvl>
    <w:lvl w:ilvl="2">
      <w:start w:val="1"/>
      <w:numFmt w:val="decimal"/>
      <w:lvlText w:val="%1.%2.%3"/>
      <w:lvlJc w:val="left"/>
      <w:pPr>
        <w:ind w:left="2210" w:hanging="720"/>
      </w:pPr>
      <w:rPr>
        <w:rFonts w:hint="default"/>
      </w:rPr>
    </w:lvl>
    <w:lvl w:ilvl="3">
      <w:start w:val="1"/>
      <w:numFmt w:val="decimal"/>
      <w:lvlText w:val="%1.%2.%3.%4"/>
      <w:lvlJc w:val="left"/>
      <w:pPr>
        <w:ind w:left="2930" w:hanging="720"/>
      </w:pPr>
      <w:rPr>
        <w:rFonts w:hint="default"/>
      </w:rPr>
    </w:lvl>
    <w:lvl w:ilvl="4">
      <w:start w:val="1"/>
      <w:numFmt w:val="decimal"/>
      <w:lvlText w:val="%1.%2.%3.%4.%5"/>
      <w:lvlJc w:val="left"/>
      <w:pPr>
        <w:ind w:left="4010" w:hanging="1080"/>
      </w:pPr>
      <w:rPr>
        <w:rFonts w:hint="default"/>
      </w:rPr>
    </w:lvl>
    <w:lvl w:ilvl="5">
      <w:start w:val="1"/>
      <w:numFmt w:val="decimal"/>
      <w:lvlText w:val="%1.%2.%3.%4.%5.%6"/>
      <w:lvlJc w:val="left"/>
      <w:pPr>
        <w:ind w:left="4730" w:hanging="1080"/>
      </w:pPr>
      <w:rPr>
        <w:rFonts w:hint="default"/>
      </w:rPr>
    </w:lvl>
    <w:lvl w:ilvl="6">
      <w:start w:val="1"/>
      <w:numFmt w:val="decimal"/>
      <w:lvlText w:val="%1.%2.%3.%4.%5.%6.%7"/>
      <w:lvlJc w:val="left"/>
      <w:pPr>
        <w:ind w:left="5810" w:hanging="1440"/>
      </w:pPr>
      <w:rPr>
        <w:rFonts w:hint="default"/>
      </w:rPr>
    </w:lvl>
    <w:lvl w:ilvl="7">
      <w:start w:val="1"/>
      <w:numFmt w:val="decimal"/>
      <w:lvlText w:val="%1.%2.%3.%4.%5.%6.%7.%8"/>
      <w:lvlJc w:val="left"/>
      <w:pPr>
        <w:ind w:left="6530" w:hanging="1440"/>
      </w:pPr>
      <w:rPr>
        <w:rFonts w:hint="default"/>
      </w:rPr>
    </w:lvl>
    <w:lvl w:ilvl="8">
      <w:start w:val="1"/>
      <w:numFmt w:val="decimal"/>
      <w:lvlText w:val="%1.%2.%3.%4.%5.%6.%7.%8.%9"/>
      <w:lvlJc w:val="left"/>
      <w:pPr>
        <w:ind w:left="7610" w:hanging="1800"/>
      </w:pPr>
      <w:rPr>
        <w:rFonts w:hint="default"/>
      </w:rPr>
    </w:lvl>
  </w:abstractNum>
  <w:abstractNum w:abstractNumId="14" w15:restartNumberingAfterBreak="0">
    <w:nsid w:val="5FCA13F0"/>
    <w:multiLevelType w:val="hybridMultilevel"/>
    <w:tmpl w:val="18FE0CC4"/>
    <w:lvl w:ilvl="0" w:tplc="0EA07006">
      <w:start w:val="1"/>
      <w:numFmt w:val="bullet"/>
      <w:lvlText w:val="•"/>
      <w:lvlJc w:val="left"/>
      <w:pPr>
        <w:tabs>
          <w:tab w:val="num" w:pos="720"/>
        </w:tabs>
        <w:ind w:left="720" w:hanging="360"/>
      </w:pPr>
      <w:rPr>
        <w:rFonts w:ascii="Arial" w:hAnsi="Arial" w:hint="default"/>
      </w:rPr>
    </w:lvl>
    <w:lvl w:ilvl="1" w:tplc="19EE157C" w:tentative="1">
      <w:start w:val="1"/>
      <w:numFmt w:val="bullet"/>
      <w:lvlText w:val="•"/>
      <w:lvlJc w:val="left"/>
      <w:pPr>
        <w:tabs>
          <w:tab w:val="num" w:pos="1440"/>
        </w:tabs>
        <w:ind w:left="1440" w:hanging="360"/>
      </w:pPr>
      <w:rPr>
        <w:rFonts w:ascii="Arial" w:hAnsi="Arial" w:hint="default"/>
      </w:rPr>
    </w:lvl>
    <w:lvl w:ilvl="2" w:tplc="B71E73DA" w:tentative="1">
      <w:start w:val="1"/>
      <w:numFmt w:val="bullet"/>
      <w:lvlText w:val="•"/>
      <w:lvlJc w:val="left"/>
      <w:pPr>
        <w:tabs>
          <w:tab w:val="num" w:pos="2160"/>
        </w:tabs>
        <w:ind w:left="2160" w:hanging="360"/>
      </w:pPr>
      <w:rPr>
        <w:rFonts w:ascii="Arial" w:hAnsi="Arial" w:hint="default"/>
      </w:rPr>
    </w:lvl>
    <w:lvl w:ilvl="3" w:tplc="F00CC0B8" w:tentative="1">
      <w:start w:val="1"/>
      <w:numFmt w:val="bullet"/>
      <w:lvlText w:val="•"/>
      <w:lvlJc w:val="left"/>
      <w:pPr>
        <w:tabs>
          <w:tab w:val="num" w:pos="2880"/>
        </w:tabs>
        <w:ind w:left="2880" w:hanging="360"/>
      </w:pPr>
      <w:rPr>
        <w:rFonts w:ascii="Arial" w:hAnsi="Arial" w:hint="default"/>
      </w:rPr>
    </w:lvl>
    <w:lvl w:ilvl="4" w:tplc="DEFE31AE" w:tentative="1">
      <w:start w:val="1"/>
      <w:numFmt w:val="bullet"/>
      <w:lvlText w:val="•"/>
      <w:lvlJc w:val="left"/>
      <w:pPr>
        <w:tabs>
          <w:tab w:val="num" w:pos="3600"/>
        </w:tabs>
        <w:ind w:left="3600" w:hanging="360"/>
      </w:pPr>
      <w:rPr>
        <w:rFonts w:ascii="Arial" w:hAnsi="Arial" w:hint="default"/>
      </w:rPr>
    </w:lvl>
    <w:lvl w:ilvl="5" w:tplc="5E86D53C" w:tentative="1">
      <w:start w:val="1"/>
      <w:numFmt w:val="bullet"/>
      <w:lvlText w:val="•"/>
      <w:lvlJc w:val="left"/>
      <w:pPr>
        <w:tabs>
          <w:tab w:val="num" w:pos="4320"/>
        </w:tabs>
        <w:ind w:left="4320" w:hanging="360"/>
      </w:pPr>
      <w:rPr>
        <w:rFonts w:ascii="Arial" w:hAnsi="Arial" w:hint="default"/>
      </w:rPr>
    </w:lvl>
    <w:lvl w:ilvl="6" w:tplc="06507B26" w:tentative="1">
      <w:start w:val="1"/>
      <w:numFmt w:val="bullet"/>
      <w:lvlText w:val="•"/>
      <w:lvlJc w:val="left"/>
      <w:pPr>
        <w:tabs>
          <w:tab w:val="num" w:pos="5040"/>
        </w:tabs>
        <w:ind w:left="5040" w:hanging="360"/>
      </w:pPr>
      <w:rPr>
        <w:rFonts w:ascii="Arial" w:hAnsi="Arial" w:hint="default"/>
      </w:rPr>
    </w:lvl>
    <w:lvl w:ilvl="7" w:tplc="E3F244F8" w:tentative="1">
      <w:start w:val="1"/>
      <w:numFmt w:val="bullet"/>
      <w:lvlText w:val="•"/>
      <w:lvlJc w:val="left"/>
      <w:pPr>
        <w:tabs>
          <w:tab w:val="num" w:pos="5760"/>
        </w:tabs>
        <w:ind w:left="5760" w:hanging="360"/>
      </w:pPr>
      <w:rPr>
        <w:rFonts w:ascii="Arial" w:hAnsi="Arial" w:hint="default"/>
      </w:rPr>
    </w:lvl>
    <w:lvl w:ilvl="8" w:tplc="4F98FB96"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1C7577D"/>
    <w:multiLevelType w:val="hybridMultilevel"/>
    <w:tmpl w:val="36FCBF74"/>
    <w:lvl w:ilvl="0" w:tplc="5BBC8DDC">
      <w:start w:val="1"/>
      <w:numFmt w:val="bullet"/>
      <w:lvlText w:val="•"/>
      <w:lvlJc w:val="left"/>
      <w:pPr>
        <w:tabs>
          <w:tab w:val="num" w:pos="720"/>
        </w:tabs>
        <w:ind w:left="720" w:hanging="360"/>
      </w:pPr>
      <w:rPr>
        <w:rFonts w:ascii="Arial" w:hAnsi="Arial" w:hint="default"/>
      </w:rPr>
    </w:lvl>
    <w:lvl w:ilvl="1" w:tplc="C36A57D4" w:tentative="1">
      <w:start w:val="1"/>
      <w:numFmt w:val="bullet"/>
      <w:lvlText w:val="•"/>
      <w:lvlJc w:val="left"/>
      <w:pPr>
        <w:tabs>
          <w:tab w:val="num" w:pos="1440"/>
        </w:tabs>
        <w:ind w:left="1440" w:hanging="360"/>
      </w:pPr>
      <w:rPr>
        <w:rFonts w:ascii="Arial" w:hAnsi="Arial" w:hint="default"/>
      </w:rPr>
    </w:lvl>
    <w:lvl w:ilvl="2" w:tplc="B4A00924" w:tentative="1">
      <w:start w:val="1"/>
      <w:numFmt w:val="bullet"/>
      <w:lvlText w:val="•"/>
      <w:lvlJc w:val="left"/>
      <w:pPr>
        <w:tabs>
          <w:tab w:val="num" w:pos="2160"/>
        </w:tabs>
        <w:ind w:left="2160" w:hanging="360"/>
      </w:pPr>
      <w:rPr>
        <w:rFonts w:ascii="Arial" w:hAnsi="Arial" w:hint="default"/>
      </w:rPr>
    </w:lvl>
    <w:lvl w:ilvl="3" w:tplc="045212F4" w:tentative="1">
      <w:start w:val="1"/>
      <w:numFmt w:val="bullet"/>
      <w:lvlText w:val="•"/>
      <w:lvlJc w:val="left"/>
      <w:pPr>
        <w:tabs>
          <w:tab w:val="num" w:pos="2880"/>
        </w:tabs>
        <w:ind w:left="2880" w:hanging="360"/>
      </w:pPr>
      <w:rPr>
        <w:rFonts w:ascii="Arial" w:hAnsi="Arial" w:hint="default"/>
      </w:rPr>
    </w:lvl>
    <w:lvl w:ilvl="4" w:tplc="8730A8AC" w:tentative="1">
      <w:start w:val="1"/>
      <w:numFmt w:val="bullet"/>
      <w:lvlText w:val="•"/>
      <w:lvlJc w:val="left"/>
      <w:pPr>
        <w:tabs>
          <w:tab w:val="num" w:pos="3600"/>
        </w:tabs>
        <w:ind w:left="3600" w:hanging="360"/>
      </w:pPr>
      <w:rPr>
        <w:rFonts w:ascii="Arial" w:hAnsi="Arial" w:hint="default"/>
      </w:rPr>
    </w:lvl>
    <w:lvl w:ilvl="5" w:tplc="531AA776" w:tentative="1">
      <w:start w:val="1"/>
      <w:numFmt w:val="bullet"/>
      <w:lvlText w:val="•"/>
      <w:lvlJc w:val="left"/>
      <w:pPr>
        <w:tabs>
          <w:tab w:val="num" w:pos="4320"/>
        </w:tabs>
        <w:ind w:left="4320" w:hanging="360"/>
      </w:pPr>
      <w:rPr>
        <w:rFonts w:ascii="Arial" w:hAnsi="Arial" w:hint="default"/>
      </w:rPr>
    </w:lvl>
    <w:lvl w:ilvl="6" w:tplc="00565EA8" w:tentative="1">
      <w:start w:val="1"/>
      <w:numFmt w:val="bullet"/>
      <w:lvlText w:val="•"/>
      <w:lvlJc w:val="left"/>
      <w:pPr>
        <w:tabs>
          <w:tab w:val="num" w:pos="5040"/>
        </w:tabs>
        <w:ind w:left="5040" w:hanging="360"/>
      </w:pPr>
      <w:rPr>
        <w:rFonts w:ascii="Arial" w:hAnsi="Arial" w:hint="default"/>
      </w:rPr>
    </w:lvl>
    <w:lvl w:ilvl="7" w:tplc="E44276D0" w:tentative="1">
      <w:start w:val="1"/>
      <w:numFmt w:val="bullet"/>
      <w:lvlText w:val="•"/>
      <w:lvlJc w:val="left"/>
      <w:pPr>
        <w:tabs>
          <w:tab w:val="num" w:pos="5760"/>
        </w:tabs>
        <w:ind w:left="5760" w:hanging="360"/>
      </w:pPr>
      <w:rPr>
        <w:rFonts w:ascii="Arial" w:hAnsi="Arial" w:hint="default"/>
      </w:rPr>
    </w:lvl>
    <w:lvl w:ilvl="8" w:tplc="AF92E1CE"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22A2A43"/>
    <w:multiLevelType w:val="multilevel"/>
    <w:tmpl w:val="F1F01AB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75273C8"/>
    <w:multiLevelType w:val="hybridMultilevel"/>
    <w:tmpl w:val="8D8CA6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9E53923"/>
    <w:multiLevelType w:val="hybridMultilevel"/>
    <w:tmpl w:val="2D7C36EE"/>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F240D35"/>
    <w:multiLevelType w:val="hybridMultilevel"/>
    <w:tmpl w:val="C7EC4920"/>
    <w:lvl w:ilvl="0" w:tplc="A2621BB6">
      <w:start w:val="1"/>
      <w:numFmt w:val="bullet"/>
      <w:lvlText w:val="•"/>
      <w:lvlJc w:val="left"/>
      <w:pPr>
        <w:tabs>
          <w:tab w:val="num" w:pos="720"/>
        </w:tabs>
        <w:ind w:left="720" w:hanging="360"/>
      </w:pPr>
      <w:rPr>
        <w:rFonts w:ascii="Arial" w:hAnsi="Arial" w:hint="default"/>
      </w:rPr>
    </w:lvl>
    <w:lvl w:ilvl="1" w:tplc="9970DB3C" w:tentative="1">
      <w:start w:val="1"/>
      <w:numFmt w:val="bullet"/>
      <w:lvlText w:val="•"/>
      <w:lvlJc w:val="left"/>
      <w:pPr>
        <w:tabs>
          <w:tab w:val="num" w:pos="1440"/>
        </w:tabs>
        <w:ind w:left="1440" w:hanging="360"/>
      </w:pPr>
      <w:rPr>
        <w:rFonts w:ascii="Arial" w:hAnsi="Arial" w:hint="default"/>
      </w:rPr>
    </w:lvl>
    <w:lvl w:ilvl="2" w:tplc="3CEA3AAE" w:tentative="1">
      <w:start w:val="1"/>
      <w:numFmt w:val="bullet"/>
      <w:lvlText w:val="•"/>
      <w:lvlJc w:val="left"/>
      <w:pPr>
        <w:tabs>
          <w:tab w:val="num" w:pos="2160"/>
        </w:tabs>
        <w:ind w:left="2160" w:hanging="360"/>
      </w:pPr>
      <w:rPr>
        <w:rFonts w:ascii="Arial" w:hAnsi="Arial" w:hint="default"/>
      </w:rPr>
    </w:lvl>
    <w:lvl w:ilvl="3" w:tplc="B1DA7AFE" w:tentative="1">
      <w:start w:val="1"/>
      <w:numFmt w:val="bullet"/>
      <w:lvlText w:val="•"/>
      <w:lvlJc w:val="left"/>
      <w:pPr>
        <w:tabs>
          <w:tab w:val="num" w:pos="2880"/>
        </w:tabs>
        <w:ind w:left="2880" w:hanging="360"/>
      </w:pPr>
      <w:rPr>
        <w:rFonts w:ascii="Arial" w:hAnsi="Arial" w:hint="default"/>
      </w:rPr>
    </w:lvl>
    <w:lvl w:ilvl="4" w:tplc="F18AF852" w:tentative="1">
      <w:start w:val="1"/>
      <w:numFmt w:val="bullet"/>
      <w:lvlText w:val="•"/>
      <w:lvlJc w:val="left"/>
      <w:pPr>
        <w:tabs>
          <w:tab w:val="num" w:pos="3600"/>
        </w:tabs>
        <w:ind w:left="3600" w:hanging="360"/>
      </w:pPr>
      <w:rPr>
        <w:rFonts w:ascii="Arial" w:hAnsi="Arial" w:hint="default"/>
      </w:rPr>
    </w:lvl>
    <w:lvl w:ilvl="5" w:tplc="1794E97E" w:tentative="1">
      <w:start w:val="1"/>
      <w:numFmt w:val="bullet"/>
      <w:lvlText w:val="•"/>
      <w:lvlJc w:val="left"/>
      <w:pPr>
        <w:tabs>
          <w:tab w:val="num" w:pos="4320"/>
        </w:tabs>
        <w:ind w:left="4320" w:hanging="360"/>
      </w:pPr>
      <w:rPr>
        <w:rFonts w:ascii="Arial" w:hAnsi="Arial" w:hint="default"/>
      </w:rPr>
    </w:lvl>
    <w:lvl w:ilvl="6" w:tplc="2EEEE48C" w:tentative="1">
      <w:start w:val="1"/>
      <w:numFmt w:val="bullet"/>
      <w:lvlText w:val="•"/>
      <w:lvlJc w:val="left"/>
      <w:pPr>
        <w:tabs>
          <w:tab w:val="num" w:pos="5040"/>
        </w:tabs>
        <w:ind w:left="5040" w:hanging="360"/>
      </w:pPr>
      <w:rPr>
        <w:rFonts w:ascii="Arial" w:hAnsi="Arial" w:hint="default"/>
      </w:rPr>
    </w:lvl>
    <w:lvl w:ilvl="7" w:tplc="85B8800E" w:tentative="1">
      <w:start w:val="1"/>
      <w:numFmt w:val="bullet"/>
      <w:lvlText w:val="•"/>
      <w:lvlJc w:val="left"/>
      <w:pPr>
        <w:tabs>
          <w:tab w:val="num" w:pos="5760"/>
        </w:tabs>
        <w:ind w:left="5760" w:hanging="360"/>
      </w:pPr>
      <w:rPr>
        <w:rFonts w:ascii="Arial" w:hAnsi="Arial" w:hint="default"/>
      </w:rPr>
    </w:lvl>
    <w:lvl w:ilvl="8" w:tplc="33E2C860" w:tentative="1">
      <w:start w:val="1"/>
      <w:numFmt w:val="bullet"/>
      <w:lvlText w:val="•"/>
      <w:lvlJc w:val="left"/>
      <w:pPr>
        <w:tabs>
          <w:tab w:val="num" w:pos="6480"/>
        </w:tabs>
        <w:ind w:left="6480" w:hanging="360"/>
      </w:pPr>
      <w:rPr>
        <w:rFonts w:ascii="Arial" w:hAnsi="Arial" w:hint="default"/>
      </w:rPr>
    </w:lvl>
  </w:abstractNum>
  <w:num w:numId="1">
    <w:abstractNumId w:val="8"/>
  </w:num>
  <w:num w:numId="2">
    <w:abstractNumId w:val="13"/>
  </w:num>
  <w:num w:numId="3">
    <w:abstractNumId w:val="2"/>
  </w:num>
  <w:num w:numId="4">
    <w:abstractNumId w:val="17"/>
  </w:num>
  <w:num w:numId="5">
    <w:abstractNumId w:val="6"/>
  </w:num>
  <w:num w:numId="6">
    <w:abstractNumId w:val="4"/>
  </w:num>
  <w:num w:numId="7">
    <w:abstractNumId w:val="5"/>
  </w:num>
  <w:num w:numId="8">
    <w:abstractNumId w:val="9"/>
  </w:num>
  <w:num w:numId="9">
    <w:abstractNumId w:val="15"/>
  </w:num>
  <w:num w:numId="10">
    <w:abstractNumId w:val="12"/>
  </w:num>
  <w:num w:numId="11">
    <w:abstractNumId w:val="7"/>
  </w:num>
  <w:num w:numId="12">
    <w:abstractNumId w:val="3"/>
  </w:num>
  <w:num w:numId="13">
    <w:abstractNumId w:val="19"/>
  </w:num>
  <w:num w:numId="14">
    <w:abstractNumId w:val="11"/>
  </w:num>
  <w:num w:numId="15">
    <w:abstractNumId w:val="14"/>
  </w:num>
  <w:num w:numId="16">
    <w:abstractNumId w:val="10"/>
  </w:num>
  <w:num w:numId="17">
    <w:abstractNumId w:val="18"/>
  </w:num>
  <w:num w:numId="18">
    <w:abstractNumId w:val="1"/>
  </w:num>
  <w:num w:numId="19">
    <w:abstractNumId w:val="0"/>
  </w:num>
  <w:num w:numId="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55D2"/>
    <w:rsid w:val="00000E2B"/>
    <w:rsid w:val="00001747"/>
    <w:rsid w:val="00006319"/>
    <w:rsid w:val="00026E6D"/>
    <w:rsid w:val="0003382D"/>
    <w:rsid w:val="0004099B"/>
    <w:rsid w:val="000441E9"/>
    <w:rsid w:val="00045407"/>
    <w:rsid w:val="00051B21"/>
    <w:rsid w:val="000601B7"/>
    <w:rsid w:val="000723B6"/>
    <w:rsid w:val="000A60D8"/>
    <w:rsid w:val="000B7182"/>
    <w:rsid w:val="000C5E78"/>
    <w:rsid w:val="000C6AD0"/>
    <w:rsid w:val="000D6FEB"/>
    <w:rsid w:val="0010505E"/>
    <w:rsid w:val="00127032"/>
    <w:rsid w:val="00130A94"/>
    <w:rsid w:val="00133C87"/>
    <w:rsid w:val="00144C55"/>
    <w:rsid w:val="00176E29"/>
    <w:rsid w:val="00192819"/>
    <w:rsid w:val="001D02E6"/>
    <w:rsid w:val="001E0CD3"/>
    <w:rsid w:val="00207633"/>
    <w:rsid w:val="00225F35"/>
    <w:rsid w:val="00237887"/>
    <w:rsid w:val="0024352F"/>
    <w:rsid w:val="002568DC"/>
    <w:rsid w:val="00265FE0"/>
    <w:rsid w:val="0027075D"/>
    <w:rsid w:val="00273A99"/>
    <w:rsid w:val="00281229"/>
    <w:rsid w:val="002875BB"/>
    <w:rsid w:val="002A082B"/>
    <w:rsid w:val="002A5A68"/>
    <w:rsid w:val="002B7183"/>
    <w:rsid w:val="002D7F40"/>
    <w:rsid w:val="002E2766"/>
    <w:rsid w:val="002E3F60"/>
    <w:rsid w:val="002F00F6"/>
    <w:rsid w:val="00316FB2"/>
    <w:rsid w:val="0034637A"/>
    <w:rsid w:val="00362B69"/>
    <w:rsid w:val="003666E2"/>
    <w:rsid w:val="00372F02"/>
    <w:rsid w:val="00376733"/>
    <w:rsid w:val="00383D8E"/>
    <w:rsid w:val="003A7116"/>
    <w:rsid w:val="003B066C"/>
    <w:rsid w:val="003B116D"/>
    <w:rsid w:val="003C3394"/>
    <w:rsid w:val="003C3738"/>
    <w:rsid w:val="003E315E"/>
    <w:rsid w:val="003F22E0"/>
    <w:rsid w:val="003F47B4"/>
    <w:rsid w:val="0040455B"/>
    <w:rsid w:val="00404CC0"/>
    <w:rsid w:val="00410C17"/>
    <w:rsid w:val="004143E1"/>
    <w:rsid w:val="00421A15"/>
    <w:rsid w:val="00434620"/>
    <w:rsid w:val="00437863"/>
    <w:rsid w:val="00454AC3"/>
    <w:rsid w:val="0046280F"/>
    <w:rsid w:val="00467A10"/>
    <w:rsid w:val="00475274"/>
    <w:rsid w:val="00487F17"/>
    <w:rsid w:val="00494199"/>
    <w:rsid w:val="004A53BA"/>
    <w:rsid w:val="004C6EF7"/>
    <w:rsid w:val="004E7822"/>
    <w:rsid w:val="004F2962"/>
    <w:rsid w:val="00516B46"/>
    <w:rsid w:val="00524674"/>
    <w:rsid w:val="005301F2"/>
    <w:rsid w:val="005405EF"/>
    <w:rsid w:val="00543E41"/>
    <w:rsid w:val="0054498A"/>
    <w:rsid w:val="005653C9"/>
    <w:rsid w:val="005A0525"/>
    <w:rsid w:val="005D05B9"/>
    <w:rsid w:val="005D607E"/>
    <w:rsid w:val="00603B3A"/>
    <w:rsid w:val="00630013"/>
    <w:rsid w:val="00633C17"/>
    <w:rsid w:val="006415E4"/>
    <w:rsid w:val="00652BF4"/>
    <w:rsid w:val="0065427E"/>
    <w:rsid w:val="00655373"/>
    <w:rsid w:val="00656AE8"/>
    <w:rsid w:val="00663774"/>
    <w:rsid w:val="006822C4"/>
    <w:rsid w:val="00686EEA"/>
    <w:rsid w:val="00694894"/>
    <w:rsid w:val="006B7A21"/>
    <w:rsid w:val="006C2A2B"/>
    <w:rsid w:val="006D1FDC"/>
    <w:rsid w:val="006D6557"/>
    <w:rsid w:val="006D690B"/>
    <w:rsid w:val="006E6C22"/>
    <w:rsid w:val="006F4DAD"/>
    <w:rsid w:val="006F6907"/>
    <w:rsid w:val="006F6E35"/>
    <w:rsid w:val="00701FBC"/>
    <w:rsid w:val="00703EBB"/>
    <w:rsid w:val="0070548B"/>
    <w:rsid w:val="00714A06"/>
    <w:rsid w:val="0071663B"/>
    <w:rsid w:val="0072244E"/>
    <w:rsid w:val="00733A6A"/>
    <w:rsid w:val="0075492F"/>
    <w:rsid w:val="007550D5"/>
    <w:rsid w:val="0075536C"/>
    <w:rsid w:val="00756C32"/>
    <w:rsid w:val="00771812"/>
    <w:rsid w:val="00777802"/>
    <w:rsid w:val="007A171B"/>
    <w:rsid w:val="007B4B8C"/>
    <w:rsid w:val="007C0ADC"/>
    <w:rsid w:val="008245B2"/>
    <w:rsid w:val="00827AFF"/>
    <w:rsid w:val="00842AED"/>
    <w:rsid w:val="008766D5"/>
    <w:rsid w:val="00884D82"/>
    <w:rsid w:val="0089491D"/>
    <w:rsid w:val="008B3667"/>
    <w:rsid w:val="008B71C8"/>
    <w:rsid w:val="008C1503"/>
    <w:rsid w:val="008C1D0B"/>
    <w:rsid w:val="008C285A"/>
    <w:rsid w:val="008C505E"/>
    <w:rsid w:val="008C7DAF"/>
    <w:rsid w:val="008D663E"/>
    <w:rsid w:val="008E1294"/>
    <w:rsid w:val="008E5DD1"/>
    <w:rsid w:val="00941F94"/>
    <w:rsid w:val="00944AE6"/>
    <w:rsid w:val="009701BA"/>
    <w:rsid w:val="0098469F"/>
    <w:rsid w:val="0099709E"/>
    <w:rsid w:val="009E5618"/>
    <w:rsid w:val="009F64B5"/>
    <w:rsid w:val="00A43C00"/>
    <w:rsid w:val="00A579BF"/>
    <w:rsid w:val="00A719F9"/>
    <w:rsid w:val="00A82BBC"/>
    <w:rsid w:val="00A90056"/>
    <w:rsid w:val="00A95FC8"/>
    <w:rsid w:val="00AB1A47"/>
    <w:rsid w:val="00AC1589"/>
    <w:rsid w:val="00AD3FBE"/>
    <w:rsid w:val="00B02DC5"/>
    <w:rsid w:val="00B05CA4"/>
    <w:rsid w:val="00B13433"/>
    <w:rsid w:val="00B1781A"/>
    <w:rsid w:val="00B357E1"/>
    <w:rsid w:val="00B4058A"/>
    <w:rsid w:val="00B61891"/>
    <w:rsid w:val="00B725CE"/>
    <w:rsid w:val="00B75EE8"/>
    <w:rsid w:val="00C0049D"/>
    <w:rsid w:val="00C02B3E"/>
    <w:rsid w:val="00C155D2"/>
    <w:rsid w:val="00C16168"/>
    <w:rsid w:val="00C167D3"/>
    <w:rsid w:val="00C45B7C"/>
    <w:rsid w:val="00C47468"/>
    <w:rsid w:val="00C72C44"/>
    <w:rsid w:val="00C9068A"/>
    <w:rsid w:val="00CA107C"/>
    <w:rsid w:val="00CA4E7F"/>
    <w:rsid w:val="00CB38B7"/>
    <w:rsid w:val="00CD6B02"/>
    <w:rsid w:val="00D0523C"/>
    <w:rsid w:val="00D22192"/>
    <w:rsid w:val="00D3394B"/>
    <w:rsid w:val="00D67374"/>
    <w:rsid w:val="00D71702"/>
    <w:rsid w:val="00D81A2A"/>
    <w:rsid w:val="00D90F7E"/>
    <w:rsid w:val="00DA1C20"/>
    <w:rsid w:val="00DA3838"/>
    <w:rsid w:val="00DB0442"/>
    <w:rsid w:val="00DD6318"/>
    <w:rsid w:val="00E02D29"/>
    <w:rsid w:val="00E154BA"/>
    <w:rsid w:val="00E161FD"/>
    <w:rsid w:val="00E1777C"/>
    <w:rsid w:val="00E2296B"/>
    <w:rsid w:val="00E23733"/>
    <w:rsid w:val="00E257AD"/>
    <w:rsid w:val="00E52E59"/>
    <w:rsid w:val="00E8562A"/>
    <w:rsid w:val="00E87891"/>
    <w:rsid w:val="00E9208C"/>
    <w:rsid w:val="00E92F04"/>
    <w:rsid w:val="00EB1677"/>
    <w:rsid w:val="00EB7AB6"/>
    <w:rsid w:val="00EC7268"/>
    <w:rsid w:val="00EC7A48"/>
    <w:rsid w:val="00EE1AA9"/>
    <w:rsid w:val="00EF6B6F"/>
    <w:rsid w:val="00F00559"/>
    <w:rsid w:val="00F14E11"/>
    <w:rsid w:val="00F26172"/>
    <w:rsid w:val="00F40C58"/>
    <w:rsid w:val="00F45B27"/>
    <w:rsid w:val="00F465F0"/>
    <w:rsid w:val="00F47645"/>
    <w:rsid w:val="00F47F00"/>
    <w:rsid w:val="00F73406"/>
    <w:rsid w:val="00F737B2"/>
    <w:rsid w:val="00FC05DE"/>
    <w:rsid w:val="00FC7E99"/>
    <w:rsid w:val="00FD10D9"/>
    <w:rsid w:val="00FE32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E01FE"/>
  <w15:chartTrackingRefBased/>
  <w15:docId w15:val="{644EA1F0-2456-4AD9-89F0-2469B7D44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469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906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E29"/>
    <w:pPr>
      <w:ind w:left="720"/>
      <w:contextualSpacing/>
    </w:pPr>
  </w:style>
  <w:style w:type="paragraph" w:styleId="Header">
    <w:name w:val="header"/>
    <w:basedOn w:val="Normal"/>
    <w:link w:val="HeaderChar"/>
    <w:uiPriority w:val="99"/>
    <w:unhideWhenUsed/>
    <w:rsid w:val="004F29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962"/>
  </w:style>
  <w:style w:type="paragraph" w:styleId="Footer">
    <w:name w:val="footer"/>
    <w:basedOn w:val="Normal"/>
    <w:link w:val="FooterChar"/>
    <w:uiPriority w:val="99"/>
    <w:unhideWhenUsed/>
    <w:rsid w:val="004F29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962"/>
  </w:style>
  <w:style w:type="character" w:customStyle="1" w:styleId="Heading1Char">
    <w:name w:val="Heading 1 Char"/>
    <w:basedOn w:val="DefaultParagraphFont"/>
    <w:link w:val="Heading1"/>
    <w:uiPriority w:val="9"/>
    <w:rsid w:val="0098469F"/>
    <w:rPr>
      <w:rFonts w:asciiTheme="majorHAnsi" w:eastAsiaTheme="majorEastAsia" w:hAnsiTheme="majorHAnsi" w:cstheme="majorBidi"/>
      <w:color w:val="2E74B5" w:themeColor="accent1" w:themeShade="BF"/>
      <w:sz w:val="32"/>
      <w:szCs w:val="32"/>
    </w:rPr>
  </w:style>
  <w:style w:type="paragraph" w:customStyle="1" w:styleId="Default">
    <w:name w:val="Default"/>
    <w:rsid w:val="00B357E1"/>
    <w:pPr>
      <w:autoSpaceDE w:val="0"/>
      <w:autoSpaceDN w:val="0"/>
      <w:adjustRightInd w:val="0"/>
      <w:spacing w:after="0" w:line="240" w:lineRule="auto"/>
    </w:pPr>
    <w:rPr>
      <w:rFonts w:ascii="Raleway Medium" w:hAnsi="Raleway Medium" w:cs="Raleway Medium"/>
      <w:color w:val="000000"/>
      <w:sz w:val="24"/>
      <w:szCs w:val="24"/>
    </w:rPr>
  </w:style>
  <w:style w:type="character" w:customStyle="1" w:styleId="A3">
    <w:name w:val="A3"/>
    <w:uiPriority w:val="99"/>
    <w:rsid w:val="00B357E1"/>
    <w:rPr>
      <w:rFonts w:cs="Raleway Medium"/>
      <w:color w:val="000000"/>
      <w:sz w:val="22"/>
      <w:szCs w:val="22"/>
    </w:rPr>
  </w:style>
  <w:style w:type="character" w:customStyle="1" w:styleId="Heading2Char">
    <w:name w:val="Heading 2 Char"/>
    <w:basedOn w:val="DefaultParagraphFont"/>
    <w:link w:val="Heading2"/>
    <w:uiPriority w:val="9"/>
    <w:rsid w:val="00C9068A"/>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5D05B9"/>
    <w:rPr>
      <w:color w:val="0000FF"/>
      <w:u w:val="single"/>
    </w:rPr>
  </w:style>
  <w:style w:type="character" w:customStyle="1" w:styleId="hgkelc">
    <w:name w:val="hgkelc"/>
    <w:basedOn w:val="DefaultParagraphFont"/>
    <w:rsid w:val="005D05B9"/>
  </w:style>
  <w:style w:type="character" w:styleId="UnresolvedMention">
    <w:name w:val="Unresolved Mention"/>
    <w:basedOn w:val="DefaultParagraphFont"/>
    <w:uiPriority w:val="99"/>
    <w:semiHidden/>
    <w:unhideWhenUsed/>
    <w:rsid w:val="00237887"/>
    <w:rPr>
      <w:color w:val="605E5C"/>
      <w:shd w:val="clear" w:color="auto" w:fill="E1DFDD"/>
    </w:rPr>
  </w:style>
  <w:style w:type="character" w:styleId="FollowedHyperlink">
    <w:name w:val="FollowedHyperlink"/>
    <w:basedOn w:val="DefaultParagraphFont"/>
    <w:uiPriority w:val="99"/>
    <w:semiHidden/>
    <w:unhideWhenUsed/>
    <w:rsid w:val="00237887"/>
    <w:rPr>
      <w:color w:val="954F72" w:themeColor="followedHyperlink"/>
      <w:u w:val="single"/>
    </w:rPr>
  </w:style>
  <w:style w:type="paragraph" w:styleId="TOCHeading">
    <w:name w:val="TOC Heading"/>
    <w:basedOn w:val="Heading1"/>
    <w:next w:val="Normal"/>
    <w:uiPriority w:val="39"/>
    <w:unhideWhenUsed/>
    <w:qFormat/>
    <w:rsid w:val="008C1503"/>
    <w:pPr>
      <w:outlineLvl w:val="9"/>
    </w:pPr>
    <w:rPr>
      <w:lang w:val="en-US"/>
    </w:rPr>
  </w:style>
  <w:style w:type="paragraph" w:styleId="TOC1">
    <w:name w:val="toc 1"/>
    <w:basedOn w:val="Normal"/>
    <w:next w:val="Normal"/>
    <w:autoRedefine/>
    <w:uiPriority w:val="39"/>
    <w:unhideWhenUsed/>
    <w:rsid w:val="008C1503"/>
    <w:pPr>
      <w:spacing w:after="100"/>
    </w:pPr>
  </w:style>
  <w:style w:type="table" w:styleId="TableGrid">
    <w:name w:val="Table Grid"/>
    <w:basedOn w:val="TableNormal"/>
    <w:uiPriority w:val="39"/>
    <w:rsid w:val="00F14E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s-author-name">
    <w:name w:val="fs-author-name"/>
    <w:basedOn w:val="DefaultParagraphFont"/>
    <w:rsid w:val="00733A6A"/>
  </w:style>
  <w:style w:type="character" w:customStyle="1" w:styleId="contrib-byline-type">
    <w:name w:val="contrib-byline-type"/>
    <w:basedOn w:val="DefaultParagraphFont"/>
    <w:rsid w:val="00733A6A"/>
  </w:style>
  <w:style w:type="paragraph" w:styleId="Bibliography">
    <w:name w:val="Bibliography"/>
    <w:basedOn w:val="Normal"/>
    <w:next w:val="Normal"/>
    <w:uiPriority w:val="37"/>
    <w:unhideWhenUsed/>
    <w:rsid w:val="00C72C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55341">
      <w:bodyDiv w:val="1"/>
      <w:marLeft w:val="0"/>
      <w:marRight w:val="0"/>
      <w:marTop w:val="0"/>
      <w:marBottom w:val="0"/>
      <w:divBdr>
        <w:top w:val="none" w:sz="0" w:space="0" w:color="auto"/>
        <w:left w:val="none" w:sz="0" w:space="0" w:color="auto"/>
        <w:bottom w:val="none" w:sz="0" w:space="0" w:color="auto"/>
        <w:right w:val="none" w:sz="0" w:space="0" w:color="auto"/>
      </w:divBdr>
    </w:div>
    <w:div w:id="112789514">
      <w:bodyDiv w:val="1"/>
      <w:marLeft w:val="0"/>
      <w:marRight w:val="0"/>
      <w:marTop w:val="0"/>
      <w:marBottom w:val="0"/>
      <w:divBdr>
        <w:top w:val="none" w:sz="0" w:space="0" w:color="auto"/>
        <w:left w:val="none" w:sz="0" w:space="0" w:color="auto"/>
        <w:bottom w:val="none" w:sz="0" w:space="0" w:color="auto"/>
        <w:right w:val="none" w:sz="0" w:space="0" w:color="auto"/>
      </w:divBdr>
    </w:div>
    <w:div w:id="139467985">
      <w:bodyDiv w:val="1"/>
      <w:marLeft w:val="0"/>
      <w:marRight w:val="0"/>
      <w:marTop w:val="0"/>
      <w:marBottom w:val="0"/>
      <w:divBdr>
        <w:top w:val="none" w:sz="0" w:space="0" w:color="auto"/>
        <w:left w:val="none" w:sz="0" w:space="0" w:color="auto"/>
        <w:bottom w:val="none" w:sz="0" w:space="0" w:color="auto"/>
        <w:right w:val="none" w:sz="0" w:space="0" w:color="auto"/>
      </w:divBdr>
    </w:div>
    <w:div w:id="174879635">
      <w:bodyDiv w:val="1"/>
      <w:marLeft w:val="0"/>
      <w:marRight w:val="0"/>
      <w:marTop w:val="0"/>
      <w:marBottom w:val="0"/>
      <w:divBdr>
        <w:top w:val="none" w:sz="0" w:space="0" w:color="auto"/>
        <w:left w:val="none" w:sz="0" w:space="0" w:color="auto"/>
        <w:bottom w:val="none" w:sz="0" w:space="0" w:color="auto"/>
        <w:right w:val="none" w:sz="0" w:space="0" w:color="auto"/>
      </w:divBdr>
    </w:div>
    <w:div w:id="185601566">
      <w:bodyDiv w:val="1"/>
      <w:marLeft w:val="0"/>
      <w:marRight w:val="0"/>
      <w:marTop w:val="0"/>
      <w:marBottom w:val="0"/>
      <w:divBdr>
        <w:top w:val="none" w:sz="0" w:space="0" w:color="auto"/>
        <w:left w:val="none" w:sz="0" w:space="0" w:color="auto"/>
        <w:bottom w:val="none" w:sz="0" w:space="0" w:color="auto"/>
        <w:right w:val="none" w:sz="0" w:space="0" w:color="auto"/>
      </w:divBdr>
      <w:divsChild>
        <w:div w:id="1156914335">
          <w:marLeft w:val="547"/>
          <w:marRight w:val="0"/>
          <w:marTop w:val="154"/>
          <w:marBottom w:val="0"/>
          <w:divBdr>
            <w:top w:val="none" w:sz="0" w:space="0" w:color="auto"/>
            <w:left w:val="none" w:sz="0" w:space="0" w:color="auto"/>
            <w:bottom w:val="none" w:sz="0" w:space="0" w:color="auto"/>
            <w:right w:val="none" w:sz="0" w:space="0" w:color="auto"/>
          </w:divBdr>
        </w:div>
      </w:divsChild>
    </w:div>
    <w:div w:id="237593021">
      <w:bodyDiv w:val="1"/>
      <w:marLeft w:val="0"/>
      <w:marRight w:val="0"/>
      <w:marTop w:val="0"/>
      <w:marBottom w:val="0"/>
      <w:divBdr>
        <w:top w:val="none" w:sz="0" w:space="0" w:color="auto"/>
        <w:left w:val="none" w:sz="0" w:space="0" w:color="auto"/>
        <w:bottom w:val="none" w:sz="0" w:space="0" w:color="auto"/>
        <w:right w:val="none" w:sz="0" w:space="0" w:color="auto"/>
      </w:divBdr>
      <w:divsChild>
        <w:div w:id="1657145945">
          <w:marLeft w:val="547"/>
          <w:marRight w:val="0"/>
          <w:marTop w:val="154"/>
          <w:marBottom w:val="0"/>
          <w:divBdr>
            <w:top w:val="none" w:sz="0" w:space="0" w:color="auto"/>
            <w:left w:val="none" w:sz="0" w:space="0" w:color="auto"/>
            <w:bottom w:val="none" w:sz="0" w:space="0" w:color="auto"/>
            <w:right w:val="none" w:sz="0" w:space="0" w:color="auto"/>
          </w:divBdr>
        </w:div>
      </w:divsChild>
    </w:div>
    <w:div w:id="415709123">
      <w:bodyDiv w:val="1"/>
      <w:marLeft w:val="0"/>
      <w:marRight w:val="0"/>
      <w:marTop w:val="0"/>
      <w:marBottom w:val="0"/>
      <w:divBdr>
        <w:top w:val="none" w:sz="0" w:space="0" w:color="auto"/>
        <w:left w:val="none" w:sz="0" w:space="0" w:color="auto"/>
        <w:bottom w:val="none" w:sz="0" w:space="0" w:color="auto"/>
        <w:right w:val="none" w:sz="0" w:space="0" w:color="auto"/>
      </w:divBdr>
    </w:div>
    <w:div w:id="498888875">
      <w:bodyDiv w:val="1"/>
      <w:marLeft w:val="0"/>
      <w:marRight w:val="0"/>
      <w:marTop w:val="0"/>
      <w:marBottom w:val="0"/>
      <w:divBdr>
        <w:top w:val="none" w:sz="0" w:space="0" w:color="auto"/>
        <w:left w:val="none" w:sz="0" w:space="0" w:color="auto"/>
        <w:bottom w:val="none" w:sz="0" w:space="0" w:color="auto"/>
        <w:right w:val="none" w:sz="0" w:space="0" w:color="auto"/>
      </w:divBdr>
    </w:div>
    <w:div w:id="580717195">
      <w:bodyDiv w:val="1"/>
      <w:marLeft w:val="0"/>
      <w:marRight w:val="0"/>
      <w:marTop w:val="0"/>
      <w:marBottom w:val="0"/>
      <w:divBdr>
        <w:top w:val="none" w:sz="0" w:space="0" w:color="auto"/>
        <w:left w:val="none" w:sz="0" w:space="0" w:color="auto"/>
        <w:bottom w:val="none" w:sz="0" w:space="0" w:color="auto"/>
        <w:right w:val="none" w:sz="0" w:space="0" w:color="auto"/>
      </w:divBdr>
    </w:div>
    <w:div w:id="784613537">
      <w:bodyDiv w:val="1"/>
      <w:marLeft w:val="0"/>
      <w:marRight w:val="0"/>
      <w:marTop w:val="0"/>
      <w:marBottom w:val="0"/>
      <w:divBdr>
        <w:top w:val="none" w:sz="0" w:space="0" w:color="auto"/>
        <w:left w:val="none" w:sz="0" w:space="0" w:color="auto"/>
        <w:bottom w:val="none" w:sz="0" w:space="0" w:color="auto"/>
        <w:right w:val="none" w:sz="0" w:space="0" w:color="auto"/>
      </w:divBdr>
      <w:divsChild>
        <w:div w:id="1701735420">
          <w:marLeft w:val="547"/>
          <w:marRight w:val="0"/>
          <w:marTop w:val="154"/>
          <w:marBottom w:val="0"/>
          <w:divBdr>
            <w:top w:val="none" w:sz="0" w:space="0" w:color="auto"/>
            <w:left w:val="none" w:sz="0" w:space="0" w:color="auto"/>
            <w:bottom w:val="none" w:sz="0" w:space="0" w:color="auto"/>
            <w:right w:val="none" w:sz="0" w:space="0" w:color="auto"/>
          </w:divBdr>
        </w:div>
        <w:div w:id="2045589989">
          <w:marLeft w:val="547"/>
          <w:marRight w:val="0"/>
          <w:marTop w:val="154"/>
          <w:marBottom w:val="0"/>
          <w:divBdr>
            <w:top w:val="none" w:sz="0" w:space="0" w:color="auto"/>
            <w:left w:val="none" w:sz="0" w:space="0" w:color="auto"/>
            <w:bottom w:val="none" w:sz="0" w:space="0" w:color="auto"/>
            <w:right w:val="none" w:sz="0" w:space="0" w:color="auto"/>
          </w:divBdr>
        </w:div>
      </w:divsChild>
    </w:div>
    <w:div w:id="797916698">
      <w:bodyDiv w:val="1"/>
      <w:marLeft w:val="0"/>
      <w:marRight w:val="0"/>
      <w:marTop w:val="0"/>
      <w:marBottom w:val="0"/>
      <w:divBdr>
        <w:top w:val="none" w:sz="0" w:space="0" w:color="auto"/>
        <w:left w:val="none" w:sz="0" w:space="0" w:color="auto"/>
        <w:bottom w:val="none" w:sz="0" w:space="0" w:color="auto"/>
        <w:right w:val="none" w:sz="0" w:space="0" w:color="auto"/>
      </w:divBdr>
    </w:div>
    <w:div w:id="916284382">
      <w:bodyDiv w:val="1"/>
      <w:marLeft w:val="0"/>
      <w:marRight w:val="0"/>
      <w:marTop w:val="0"/>
      <w:marBottom w:val="0"/>
      <w:divBdr>
        <w:top w:val="none" w:sz="0" w:space="0" w:color="auto"/>
        <w:left w:val="none" w:sz="0" w:space="0" w:color="auto"/>
        <w:bottom w:val="none" w:sz="0" w:space="0" w:color="auto"/>
        <w:right w:val="none" w:sz="0" w:space="0" w:color="auto"/>
      </w:divBdr>
      <w:divsChild>
        <w:div w:id="1283146082">
          <w:marLeft w:val="0"/>
          <w:marRight w:val="0"/>
          <w:marTop w:val="0"/>
          <w:marBottom w:val="0"/>
          <w:divBdr>
            <w:top w:val="none" w:sz="0" w:space="0" w:color="auto"/>
            <w:left w:val="none" w:sz="0" w:space="0" w:color="auto"/>
            <w:bottom w:val="none" w:sz="0" w:space="0" w:color="auto"/>
            <w:right w:val="none" w:sz="0" w:space="0" w:color="auto"/>
          </w:divBdr>
          <w:divsChild>
            <w:div w:id="1237210003">
              <w:marLeft w:val="0"/>
              <w:marRight w:val="0"/>
              <w:marTop w:val="0"/>
              <w:marBottom w:val="0"/>
              <w:divBdr>
                <w:top w:val="none" w:sz="0" w:space="0" w:color="auto"/>
                <w:left w:val="none" w:sz="0" w:space="0" w:color="auto"/>
                <w:bottom w:val="none" w:sz="0" w:space="0" w:color="auto"/>
                <w:right w:val="none" w:sz="0" w:space="0" w:color="auto"/>
              </w:divBdr>
              <w:divsChild>
                <w:div w:id="1254625530">
                  <w:marLeft w:val="300"/>
                  <w:marRight w:val="0"/>
                  <w:marTop w:val="0"/>
                  <w:marBottom w:val="0"/>
                  <w:divBdr>
                    <w:top w:val="none" w:sz="0" w:space="0" w:color="auto"/>
                    <w:left w:val="none" w:sz="0" w:space="0" w:color="auto"/>
                    <w:bottom w:val="none" w:sz="0" w:space="0" w:color="auto"/>
                    <w:right w:val="none" w:sz="0" w:space="0" w:color="auto"/>
                  </w:divBdr>
                  <w:divsChild>
                    <w:div w:id="878275467">
                      <w:marLeft w:val="0"/>
                      <w:marRight w:val="0"/>
                      <w:marTop w:val="0"/>
                      <w:marBottom w:val="0"/>
                      <w:divBdr>
                        <w:top w:val="none" w:sz="0" w:space="0" w:color="auto"/>
                        <w:left w:val="none" w:sz="0" w:space="0" w:color="auto"/>
                        <w:bottom w:val="none" w:sz="0" w:space="0" w:color="auto"/>
                        <w:right w:val="none" w:sz="0" w:space="0" w:color="auto"/>
                      </w:divBdr>
                      <w:divsChild>
                        <w:div w:id="1680309168">
                          <w:marLeft w:val="0"/>
                          <w:marRight w:val="0"/>
                          <w:marTop w:val="0"/>
                          <w:marBottom w:val="0"/>
                          <w:divBdr>
                            <w:top w:val="none" w:sz="0" w:space="0" w:color="auto"/>
                            <w:left w:val="none" w:sz="0" w:space="0" w:color="auto"/>
                            <w:bottom w:val="none" w:sz="0" w:space="0" w:color="auto"/>
                            <w:right w:val="none" w:sz="0" w:space="0" w:color="auto"/>
                          </w:divBdr>
                          <w:divsChild>
                            <w:div w:id="1443720265">
                              <w:marLeft w:val="0"/>
                              <w:marRight w:val="0"/>
                              <w:marTop w:val="0"/>
                              <w:marBottom w:val="0"/>
                              <w:divBdr>
                                <w:top w:val="none" w:sz="0" w:space="0" w:color="auto"/>
                                <w:left w:val="none" w:sz="0" w:space="0" w:color="auto"/>
                                <w:bottom w:val="none" w:sz="0" w:space="0" w:color="auto"/>
                                <w:right w:val="none" w:sz="0" w:space="0" w:color="auto"/>
                              </w:divBdr>
                              <w:divsChild>
                                <w:div w:id="1577745375">
                                  <w:marLeft w:val="0"/>
                                  <w:marRight w:val="0"/>
                                  <w:marTop w:val="0"/>
                                  <w:marBottom w:val="0"/>
                                  <w:divBdr>
                                    <w:top w:val="none" w:sz="0" w:space="0" w:color="auto"/>
                                    <w:left w:val="none" w:sz="0" w:space="0" w:color="auto"/>
                                    <w:bottom w:val="none" w:sz="0" w:space="0" w:color="auto"/>
                                    <w:right w:val="none" w:sz="0" w:space="0" w:color="auto"/>
                                  </w:divBdr>
                                  <w:divsChild>
                                    <w:div w:id="1432773878">
                                      <w:marLeft w:val="0"/>
                                      <w:marRight w:val="0"/>
                                      <w:marTop w:val="0"/>
                                      <w:marBottom w:val="0"/>
                                      <w:divBdr>
                                        <w:top w:val="none" w:sz="0" w:space="0" w:color="auto"/>
                                        <w:left w:val="none" w:sz="0" w:space="0" w:color="auto"/>
                                        <w:bottom w:val="none" w:sz="0" w:space="0" w:color="auto"/>
                                        <w:right w:val="none" w:sz="0" w:space="0" w:color="auto"/>
                                      </w:divBdr>
                                      <w:divsChild>
                                        <w:div w:id="1829634654">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37539695">
          <w:marLeft w:val="0"/>
          <w:marRight w:val="0"/>
          <w:marTop w:val="0"/>
          <w:marBottom w:val="0"/>
          <w:divBdr>
            <w:top w:val="none" w:sz="0" w:space="0" w:color="auto"/>
            <w:left w:val="none" w:sz="0" w:space="0" w:color="auto"/>
            <w:bottom w:val="none" w:sz="0" w:space="0" w:color="auto"/>
            <w:right w:val="none" w:sz="0" w:space="0" w:color="auto"/>
          </w:divBdr>
          <w:divsChild>
            <w:div w:id="1298879454">
              <w:marLeft w:val="0"/>
              <w:marRight w:val="0"/>
              <w:marTop w:val="0"/>
              <w:marBottom w:val="0"/>
              <w:divBdr>
                <w:top w:val="none" w:sz="0" w:space="0" w:color="auto"/>
                <w:left w:val="none" w:sz="0" w:space="0" w:color="auto"/>
                <w:bottom w:val="none" w:sz="0" w:space="0" w:color="auto"/>
                <w:right w:val="none" w:sz="0" w:space="0" w:color="auto"/>
              </w:divBdr>
              <w:divsChild>
                <w:div w:id="1801726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8179105">
      <w:bodyDiv w:val="1"/>
      <w:marLeft w:val="0"/>
      <w:marRight w:val="0"/>
      <w:marTop w:val="0"/>
      <w:marBottom w:val="0"/>
      <w:divBdr>
        <w:top w:val="none" w:sz="0" w:space="0" w:color="auto"/>
        <w:left w:val="none" w:sz="0" w:space="0" w:color="auto"/>
        <w:bottom w:val="none" w:sz="0" w:space="0" w:color="auto"/>
        <w:right w:val="none" w:sz="0" w:space="0" w:color="auto"/>
      </w:divBdr>
    </w:div>
    <w:div w:id="932931854">
      <w:bodyDiv w:val="1"/>
      <w:marLeft w:val="0"/>
      <w:marRight w:val="0"/>
      <w:marTop w:val="0"/>
      <w:marBottom w:val="0"/>
      <w:divBdr>
        <w:top w:val="none" w:sz="0" w:space="0" w:color="auto"/>
        <w:left w:val="none" w:sz="0" w:space="0" w:color="auto"/>
        <w:bottom w:val="none" w:sz="0" w:space="0" w:color="auto"/>
        <w:right w:val="none" w:sz="0" w:space="0" w:color="auto"/>
      </w:divBdr>
    </w:div>
    <w:div w:id="966281674">
      <w:bodyDiv w:val="1"/>
      <w:marLeft w:val="0"/>
      <w:marRight w:val="0"/>
      <w:marTop w:val="0"/>
      <w:marBottom w:val="0"/>
      <w:divBdr>
        <w:top w:val="none" w:sz="0" w:space="0" w:color="auto"/>
        <w:left w:val="none" w:sz="0" w:space="0" w:color="auto"/>
        <w:bottom w:val="none" w:sz="0" w:space="0" w:color="auto"/>
        <w:right w:val="none" w:sz="0" w:space="0" w:color="auto"/>
      </w:divBdr>
      <w:divsChild>
        <w:div w:id="1974939352">
          <w:marLeft w:val="547"/>
          <w:marRight w:val="0"/>
          <w:marTop w:val="106"/>
          <w:marBottom w:val="0"/>
          <w:divBdr>
            <w:top w:val="none" w:sz="0" w:space="0" w:color="auto"/>
            <w:left w:val="none" w:sz="0" w:space="0" w:color="auto"/>
            <w:bottom w:val="none" w:sz="0" w:space="0" w:color="auto"/>
            <w:right w:val="none" w:sz="0" w:space="0" w:color="auto"/>
          </w:divBdr>
        </w:div>
        <w:div w:id="603806834">
          <w:marLeft w:val="547"/>
          <w:marRight w:val="0"/>
          <w:marTop w:val="106"/>
          <w:marBottom w:val="0"/>
          <w:divBdr>
            <w:top w:val="none" w:sz="0" w:space="0" w:color="auto"/>
            <w:left w:val="none" w:sz="0" w:space="0" w:color="auto"/>
            <w:bottom w:val="none" w:sz="0" w:space="0" w:color="auto"/>
            <w:right w:val="none" w:sz="0" w:space="0" w:color="auto"/>
          </w:divBdr>
        </w:div>
        <w:div w:id="442922066">
          <w:marLeft w:val="547"/>
          <w:marRight w:val="0"/>
          <w:marTop w:val="106"/>
          <w:marBottom w:val="0"/>
          <w:divBdr>
            <w:top w:val="none" w:sz="0" w:space="0" w:color="auto"/>
            <w:left w:val="none" w:sz="0" w:space="0" w:color="auto"/>
            <w:bottom w:val="none" w:sz="0" w:space="0" w:color="auto"/>
            <w:right w:val="none" w:sz="0" w:space="0" w:color="auto"/>
          </w:divBdr>
        </w:div>
        <w:div w:id="1574391852">
          <w:marLeft w:val="1166"/>
          <w:marRight w:val="0"/>
          <w:marTop w:val="96"/>
          <w:marBottom w:val="0"/>
          <w:divBdr>
            <w:top w:val="none" w:sz="0" w:space="0" w:color="auto"/>
            <w:left w:val="none" w:sz="0" w:space="0" w:color="auto"/>
            <w:bottom w:val="none" w:sz="0" w:space="0" w:color="auto"/>
            <w:right w:val="none" w:sz="0" w:space="0" w:color="auto"/>
          </w:divBdr>
        </w:div>
        <w:div w:id="2031565742">
          <w:marLeft w:val="1166"/>
          <w:marRight w:val="0"/>
          <w:marTop w:val="96"/>
          <w:marBottom w:val="0"/>
          <w:divBdr>
            <w:top w:val="none" w:sz="0" w:space="0" w:color="auto"/>
            <w:left w:val="none" w:sz="0" w:space="0" w:color="auto"/>
            <w:bottom w:val="none" w:sz="0" w:space="0" w:color="auto"/>
            <w:right w:val="none" w:sz="0" w:space="0" w:color="auto"/>
          </w:divBdr>
        </w:div>
        <w:div w:id="944534624">
          <w:marLeft w:val="1166"/>
          <w:marRight w:val="0"/>
          <w:marTop w:val="96"/>
          <w:marBottom w:val="0"/>
          <w:divBdr>
            <w:top w:val="none" w:sz="0" w:space="0" w:color="auto"/>
            <w:left w:val="none" w:sz="0" w:space="0" w:color="auto"/>
            <w:bottom w:val="none" w:sz="0" w:space="0" w:color="auto"/>
            <w:right w:val="none" w:sz="0" w:space="0" w:color="auto"/>
          </w:divBdr>
        </w:div>
        <w:div w:id="636878969">
          <w:marLeft w:val="1166"/>
          <w:marRight w:val="0"/>
          <w:marTop w:val="96"/>
          <w:marBottom w:val="0"/>
          <w:divBdr>
            <w:top w:val="none" w:sz="0" w:space="0" w:color="auto"/>
            <w:left w:val="none" w:sz="0" w:space="0" w:color="auto"/>
            <w:bottom w:val="none" w:sz="0" w:space="0" w:color="auto"/>
            <w:right w:val="none" w:sz="0" w:space="0" w:color="auto"/>
          </w:divBdr>
        </w:div>
      </w:divsChild>
    </w:div>
    <w:div w:id="968557496">
      <w:bodyDiv w:val="1"/>
      <w:marLeft w:val="0"/>
      <w:marRight w:val="0"/>
      <w:marTop w:val="0"/>
      <w:marBottom w:val="0"/>
      <w:divBdr>
        <w:top w:val="none" w:sz="0" w:space="0" w:color="auto"/>
        <w:left w:val="none" w:sz="0" w:space="0" w:color="auto"/>
        <w:bottom w:val="none" w:sz="0" w:space="0" w:color="auto"/>
        <w:right w:val="none" w:sz="0" w:space="0" w:color="auto"/>
      </w:divBdr>
    </w:div>
    <w:div w:id="981693774">
      <w:bodyDiv w:val="1"/>
      <w:marLeft w:val="0"/>
      <w:marRight w:val="0"/>
      <w:marTop w:val="0"/>
      <w:marBottom w:val="0"/>
      <w:divBdr>
        <w:top w:val="none" w:sz="0" w:space="0" w:color="auto"/>
        <w:left w:val="none" w:sz="0" w:space="0" w:color="auto"/>
        <w:bottom w:val="none" w:sz="0" w:space="0" w:color="auto"/>
        <w:right w:val="none" w:sz="0" w:space="0" w:color="auto"/>
      </w:divBdr>
    </w:div>
    <w:div w:id="1083333472">
      <w:bodyDiv w:val="1"/>
      <w:marLeft w:val="0"/>
      <w:marRight w:val="0"/>
      <w:marTop w:val="0"/>
      <w:marBottom w:val="0"/>
      <w:divBdr>
        <w:top w:val="none" w:sz="0" w:space="0" w:color="auto"/>
        <w:left w:val="none" w:sz="0" w:space="0" w:color="auto"/>
        <w:bottom w:val="none" w:sz="0" w:space="0" w:color="auto"/>
        <w:right w:val="none" w:sz="0" w:space="0" w:color="auto"/>
      </w:divBdr>
    </w:div>
    <w:div w:id="1179077303">
      <w:bodyDiv w:val="1"/>
      <w:marLeft w:val="0"/>
      <w:marRight w:val="0"/>
      <w:marTop w:val="0"/>
      <w:marBottom w:val="0"/>
      <w:divBdr>
        <w:top w:val="none" w:sz="0" w:space="0" w:color="auto"/>
        <w:left w:val="none" w:sz="0" w:space="0" w:color="auto"/>
        <w:bottom w:val="none" w:sz="0" w:space="0" w:color="auto"/>
        <w:right w:val="none" w:sz="0" w:space="0" w:color="auto"/>
      </w:divBdr>
    </w:div>
    <w:div w:id="1230918044">
      <w:bodyDiv w:val="1"/>
      <w:marLeft w:val="0"/>
      <w:marRight w:val="0"/>
      <w:marTop w:val="0"/>
      <w:marBottom w:val="0"/>
      <w:divBdr>
        <w:top w:val="none" w:sz="0" w:space="0" w:color="auto"/>
        <w:left w:val="none" w:sz="0" w:space="0" w:color="auto"/>
        <w:bottom w:val="none" w:sz="0" w:space="0" w:color="auto"/>
        <w:right w:val="none" w:sz="0" w:space="0" w:color="auto"/>
      </w:divBdr>
    </w:div>
    <w:div w:id="1367026630">
      <w:bodyDiv w:val="1"/>
      <w:marLeft w:val="0"/>
      <w:marRight w:val="0"/>
      <w:marTop w:val="0"/>
      <w:marBottom w:val="0"/>
      <w:divBdr>
        <w:top w:val="none" w:sz="0" w:space="0" w:color="auto"/>
        <w:left w:val="none" w:sz="0" w:space="0" w:color="auto"/>
        <w:bottom w:val="none" w:sz="0" w:space="0" w:color="auto"/>
        <w:right w:val="none" w:sz="0" w:space="0" w:color="auto"/>
      </w:divBdr>
      <w:divsChild>
        <w:div w:id="1387872119">
          <w:marLeft w:val="547"/>
          <w:marRight w:val="0"/>
          <w:marTop w:val="154"/>
          <w:marBottom w:val="0"/>
          <w:divBdr>
            <w:top w:val="none" w:sz="0" w:space="0" w:color="auto"/>
            <w:left w:val="none" w:sz="0" w:space="0" w:color="auto"/>
            <w:bottom w:val="none" w:sz="0" w:space="0" w:color="auto"/>
            <w:right w:val="none" w:sz="0" w:space="0" w:color="auto"/>
          </w:divBdr>
        </w:div>
      </w:divsChild>
    </w:div>
    <w:div w:id="1367877324">
      <w:bodyDiv w:val="1"/>
      <w:marLeft w:val="0"/>
      <w:marRight w:val="0"/>
      <w:marTop w:val="0"/>
      <w:marBottom w:val="0"/>
      <w:divBdr>
        <w:top w:val="none" w:sz="0" w:space="0" w:color="auto"/>
        <w:left w:val="none" w:sz="0" w:space="0" w:color="auto"/>
        <w:bottom w:val="none" w:sz="0" w:space="0" w:color="auto"/>
        <w:right w:val="none" w:sz="0" w:space="0" w:color="auto"/>
      </w:divBdr>
      <w:divsChild>
        <w:div w:id="1848402496">
          <w:marLeft w:val="547"/>
          <w:marRight w:val="0"/>
          <w:marTop w:val="154"/>
          <w:marBottom w:val="0"/>
          <w:divBdr>
            <w:top w:val="none" w:sz="0" w:space="0" w:color="auto"/>
            <w:left w:val="none" w:sz="0" w:space="0" w:color="auto"/>
            <w:bottom w:val="none" w:sz="0" w:space="0" w:color="auto"/>
            <w:right w:val="none" w:sz="0" w:space="0" w:color="auto"/>
          </w:divBdr>
        </w:div>
      </w:divsChild>
    </w:div>
    <w:div w:id="1392577596">
      <w:bodyDiv w:val="1"/>
      <w:marLeft w:val="0"/>
      <w:marRight w:val="0"/>
      <w:marTop w:val="0"/>
      <w:marBottom w:val="0"/>
      <w:divBdr>
        <w:top w:val="none" w:sz="0" w:space="0" w:color="auto"/>
        <w:left w:val="none" w:sz="0" w:space="0" w:color="auto"/>
        <w:bottom w:val="none" w:sz="0" w:space="0" w:color="auto"/>
        <w:right w:val="none" w:sz="0" w:space="0" w:color="auto"/>
      </w:divBdr>
    </w:div>
    <w:div w:id="1399942314">
      <w:bodyDiv w:val="1"/>
      <w:marLeft w:val="0"/>
      <w:marRight w:val="0"/>
      <w:marTop w:val="0"/>
      <w:marBottom w:val="0"/>
      <w:divBdr>
        <w:top w:val="none" w:sz="0" w:space="0" w:color="auto"/>
        <w:left w:val="none" w:sz="0" w:space="0" w:color="auto"/>
        <w:bottom w:val="none" w:sz="0" w:space="0" w:color="auto"/>
        <w:right w:val="none" w:sz="0" w:space="0" w:color="auto"/>
      </w:divBdr>
      <w:divsChild>
        <w:div w:id="667909458">
          <w:marLeft w:val="0"/>
          <w:marRight w:val="0"/>
          <w:marTop w:val="0"/>
          <w:marBottom w:val="0"/>
          <w:divBdr>
            <w:top w:val="none" w:sz="0" w:space="0" w:color="auto"/>
            <w:left w:val="none" w:sz="0" w:space="0" w:color="auto"/>
            <w:bottom w:val="none" w:sz="0" w:space="0" w:color="auto"/>
            <w:right w:val="none" w:sz="0" w:space="0" w:color="auto"/>
          </w:divBdr>
          <w:divsChild>
            <w:div w:id="1585072352">
              <w:marLeft w:val="0"/>
              <w:marRight w:val="0"/>
              <w:marTop w:val="0"/>
              <w:marBottom w:val="0"/>
              <w:divBdr>
                <w:top w:val="none" w:sz="0" w:space="0" w:color="auto"/>
                <w:left w:val="none" w:sz="0" w:space="0" w:color="auto"/>
                <w:bottom w:val="none" w:sz="0" w:space="0" w:color="auto"/>
                <w:right w:val="none" w:sz="0" w:space="0" w:color="auto"/>
              </w:divBdr>
              <w:divsChild>
                <w:div w:id="357438054">
                  <w:marLeft w:val="0"/>
                  <w:marRight w:val="0"/>
                  <w:marTop w:val="0"/>
                  <w:marBottom w:val="0"/>
                  <w:divBdr>
                    <w:top w:val="none" w:sz="0" w:space="0" w:color="auto"/>
                    <w:left w:val="none" w:sz="0" w:space="0" w:color="auto"/>
                    <w:bottom w:val="none" w:sz="0" w:space="0" w:color="auto"/>
                    <w:right w:val="none" w:sz="0" w:space="0" w:color="auto"/>
                  </w:divBdr>
                </w:div>
              </w:divsChild>
            </w:div>
            <w:div w:id="1473055123">
              <w:marLeft w:val="0"/>
              <w:marRight w:val="0"/>
              <w:marTop w:val="60"/>
              <w:marBottom w:val="0"/>
              <w:divBdr>
                <w:top w:val="none" w:sz="0" w:space="0" w:color="auto"/>
                <w:left w:val="none" w:sz="0" w:space="0" w:color="auto"/>
                <w:bottom w:val="none" w:sz="0" w:space="0" w:color="auto"/>
                <w:right w:val="none" w:sz="0" w:space="0" w:color="auto"/>
              </w:divBdr>
            </w:div>
            <w:div w:id="1420834357">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445660820">
      <w:bodyDiv w:val="1"/>
      <w:marLeft w:val="0"/>
      <w:marRight w:val="0"/>
      <w:marTop w:val="0"/>
      <w:marBottom w:val="0"/>
      <w:divBdr>
        <w:top w:val="none" w:sz="0" w:space="0" w:color="auto"/>
        <w:left w:val="none" w:sz="0" w:space="0" w:color="auto"/>
        <w:bottom w:val="none" w:sz="0" w:space="0" w:color="auto"/>
        <w:right w:val="none" w:sz="0" w:space="0" w:color="auto"/>
      </w:divBdr>
    </w:div>
    <w:div w:id="1462648463">
      <w:bodyDiv w:val="1"/>
      <w:marLeft w:val="0"/>
      <w:marRight w:val="0"/>
      <w:marTop w:val="0"/>
      <w:marBottom w:val="0"/>
      <w:divBdr>
        <w:top w:val="none" w:sz="0" w:space="0" w:color="auto"/>
        <w:left w:val="none" w:sz="0" w:space="0" w:color="auto"/>
        <w:bottom w:val="none" w:sz="0" w:space="0" w:color="auto"/>
        <w:right w:val="none" w:sz="0" w:space="0" w:color="auto"/>
      </w:divBdr>
    </w:div>
    <w:div w:id="1475178188">
      <w:bodyDiv w:val="1"/>
      <w:marLeft w:val="0"/>
      <w:marRight w:val="0"/>
      <w:marTop w:val="0"/>
      <w:marBottom w:val="0"/>
      <w:divBdr>
        <w:top w:val="none" w:sz="0" w:space="0" w:color="auto"/>
        <w:left w:val="none" w:sz="0" w:space="0" w:color="auto"/>
        <w:bottom w:val="none" w:sz="0" w:space="0" w:color="auto"/>
        <w:right w:val="none" w:sz="0" w:space="0" w:color="auto"/>
      </w:divBdr>
    </w:div>
    <w:div w:id="1482890475">
      <w:bodyDiv w:val="1"/>
      <w:marLeft w:val="0"/>
      <w:marRight w:val="0"/>
      <w:marTop w:val="0"/>
      <w:marBottom w:val="0"/>
      <w:divBdr>
        <w:top w:val="none" w:sz="0" w:space="0" w:color="auto"/>
        <w:left w:val="none" w:sz="0" w:space="0" w:color="auto"/>
        <w:bottom w:val="none" w:sz="0" w:space="0" w:color="auto"/>
        <w:right w:val="none" w:sz="0" w:space="0" w:color="auto"/>
      </w:divBdr>
    </w:div>
    <w:div w:id="1513759624">
      <w:bodyDiv w:val="1"/>
      <w:marLeft w:val="0"/>
      <w:marRight w:val="0"/>
      <w:marTop w:val="0"/>
      <w:marBottom w:val="0"/>
      <w:divBdr>
        <w:top w:val="none" w:sz="0" w:space="0" w:color="auto"/>
        <w:left w:val="none" w:sz="0" w:space="0" w:color="auto"/>
        <w:bottom w:val="none" w:sz="0" w:space="0" w:color="auto"/>
        <w:right w:val="none" w:sz="0" w:space="0" w:color="auto"/>
      </w:divBdr>
    </w:div>
    <w:div w:id="1545867052">
      <w:bodyDiv w:val="1"/>
      <w:marLeft w:val="0"/>
      <w:marRight w:val="0"/>
      <w:marTop w:val="0"/>
      <w:marBottom w:val="0"/>
      <w:divBdr>
        <w:top w:val="none" w:sz="0" w:space="0" w:color="auto"/>
        <w:left w:val="none" w:sz="0" w:space="0" w:color="auto"/>
        <w:bottom w:val="none" w:sz="0" w:space="0" w:color="auto"/>
        <w:right w:val="none" w:sz="0" w:space="0" w:color="auto"/>
      </w:divBdr>
    </w:div>
    <w:div w:id="1652058052">
      <w:bodyDiv w:val="1"/>
      <w:marLeft w:val="0"/>
      <w:marRight w:val="0"/>
      <w:marTop w:val="0"/>
      <w:marBottom w:val="0"/>
      <w:divBdr>
        <w:top w:val="none" w:sz="0" w:space="0" w:color="auto"/>
        <w:left w:val="none" w:sz="0" w:space="0" w:color="auto"/>
        <w:bottom w:val="none" w:sz="0" w:space="0" w:color="auto"/>
        <w:right w:val="none" w:sz="0" w:space="0" w:color="auto"/>
      </w:divBdr>
    </w:div>
    <w:div w:id="1859662284">
      <w:bodyDiv w:val="1"/>
      <w:marLeft w:val="0"/>
      <w:marRight w:val="0"/>
      <w:marTop w:val="0"/>
      <w:marBottom w:val="0"/>
      <w:divBdr>
        <w:top w:val="none" w:sz="0" w:space="0" w:color="auto"/>
        <w:left w:val="none" w:sz="0" w:space="0" w:color="auto"/>
        <w:bottom w:val="none" w:sz="0" w:space="0" w:color="auto"/>
        <w:right w:val="none" w:sz="0" w:space="0" w:color="auto"/>
      </w:divBdr>
    </w:div>
    <w:div w:id="1896432781">
      <w:bodyDiv w:val="1"/>
      <w:marLeft w:val="0"/>
      <w:marRight w:val="0"/>
      <w:marTop w:val="0"/>
      <w:marBottom w:val="0"/>
      <w:divBdr>
        <w:top w:val="none" w:sz="0" w:space="0" w:color="auto"/>
        <w:left w:val="none" w:sz="0" w:space="0" w:color="auto"/>
        <w:bottom w:val="none" w:sz="0" w:space="0" w:color="auto"/>
        <w:right w:val="none" w:sz="0" w:space="0" w:color="auto"/>
      </w:divBdr>
      <w:divsChild>
        <w:div w:id="353267886">
          <w:marLeft w:val="547"/>
          <w:marRight w:val="0"/>
          <w:marTop w:val="154"/>
          <w:marBottom w:val="0"/>
          <w:divBdr>
            <w:top w:val="none" w:sz="0" w:space="0" w:color="auto"/>
            <w:left w:val="none" w:sz="0" w:space="0" w:color="auto"/>
            <w:bottom w:val="none" w:sz="0" w:space="0" w:color="auto"/>
            <w:right w:val="none" w:sz="0" w:space="0" w:color="auto"/>
          </w:divBdr>
        </w:div>
        <w:div w:id="64572614">
          <w:marLeft w:val="547"/>
          <w:marRight w:val="0"/>
          <w:marTop w:val="154"/>
          <w:marBottom w:val="0"/>
          <w:divBdr>
            <w:top w:val="none" w:sz="0" w:space="0" w:color="auto"/>
            <w:left w:val="none" w:sz="0" w:space="0" w:color="auto"/>
            <w:bottom w:val="none" w:sz="0" w:space="0" w:color="auto"/>
            <w:right w:val="none" w:sz="0" w:space="0" w:color="auto"/>
          </w:divBdr>
        </w:div>
      </w:divsChild>
    </w:div>
    <w:div w:id="1947692419">
      <w:bodyDiv w:val="1"/>
      <w:marLeft w:val="0"/>
      <w:marRight w:val="0"/>
      <w:marTop w:val="0"/>
      <w:marBottom w:val="0"/>
      <w:divBdr>
        <w:top w:val="none" w:sz="0" w:space="0" w:color="auto"/>
        <w:left w:val="none" w:sz="0" w:space="0" w:color="auto"/>
        <w:bottom w:val="none" w:sz="0" w:space="0" w:color="auto"/>
        <w:right w:val="none" w:sz="0" w:space="0" w:color="auto"/>
      </w:divBdr>
      <w:divsChild>
        <w:div w:id="1050420729">
          <w:marLeft w:val="547"/>
          <w:marRight w:val="0"/>
          <w:marTop w:val="154"/>
          <w:marBottom w:val="0"/>
          <w:divBdr>
            <w:top w:val="none" w:sz="0" w:space="0" w:color="auto"/>
            <w:left w:val="none" w:sz="0" w:space="0" w:color="auto"/>
            <w:bottom w:val="none" w:sz="0" w:space="0" w:color="auto"/>
            <w:right w:val="none" w:sz="0" w:space="0" w:color="auto"/>
          </w:divBdr>
        </w:div>
        <w:div w:id="192153046">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2.deloitte.com/content/dam/Deloitte/global/Documents/About-Deloitte/gx-core-beliefs-and-culture.pdf" TargetMode="External"/><Relationship Id="rId18" Type="http://schemas.openxmlformats.org/officeDocument/2006/relationships/hyperlink" Target="https://www.amazon.com/Riding-Waves-Culture-Fons-Trompenaars/dp/1857881761/"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hofstede-insights.com/product/organisational" TargetMode="External"/><Relationship Id="rId2" Type="http://schemas.openxmlformats.org/officeDocument/2006/relationships/numbering" Target="numbering.xml"/><Relationship Id="rId16" Type="http://schemas.openxmlformats.org/officeDocument/2006/relationships/hyperlink" Target="https://mybook.to/fundamentalsstrateg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deloitte.co.uk"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48"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F4213FE-E2C3-4943-B790-475E5FD529DF}">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Kol84</b:Tag>
    <b:SourceType>Book</b:SourceType>
    <b:Guid>{0A781CC5-35B8-4223-B73B-C5466F47288B}</b:Guid>
    <b:Author>
      <b:Author>
        <b:NameList>
          <b:Person>
            <b:Last>Kolb</b:Last>
            <b:First>David</b:First>
            <b:Middle>A.</b:Middle>
          </b:Person>
        </b:NameList>
      </b:Author>
    </b:Author>
    <b:Title>Experiential learning: experience as the source of learning and development</b:Title>
    <b:Year>1984</b:Year>
    <b:Publisher>Pearson Education</b:Publisher>
    <b:YearAccessed>2021</b:YearAccessed>
    <b:MonthAccessed>1</b:MonthAccessed>
    <b:DayAccessed>7</b:DayAccessed>
    <b:URL>https://books.google.com/books?id=o6DfBQAAQBAJ</b:URL>
    <b:RefOrder>1</b:RefOrder>
  </b:Source>
  <b:Source>
    <b:Tag>Owl20</b:Tag>
    <b:SourceType>InternetSite</b:SourceType>
    <b:Guid>{6D9F55D8-68C5-4244-948A-D98540DA875A}</b:Guid>
    <b:Year>2020</b:Year>
    <b:YearAccessed>2021</b:YearAccessed>
    <b:MonthAccessed>september</b:MonthAccessed>
    <b:DayAccessed>7</b:DayAccessed>
    <b:Author>
      <b:Author>
        <b:Corporate>Owl Financial</b:Corporate>
      </b:Author>
    </b:Author>
    <b:RefOrder>2</b:RefOrder>
  </b:Source>
  <b:Source>
    <b:Tag>Placeholder1</b:Tag>
    <b:SourceType>InternetSite</b:SourceType>
    <b:Guid>{AD97091B-9CEF-4D50-81B6-E87F1EC1F1BC}</b:Guid>
    <b:RefOrder>3</b:RefOrder>
  </b:Source>
  <b:Source>
    <b:Tag>Mul16</b:Tag>
    <b:SourceType>Book</b:SourceType>
    <b:Guid>{0C279E29-101F-41FE-A6F9-9B23C5F9D6BC}</b:Guid>
    <b:Title>Management &amp; Organisational behaviour </b:Title>
    <b:Year>2016</b:Year>
    <b:Author>
      <b:Author>
        <b:NameList>
          <b:Person>
            <b:Last>Mullins</b:Last>
            <b:First>L.,</b:First>
            <b:Middle>&amp; Christy, G.</b:Middle>
          </b:Person>
        </b:NameList>
      </b:Author>
    </b:Author>
    <b:Publisher>Always Learning</b:Publisher>
    <b:Edition>11</b:Edition>
    <b:RefOrder>4</b:RefOrder>
  </b:Source>
</b:Sources>
</file>

<file path=customXml/itemProps1.xml><?xml version="1.0" encoding="utf-8"?>
<ds:datastoreItem xmlns:ds="http://schemas.openxmlformats.org/officeDocument/2006/customXml" ds:itemID="{34048FFC-DA9B-4944-BCFA-B480430C68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7458</TotalTime>
  <Pages>21</Pages>
  <Words>6043</Words>
  <Characters>34448</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Titilola Folasade</cp:lastModifiedBy>
  <cp:revision>16</cp:revision>
  <dcterms:created xsi:type="dcterms:W3CDTF">2021-09-06T22:57:00Z</dcterms:created>
  <dcterms:modified xsi:type="dcterms:W3CDTF">2021-09-13T22:37:00Z</dcterms:modified>
</cp:coreProperties>
</file>