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8B63B" w14:textId="77777777" w:rsidR="0001264B" w:rsidRPr="0001264B" w:rsidRDefault="0001264B" w:rsidP="0001264B">
      <w:pPr>
        <w:pStyle w:val="Default"/>
        <w:rPr>
          <w:b/>
          <w:bCs/>
        </w:rPr>
      </w:pPr>
    </w:p>
    <w:p w14:paraId="6943938D" w14:textId="77777777" w:rsidR="0001264B" w:rsidRPr="0001264B" w:rsidRDefault="0001264B" w:rsidP="0001264B">
      <w:pPr>
        <w:pStyle w:val="Default"/>
        <w:rPr>
          <w:b/>
          <w:bCs/>
        </w:rPr>
      </w:pPr>
      <w:r w:rsidRPr="0001264B">
        <w:rPr>
          <w:b/>
          <w:bCs/>
        </w:rPr>
        <w:t xml:space="preserve">What impact can the challenges of operational policing have on individual and group wellbeing? Why is it important to manage mental wellbeing in policing? </w:t>
      </w:r>
    </w:p>
    <w:p w14:paraId="64107806" w14:textId="6080892D" w:rsidR="00F560B4" w:rsidRDefault="0001264B" w:rsidP="0001264B">
      <w:pPr>
        <w:rPr>
          <w:b/>
          <w:bCs/>
          <w:sz w:val="24"/>
          <w:szCs w:val="24"/>
        </w:rPr>
      </w:pPr>
      <w:r w:rsidRPr="0001264B">
        <w:rPr>
          <w:b/>
          <w:bCs/>
          <w:sz w:val="24"/>
          <w:szCs w:val="24"/>
        </w:rPr>
        <w:t>Your answer must be based on academic research rather than personal experience.</w:t>
      </w:r>
    </w:p>
    <w:p w14:paraId="251D9C1F" w14:textId="77777777" w:rsidR="00CC5D35" w:rsidRDefault="00CC5D35" w:rsidP="0001264B">
      <w:pPr>
        <w:rPr>
          <w:b/>
          <w:bCs/>
          <w:sz w:val="24"/>
          <w:szCs w:val="24"/>
        </w:rPr>
      </w:pPr>
    </w:p>
    <w:p w14:paraId="6B868F13" w14:textId="20944E3A" w:rsidR="00CC5D35" w:rsidRDefault="00CC5D35" w:rsidP="0001264B">
      <w:pPr>
        <w:rPr>
          <w:sz w:val="24"/>
          <w:szCs w:val="24"/>
        </w:rPr>
      </w:pPr>
      <w:r w:rsidRPr="00CC5D35">
        <w:rPr>
          <w:sz w:val="24"/>
          <w:szCs w:val="24"/>
        </w:rPr>
        <w:t xml:space="preserve">Policing </w:t>
      </w:r>
      <w:r>
        <w:rPr>
          <w:sz w:val="24"/>
          <w:szCs w:val="24"/>
        </w:rPr>
        <w:t xml:space="preserve">is a job like no other, and it is very often said that no two days are the same. That is one of the fundamental truths that drives people towards </w:t>
      </w:r>
      <w:r w:rsidR="00DD68C7">
        <w:rPr>
          <w:sz w:val="24"/>
          <w:szCs w:val="24"/>
        </w:rPr>
        <w:t xml:space="preserve">the vocation of </w:t>
      </w:r>
      <w:r>
        <w:rPr>
          <w:sz w:val="24"/>
          <w:szCs w:val="24"/>
        </w:rPr>
        <w:t>policing and encourages them to pursue a career in the profession. However, whilst policing is an exciting, immensely rewarding and wildly varied career, it is also a highly pressured, physically demanding and incredibly stressful vocation for any person to undertake.</w:t>
      </w:r>
      <w:r w:rsidR="00B307A2">
        <w:rPr>
          <w:sz w:val="24"/>
          <w:szCs w:val="24"/>
        </w:rPr>
        <w:t xml:space="preserve"> </w:t>
      </w:r>
      <w:r w:rsidR="00BC02F5">
        <w:rPr>
          <w:sz w:val="24"/>
          <w:szCs w:val="24"/>
        </w:rPr>
        <w:t>The challenges of operational policing ca</w:t>
      </w:r>
      <w:r w:rsidR="008C6C33">
        <w:rPr>
          <w:sz w:val="24"/>
          <w:szCs w:val="24"/>
        </w:rPr>
        <w:t>n</w:t>
      </w:r>
      <w:r w:rsidR="00BC02F5">
        <w:rPr>
          <w:sz w:val="24"/>
          <w:szCs w:val="24"/>
        </w:rPr>
        <w:t xml:space="preserve"> have</w:t>
      </w:r>
      <w:r w:rsidR="008C6C33">
        <w:rPr>
          <w:sz w:val="24"/>
          <w:szCs w:val="24"/>
        </w:rPr>
        <w:t xml:space="preserve"> a</w:t>
      </w:r>
      <w:r w:rsidR="00BC02F5">
        <w:rPr>
          <w:sz w:val="24"/>
          <w:szCs w:val="24"/>
        </w:rPr>
        <w:t xml:space="preserve"> detrimental</w:t>
      </w:r>
      <w:r w:rsidR="008C6C33">
        <w:rPr>
          <w:sz w:val="24"/>
          <w:szCs w:val="24"/>
        </w:rPr>
        <w:t xml:space="preserve"> and sometimes serious</w:t>
      </w:r>
      <w:r w:rsidR="00BC02F5">
        <w:rPr>
          <w:sz w:val="24"/>
          <w:szCs w:val="24"/>
        </w:rPr>
        <w:t xml:space="preserve"> impact on an </w:t>
      </w:r>
      <w:r w:rsidR="004C7528">
        <w:rPr>
          <w:sz w:val="24"/>
          <w:szCs w:val="24"/>
        </w:rPr>
        <w:t>individual’s</w:t>
      </w:r>
      <w:r w:rsidR="00BC02F5">
        <w:rPr>
          <w:sz w:val="24"/>
          <w:szCs w:val="24"/>
        </w:rPr>
        <w:t xml:space="preserve"> wellbeing</w:t>
      </w:r>
      <w:r w:rsidR="00E715CD">
        <w:rPr>
          <w:sz w:val="24"/>
          <w:szCs w:val="24"/>
        </w:rPr>
        <w:t>,</w:t>
      </w:r>
      <w:r w:rsidR="00EC5907">
        <w:rPr>
          <w:sz w:val="24"/>
          <w:szCs w:val="24"/>
        </w:rPr>
        <w:t xml:space="preserve"> and negatively impact a</w:t>
      </w:r>
      <w:r w:rsidR="00F17F0F">
        <w:rPr>
          <w:sz w:val="24"/>
          <w:szCs w:val="24"/>
        </w:rPr>
        <w:t xml:space="preserve">n </w:t>
      </w:r>
      <w:r w:rsidR="00047BAE">
        <w:rPr>
          <w:sz w:val="24"/>
          <w:szCs w:val="24"/>
        </w:rPr>
        <w:t>officer’s</w:t>
      </w:r>
      <w:r w:rsidR="00E715CD">
        <w:rPr>
          <w:sz w:val="24"/>
          <w:szCs w:val="24"/>
        </w:rPr>
        <w:t xml:space="preserve"> capacity to take care of their own health,</w:t>
      </w:r>
      <w:r w:rsidR="00F17F0F">
        <w:rPr>
          <w:sz w:val="24"/>
          <w:szCs w:val="24"/>
        </w:rPr>
        <w:t xml:space="preserve"> which in turn can </w:t>
      </w:r>
      <w:r w:rsidR="00173592">
        <w:rPr>
          <w:sz w:val="24"/>
          <w:szCs w:val="24"/>
        </w:rPr>
        <w:t xml:space="preserve">extend and </w:t>
      </w:r>
      <w:r w:rsidR="00F17F0F">
        <w:rPr>
          <w:sz w:val="24"/>
          <w:szCs w:val="24"/>
        </w:rPr>
        <w:t xml:space="preserve">lead to </w:t>
      </w:r>
      <w:r w:rsidR="00E715CD">
        <w:rPr>
          <w:sz w:val="24"/>
          <w:szCs w:val="24"/>
        </w:rPr>
        <w:t xml:space="preserve">negative impacts on </w:t>
      </w:r>
      <w:r w:rsidR="00173592">
        <w:rPr>
          <w:sz w:val="24"/>
          <w:szCs w:val="24"/>
        </w:rPr>
        <w:t>an individual’s family</w:t>
      </w:r>
      <w:r w:rsidR="00BA6287">
        <w:rPr>
          <w:sz w:val="24"/>
          <w:szCs w:val="24"/>
        </w:rPr>
        <w:t>,</w:t>
      </w:r>
      <w:r w:rsidR="00173592">
        <w:rPr>
          <w:sz w:val="24"/>
          <w:szCs w:val="24"/>
        </w:rPr>
        <w:t xml:space="preserve"> friendship</w:t>
      </w:r>
      <w:r w:rsidR="00BA6287">
        <w:rPr>
          <w:sz w:val="24"/>
          <w:szCs w:val="24"/>
        </w:rPr>
        <w:t xml:space="preserve"> circles and work teams</w:t>
      </w:r>
      <w:r w:rsidR="008C6C33">
        <w:rPr>
          <w:sz w:val="24"/>
          <w:szCs w:val="24"/>
        </w:rPr>
        <w:t xml:space="preserve">. </w:t>
      </w:r>
      <w:r w:rsidR="00EC5907">
        <w:rPr>
          <w:sz w:val="24"/>
          <w:szCs w:val="24"/>
        </w:rPr>
        <w:t xml:space="preserve">This essay will </w:t>
      </w:r>
      <w:r w:rsidR="00047BAE">
        <w:rPr>
          <w:sz w:val="24"/>
          <w:szCs w:val="24"/>
        </w:rPr>
        <w:t>explore what impact the challenges of operational policing has on individual and group wellbeing</w:t>
      </w:r>
      <w:r w:rsidR="00F5154C">
        <w:rPr>
          <w:sz w:val="24"/>
          <w:szCs w:val="24"/>
        </w:rPr>
        <w:t>,</w:t>
      </w:r>
      <w:r w:rsidR="00BA6287">
        <w:rPr>
          <w:sz w:val="24"/>
          <w:szCs w:val="24"/>
        </w:rPr>
        <w:t xml:space="preserve"> and why it is important to manage we</w:t>
      </w:r>
      <w:r w:rsidR="008462E6">
        <w:rPr>
          <w:sz w:val="24"/>
          <w:szCs w:val="24"/>
        </w:rPr>
        <w:t>l</w:t>
      </w:r>
      <w:r w:rsidR="00BA6287">
        <w:rPr>
          <w:sz w:val="24"/>
          <w:szCs w:val="24"/>
        </w:rPr>
        <w:t>lbeing within</w:t>
      </w:r>
      <w:r w:rsidR="008462E6">
        <w:rPr>
          <w:sz w:val="24"/>
          <w:szCs w:val="24"/>
        </w:rPr>
        <w:t xml:space="preserve"> policing.</w:t>
      </w:r>
    </w:p>
    <w:p w14:paraId="198EC5D0" w14:textId="7EBD9BDC" w:rsidR="003137D3" w:rsidRDefault="00F91DF1" w:rsidP="0001264B">
      <w:pPr>
        <w:rPr>
          <w:sz w:val="24"/>
          <w:szCs w:val="24"/>
        </w:rPr>
      </w:pPr>
      <w:r>
        <w:rPr>
          <w:sz w:val="24"/>
          <w:szCs w:val="24"/>
        </w:rPr>
        <w:t xml:space="preserve">A career in policing is </w:t>
      </w:r>
      <w:r w:rsidR="00E20899">
        <w:rPr>
          <w:sz w:val="24"/>
          <w:szCs w:val="24"/>
        </w:rPr>
        <w:t>a</w:t>
      </w:r>
      <w:r w:rsidR="000D0FAB">
        <w:rPr>
          <w:sz w:val="24"/>
          <w:szCs w:val="24"/>
        </w:rPr>
        <w:t xml:space="preserve"> highly</w:t>
      </w:r>
      <w:r w:rsidR="00E20899">
        <w:rPr>
          <w:sz w:val="24"/>
          <w:szCs w:val="24"/>
        </w:rPr>
        <w:t xml:space="preserve"> stressful vocation</w:t>
      </w:r>
      <w:r w:rsidR="000D0FAB">
        <w:rPr>
          <w:sz w:val="24"/>
          <w:szCs w:val="24"/>
        </w:rPr>
        <w:t xml:space="preserve">. </w:t>
      </w:r>
      <w:r w:rsidR="00A910E0">
        <w:rPr>
          <w:sz w:val="24"/>
          <w:szCs w:val="24"/>
        </w:rPr>
        <w:t xml:space="preserve">Stress can be </w:t>
      </w:r>
      <w:r w:rsidR="008217A4">
        <w:rPr>
          <w:sz w:val="24"/>
          <w:szCs w:val="24"/>
        </w:rPr>
        <w:t xml:space="preserve">defined </w:t>
      </w:r>
      <w:r w:rsidR="00CA4469">
        <w:rPr>
          <w:sz w:val="24"/>
          <w:szCs w:val="24"/>
        </w:rPr>
        <w:t>as the</w:t>
      </w:r>
      <w:r w:rsidR="00E66EBA">
        <w:rPr>
          <w:sz w:val="24"/>
          <w:szCs w:val="24"/>
        </w:rPr>
        <w:t xml:space="preserve"> </w:t>
      </w:r>
      <w:r w:rsidR="008217A4">
        <w:rPr>
          <w:sz w:val="24"/>
          <w:szCs w:val="24"/>
        </w:rPr>
        <w:t>result</w:t>
      </w:r>
      <w:r w:rsidR="00CA4469">
        <w:rPr>
          <w:sz w:val="24"/>
          <w:szCs w:val="24"/>
        </w:rPr>
        <w:t>ing feeling</w:t>
      </w:r>
      <w:r w:rsidR="008217A4">
        <w:rPr>
          <w:sz w:val="24"/>
          <w:szCs w:val="24"/>
        </w:rPr>
        <w:t xml:space="preserve"> from </w:t>
      </w:r>
      <w:r w:rsidR="00E66EBA">
        <w:rPr>
          <w:sz w:val="24"/>
          <w:szCs w:val="24"/>
        </w:rPr>
        <w:t xml:space="preserve">the physical, </w:t>
      </w:r>
      <w:r w:rsidR="003E2805">
        <w:rPr>
          <w:sz w:val="24"/>
          <w:szCs w:val="24"/>
        </w:rPr>
        <w:t>emotional,</w:t>
      </w:r>
      <w:r w:rsidR="00E66EBA">
        <w:rPr>
          <w:sz w:val="24"/>
          <w:szCs w:val="24"/>
        </w:rPr>
        <w:t xml:space="preserve"> and mental reactions to </w:t>
      </w:r>
      <w:r w:rsidR="004F4C35">
        <w:rPr>
          <w:sz w:val="24"/>
          <w:szCs w:val="24"/>
        </w:rPr>
        <w:t xml:space="preserve">situations that cause an individual to feel, fear, uncertainty, </w:t>
      </w:r>
      <w:r w:rsidR="00DF0C8E">
        <w:rPr>
          <w:sz w:val="24"/>
          <w:szCs w:val="24"/>
        </w:rPr>
        <w:t>danger,</w:t>
      </w:r>
      <w:r w:rsidR="004F4C35">
        <w:rPr>
          <w:sz w:val="24"/>
          <w:szCs w:val="24"/>
        </w:rPr>
        <w:t xml:space="preserve"> or change</w:t>
      </w:r>
      <w:r w:rsidR="00911A3E">
        <w:rPr>
          <w:sz w:val="24"/>
          <w:szCs w:val="24"/>
        </w:rPr>
        <w:t xml:space="preserve"> (Sewell</w:t>
      </w:r>
      <w:r w:rsidR="00CA4469">
        <w:rPr>
          <w:sz w:val="24"/>
          <w:szCs w:val="24"/>
        </w:rPr>
        <w:t xml:space="preserve">, 1981). </w:t>
      </w:r>
      <w:r w:rsidR="00086D88">
        <w:rPr>
          <w:sz w:val="24"/>
          <w:szCs w:val="24"/>
        </w:rPr>
        <w:t>The stress associated with being a police officer can</w:t>
      </w:r>
      <w:r w:rsidR="0002085E">
        <w:rPr>
          <w:sz w:val="24"/>
          <w:szCs w:val="24"/>
        </w:rPr>
        <w:t xml:space="preserve"> have negative impacts on</w:t>
      </w:r>
      <w:r w:rsidR="00086D88">
        <w:rPr>
          <w:sz w:val="24"/>
          <w:szCs w:val="24"/>
        </w:rPr>
        <w:t xml:space="preserve"> </w:t>
      </w:r>
      <w:r w:rsidR="0002085E">
        <w:rPr>
          <w:sz w:val="24"/>
          <w:szCs w:val="24"/>
        </w:rPr>
        <w:t xml:space="preserve">the </w:t>
      </w:r>
      <w:r w:rsidR="00243C7C">
        <w:rPr>
          <w:sz w:val="24"/>
          <w:szCs w:val="24"/>
        </w:rPr>
        <w:t>individual’s</w:t>
      </w:r>
      <w:r w:rsidR="0002085E">
        <w:rPr>
          <w:sz w:val="24"/>
          <w:szCs w:val="24"/>
        </w:rPr>
        <w:t xml:space="preserve"> health</w:t>
      </w:r>
      <w:r w:rsidR="00243C7C">
        <w:rPr>
          <w:sz w:val="24"/>
          <w:szCs w:val="24"/>
        </w:rPr>
        <w:t xml:space="preserve"> and wellbeing</w:t>
      </w:r>
      <w:r w:rsidR="0002085E">
        <w:rPr>
          <w:sz w:val="24"/>
          <w:szCs w:val="24"/>
        </w:rPr>
        <w:t xml:space="preserve">. </w:t>
      </w:r>
      <w:r w:rsidR="00CA4469">
        <w:rPr>
          <w:sz w:val="24"/>
          <w:szCs w:val="24"/>
        </w:rPr>
        <w:t xml:space="preserve"> </w:t>
      </w:r>
      <w:r w:rsidR="00460B95">
        <w:rPr>
          <w:sz w:val="24"/>
          <w:szCs w:val="24"/>
        </w:rPr>
        <w:t>Whilst many police officers begin their career in good health, some officers re</w:t>
      </w:r>
      <w:r w:rsidR="007F173B">
        <w:rPr>
          <w:sz w:val="24"/>
          <w:szCs w:val="24"/>
        </w:rPr>
        <w:t xml:space="preserve">tire early or even die early due to the impact that cumulative stress has on their physical and mental health (Waters, Ussery, 2007). </w:t>
      </w:r>
      <w:r w:rsidR="00ED3073">
        <w:rPr>
          <w:sz w:val="24"/>
          <w:szCs w:val="24"/>
        </w:rPr>
        <w:t xml:space="preserve"> </w:t>
      </w:r>
    </w:p>
    <w:p w14:paraId="737C2074" w14:textId="457321CA" w:rsidR="003137D3" w:rsidRDefault="008A5FC9" w:rsidP="0001264B">
      <w:pPr>
        <w:rPr>
          <w:sz w:val="24"/>
          <w:szCs w:val="24"/>
        </w:rPr>
      </w:pPr>
      <w:r>
        <w:rPr>
          <w:sz w:val="24"/>
          <w:szCs w:val="24"/>
        </w:rPr>
        <w:t>B</w:t>
      </w:r>
      <w:r w:rsidR="00DD686A">
        <w:rPr>
          <w:sz w:val="24"/>
          <w:szCs w:val="24"/>
        </w:rPr>
        <w:t xml:space="preserve">urnout and occupational stress </w:t>
      </w:r>
      <w:r w:rsidR="009F2DEF">
        <w:rPr>
          <w:sz w:val="24"/>
          <w:szCs w:val="24"/>
        </w:rPr>
        <w:t>hav</w:t>
      </w:r>
      <w:r w:rsidR="00547A88">
        <w:rPr>
          <w:sz w:val="24"/>
          <w:szCs w:val="24"/>
        </w:rPr>
        <w:t>e</w:t>
      </w:r>
      <w:r w:rsidR="009F2DEF">
        <w:rPr>
          <w:sz w:val="24"/>
          <w:szCs w:val="24"/>
        </w:rPr>
        <w:t xml:space="preserve"> long been identified as occupational hazards for police officers (Griffin, Sun, 2018)</w:t>
      </w:r>
      <w:r w:rsidR="00A47590">
        <w:rPr>
          <w:sz w:val="24"/>
          <w:szCs w:val="24"/>
        </w:rPr>
        <w:t xml:space="preserve">. </w:t>
      </w:r>
      <w:r w:rsidR="00DC283B">
        <w:rPr>
          <w:sz w:val="24"/>
          <w:szCs w:val="24"/>
        </w:rPr>
        <w:t xml:space="preserve">Burnout is </w:t>
      </w:r>
      <w:r w:rsidR="0054053D">
        <w:rPr>
          <w:sz w:val="24"/>
          <w:szCs w:val="24"/>
        </w:rPr>
        <w:t xml:space="preserve">defined as a </w:t>
      </w:r>
      <w:r w:rsidR="00547A88">
        <w:rPr>
          <w:sz w:val="24"/>
          <w:szCs w:val="24"/>
        </w:rPr>
        <w:t>prolonged</w:t>
      </w:r>
      <w:r w:rsidR="0054053D">
        <w:rPr>
          <w:sz w:val="24"/>
          <w:szCs w:val="24"/>
        </w:rPr>
        <w:t xml:space="preserve"> response </w:t>
      </w:r>
      <w:r w:rsidR="00A159A8">
        <w:rPr>
          <w:sz w:val="24"/>
          <w:szCs w:val="24"/>
        </w:rPr>
        <w:t>to job related chronic and interpersonal stressors (Maslach</w:t>
      </w:r>
      <w:r w:rsidR="00E76247">
        <w:rPr>
          <w:sz w:val="24"/>
          <w:szCs w:val="24"/>
        </w:rPr>
        <w:t>, et al, 2001).</w:t>
      </w:r>
      <w:r w:rsidR="00A159A8">
        <w:rPr>
          <w:sz w:val="24"/>
          <w:szCs w:val="24"/>
        </w:rPr>
        <w:t xml:space="preserve"> </w:t>
      </w:r>
      <w:r w:rsidR="00A04E3E">
        <w:rPr>
          <w:sz w:val="24"/>
          <w:szCs w:val="24"/>
        </w:rPr>
        <w:t xml:space="preserve">Studies suggest that there are up to nine different dimensions of policing duties which can adversely affect an officer’s wellbeing, with officers also showing inferior wellbeing to that of their police staff colleagues (Juniper, et al, 2010). </w:t>
      </w:r>
      <w:r w:rsidR="00A47590">
        <w:rPr>
          <w:sz w:val="24"/>
          <w:szCs w:val="24"/>
        </w:rPr>
        <w:t>Therefore, when</w:t>
      </w:r>
      <w:r w:rsidR="00CF52CA">
        <w:rPr>
          <w:sz w:val="24"/>
          <w:szCs w:val="24"/>
        </w:rPr>
        <w:t xml:space="preserve"> assessing the impact that operational policing has on an individual’s wellbeing, it is important to understand what drives a person to pursue a career in policing in the first </w:t>
      </w:r>
      <w:r w:rsidR="00A47590">
        <w:rPr>
          <w:sz w:val="24"/>
          <w:szCs w:val="24"/>
        </w:rPr>
        <w:t>place to determine why a</w:t>
      </w:r>
      <w:r w:rsidR="00A929BB">
        <w:rPr>
          <w:sz w:val="24"/>
          <w:szCs w:val="24"/>
        </w:rPr>
        <w:t>n individual would</w:t>
      </w:r>
      <w:r w:rsidR="00927B50">
        <w:rPr>
          <w:sz w:val="24"/>
          <w:szCs w:val="24"/>
        </w:rPr>
        <w:t xml:space="preserve"> willingly</w:t>
      </w:r>
      <w:r w:rsidR="00A929BB">
        <w:rPr>
          <w:sz w:val="24"/>
          <w:szCs w:val="24"/>
        </w:rPr>
        <w:t xml:space="preserve"> subject themselves to such high levels of stress and pressure</w:t>
      </w:r>
      <w:r w:rsidR="00CF52CA">
        <w:rPr>
          <w:sz w:val="24"/>
          <w:szCs w:val="24"/>
        </w:rPr>
        <w:t xml:space="preserve">. </w:t>
      </w:r>
    </w:p>
    <w:p w14:paraId="20BF1AEC" w14:textId="33C7F4EE" w:rsidR="007C2B33" w:rsidRDefault="00A8472D" w:rsidP="0001264B">
      <w:pPr>
        <w:rPr>
          <w:sz w:val="24"/>
          <w:szCs w:val="24"/>
        </w:rPr>
      </w:pPr>
      <w:r>
        <w:rPr>
          <w:sz w:val="24"/>
          <w:szCs w:val="24"/>
        </w:rPr>
        <w:t xml:space="preserve">There have been </w:t>
      </w:r>
      <w:r w:rsidR="00EC1C44">
        <w:rPr>
          <w:sz w:val="24"/>
          <w:szCs w:val="24"/>
        </w:rPr>
        <w:t>several</w:t>
      </w:r>
      <w:r>
        <w:rPr>
          <w:sz w:val="24"/>
          <w:szCs w:val="24"/>
        </w:rPr>
        <w:t xml:space="preserve"> high-profile controversies that have plagued policing in the 21</w:t>
      </w:r>
      <w:r w:rsidRPr="006C4869">
        <w:rPr>
          <w:sz w:val="24"/>
          <w:szCs w:val="24"/>
          <w:vertAlign w:val="superscript"/>
        </w:rPr>
        <w:t>st</w:t>
      </w:r>
      <w:r>
        <w:rPr>
          <w:sz w:val="24"/>
          <w:szCs w:val="24"/>
        </w:rPr>
        <w:t xml:space="preserve"> Century, one of which being the tragic murder of Sarah Everard by then service Metropolitan police officer Wayne </w:t>
      </w:r>
      <w:proofErr w:type="spellStart"/>
      <w:r>
        <w:rPr>
          <w:sz w:val="24"/>
          <w:szCs w:val="24"/>
        </w:rPr>
        <w:t>Couzens</w:t>
      </w:r>
      <w:proofErr w:type="spellEnd"/>
      <w:r>
        <w:rPr>
          <w:sz w:val="24"/>
          <w:szCs w:val="24"/>
        </w:rPr>
        <w:t xml:space="preserve"> (BBC, 2021). Landmark events such as these have shaken the fundamental</w:t>
      </w:r>
      <w:r w:rsidR="00975EF2">
        <w:rPr>
          <w:sz w:val="24"/>
          <w:szCs w:val="24"/>
        </w:rPr>
        <w:t>,</w:t>
      </w:r>
      <w:r>
        <w:rPr>
          <w:sz w:val="24"/>
          <w:szCs w:val="24"/>
        </w:rPr>
        <w:t xml:space="preserve"> and very necessary trust that the public has in the police and the officers the organisation employs to protect them. </w:t>
      </w:r>
      <w:r w:rsidR="000B3CA3">
        <w:rPr>
          <w:sz w:val="24"/>
          <w:szCs w:val="24"/>
        </w:rPr>
        <w:t xml:space="preserve"> </w:t>
      </w:r>
      <w:r w:rsidR="00AD1222">
        <w:rPr>
          <w:sz w:val="24"/>
          <w:szCs w:val="24"/>
        </w:rPr>
        <w:t>However,</w:t>
      </w:r>
      <w:r>
        <w:rPr>
          <w:sz w:val="24"/>
          <w:szCs w:val="24"/>
        </w:rPr>
        <w:t xml:space="preserve"> </w:t>
      </w:r>
      <w:r w:rsidR="00104866">
        <w:rPr>
          <w:sz w:val="24"/>
          <w:szCs w:val="24"/>
        </w:rPr>
        <w:t>for the majority of serving officers, the feeling of wanting to make a difference</w:t>
      </w:r>
      <w:r w:rsidR="00D65F10">
        <w:rPr>
          <w:sz w:val="24"/>
          <w:szCs w:val="24"/>
        </w:rPr>
        <w:t>,</w:t>
      </w:r>
      <w:r w:rsidR="00104866">
        <w:rPr>
          <w:sz w:val="24"/>
          <w:szCs w:val="24"/>
        </w:rPr>
        <w:t xml:space="preserve"> and to serve and help their communities, remains the fundamental </w:t>
      </w:r>
      <w:r w:rsidR="00EC1C44">
        <w:rPr>
          <w:sz w:val="24"/>
          <w:szCs w:val="24"/>
        </w:rPr>
        <w:t xml:space="preserve">motivation for pursuing a policing career. </w:t>
      </w:r>
      <w:r w:rsidR="006011F6">
        <w:rPr>
          <w:sz w:val="24"/>
          <w:szCs w:val="24"/>
        </w:rPr>
        <w:t>Studies have shown that</w:t>
      </w:r>
      <w:r w:rsidR="004E052E">
        <w:rPr>
          <w:sz w:val="24"/>
          <w:szCs w:val="24"/>
        </w:rPr>
        <w:t xml:space="preserve"> the</w:t>
      </w:r>
      <w:r w:rsidR="006011F6">
        <w:rPr>
          <w:sz w:val="24"/>
          <w:szCs w:val="24"/>
        </w:rPr>
        <w:t xml:space="preserve"> </w:t>
      </w:r>
      <w:r w:rsidR="004B6BF2">
        <w:rPr>
          <w:sz w:val="24"/>
          <w:szCs w:val="24"/>
        </w:rPr>
        <w:t>motivating factors f</w:t>
      </w:r>
      <w:r w:rsidR="008F0C81">
        <w:rPr>
          <w:sz w:val="24"/>
          <w:szCs w:val="24"/>
        </w:rPr>
        <w:t>or</w:t>
      </w:r>
      <w:r w:rsidR="004B6BF2">
        <w:rPr>
          <w:sz w:val="24"/>
          <w:szCs w:val="24"/>
        </w:rPr>
        <w:t xml:space="preserve"> becoming a police officer</w:t>
      </w:r>
      <w:r w:rsidR="004E052E">
        <w:rPr>
          <w:sz w:val="24"/>
          <w:szCs w:val="24"/>
        </w:rPr>
        <w:t xml:space="preserve"> tend to be for altruistic reasons such as </w:t>
      </w:r>
      <w:r w:rsidR="00D52654">
        <w:rPr>
          <w:sz w:val="24"/>
          <w:szCs w:val="24"/>
        </w:rPr>
        <w:t xml:space="preserve">the opportunity to be help people, as well as more personal </w:t>
      </w:r>
      <w:r w:rsidR="008D6C91">
        <w:rPr>
          <w:sz w:val="24"/>
          <w:szCs w:val="24"/>
        </w:rPr>
        <w:t>factors</w:t>
      </w:r>
      <w:r w:rsidR="00D52654">
        <w:rPr>
          <w:sz w:val="24"/>
          <w:szCs w:val="24"/>
        </w:rPr>
        <w:t xml:space="preserve"> such as job benefits and security</w:t>
      </w:r>
      <w:r w:rsidR="004B655E">
        <w:rPr>
          <w:sz w:val="24"/>
          <w:szCs w:val="24"/>
        </w:rPr>
        <w:t>.</w:t>
      </w:r>
      <w:r w:rsidR="00560E98">
        <w:rPr>
          <w:sz w:val="24"/>
          <w:szCs w:val="24"/>
        </w:rPr>
        <w:t xml:space="preserve"> (</w:t>
      </w:r>
      <w:proofErr w:type="spellStart"/>
      <w:r w:rsidR="00560E98">
        <w:rPr>
          <w:sz w:val="24"/>
          <w:szCs w:val="24"/>
        </w:rPr>
        <w:t>Raganella</w:t>
      </w:r>
      <w:proofErr w:type="spellEnd"/>
      <w:r w:rsidR="008F0C81">
        <w:rPr>
          <w:sz w:val="24"/>
          <w:szCs w:val="24"/>
        </w:rPr>
        <w:t>, White, 2004).</w:t>
      </w:r>
      <w:r w:rsidR="004B655E">
        <w:rPr>
          <w:sz w:val="24"/>
          <w:szCs w:val="24"/>
        </w:rPr>
        <w:t xml:space="preserve">  Other studies have also pointed to the desire to be an </w:t>
      </w:r>
      <w:r w:rsidR="004B655E">
        <w:rPr>
          <w:sz w:val="24"/>
          <w:szCs w:val="24"/>
        </w:rPr>
        <w:lastRenderedPageBreak/>
        <w:t xml:space="preserve">enforcer of law to be an important </w:t>
      </w:r>
      <w:r w:rsidR="00275C93">
        <w:rPr>
          <w:sz w:val="24"/>
          <w:szCs w:val="24"/>
        </w:rPr>
        <w:t xml:space="preserve">motivating factor, however contrary to </w:t>
      </w:r>
      <w:r w:rsidR="009A7937">
        <w:rPr>
          <w:sz w:val="24"/>
          <w:szCs w:val="24"/>
        </w:rPr>
        <w:t xml:space="preserve">expectation, those who rated law enforcement highly as their motivating factor, also </w:t>
      </w:r>
      <w:r w:rsidR="00BD017F">
        <w:rPr>
          <w:sz w:val="24"/>
          <w:szCs w:val="24"/>
        </w:rPr>
        <w:t>equally</w:t>
      </w:r>
      <w:r w:rsidR="009656D9">
        <w:rPr>
          <w:sz w:val="24"/>
          <w:szCs w:val="24"/>
        </w:rPr>
        <w:t xml:space="preserve"> rated the desire to be of service to people (Lester, 1983).</w:t>
      </w:r>
      <w:r w:rsidR="006B7EC2">
        <w:rPr>
          <w:sz w:val="24"/>
          <w:szCs w:val="24"/>
        </w:rPr>
        <w:t xml:space="preserve"> </w:t>
      </w:r>
    </w:p>
    <w:p w14:paraId="31B81D6A" w14:textId="04433118" w:rsidR="008462E6" w:rsidRDefault="00B637CA" w:rsidP="0001264B">
      <w:pPr>
        <w:rPr>
          <w:sz w:val="24"/>
          <w:szCs w:val="24"/>
        </w:rPr>
      </w:pPr>
      <w:r>
        <w:rPr>
          <w:sz w:val="24"/>
          <w:szCs w:val="24"/>
        </w:rPr>
        <w:t xml:space="preserve">Despite the positive factors that </w:t>
      </w:r>
      <w:r w:rsidR="00324DF4">
        <w:rPr>
          <w:sz w:val="24"/>
          <w:szCs w:val="24"/>
        </w:rPr>
        <w:t xml:space="preserve">encourage an individual to </w:t>
      </w:r>
      <w:r w:rsidR="00E76C08">
        <w:rPr>
          <w:sz w:val="24"/>
          <w:szCs w:val="24"/>
        </w:rPr>
        <w:t>enter</w:t>
      </w:r>
      <w:r w:rsidR="00324DF4">
        <w:rPr>
          <w:sz w:val="24"/>
          <w:szCs w:val="24"/>
        </w:rPr>
        <w:t xml:space="preserve"> a career in policing</w:t>
      </w:r>
      <w:r w:rsidR="00CB2DCB">
        <w:rPr>
          <w:sz w:val="24"/>
          <w:szCs w:val="24"/>
        </w:rPr>
        <w:t xml:space="preserve">, there are well observed </w:t>
      </w:r>
      <w:r w:rsidR="00AD1A04">
        <w:rPr>
          <w:sz w:val="24"/>
          <w:szCs w:val="24"/>
        </w:rPr>
        <w:t>negatives.</w:t>
      </w:r>
      <w:r w:rsidR="00CB2DCB">
        <w:rPr>
          <w:sz w:val="24"/>
          <w:szCs w:val="24"/>
        </w:rPr>
        <w:t xml:space="preserve"> </w:t>
      </w:r>
      <w:r w:rsidR="00E54489">
        <w:rPr>
          <w:sz w:val="24"/>
          <w:szCs w:val="24"/>
        </w:rPr>
        <w:t>Police officers are exposed to</w:t>
      </w:r>
      <w:r w:rsidR="00D910BA">
        <w:rPr>
          <w:sz w:val="24"/>
          <w:szCs w:val="24"/>
        </w:rPr>
        <w:t xml:space="preserve"> a wide array of inherent stressors such as </w:t>
      </w:r>
      <w:r w:rsidR="00972089">
        <w:rPr>
          <w:sz w:val="24"/>
          <w:szCs w:val="24"/>
        </w:rPr>
        <w:t xml:space="preserve">organisational pressure, high </w:t>
      </w:r>
      <w:r w:rsidR="00E76C08">
        <w:rPr>
          <w:sz w:val="24"/>
          <w:szCs w:val="24"/>
        </w:rPr>
        <w:t>workloads</w:t>
      </w:r>
      <w:r w:rsidR="00972089">
        <w:rPr>
          <w:sz w:val="24"/>
          <w:szCs w:val="24"/>
        </w:rPr>
        <w:t>, call demand and the inherent dangers of frontline response policing</w:t>
      </w:r>
      <w:r w:rsidR="00E76C08">
        <w:rPr>
          <w:sz w:val="24"/>
          <w:szCs w:val="24"/>
        </w:rPr>
        <w:t xml:space="preserve"> (</w:t>
      </w:r>
      <w:proofErr w:type="spellStart"/>
      <w:r w:rsidR="00E76C08">
        <w:rPr>
          <w:sz w:val="24"/>
          <w:szCs w:val="24"/>
        </w:rPr>
        <w:t>Purba</w:t>
      </w:r>
      <w:proofErr w:type="spellEnd"/>
      <w:r w:rsidR="00E76C08">
        <w:rPr>
          <w:sz w:val="24"/>
          <w:szCs w:val="24"/>
        </w:rPr>
        <w:t xml:space="preserve">, </w:t>
      </w:r>
      <w:proofErr w:type="spellStart"/>
      <w:r w:rsidR="00E76C08">
        <w:rPr>
          <w:sz w:val="24"/>
          <w:szCs w:val="24"/>
        </w:rPr>
        <w:t>Demou</w:t>
      </w:r>
      <w:proofErr w:type="spellEnd"/>
      <w:r w:rsidR="00E76C08">
        <w:rPr>
          <w:sz w:val="24"/>
          <w:szCs w:val="24"/>
        </w:rPr>
        <w:t>, 2019)</w:t>
      </w:r>
      <w:r w:rsidR="00972089">
        <w:rPr>
          <w:sz w:val="24"/>
          <w:szCs w:val="24"/>
        </w:rPr>
        <w:t xml:space="preserve">. </w:t>
      </w:r>
      <w:r w:rsidR="00823D4C">
        <w:rPr>
          <w:sz w:val="24"/>
          <w:szCs w:val="24"/>
        </w:rPr>
        <w:t xml:space="preserve">It is the chronic and acute stress of the job itself that requires any person who undertakes the profession </w:t>
      </w:r>
      <w:r w:rsidR="00DB20DA">
        <w:rPr>
          <w:sz w:val="24"/>
          <w:szCs w:val="24"/>
        </w:rPr>
        <w:t xml:space="preserve">to be aware of their personal wellbeing and the effect that job related stress </w:t>
      </w:r>
      <w:r w:rsidR="005C40AB">
        <w:rPr>
          <w:sz w:val="24"/>
          <w:szCs w:val="24"/>
        </w:rPr>
        <w:t xml:space="preserve">has on them and those around them. </w:t>
      </w:r>
    </w:p>
    <w:p w14:paraId="67CF0314" w14:textId="32005D11" w:rsidR="00BC02F5" w:rsidRDefault="004E6C97" w:rsidP="0001264B">
      <w:pPr>
        <w:rPr>
          <w:sz w:val="24"/>
          <w:szCs w:val="24"/>
        </w:rPr>
      </w:pPr>
      <w:r>
        <w:rPr>
          <w:sz w:val="24"/>
          <w:szCs w:val="24"/>
        </w:rPr>
        <w:t xml:space="preserve">To fully understand the necessity for an individual to </w:t>
      </w:r>
      <w:r w:rsidR="00A34706">
        <w:rPr>
          <w:sz w:val="24"/>
          <w:szCs w:val="24"/>
        </w:rPr>
        <w:t>look after their physical and metal wellbeing</w:t>
      </w:r>
      <w:r w:rsidR="008D2FDB">
        <w:rPr>
          <w:sz w:val="24"/>
          <w:szCs w:val="24"/>
        </w:rPr>
        <w:t>, we must first understand the meaning of the term</w:t>
      </w:r>
      <w:r w:rsidR="00596973">
        <w:rPr>
          <w:sz w:val="24"/>
          <w:szCs w:val="24"/>
        </w:rPr>
        <w:t xml:space="preserve"> and the </w:t>
      </w:r>
      <w:r w:rsidR="0038599E">
        <w:rPr>
          <w:sz w:val="24"/>
          <w:szCs w:val="24"/>
        </w:rPr>
        <w:t>consequences of neglecting to maintain it</w:t>
      </w:r>
      <w:r w:rsidR="008D2FDB">
        <w:rPr>
          <w:sz w:val="24"/>
          <w:szCs w:val="24"/>
        </w:rPr>
        <w:t xml:space="preserve">. </w:t>
      </w:r>
      <w:r w:rsidR="00367157">
        <w:rPr>
          <w:sz w:val="24"/>
          <w:szCs w:val="24"/>
        </w:rPr>
        <w:t xml:space="preserve"> </w:t>
      </w:r>
      <w:r w:rsidR="007D62E1">
        <w:rPr>
          <w:sz w:val="24"/>
          <w:szCs w:val="24"/>
        </w:rPr>
        <w:t xml:space="preserve">Wellbeing can be described as </w:t>
      </w:r>
      <w:r w:rsidR="00F5189F">
        <w:rPr>
          <w:sz w:val="24"/>
          <w:szCs w:val="24"/>
        </w:rPr>
        <w:t xml:space="preserve">a </w:t>
      </w:r>
      <w:r w:rsidR="00D80230">
        <w:rPr>
          <w:sz w:val="24"/>
          <w:szCs w:val="24"/>
        </w:rPr>
        <w:t>person’s inner</w:t>
      </w:r>
      <w:r w:rsidR="00F5189F">
        <w:rPr>
          <w:sz w:val="24"/>
          <w:szCs w:val="24"/>
        </w:rPr>
        <w:t xml:space="preserve"> </w:t>
      </w:r>
      <w:r w:rsidR="009B7C7E">
        <w:rPr>
          <w:sz w:val="24"/>
          <w:szCs w:val="24"/>
        </w:rPr>
        <w:t xml:space="preserve">subjective state of how </w:t>
      </w:r>
      <w:r w:rsidR="00F5189F">
        <w:rPr>
          <w:sz w:val="24"/>
          <w:szCs w:val="24"/>
        </w:rPr>
        <w:t>thei</w:t>
      </w:r>
      <w:r w:rsidR="009B7C7E">
        <w:rPr>
          <w:sz w:val="24"/>
          <w:szCs w:val="24"/>
        </w:rPr>
        <w:t xml:space="preserve">r life is going and how satisfied </w:t>
      </w:r>
      <w:r w:rsidR="00F5189F">
        <w:rPr>
          <w:sz w:val="24"/>
          <w:szCs w:val="24"/>
        </w:rPr>
        <w:t>they feel (Layard, De Neve, 2023).</w:t>
      </w:r>
      <w:r w:rsidR="00BF052E">
        <w:rPr>
          <w:sz w:val="24"/>
          <w:szCs w:val="24"/>
        </w:rPr>
        <w:t xml:space="preserve"> Wellbeing can also be </w:t>
      </w:r>
      <w:r w:rsidR="00025488">
        <w:rPr>
          <w:sz w:val="24"/>
          <w:szCs w:val="24"/>
        </w:rPr>
        <w:t>categorised</w:t>
      </w:r>
      <w:r w:rsidR="00BF052E">
        <w:rPr>
          <w:sz w:val="24"/>
          <w:szCs w:val="24"/>
        </w:rPr>
        <w:t xml:space="preserve"> into three </w:t>
      </w:r>
      <w:r w:rsidR="00025488">
        <w:rPr>
          <w:sz w:val="24"/>
          <w:szCs w:val="24"/>
        </w:rPr>
        <w:t xml:space="preserve">subjective aspects such as </w:t>
      </w:r>
      <w:r w:rsidR="00522EFD">
        <w:rPr>
          <w:sz w:val="24"/>
          <w:szCs w:val="24"/>
        </w:rPr>
        <w:t xml:space="preserve">evaluative wellbeing </w:t>
      </w:r>
      <w:r w:rsidR="007374E3">
        <w:rPr>
          <w:sz w:val="24"/>
          <w:szCs w:val="24"/>
        </w:rPr>
        <w:t>(</w:t>
      </w:r>
      <w:r w:rsidR="00522EFD">
        <w:rPr>
          <w:sz w:val="24"/>
          <w:szCs w:val="24"/>
        </w:rPr>
        <w:t>or life satisfaction</w:t>
      </w:r>
      <w:r w:rsidR="007374E3">
        <w:rPr>
          <w:sz w:val="24"/>
          <w:szCs w:val="24"/>
        </w:rPr>
        <w:t>)</w:t>
      </w:r>
      <w:r w:rsidR="00522EFD">
        <w:rPr>
          <w:sz w:val="24"/>
          <w:szCs w:val="24"/>
        </w:rPr>
        <w:t xml:space="preserve">, hedonic wellbeing such as an </w:t>
      </w:r>
      <w:r w:rsidR="00D80230">
        <w:rPr>
          <w:sz w:val="24"/>
          <w:szCs w:val="24"/>
        </w:rPr>
        <w:t>individual’s</w:t>
      </w:r>
      <w:r w:rsidR="00522EFD">
        <w:rPr>
          <w:sz w:val="24"/>
          <w:szCs w:val="24"/>
        </w:rPr>
        <w:t xml:space="preserve"> level of </w:t>
      </w:r>
      <w:r w:rsidR="00973592">
        <w:rPr>
          <w:sz w:val="24"/>
          <w:szCs w:val="24"/>
        </w:rPr>
        <w:t xml:space="preserve">happiness, stress or pain and eudemonic wellbeing which relates to a person’s sense of purpose (Steptoe, et al, 2015). All of which have a direct impact on </w:t>
      </w:r>
      <w:r w:rsidR="00D80230">
        <w:rPr>
          <w:sz w:val="24"/>
          <w:szCs w:val="24"/>
        </w:rPr>
        <w:t>a person’s day to day life.</w:t>
      </w:r>
      <w:r w:rsidR="00753F8F">
        <w:rPr>
          <w:sz w:val="24"/>
          <w:szCs w:val="24"/>
        </w:rPr>
        <w:t xml:space="preserve"> </w:t>
      </w:r>
    </w:p>
    <w:p w14:paraId="701F1199" w14:textId="62169D5A" w:rsidR="00861995" w:rsidRDefault="00B40844" w:rsidP="0001264B">
      <w:pPr>
        <w:rPr>
          <w:sz w:val="24"/>
          <w:szCs w:val="24"/>
        </w:rPr>
      </w:pPr>
      <w:r>
        <w:rPr>
          <w:sz w:val="24"/>
          <w:szCs w:val="24"/>
        </w:rPr>
        <w:t>Poor management and care of an individual’s wellbeing can have lasting consequences on their health outcomes</w:t>
      </w:r>
      <w:r w:rsidR="00521A1E">
        <w:rPr>
          <w:sz w:val="24"/>
          <w:szCs w:val="24"/>
        </w:rPr>
        <w:t xml:space="preserve">. There is growing evidence to suggest that poor mental health, specifically, </w:t>
      </w:r>
      <w:r w:rsidR="00830C5D">
        <w:rPr>
          <w:sz w:val="24"/>
          <w:szCs w:val="24"/>
        </w:rPr>
        <w:t xml:space="preserve">those suffering with anxiety and depression </w:t>
      </w:r>
      <w:r w:rsidR="0070103C">
        <w:rPr>
          <w:sz w:val="24"/>
          <w:szCs w:val="24"/>
        </w:rPr>
        <w:t xml:space="preserve">can </w:t>
      </w:r>
      <w:r w:rsidR="001A3C6B">
        <w:rPr>
          <w:sz w:val="24"/>
          <w:szCs w:val="24"/>
        </w:rPr>
        <w:t>ha</w:t>
      </w:r>
      <w:r w:rsidR="008273F1">
        <w:rPr>
          <w:sz w:val="24"/>
          <w:szCs w:val="24"/>
        </w:rPr>
        <w:t>ve</w:t>
      </w:r>
      <w:r w:rsidR="001A3C6B">
        <w:rPr>
          <w:sz w:val="24"/>
          <w:szCs w:val="24"/>
        </w:rPr>
        <w:t xml:space="preserve"> a direct correlation with poor physical health </w:t>
      </w:r>
      <w:r w:rsidR="00804FBA">
        <w:rPr>
          <w:sz w:val="24"/>
          <w:szCs w:val="24"/>
        </w:rPr>
        <w:t>(</w:t>
      </w:r>
      <w:proofErr w:type="spellStart"/>
      <w:r w:rsidR="00804FBA">
        <w:rPr>
          <w:sz w:val="24"/>
          <w:szCs w:val="24"/>
        </w:rPr>
        <w:t>Kol</w:t>
      </w:r>
      <w:r w:rsidR="00514BCC">
        <w:rPr>
          <w:sz w:val="24"/>
          <w:szCs w:val="24"/>
        </w:rPr>
        <w:t>appa</w:t>
      </w:r>
      <w:proofErr w:type="spellEnd"/>
      <w:r w:rsidR="00514BCC">
        <w:rPr>
          <w:sz w:val="24"/>
          <w:szCs w:val="24"/>
        </w:rPr>
        <w:t>, et al, 2013).</w:t>
      </w:r>
      <w:r w:rsidR="008273F1">
        <w:rPr>
          <w:sz w:val="24"/>
          <w:szCs w:val="24"/>
        </w:rPr>
        <w:t xml:space="preserve"> </w:t>
      </w:r>
      <w:r w:rsidR="00F225FE">
        <w:rPr>
          <w:sz w:val="24"/>
          <w:szCs w:val="24"/>
        </w:rPr>
        <w:t>The flight or fight response to</w:t>
      </w:r>
      <w:r w:rsidR="005548E8">
        <w:rPr>
          <w:sz w:val="24"/>
          <w:szCs w:val="24"/>
        </w:rPr>
        <w:t xml:space="preserve"> acute</w:t>
      </w:r>
      <w:r w:rsidR="00F225FE">
        <w:rPr>
          <w:sz w:val="24"/>
          <w:szCs w:val="24"/>
        </w:rPr>
        <w:t xml:space="preserve"> stress</w:t>
      </w:r>
      <w:r w:rsidR="00AB683E">
        <w:rPr>
          <w:sz w:val="24"/>
          <w:szCs w:val="24"/>
        </w:rPr>
        <w:t xml:space="preserve"> has a direct effect on an </w:t>
      </w:r>
      <w:r w:rsidR="005F0B79">
        <w:rPr>
          <w:sz w:val="24"/>
          <w:szCs w:val="24"/>
        </w:rPr>
        <w:t>individual’s</w:t>
      </w:r>
      <w:r w:rsidR="00AB683E">
        <w:rPr>
          <w:sz w:val="24"/>
          <w:szCs w:val="24"/>
        </w:rPr>
        <w:t xml:space="preserve"> physiology</w:t>
      </w:r>
      <w:r w:rsidR="005F0B79">
        <w:rPr>
          <w:sz w:val="24"/>
          <w:szCs w:val="24"/>
        </w:rPr>
        <w:t>,</w:t>
      </w:r>
      <w:r w:rsidR="00AB683E">
        <w:rPr>
          <w:sz w:val="24"/>
          <w:szCs w:val="24"/>
        </w:rPr>
        <w:t xml:space="preserve"> such as</w:t>
      </w:r>
      <w:r w:rsidR="00784E76">
        <w:rPr>
          <w:sz w:val="24"/>
          <w:szCs w:val="24"/>
        </w:rPr>
        <w:t xml:space="preserve"> rapid changes in the </w:t>
      </w:r>
      <w:r w:rsidR="005548E8">
        <w:rPr>
          <w:sz w:val="24"/>
          <w:szCs w:val="24"/>
        </w:rPr>
        <w:t>cardiovascular</w:t>
      </w:r>
      <w:r w:rsidR="00784E76">
        <w:rPr>
          <w:sz w:val="24"/>
          <w:szCs w:val="24"/>
        </w:rPr>
        <w:t xml:space="preserve">, </w:t>
      </w:r>
      <w:r w:rsidR="00257F93">
        <w:rPr>
          <w:sz w:val="24"/>
          <w:szCs w:val="24"/>
        </w:rPr>
        <w:t>nervous,</w:t>
      </w:r>
      <w:r w:rsidR="00784E76">
        <w:rPr>
          <w:sz w:val="24"/>
          <w:szCs w:val="24"/>
        </w:rPr>
        <w:t xml:space="preserve"> and immune system</w:t>
      </w:r>
      <w:r w:rsidR="006E31B5">
        <w:rPr>
          <w:sz w:val="24"/>
          <w:szCs w:val="24"/>
        </w:rPr>
        <w:t xml:space="preserve"> </w:t>
      </w:r>
      <w:r w:rsidR="00AB683E">
        <w:rPr>
          <w:sz w:val="24"/>
          <w:szCs w:val="24"/>
        </w:rPr>
        <w:t>and the uptake of negative coping strategies</w:t>
      </w:r>
      <w:r w:rsidR="005F655C">
        <w:rPr>
          <w:sz w:val="24"/>
          <w:szCs w:val="24"/>
        </w:rPr>
        <w:t>,</w:t>
      </w:r>
      <w:r w:rsidR="00AB683E">
        <w:rPr>
          <w:sz w:val="24"/>
          <w:szCs w:val="24"/>
        </w:rPr>
        <w:t xml:space="preserve"> such as </w:t>
      </w:r>
      <w:r w:rsidR="002A7219">
        <w:rPr>
          <w:sz w:val="24"/>
          <w:szCs w:val="24"/>
        </w:rPr>
        <w:t>substance use, overeating and lack of sleep and exercise</w:t>
      </w:r>
      <w:r w:rsidR="007A4B81">
        <w:rPr>
          <w:sz w:val="24"/>
          <w:szCs w:val="24"/>
        </w:rPr>
        <w:t xml:space="preserve"> (</w:t>
      </w:r>
      <w:proofErr w:type="spellStart"/>
      <w:r w:rsidR="007A4B81">
        <w:rPr>
          <w:sz w:val="24"/>
          <w:szCs w:val="24"/>
        </w:rPr>
        <w:t>La</w:t>
      </w:r>
      <w:r w:rsidR="005F0B79">
        <w:rPr>
          <w:sz w:val="24"/>
          <w:szCs w:val="24"/>
        </w:rPr>
        <w:t>rzelere</w:t>
      </w:r>
      <w:proofErr w:type="spellEnd"/>
      <w:r w:rsidR="005F0B79">
        <w:rPr>
          <w:sz w:val="24"/>
          <w:szCs w:val="24"/>
        </w:rPr>
        <w:t>, Jones, 2008).</w:t>
      </w:r>
    </w:p>
    <w:p w14:paraId="215CC00C" w14:textId="77777777" w:rsidR="00606CEB" w:rsidRDefault="00606CEB" w:rsidP="00606CEB">
      <w:pPr>
        <w:rPr>
          <w:sz w:val="24"/>
          <w:szCs w:val="24"/>
        </w:rPr>
      </w:pPr>
      <w:r>
        <w:rPr>
          <w:sz w:val="24"/>
          <w:szCs w:val="24"/>
        </w:rPr>
        <w:t xml:space="preserve">Having an effective police service demands that a police officer is mentally and physically fit </w:t>
      </w:r>
      <w:proofErr w:type="gramStart"/>
      <w:r>
        <w:rPr>
          <w:sz w:val="24"/>
          <w:szCs w:val="24"/>
        </w:rPr>
        <w:t>in order to</w:t>
      </w:r>
      <w:proofErr w:type="gramEnd"/>
      <w:r>
        <w:rPr>
          <w:sz w:val="24"/>
          <w:szCs w:val="24"/>
        </w:rPr>
        <w:t xml:space="preserve"> be able to carry out the duties required of them. </w:t>
      </w:r>
      <w:proofErr w:type="gramStart"/>
      <w:r>
        <w:rPr>
          <w:sz w:val="24"/>
          <w:szCs w:val="24"/>
        </w:rPr>
        <w:t>On a daily basis</w:t>
      </w:r>
      <w:proofErr w:type="gramEnd"/>
      <w:r>
        <w:rPr>
          <w:sz w:val="24"/>
          <w:szCs w:val="24"/>
        </w:rPr>
        <w:t xml:space="preserve">, officers are expected to make dynamic risk assessments and decisions in pressured and unpredictable circumstances that could have long lasting impacts and consequences. Research into work related stress specific to police officers has confirmed that police officers suffer both psycho-social and physical stress whilst on the job, anticipating stress as they go about their work and anticipating stress prior to starting each shift (Anderson, et al, 2002) The results of this study also revealed that officers do not fully recover from this stress before terminating duty. Therefore, it is imperative that any person who undertakes the profession is </w:t>
      </w:r>
      <w:proofErr w:type="gramStart"/>
      <w:r>
        <w:rPr>
          <w:sz w:val="24"/>
          <w:szCs w:val="24"/>
        </w:rPr>
        <w:t>in a position</w:t>
      </w:r>
      <w:proofErr w:type="gramEnd"/>
      <w:r>
        <w:rPr>
          <w:sz w:val="24"/>
          <w:szCs w:val="24"/>
        </w:rPr>
        <w:t xml:space="preserve"> to maintain their wellbeing and put themselves in the best possible position to be able to carry out their duties to the best of their abilities. </w:t>
      </w:r>
    </w:p>
    <w:p w14:paraId="7E404813" w14:textId="64203654" w:rsidR="00606CEB" w:rsidRDefault="00606CEB" w:rsidP="00606CEB">
      <w:pPr>
        <w:rPr>
          <w:sz w:val="24"/>
          <w:szCs w:val="24"/>
        </w:rPr>
      </w:pPr>
      <w:r>
        <w:rPr>
          <w:sz w:val="24"/>
          <w:szCs w:val="24"/>
        </w:rPr>
        <w:t>There have been conflicting studies regarding whether police officers are at higher risk of poor mental health. (Van der Velden, et al, 2013) conducted a study that found that despite Policing being viewed as a high risk vocation regarding the susceptibility of suffering poor mental health, there was no evidence to suggest that self-reported mental health disturbances were more prevalent in police officers than those in who were employed in occupations that were not considered to be high risk such as supermarkets and banks. However, a study conducted by (</w:t>
      </w:r>
      <w:proofErr w:type="spellStart"/>
      <w:r>
        <w:rPr>
          <w:sz w:val="24"/>
          <w:szCs w:val="24"/>
        </w:rPr>
        <w:t>Jetelina</w:t>
      </w:r>
      <w:proofErr w:type="spellEnd"/>
      <w:r>
        <w:rPr>
          <w:sz w:val="24"/>
          <w:szCs w:val="24"/>
        </w:rPr>
        <w:t xml:space="preserve">, et al, 2020) highlighted that 12% of officers who were surveyed had reported having a lifetime mental health diagnosis and 26% reported that they were currently suffering from symptoms of poor mental health, and few of those officers were referring themselves for support. This discrepancy could be explained by the institutional attitude among police officers not to disclose that they are suffering with poor mental health. Research has found that job related trauma can lead to the development of </w:t>
      </w:r>
      <w:r w:rsidR="001578EB">
        <w:rPr>
          <w:sz w:val="24"/>
          <w:szCs w:val="24"/>
        </w:rPr>
        <w:t>post-traumatic</w:t>
      </w:r>
      <w:r>
        <w:rPr>
          <w:sz w:val="24"/>
          <w:szCs w:val="24"/>
        </w:rPr>
        <w:t xml:space="preserve"> stress disorder, however there is a stigma associated with seeking mental health treatment which is associated with law enforcement (</w:t>
      </w:r>
      <w:proofErr w:type="spellStart"/>
      <w:r>
        <w:rPr>
          <w:sz w:val="24"/>
          <w:szCs w:val="24"/>
        </w:rPr>
        <w:t>Velazque</w:t>
      </w:r>
      <w:proofErr w:type="spellEnd"/>
      <w:r>
        <w:rPr>
          <w:sz w:val="24"/>
          <w:szCs w:val="24"/>
        </w:rPr>
        <w:t>, Hernandez, 2019).</w:t>
      </w:r>
    </w:p>
    <w:p w14:paraId="0033D505" w14:textId="15D5B768" w:rsidR="00712F21" w:rsidRDefault="00606CEB" w:rsidP="0001264B">
      <w:pPr>
        <w:rPr>
          <w:sz w:val="24"/>
          <w:szCs w:val="24"/>
        </w:rPr>
      </w:pPr>
      <w:r>
        <w:rPr>
          <w:sz w:val="24"/>
          <w:szCs w:val="24"/>
        </w:rPr>
        <w:t xml:space="preserve">There are personal and economic costs that are associated with mental ill health, and the effects are increasingly recognized by organisations and governments (Dwyer, et al, 2020). A 2005 wellbeing study concluded that there were six occupations (of which policing was one) that were reporting worse than average scores for each factor regarding physical health, psychological wellbeing, and job satisfaction. This was attributed to the high emotional labour output that was associated with high stress jobs (Johnson, et al, 2005). Consequently, </w:t>
      </w:r>
      <w:r w:rsidR="00FC76B7">
        <w:rPr>
          <w:sz w:val="24"/>
          <w:szCs w:val="24"/>
        </w:rPr>
        <w:t>it</w:t>
      </w:r>
      <w:r>
        <w:rPr>
          <w:sz w:val="24"/>
          <w:szCs w:val="24"/>
        </w:rPr>
        <w:t xml:space="preserve"> has also been evidenced that high levels of </w:t>
      </w:r>
      <w:r w:rsidR="00FC76B7">
        <w:rPr>
          <w:sz w:val="24"/>
          <w:szCs w:val="24"/>
        </w:rPr>
        <w:t>wellbeing</w:t>
      </w:r>
      <w:r>
        <w:rPr>
          <w:sz w:val="24"/>
          <w:szCs w:val="24"/>
        </w:rPr>
        <w:t xml:space="preserve"> at work is good for the employee and the organisation with lower absence levels and better retention (Johnson, Robertson, 2016).</w:t>
      </w:r>
    </w:p>
    <w:p w14:paraId="0650B140" w14:textId="71C2DD8B" w:rsidR="00FA38E7" w:rsidRDefault="00712F21" w:rsidP="0001264B">
      <w:pPr>
        <w:rPr>
          <w:sz w:val="24"/>
          <w:szCs w:val="24"/>
        </w:rPr>
      </w:pPr>
      <w:r>
        <w:rPr>
          <w:sz w:val="24"/>
          <w:szCs w:val="24"/>
        </w:rPr>
        <w:t xml:space="preserve">Police officers are subjected to a variety of work-related stressors and as a result, are more susceptible to experience diminished psychological wellbeing (Jackman, et al, 2020). </w:t>
      </w:r>
      <w:r w:rsidR="00863C2B">
        <w:rPr>
          <w:sz w:val="24"/>
          <w:szCs w:val="24"/>
        </w:rPr>
        <w:t>Mental health has become an area of significant concern in the workplace due to the costs of depression, anxiety and suicide which is high amongst police officers (</w:t>
      </w:r>
      <w:proofErr w:type="spellStart"/>
      <w:r w:rsidR="00863C2B">
        <w:rPr>
          <w:sz w:val="24"/>
          <w:szCs w:val="24"/>
        </w:rPr>
        <w:t>Quiros</w:t>
      </w:r>
      <w:proofErr w:type="spellEnd"/>
      <w:r w:rsidR="00863C2B">
        <w:rPr>
          <w:sz w:val="24"/>
          <w:szCs w:val="24"/>
        </w:rPr>
        <w:t xml:space="preserve">, et al 2020). </w:t>
      </w:r>
      <w:r>
        <w:rPr>
          <w:sz w:val="24"/>
          <w:szCs w:val="24"/>
        </w:rPr>
        <w:t xml:space="preserve">The correlation between poor mental and physical health and the everyday, chronic stress that is associated with the demands of being an operational police officer is a melting pot that inevitably leads to poor outcomes on a personal and organisational level. </w:t>
      </w:r>
      <w:r w:rsidR="006C5D74">
        <w:rPr>
          <w:sz w:val="24"/>
          <w:szCs w:val="24"/>
        </w:rPr>
        <w:t xml:space="preserve">There is growing evidence to </w:t>
      </w:r>
      <w:r w:rsidR="00AB37A1">
        <w:rPr>
          <w:sz w:val="24"/>
          <w:szCs w:val="24"/>
        </w:rPr>
        <w:t xml:space="preserve">suggest that an </w:t>
      </w:r>
      <w:r w:rsidR="001E5229">
        <w:rPr>
          <w:sz w:val="24"/>
          <w:szCs w:val="24"/>
        </w:rPr>
        <w:t>employee’s</w:t>
      </w:r>
      <w:r w:rsidR="00AB37A1">
        <w:rPr>
          <w:sz w:val="24"/>
          <w:szCs w:val="24"/>
        </w:rPr>
        <w:t xml:space="preserve"> </w:t>
      </w:r>
      <w:r w:rsidR="00250019">
        <w:rPr>
          <w:sz w:val="24"/>
          <w:szCs w:val="24"/>
        </w:rPr>
        <w:t>wellbeing has a direct impact on organisational performa</w:t>
      </w:r>
      <w:r w:rsidR="002B6DFD">
        <w:rPr>
          <w:sz w:val="24"/>
          <w:szCs w:val="24"/>
        </w:rPr>
        <w:t>nce</w:t>
      </w:r>
      <w:r w:rsidR="00282F46">
        <w:rPr>
          <w:sz w:val="24"/>
          <w:szCs w:val="24"/>
        </w:rPr>
        <w:t xml:space="preserve"> (Albrecht, 2012)</w:t>
      </w:r>
      <w:r w:rsidR="00A2741A">
        <w:rPr>
          <w:sz w:val="24"/>
          <w:szCs w:val="24"/>
        </w:rPr>
        <w:t xml:space="preserve">. </w:t>
      </w:r>
      <w:r w:rsidR="0006615F">
        <w:rPr>
          <w:sz w:val="24"/>
          <w:szCs w:val="24"/>
        </w:rPr>
        <w:t xml:space="preserve">There has been an increasing focus on </w:t>
      </w:r>
      <w:r w:rsidR="003767E4">
        <w:rPr>
          <w:sz w:val="24"/>
          <w:szCs w:val="24"/>
        </w:rPr>
        <w:t xml:space="preserve">how </w:t>
      </w:r>
      <w:r w:rsidR="00233557">
        <w:rPr>
          <w:sz w:val="24"/>
          <w:szCs w:val="24"/>
        </w:rPr>
        <w:t>work-based</w:t>
      </w:r>
      <w:r w:rsidR="0035248E">
        <w:rPr>
          <w:sz w:val="24"/>
          <w:szCs w:val="24"/>
        </w:rPr>
        <w:t xml:space="preserve"> </w:t>
      </w:r>
      <w:r w:rsidR="003767E4">
        <w:rPr>
          <w:sz w:val="24"/>
          <w:szCs w:val="24"/>
        </w:rPr>
        <w:t>team</w:t>
      </w:r>
      <w:r w:rsidR="0035248E">
        <w:rPr>
          <w:sz w:val="24"/>
          <w:szCs w:val="24"/>
        </w:rPr>
        <w:t>s</w:t>
      </w:r>
      <w:r w:rsidR="003767E4">
        <w:rPr>
          <w:sz w:val="24"/>
          <w:szCs w:val="24"/>
        </w:rPr>
        <w:t xml:space="preserve"> perceive and manage stress due to an </w:t>
      </w:r>
      <w:r w:rsidR="003A41F1">
        <w:rPr>
          <w:sz w:val="24"/>
          <w:szCs w:val="24"/>
        </w:rPr>
        <w:t>ever-increasing</w:t>
      </w:r>
      <w:r w:rsidR="003767E4">
        <w:rPr>
          <w:sz w:val="24"/>
          <w:szCs w:val="24"/>
        </w:rPr>
        <w:t xml:space="preserve"> reliance on </w:t>
      </w:r>
      <w:r w:rsidR="003A41F1">
        <w:rPr>
          <w:sz w:val="24"/>
          <w:szCs w:val="24"/>
        </w:rPr>
        <w:t>teamwork</w:t>
      </w:r>
      <w:r w:rsidR="003767E4">
        <w:rPr>
          <w:sz w:val="24"/>
          <w:szCs w:val="24"/>
        </w:rPr>
        <w:t xml:space="preserve"> in the modern work environment (</w:t>
      </w:r>
      <w:r w:rsidR="00383A7A">
        <w:rPr>
          <w:sz w:val="24"/>
          <w:szCs w:val="24"/>
        </w:rPr>
        <w:t>Liu, 2018)</w:t>
      </w:r>
      <w:r w:rsidR="00B95651">
        <w:rPr>
          <w:sz w:val="24"/>
          <w:szCs w:val="24"/>
        </w:rPr>
        <w:t>. A</w:t>
      </w:r>
      <w:r w:rsidR="00D851EF">
        <w:rPr>
          <w:sz w:val="24"/>
          <w:szCs w:val="24"/>
        </w:rPr>
        <w:t xml:space="preserve">lthough </w:t>
      </w:r>
      <w:r w:rsidR="003A41F1">
        <w:rPr>
          <w:sz w:val="24"/>
          <w:szCs w:val="24"/>
        </w:rPr>
        <w:t>most of the research literature</w:t>
      </w:r>
      <w:r w:rsidR="006D55A9">
        <w:rPr>
          <w:sz w:val="24"/>
          <w:szCs w:val="24"/>
        </w:rPr>
        <w:t xml:space="preserve"> on stress</w:t>
      </w:r>
      <w:r w:rsidR="003A41F1">
        <w:rPr>
          <w:sz w:val="24"/>
          <w:szCs w:val="24"/>
        </w:rPr>
        <w:t xml:space="preserve"> has focused solely </w:t>
      </w:r>
      <w:r w:rsidR="006D55A9">
        <w:rPr>
          <w:sz w:val="24"/>
          <w:szCs w:val="24"/>
        </w:rPr>
        <w:t xml:space="preserve">on individuals, it is </w:t>
      </w:r>
      <w:r w:rsidR="00065A77">
        <w:rPr>
          <w:sz w:val="24"/>
          <w:szCs w:val="24"/>
        </w:rPr>
        <w:t>not inconceivable that the shared conditions of workload</w:t>
      </w:r>
      <w:r w:rsidR="00ED7802">
        <w:rPr>
          <w:sz w:val="24"/>
          <w:szCs w:val="24"/>
        </w:rPr>
        <w:t xml:space="preserve"> and conflict may impact the experience of stress within a team environment (</w:t>
      </w:r>
      <w:proofErr w:type="spellStart"/>
      <w:r w:rsidR="00ED59BF">
        <w:rPr>
          <w:sz w:val="24"/>
          <w:szCs w:val="24"/>
        </w:rPr>
        <w:t>Savelbergh</w:t>
      </w:r>
      <w:proofErr w:type="spellEnd"/>
      <w:r w:rsidR="00ED59BF">
        <w:rPr>
          <w:sz w:val="24"/>
          <w:szCs w:val="24"/>
        </w:rPr>
        <w:t>, et al 2015).</w:t>
      </w:r>
      <w:r w:rsidR="00F75B35">
        <w:rPr>
          <w:sz w:val="24"/>
          <w:szCs w:val="24"/>
        </w:rPr>
        <w:t xml:space="preserve"> </w:t>
      </w:r>
    </w:p>
    <w:p w14:paraId="5E4A77F4" w14:textId="3B9D34E4" w:rsidR="00753F8F" w:rsidRDefault="00FD6A1D" w:rsidP="0001264B">
      <w:pPr>
        <w:rPr>
          <w:sz w:val="24"/>
          <w:szCs w:val="24"/>
        </w:rPr>
      </w:pPr>
      <w:r>
        <w:rPr>
          <w:sz w:val="24"/>
          <w:szCs w:val="24"/>
        </w:rPr>
        <w:t>The correlation between individual wellbeing and team cohesion is evident</w:t>
      </w:r>
      <w:r w:rsidR="00B42162">
        <w:rPr>
          <w:sz w:val="24"/>
          <w:szCs w:val="24"/>
        </w:rPr>
        <w:t xml:space="preserve"> with research suggesting that </w:t>
      </w:r>
      <w:r w:rsidR="00C47D1D">
        <w:rPr>
          <w:sz w:val="24"/>
          <w:szCs w:val="24"/>
        </w:rPr>
        <w:t xml:space="preserve">there is a multidirectional benefit </w:t>
      </w:r>
      <w:r w:rsidR="009405CB">
        <w:rPr>
          <w:sz w:val="24"/>
          <w:szCs w:val="24"/>
        </w:rPr>
        <w:t xml:space="preserve">to an </w:t>
      </w:r>
      <w:r w:rsidR="00E305B4">
        <w:rPr>
          <w:sz w:val="24"/>
          <w:szCs w:val="24"/>
        </w:rPr>
        <w:t>individual’s</w:t>
      </w:r>
      <w:r w:rsidR="009405CB">
        <w:rPr>
          <w:sz w:val="24"/>
          <w:szCs w:val="24"/>
        </w:rPr>
        <w:t xml:space="preserve"> wellbeing when they are part of a highly cohesive team and </w:t>
      </w:r>
      <w:r w:rsidR="00E305B4">
        <w:rPr>
          <w:sz w:val="24"/>
          <w:szCs w:val="24"/>
        </w:rPr>
        <w:t>vice versa (</w:t>
      </w:r>
      <w:proofErr w:type="spellStart"/>
      <w:r w:rsidR="00B14FF7">
        <w:rPr>
          <w:sz w:val="24"/>
          <w:szCs w:val="24"/>
        </w:rPr>
        <w:t>Vanhove</w:t>
      </w:r>
      <w:proofErr w:type="spellEnd"/>
      <w:r w:rsidR="00B14FF7">
        <w:rPr>
          <w:sz w:val="24"/>
          <w:szCs w:val="24"/>
        </w:rPr>
        <w:t xml:space="preserve">, </w:t>
      </w:r>
      <w:proofErr w:type="spellStart"/>
      <w:r w:rsidR="00B14FF7">
        <w:rPr>
          <w:sz w:val="24"/>
          <w:szCs w:val="24"/>
        </w:rPr>
        <w:t>Herian</w:t>
      </w:r>
      <w:proofErr w:type="spellEnd"/>
      <w:r w:rsidR="00B14FF7">
        <w:rPr>
          <w:sz w:val="24"/>
          <w:szCs w:val="24"/>
        </w:rPr>
        <w:t>, 2015</w:t>
      </w:r>
      <w:r w:rsidR="007E646C">
        <w:rPr>
          <w:sz w:val="24"/>
          <w:szCs w:val="24"/>
        </w:rPr>
        <w:t>).</w:t>
      </w:r>
      <w:r w:rsidR="00F000AD">
        <w:rPr>
          <w:sz w:val="24"/>
          <w:szCs w:val="24"/>
        </w:rPr>
        <w:t xml:space="preserve"> With work conditions having such a profound impact on an </w:t>
      </w:r>
      <w:r w:rsidR="001544AC">
        <w:rPr>
          <w:sz w:val="24"/>
          <w:szCs w:val="24"/>
        </w:rPr>
        <w:t>individual’s</w:t>
      </w:r>
      <w:r w:rsidR="00F000AD">
        <w:rPr>
          <w:sz w:val="24"/>
          <w:szCs w:val="24"/>
        </w:rPr>
        <w:t xml:space="preserve"> wellbeing</w:t>
      </w:r>
      <w:r w:rsidR="001544AC">
        <w:rPr>
          <w:sz w:val="24"/>
          <w:szCs w:val="24"/>
        </w:rPr>
        <w:t xml:space="preserve"> and the quality of their output</w:t>
      </w:r>
      <w:r w:rsidR="00F000AD">
        <w:rPr>
          <w:sz w:val="24"/>
          <w:szCs w:val="24"/>
        </w:rPr>
        <w:t xml:space="preserve">, it is imperative that </w:t>
      </w:r>
      <w:r w:rsidR="00C0362C">
        <w:rPr>
          <w:sz w:val="24"/>
          <w:szCs w:val="24"/>
        </w:rPr>
        <w:t>organizations implement interventions that ensure that work conditions compli</w:t>
      </w:r>
      <w:r w:rsidR="001544AC">
        <w:rPr>
          <w:sz w:val="24"/>
          <w:szCs w:val="24"/>
        </w:rPr>
        <w:t>ment wellness initiatives (</w:t>
      </w:r>
      <w:r w:rsidR="00EB7945">
        <w:rPr>
          <w:sz w:val="24"/>
          <w:szCs w:val="24"/>
        </w:rPr>
        <w:t>Fox, et al, 2022).</w:t>
      </w:r>
      <w:r w:rsidR="00797DB8">
        <w:rPr>
          <w:sz w:val="24"/>
          <w:szCs w:val="24"/>
        </w:rPr>
        <w:t xml:space="preserve"> Police officers occupy a unique role that holds a tremendous amount of personal and professional accountability. The profession of policing is associated with psychological hazards that can have a direct negative impact on the functioning of the organization and public safety (Ivie, Garland, 2011).</w:t>
      </w:r>
      <w:r w:rsidR="00675EED">
        <w:rPr>
          <w:sz w:val="24"/>
          <w:szCs w:val="24"/>
        </w:rPr>
        <w:t xml:space="preserve"> Work life</w:t>
      </w:r>
      <w:r w:rsidR="002B7EFE">
        <w:rPr>
          <w:sz w:val="24"/>
          <w:szCs w:val="24"/>
        </w:rPr>
        <w:t xml:space="preserve"> and satisfaction</w:t>
      </w:r>
      <w:r w:rsidR="00675EED">
        <w:rPr>
          <w:sz w:val="24"/>
          <w:szCs w:val="24"/>
        </w:rPr>
        <w:t xml:space="preserve"> </w:t>
      </w:r>
      <w:r w:rsidR="002B7EFE">
        <w:rPr>
          <w:sz w:val="24"/>
          <w:szCs w:val="24"/>
        </w:rPr>
        <w:t xml:space="preserve">plays a significant role in an </w:t>
      </w:r>
      <w:r w:rsidR="00AB555F">
        <w:rPr>
          <w:sz w:val="24"/>
          <w:szCs w:val="24"/>
        </w:rPr>
        <w:t>individual’s</w:t>
      </w:r>
      <w:r w:rsidR="002B7EFE">
        <w:rPr>
          <w:sz w:val="24"/>
          <w:szCs w:val="24"/>
        </w:rPr>
        <w:t xml:space="preserve"> wellbeing</w:t>
      </w:r>
      <w:r w:rsidR="00BA551D">
        <w:rPr>
          <w:sz w:val="24"/>
          <w:szCs w:val="24"/>
        </w:rPr>
        <w:t xml:space="preserve">. This is particularly pertinent in policing with organizational culture and high workloads </w:t>
      </w:r>
      <w:r w:rsidR="00DE3197">
        <w:rPr>
          <w:sz w:val="24"/>
          <w:szCs w:val="24"/>
        </w:rPr>
        <w:t xml:space="preserve">being identified as key contributors to </w:t>
      </w:r>
      <w:r w:rsidR="00AB555F">
        <w:rPr>
          <w:sz w:val="24"/>
          <w:szCs w:val="24"/>
        </w:rPr>
        <w:t>officer’s</w:t>
      </w:r>
      <w:r w:rsidR="00DE3197">
        <w:rPr>
          <w:sz w:val="24"/>
          <w:szCs w:val="24"/>
        </w:rPr>
        <w:t xml:space="preserve"> stress (Collins, Gibbs, 2003).</w:t>
      </w:r>
    </w:p>
    <w:p w14:paraId="31D92E70" w14:textId="07D34DFD" w:rsidR="000328B2" w:rsidRDefault="00373BC8" w:rsidP="0001264B">
      <w:pPr>
        <w:rPr>
          <w:sz w:val="24"/>
          <w:szCs w:val="24"/>
        </w:rPr>
      </w:pPr>
      <w:r>
        <w:rPr>
          <w:sz w:val="24"/>
          <w:szCs w:val="24"/>
        </w:rPr>
        <w:t>Th</w:t>
      </w:r>
      <w:r w:rsidR="00175454">
        <w:rPr>
          <w:sz w:val="24"/>
          <w:szCs w:val="24"/>
        </w:rPr>
        <w:t>ese findings</w:t>
      </w:r>
      <w:r>
        <w:rPr>
          <w:sz w:val="24"/>
          <w:szCs w:val="24"/>
        </w:rPr>
        <w:t xml:space="preserve"> indicate that although work must be done on a personal level to ensure that an individual is able to cope with the stressors and demands that </w:t>
      </w:r>
      <w:r w:rsidR="00A45198">
        <w:rPr>
          <w:sz w:val="24"/>
          <w:szCs w:val="24"/>
        </w:rPr>
        <w:t xml:space="preserve">accompanies a career in policing, organisations would benefit </w:t>
      </w:r>
      <w:r w:rsidR="00175454">
        <w:rPr>
          <w:sz w:val="24"/>
          <w:szCs w:val="24"/>
        </w:rPr>
        <w:t xml:space="preserve">from </w:t>
      </w:r>
      <w:r w:rsidR="00A2259D">
        <w:rPr>
          <w:sz w:val="24"/>
          <w:szCs w:val="24"/>
        </w:rPr>
        <w:t xml:space="preserve">assisting and supporting officers with their mental wellbeing as there is a direct correlation between employee </w:t>
      </w:r>
      <w:r w:rsidR="00B41BE6">
        <w:rPr>
          <w:sz w:val="24"/>
          <w:szCs w:val="24"/>
        </w:rPr>
        <w:t>wellbeing and job satisfaction and organisational benefits.</w:t>
      </w:r>
    </w:p>
    <w:p w14:paraId="06E1497E" w14:textId="0A93EEDB" w:rsidR="00246A01" w:rsidRDefault="00246A01" w:rsidP="0001264B">
      <w:pPr>
        <w:rPr>
          <w:sz w:val="24"/>
          <w:szCs w:val="24"/>
        </w:rPr>
      </w:pPr>
      <w:r>
        <w:rPr>
          <w:sz w:val="24"/>
          <w:szCs w:val="24"/>
        </w:rPr>
        <w:t xml:space="preserve">Another </w:t>
      </w:r>
      <w:r w:rsidR="00786081">
        <w:rPr>
          <w:sz w:val="24"/>
          <w:szCs w:val="24"/>
        </w:rPr>
        <w:t>facet of everyday life</w:t>
      </w:r>
      <w:r>
        <w:rPr>
          <w:sz w:val="24"/>
          <w:szCs w:val="24"/>
        </w:rPr>
        <w:t xml:space="preserve"> which </w:t>
      </w:r>
      <w:r w:rsidR="00786081">
        <w:rPr>
          <w:sz w:val="24"/>
          <w:szCs w:val="24"/>
        </w:rPr>
        <w:t xml:space="preserve">is impacted by an </w:t>
      </w:r>
      <w:r w:rsidR="00DD74E7">
        <w:rPr>
          <w:sz w:val="24"/>
          <w:szCs w:val="24"/>
        </w:rPr>
        <w:t>individual’s</w:t>
      </w:r>
      <w:r w:rsidR="00786081">
        <w:rPr>
          <w:sz w:val="24"/>
          <w:szCs w:val="24"/>
        </w:rPr>
        <w:t xml:space="preserve"> wellbeing is the health and wellbeing of the </w:t>
      </w:r>
      <w:r w:rsidR="005E4FFC">
        <w:rPr>
          <w:sz w:val="24"/>
          <w:szCs w:val="24"/>
        </w:rPr>
        <w:t>individual’s</w:t>
      </w:r>
      <w:r w:rsidR="00786081">
        <w:rPr>
          <w:sz w:val="24"/>
          <w:szCs w:val="24"/>
        </w:rPr>
        <w:t xml:space="preserve"> family and support network. </w:t>
      </w:r>
      <w:r w:rsidR="00BD7DD1">
        <w:rPr>
          <w:sz w:val="24"/>
          <w:szCs w:val="24"/>
        </w:rPr>
        <w:t xml:space="preserve">Work life and family life </w:t>
      </w:r>
      <w:r w:rsidR="00E35A4D">
        <w:rPr>
          <w:sz w:val="24"/>
          <w:szCs w:val="24"/>
        </w:rPr>
        <w:t>are</w:t>
      </w:r>
      <w:r w:rsidR="00BD7DD1">
        <w:rPr>
          <w:sz w:val="24"/>
          <w:szCs w:val="24"/>
        </w:rPr>
        <w:t xml:space="preserve"> the two most important </w:t>
      </w:r>
      <w:r w:rsidR="00E35A4D">
        <w:rPr>
          <w:sz w:val="24"/>
          <w:szCs w:val="24"/>
        </w:rPr>
        <w:t>areas of</w:t>
      </w:r>
      <w:r w:rsidR="00BD7DD1">
        <w:rPr>
          <w:sz w:val="24"/>
          <w:szCs w:val="24"/>
        </w:rPr>
        <w:t xml:space="preserve"> an </w:t>
      </w:r>
      <w:r w:rsidR="00A45C87">
        <w:rPr>
          <w:sz w:val="24"/>
          <w:szCs w:val="24"/>
        </w:rPr>
        <w:t>adult’s</w:t>
      </w:r>
      <w:r w:rsidR="00BD7DD1">
        <w:rPr>
          <w:sz w:val="24"/>
          <w:szCs w:val="24"/>
        </w:rPr>
        <w:t xml:space="preserve"> life</w:t>
      </w:r>
      <w:r w:rsidR="008A7ACE">
        <w:rPr>
          <w:sz w:val="24"/>
          <w:szCs w:val="24"/>
        </w:rPr>
        <w:t xml:space="preserve"> (Zhang</w:t>
      </w:r>
      <w:r w:rsidR="006C6B4B">
        <w:rPr>
          <w:sz w:val="24"/>
          <w:szCs w:val="24"/>
        </w:rPr>
        <w:t>, Liu, 2011)</w:t>
      </w:r>
      <w:r w:rsidR="00BD7DD1">
        <w:rPr>
          <w:sz w:val="24"/>
          <w:szCs w:val="24"/>
        </w:rPr>
        <w:t xml:space="preserve"> </w:t>
      </w:r>
      <w:r w:rsidR="00FB6E77">
        <w:rPr>
          <w:sz w:val="24"/>
          <w:szCs w:val="24"/>
        </w:rPr>
        <w:t xml:space="preserve">and </w:t>
      </w:r>
      <w:r w:rsidR="00E40883">
        <w:rPr>
          <w:sz w:val="24"/>
          <w:szCs w:val="24"/>
        </w:rPr>
        <w:t>employees are finding it increasingly difficult to juggle the demands of work and family life which are often competing</w:t>
      </w:r>
      <w:r w:rsidR="0097324A">
        <w:rPr>
          <w:sz w:val="24"/>
          <w:szCs w:val="24"/>
        </w:rPr>
        <w:t>, resulting in Work</w:t>
      </w:r>
      <w:r w:rsidR="00DD7A11">
        <w:rPr>
          <w:sz w:val="24"/>
          <w:szCs w:val="24"/>
        </w:rPr>
        <w:t xml:space="preserve">-family conflict. Work-family conflict </w:t>
      </w:r>
      <w:r w:rsidR="00AB2329">
        <w:rPr>
          <w:sz w:val="24"/>
          <w:szCs w:val="24"/>
        </w:rPr>
        <w:t xml:space="preserve">is a conflict that occurs when the demands of family roles and work role </w:t>
      </w:r>
      <w:r w:rsidR="00B2127E">
        <w:rPr>
          <w:sz w:val="24"/>
          <w:szCs w:val="24"/>
        </w:rPr>
        <w:t>collide (</w:t>
      </w:r>
      <w:r w:rsidR="00AB2329">
        <w:rPr>
          <w:sz w:val="24"/>
          <w:szCs w:val="24"/>
        </w:rPr>
        <w:t>Byron, 2005)</w:t>
      </w:r>
      <w:r w:rsidR="008A7ACE">
        <w:rPr>
          <w:sz w:val="24"/>
          <w:szCs w:val="24"/>
        </w:rPr>
        <w:t xml:space="preserve">. Research suggests that </w:t>
      </w:r>
      <w:r w:rsidR="00340559">
        <w:rPr>
          <w:sz w:val="24"/>
          <w:szCs w:val="24"/>
        </w:rPr>
        <w:t xml:space="preserve">work-family conflict </w:t>
      </w:r>
      <w:r w:rsidR="000C301F">
        <w:rPr>
          <w:sz w:val="24"/>
          <w:szCs w:val="24"/>
        </w:rPr>
        <w:t xml:space="preserve">is positively associated with emotional exhaustion and family-work conflict was negatively associated with life satisfaction (Zhang, Griffith, </w:t>
      </w:r>
      <w:r w:rsidR="001B59DE">
        <w:rPr>
          <w:sz w:val="24"/>
          <w:szCs w:val="24"/>
        </w:rPr>
        <w:t>2012).</w:t>
      </w:r>
      <w:r w:rsidR="001357FA">
        <w:rPr>
          <w:sz w:val="24"/>
          <w:szCs w:val="24"/>
        </w:rPr>
        <w:t xml:space="preserve"> The research </w:t>
      </w:r>
      <w:r w:rsidR="00DB64A1">
        <w:rPr>
          <w:sz w:val="24"/>
          <w:szCs w:val="24"/>
        </w:rPr>
        <w:t>into</w:t>
      </w:r>
      <w:r w:rsidR="001357FA">
        <w:rPr>
          <w:sz w:val="24"/>
          <w:szCs w:val="24"/>
        </w:rPr>
        <w:t xml:space="preserve"> this phenomenon also highlights that </w:t>
      </w:r>
      <w:r w:rsidR="007D5C66">
        <w:rPr>
          <w:sz w:val="24"/>
          <w:szCs w:val="24"/>
        </w:rPr>
        <w:t xml:space="preserve">an </w:t>
      </w:r>
      <w:r w:rsidR="001C4565">
        <w:rPr>
          <w:sz w:val="24"/>
          <w:szCs w:val="24"/>
        </w:rPr>
        <w:t>individual’s</w:t>
      </w:r>
      <w:r w:rsidR="007D5C66">
        <w:rPr>
          <w:sz w:val="24"/>
          <w:szCs w:val="24"/>
        </w:rPr>
        <w:t xml:space="preserve"> incapability of balancing the demands of work and family life</w:t>
      </w:r>
      <w:r w:rsidR="001C4565">
        <w:rPr>
          <w:sz w:val="24"/>
          <w:szCs w:val="24"/>
        </w:rPr>
        <w:t xml:space="preserve">, impacts an </w:t>
      </w:r>
      <w:r w:rsidR="00257F93">
        <w:rPr>
          <w:sz w:val="24"/>
          <w:szCs w:val="24"/>
        </w:rPr>
        <w:t>individual’s</w:t>
      </w:r>
      <w:r w:rsidR="001C4565">
        <w:rPr>
          <w:sz w:val="24"/>
          <w:szCs w:val="24"/>
        </w:rPr>
        <w:t xml:space="preserve"> behaviour at an organizational level and brings negative psychological consequences (</w:t>
      </w:r>
      <w:proofErr w:type="spellStart"/>
      <w:r w:rsidR="001C4565">
        <w:rPr>
          <w:sz w:val="24"/>
          <w:szCs w:val="24"/>
        </w:rPr>
        <w:t>Mihelic</w:t>
      </w:r>
      <w:proofErr w:type="spellEnd"/>
      <w:r w:rsidR="001C4565">
        <w:rPr>
          <w:sz w:val="24"/>
          <w:szCs w:val="24"/>
        </w:rPr>
        <w:t xml:space="preserve">, </w:t>
      </w:r>
      <w:proofErr w:type="spellStart"/>
      <w:r w:rsidR="001C4565">
        <w:rPr>
          <w:sz w:val="24"/>
          <w:szCs w:val="24"/>
        </w:rPr>
        <w:t>Tekavic</w:t>
      </w:r>
      <w:proofErr w:type="spellEnd"/>
      <w:r w:rsidR="001C4565">
        <w:rPr>
          <w:sz w:val="24"/>
          <w:szCs w:val="24"/>
        </w:rPr>
        <w:t>, 2014).</w:t>
      </w:r>
    </w:p>
    <w:p w14:paraId="60D9CA2C" w14:textId="6F68A4FD" w:rsidR="00BC02F5" w:rsidRDefault="00AB555F" w:rsidP="0001264B">
      <w:pPr>
        <w:rPr>
          <w:sz w:val="24"/>
          <w:szCs w:val="24"/>
        </w:rPr>
      </w:pPr>
      <w:r>
        <w:rPr>
          <w:sz w:val="24"/>
          <w:szCs w:val="24"/>
        </w:rPr>
        <w:t>In conclusion, my research has identified that</w:t>
      </w:r>
      <w:r w:rsidR="00DB64A1">
        <w:rPr>
          <w:sz w:val="24"/>
          <w:szCs w:val="24"/>
        </w:rPr>
        <w:t xml:space="preserve"> </w:t>
      </w:r>
      <w:r>
        <w:rPr>
          <w:sz w:val="24"/>
          <w:szCs w:val="24"/>
        </w:rPr>
        <w:t xml:space="preserve">there are </w:t>
      </w:r>
      <w:r w:rsidR="00F2623C">
        <w:rPr>
          <w:sz w:val="24"/>
          <w:szCs w:val="24"/>
        </w:rPr>
        <w:t>several</w:t>
      </w:r>
      <w:r>
        <w:rPr>
          <w:sz w:val="24"/>
          <w:szCs w:val="24"/>
        </w:rPr>
        <w:t xml:space="preserve"> negative outcomes associated with poor</w:t>
      </w:r>
      <w:r w:rsidR="004D333D">
        <w:rPr>
          <w:sz w:val="24"/>
          <w:szCs w:val="24"/>
        </w:rPr>
        <w:t xml:space="preserve"> individual</w:t>
      </w:r>
      <w:r>
        <w:rPr>
          <w:sz w:val="24"/>
          <w:szCs w:val="24"/>
        </w:rPr>
        <w:t xml:space="preserve"> wellbeing</w:t>
      </w:r>
      <w:r w:rsidR="004D333D">
        <w:rPr>
          <w:sz w:val="24"/>
          <w:szCs w:val="24"/>
        </w:rPr>
        <w:t xml:space="preserve"> which can also negatively impact group wellbeing</w:t>
      </w:r>
      <w:r w:rsidR="006C3CAF">
        <w:rPr>
          <w:sz w:val="24"/>
          <w:szCs w:val="24"/>
        </w:rPr>
        <w:t xml:space="preserve">. </w:t>
      </w:r>
      <w:r w:rsidR="00F2623C">
        <w:rPr>
          <w:sz w:val="24"/>
          <w:szCs w:val="24"/>
        </w:rPr>
        <w:t xml:space="preserve">An individual’s failure to adequately manage their mental wellbeing can lead to poor </w:t>
      </w:r>
      <w:r w:rsidR="00865A38">
        <w:rPr>
          <w:sz w:val="24"/>
          <w:szCs w:val="24"/>
        </w:rPr>
        <w:t>physiological</w:t>
      </w:r>
      <w:r w:rsidR="00F2623C">
        <w:rPr>
          <w:sz w:val="24"/>
          <w:szCs w:val="24"/>
        </w:rPr>
        <w:t xml:space="preserve">, psychological, </w:t>
      </w:r>
      <w:r w:rsidR="002B2A98">
        <w:rPr>
          <w:sz w:val="24"/>
          <w:szCs w:val="24"/>
        </w:rPr>
        <w:t>organizational,</w:t>
      </w:r>
      <w:r w:rsidR="00F2623C">
        <w:rPr>
          <w:sz w:val="24"/>
          <w:szCs w:val="24"/>
        </w:rPr>
        <w:t xml:space="preserve"> and familial outcomes</w:t>
      </w:r>
      <w:r w:rsidR="004D333D">
        <w:rPr>
          <w:sz w:val="24"/>
          <w:szCs w:val="24"/>
        </w:rPr>
        <w:t xml:space="preserve"> for themselves and those who </w:t>
      </w:r>
      <w:r w:rsidR="00076146">
        <w:rPr>
          <w:sz w:val="24"/>
          <w:szCs w:val="24"/>
        </w:rPr>
        <w:t>support them</w:t>
      </w:r>
      <w:r w:rsidR="00F2623C">
        <w:rPr>
          <w:sz w:val="24"/>
          <w:szCs w:val="24"/>
        </w:rPr>
        <w:t xml:space="preserve"> which can in time</w:t>
      </w:r>
      <w:r w:rsidR="00076146">
        <w:rPr>
          <w:sz w:val="24"/>
          <w:szCs w:val="24"/>
        </w:rPr>
        <w:t>,</w:t>
      </w:r>
      <w:r w:rsidR="00F2623C">
        <w:rPr>
          <w:sz w:val="24"/>
          <w:szCs w:val="24"/>
        </w:rPr>
        <w:t xml:space="preserve"> have devastating long term consequences.</w:t>
      </w:r>
      <w:r w:rsidR="003513C4">
        <w:rPr>
          <w:sz w:val="24"/>
          <w:szCs w:val="24"/>
        </w:rPr>
        <w:t xml:space="preserve"> It is </w:t>
      </w:r>
      <w:r w:rsidR="002A3D1E">
        <w:rPr>
          <w:sz w:val="24"/>
          <w:szCs w:val="24"/>
        </w:rPr>
        <w:t xml:space="preserve">fundamental for officers to take steps to manage their wellbeing </w:t>
      </w:r>
      <w:r w:rsidR="00865A38">
        <w:rPr>
          <w:sz w:val="24"/>
          <w:szCs w:val="24"/>
        </w:rPr>
        <w:t>to</w:t>
      </w:r>
      <w:r w:rsidR="002A3D1E">
        <w:rPr>
          <w:sz w:val="24"/>
          <w:szCs w:val="24"/>
        </w:rPr>
        <w:t xml:space="preserve"> negate the impact </w:t>
      </w:r>
      <w:r w:rsidR="002E5DDB">
        <w:rPr>
          <w:sz w:val="24"/>
          <w:szCs w:val="24"/>
        </w:rPr>
        <w:t>of the negative outcomes associated with the role. M</w:t>
      </w:r>
      <w:r w:rsidR="002B2A98">
        <w:rPr>
          <w:sz w:val="24"/>
          <w:szCs w:val="24"/>
        </w:rPr>
        <w:t xml:space="preserve">y research </w:t>
      </w:r>
      <w:r w:rsidR="00865A38">
        <w:rPr>
          <w:sz w:val="24"/>
          <w:szCs w:val="24"/>
        </w:rPr>
        <w:t xml:space="preserve">also </w:t>
      </w:r>
      <w:r w:rsidR="002B2A98">
        <w:rPr>
          <w:sz w:val="24"/>
          <w:szCs w:val="24"/>
        </w:rPr>
        <w:t>suggests that t</w:t>
      </w:r>
      <w:r w:rsidR="00715411">
        <w:rPr>
          <w:sz w:val="24"/>
          <w:szCs w:val="24"/>
        </w:rPr>
        <w:t xml:space="preserve">here is a requirement for organisations to assist in the management of </w:t>
      </w:r>
      <w:r w:rsidR="002B2A98">
        <w:rPr>
          <w:sz w:val="24"/>
          <w:szCs w:val="24"/>
        </w:rPr>
        <w:t>officer’s</w:t>
      </w:r>
      <w:r w:rsidR="00715411">
        <w:rPr>
          <w:sz w:val="24"/>
          <w:szCs w:val="24"/>
        </w:rPr>
        <w:t xml:space="preserve"> wellbeing</w:t>
      </w:r>
      <w:r w:rsidR="00865A38">
        <w:rPr>
          <w:sz w:val="24"/>
          <w:szCs w:val="24"/>
        </w:rPr>
        <w:t>,</w:t>
      </w:r>
      <w:r w:rsidR="00715411">
        <w:rPr>
          <w:sz w:val="24"/>
          <w:szCs w:val="24"/>
        </w:rPr>
        <w:t xml:space="preserve"> as many of the </w:t>
      </w:r>
      <w:r w:rsidR="00BE7A56">
        <w:rPr>
          <w:sz w:val="24"/>
          <w:szCs w:val="24"/>
        </w:rPr>
        <w:t>significant factors that contribute to poor individual we</w:t>
      </w:r>
      <w:r w:rsidR="00C02F69">
        <w:rPr>
          <w:sz w:val="24"/>
          <w:szCs w:val="24"/>
        </w:rPr>
        <w:t>l</w:t>
      </w:r>
      <w:r w:rsidR="00BE7A56">
        <w:rPr>
          <w:sz w:val="24"/>
          <w:szCs w:val="24"/>
        </w:rPr>
        <w:t>lb</w:t>
      </w:r>
      <w:r w:rsidR="00C02F69">
        <w:rPr>
          <w:sz w:val="24"/>
          <w:szCs w:val="24"/>
        </w:rPr>
        <w:t>e</w:t>
      </w:r>
      <w:r w:rsidR="00BE7A56">
        <w:rPr>
          <w:sz w:val="24"/>
          <w:szCs w:val="24"/>
        </w:rPr>
        <w:t xml:space="preserve">ing are a consequence of organisational culture and </w:t>
      </w:r>
      <w:r w:rsidR="00C02F69">
        <w:rPr>
          <w:sz w:val="24"/>
          <w:szCs w:val="24"/>
        </w:rPr>
        <w:t>overly high workloads.</w:t>
      </w:r>
      <w:r w:rsidR="00076146">
        <w:rPr>
          <w:sz w:val="24"/>
          <w:szCs w:val="24"/>
        </w:rPr>
        <w:t xml:space="preserve"> </w:t>
      </w:r>
      <w:r w:rsidR="00523496">
        <w:rPr>
          <w:sz w:val="24"/>
          <w:szCs w:val="24"/>
        </w:rPr>
        <w:t xml:space="preserve">Research </w:t>
      </w:r>
      <w:r w:rsidR="00865A38">
        <w:rPr>
          <w:sz w:val="24"/>
          <w:szCs w:val="24"/>
        </w:rPr>
        <w:t>into</w:t>
      </w:r>
      <w:r w:rsidR="00523496">
        <w:rPr>
          <w:sz w:val="24"/>
          <w:szCs w:val="24"/>
        </w:rPr>
        <w:t xml:space="preserve"> this area also supports the suggestion that organisations would benefit from</w:t>
      </w:r>
      <w:r w:rsidR="00996892">
        <w:rPr>
          <w:sz w:val="24"/>
          <w:szCs w:val="24"/>
        </w:rPr>
        <w:t xml:space="preserve"> helping to manage </w:t>
      </w:r>
      <w:r w:rsidR="00257F93">
        <w:rPr>
          <w:sz w:val="24"/>
          <w:szCs w:val="24"/>
        </w:rPr>
        <w:t>officers’</w:t>
      </w:r>
      <w:r w:rsidR="00996892">
        <w:rPr>
          <w:sz w:val="24"/>
          <w:szCs w:val="24"/>
        </w:rPr>
        <w:t xml:space="preserve"> wellbeing as it would result in</w:t>
      </w:r>
      <w:r w:rsidR="00523496">
        <w:rPr>
          <w:sz w:val="24"/>
          <w:szCs w:val="24"/>
        </w:rPr>
        <w:t xml:space="preserve"> increased productivity and </w:t>
      </w:r>
      <w:r w:rsidR="00996892">
        <w:rPr>
          <w:sz w:val="24"/>
          <w:szCs w:val="24"/>
        </w:rPr>
        <w:t>improved team cohesion.</w:t>
      </w:r>
    </w:p>
    <w:p w14:paraId="62F28B7B" w14:textId="77777777" w:rsidR="00BC02F5" w:rsidRDefault="00BC02F5" w:rsidP="0001264B">
      <w:pPr>
        <w:rPr>
          <w:sz w:val="24"/>
          <w:szCs w:val="24"/>
        </w:rPr>
      </w:pPr>
    </w:p>
    <w:p w14:paraId="13866B76" w14:textId="77777777" w:rsidR="00BC02F5" w:rsidRDefault="00BC02F5" w:rsidP="0001264B">
      <w:pPr>
        <w:rPr>
          <w:sz w:val="24"/>
          <w:szCs w:val="24"/>
        </w:rPr>
      </w:pPr>
    </w:p>
    <w:p w14:paraId="612C9CA0" w14:textId="77777777" w:rsidR="00BC02F5" w:rsidRDefault="00BC02F5" w:rsidP="0001264B">
      <w:pPr>
        <w:rPr>
          <w:sz w:val="24"/>
          <w:szCs w:val="24"/>
        </w:rPr>
      </w:pPr>
    </w:p>
    <w:p w14:paraId="1252A7A6" w14:textId="77777777" w:rsidR="00BC02F5" w:rsidRDefault="00BC02F5" w:rsidP="0001264B">
      <w:pPr>
        <w:rPr>
          <w:sz w:val="24"/>
          <w:szCs w:val="24"/>
        </w:rPr>
      </w:pPr>
    </w:p>
    <w:p w14:paraId="0FA4CFDF" w14:textId="0376BCF8" w:rsidR="00BC02F5" w:rsidRDefault="00EB57C6" w:rsidP="0001264B">
      <w:pPr>
        <w:rPr>
          <w:sz w:val="24"/>
          <w:szCs w:val="24"/>
        </w:rPr>
      </w:pPr>
      <w:r>
        <w:rPr>
          <w:sz w:val="24"/>
          <w:szCs w:val="24"/>
        </w:rPr>
        <w:t xml:space="preserve">Word Count </w:t>
      </w:r>
      <w:r w:rsidR="00B0136E">
        <w:rPr>
          <w:sz w:val="24"/>
          <w:szCs w:val="24"/>
        </w:rPr>
        <w:t>–</w:t>
      </w:r>
      <w:r>
        <w:rPr>
          <w:sz w:val="24"/>
          <w:szCs w:val="24"/>
        </w:rPr>
        <w:t xml:space="preserve"> </w:t>
      </w:r>
      <w:r w:rsidR="00257F93">
        <w:rPr>
          <w:sz w:val="24"/>
          <w:szCs w:val="24"/>
        </w:rPr>
        <w:t>2000</w:t>
      </w:r>
    </w:p>
    <w:p w14:paraId="64D78F21" w14:textId="77777777" w:rsidR="0001264B" w:rsidRDefault="0001264B" w:rsidP="0001264B">
      <w:pPr>
        <w:rPr>
          <w:b/>
          <w:bCs/>
          <w:sz w:val="24"/>
          <w:szCs w:val="24"/>
        </w:rPr>
      </w:pPr>
    </w:p>
    <w:p w14:paraId="183E42E9" w14:textId="77777777" w:rsidR="00257F93" w:rsidRDefault="00257F93" w:rsidP="0001264B">
      <w:pPr>
        <w:pStyle w:val="Default"/>
        <w:rPr>
          <w:b/>
          <w:bCs/>
        </w:rPr>
      </w:pPr>
    </w:p>
    <w:p w14:paraId="4E33837B" w14:textId="77777777" w:rsidR="00257F93" w:rsidRDefault="00257F93" w:rsidP="0001264B">
      <w:pPr>
        <w:pStyle w:val="Default"/>
        <w:rPr>
          <w:b/>
          <w:bCs/>
        </w:rPr>
      </w:pPr>
    </w:p>
    <w:p w14:paraId="5294CAD8" w14:textId="77777777" w:rsidR="00D064CA" w:rsidRDefault="00D064CA" w:rsidP="0001264B">
      <w:pPr>
        <w:pStyle w:val="Default"/>
        <w:rPr>
          <w:b/>
          <w:bCs/>
        </w:rPr>
      </w:pPr>
    </w:p>
    <w:p w14:paraId="72BD6A47" w14:textId="77777777" w:rsidR="00D064CA" w:rsidRDefault="00D064CA" w:rsidP="00D064CA">
      <w:pPr>
        <w:jc w:val="center"/>
        <w:rPr>
          <w:rFonts w:cstheme="minorHAnsi"/>
          <w:b/>
          <w:bCs/>
          <w:color w:val="222222"/>
          <w:shd w:val="clear" w:color="auto" w:fill="FFFFFF"/>
        </w:rPr>
      </w:pPr>
      <w:r>
        <w:rPr>
          <w:rFonts w:cstheme="minorHAnsi"/>
          <w:b/>
          <w:bCs/>
          <w:color w:val="222222"/>
          <w:shd w:val="clear" w:color="auto" w:fill="FFFFFF"/>
        </w:rPr>
        <w:t>Assignment 2 Bibliography</w:t>
      </w:r>
    </w:p>
    <w:p w14:paraId="67A31D27" w14:textId="77777777" w:rsidR="00D064CA" w:rsidRDefault="00D064CA" w:rsidP="00D064CA">
      <w:pPr>
        <w:rPr>
          <w:rFonts w:cstheme="minorHAnsi"/>
          <w:b/>
          <w:bCs/>
          <w:color w:val="222222"/>
          <w:shd w:val="clear" w:color="auto" w:fill="FFFFFF"/>
        </w:rPr>
      </w:pPr>
    </w:p>
    <w:p w14:paraId="77A248A4" w14:textId="77777777" w:rsidR="00D064CA" w:rsidRDefault="00D064CA" w:rsidP="00D064CA">
      <w:pPr>
        <w:rPr>
          <w:rFonts w:cstheme="minorHAnsi"/>
          <w:b/>
          <w:bCs/>
          <w:color w:val="222222"/>
          <w:shd w:val="clear" w:color="auto" w:fill="FFFFFF"/>
        </w:rPr>
      </w:pPr>
      <w:r w:rsidRPr="00EB223A">
        <w:rPr>
          <w:rFonts w:cstheme="minorHAnsi"/>
          <w:b/>
          <w:bCs/>
          <w:color w:val="222222"/>
          <w:shd w:val="clear" w:color="auto" w:fill="FFFFFF"/>
        </w:rPr>
        <w:t>Waters, J.A. and Ussery, W., 2007. Police stress: History, contributing factors, symptoms, and interventions. </w:t>
      </w:r>
      <w:r w:rsidRPr="00EB223A">
        <w:rPr>
          <w:rFonts w:cstheme="minorHAnsi"/>
          <w:b/>
          <w:bCs/>
          <w:i/>
          <w:iCs/>
          <w:color w:val="222222"/>
          <w:shd w:val="clear" w:color="auto" w:fill="FFFFFF"/>
        </w:rPr>
        <w:t>Policing: an international journal of police strategies &amp; management</w:t>
      </w:r>
      <w:r w:rsidRPr="00EB223A">
        <w:rPr>
          <w:rFonts w:cstheme="minorHAnsi"/>
          <w:b/>
          <w:bCs/>
          <w:color w:val="222222"/>
          <w:shd w:val="clear" w:color="auto" w:fill="FFFFFF"/>
        </w:rPr>
        <w:t>, </w:t>
      </w:r>
      <w:r w:rsidRPr="00EB223A">
        <w:rPr>
          <w:rFonts w:cstheme="minorHAnsi"/>
          <w:b/>
          <w:bCs/>
          <w:i/>
          <w:iCs/>
          <w:color w:val="222222"/>
          <w:shd w:val="clear" w:color="auto" w:fill="FFFFFF"/>
        </w:rPr>
        <w:t>30</w:t>
      </w:r>
      <w:r w:rsidRPr="00EB223A">
        <w:rPr>
          <w:rFonts w:cstheme="minorHAnsi"/>
          <w:b/>
          <w:bCs/>
          <w:color w:val="222222"/>
          <w:shd w:val="clear" w:color="auto" w:fill="FFFFFF"/>
        </w:rPr>
        <w:t>(2), pp.169-</w:t>
      </w:r>
    </w:p>
    <w:p w14:paraId="27C9B5DD" w14:textId="77777777" w:rsidR="00D064CA" w:rsidRDefault="00D064CA" w:rsidP="00D064CA">
      <w:pPr>
        <w:rPr>
          <w:rFonts w:cstheme="minorHAnsi"/>
          <w:b/>
          <w:bCs/>
          <w:color w:val="222222"/>
          <w:shd w:val="clear" w:color="auto" w:fill="FFFFFF"/>
        </w:rPr>
      </w:pPr>
    </w:p>
    <w:p w14:paraId="0052A38D" w14:textId="77777777" w:rsidR="00D064CA" w:rsidRPr="008D6801" w:rsidRDefault="00D064CA" w:rsidP="00D064CA">
      <w:pPr>
        <w:rPr>
          <w:rFonts w:ascii="Merriweather" w:hAnsi="Merriweather"/>
          <w:b/>
          <w:bCs/>
          <w:color w:val="222222"/>
          <w:sz w:val="27"/>
          <w:szCs w:val="27"/>
          <w:shd w:val="clear" w:color="auto" w:fill="FFFFFF"/>
        </w:rPr>
      </w:pPr>
      <w:r w:rsidRPr="008D6801">
        <w:rPr>
          <w:rFonts w:ascii="Arial" w:hAnsi="Arial" w:cs="Arial"/>
          <w:b/>
          <w:bCs/>
          <w:color w:val="222222"/>
          <w:sz w:val="20"/>
          <w:szCs w:val="20"/>
          <w:shd w:val="clear" w:color="auto" w:fill="FFFFFF"/>
        </w:rPr>
        <w:t>Liu, S. and Liu, Y., 2018. Team stress research: A review and recommendations for future investigations. </w:t>
      </w:r>
      <w:r w:rsidRPr="008D6801">
        <w:rPr>
          <w:rFonts w:ascii="Arial" w:hAnsi="Arial" w:cs="Arial"/>
          <w:b/>
          <w:bCs/>
          <w:i/>
          <w:iCs/>
          <w:color w:val="222222"/>
          <w:sz w:val="20"/>
          <w:szCs w:val="20"/>
          <w:shd w:val="clear" w:color="auto" w:fill="FFFFFF"/>
        </w:rPr>
        <w:t>Occupational Health Science</w:t>
      </w:r>
      <w:r w:rsidRPr="008D6801">
        <w:rPr>
          <w:rFonts w:ascii="Arial" w:hAnsi="Arial" w:cs="Arial"/>
          <w:b/>
          <w:bCs/>
          <w:color w:val="222222"/>
          <w:sz w:val="20"/>
          <w:szCs w:val="20"/>
          <w:shd w:val="clear" w:color="auto" w:fill="FFFFFF"/>
        </w:rPr>
        <w:t>, </w:t>
      </w:r>
      <w:r w:rsidRPr="008D6801">
        <w:rPr>
          <w:rFonts w:ascii="Arial" w:hAnsi="Arial" w:cs="Arial"/>
          <w:b/>
          <w:bCs/>
          <w:i/>
          <w:iCs/>
          <w:color w:val="222222"/>
          <w:sz w:val="20"/>
          <w:szCs w:val="20"/>
          <w:shd w:val="clear" w:color="auto" w:fill="FFFFFF"/>
        </w:rPr>
        <w:t>2</w:t>
      </w:r>
      <w:r w:rsidRPr="008D6801">
        <w:rPr>
          <w:rFonts w:ascii="Arial" w:hAnsi="Arial" w:cs="Arial"/>
          <w:b/>
          <w:bCs/>
          <w:color w:val="222222"/>
          <w:sz w:val="20"/>
          <w:szCs w:val="20"/>
          <w:shd w:val="clear" w:color="auto" w:fill="FFFFFF"/>
        </w:rPr>
        <w:t>, pp.99-125.</w:t>
      </w:r>
    </w:p>
    <w:p w14:paraId="7D58F78A" w14:textId="77777777" w:rsidR="00D064CA" w:rsidRDefault="00D064CA" w:rsidP="00D064CA">
      <w:pPr>
        <w:rPr>
          <w:rFonts w:cstheme="minorHAnsi"/>
          <w:b/>
          <w:bCs/>
          <w:color w:val="222222"/>
          <w:shd w:val="clear" w:color="auto" w:fill="FFFFFF"/>
        </w:rPr>
      </w:pPr>
      <w:r w:rsidRPr="00EB223A">
        <w:rPr>
          <w:rFonts w:cstheme="minorHAnsi"/>
          <w:b/>
          <w:bCs/>
          <w:color w:val="222222"/>
          <w:shd w:val="clear" w:color="auto" w:fill="FFFFFF"/>
        </w:rPr>
        <w:t>188.</w:t>
      </w:r>
    </w:p>
    <w:p w14:paraId="591D667D" w14:textId="77777777" w:rsidR="00D064CA" w:rsidRDefault="00D064CA" w:rsidP="00D064CA">
      <w:pPr>
        <w:rPr>
          <w:rFonts w:cstheme="minorHAnsi"/>
          <w:b/>
          <w:bCs/>
          <w:color w:val="222222"/>
          <w:shd w:val="clear" w:color="auto" w:fill="FFFFFF"/>
        </w:rPr>
      </w:pPr>
    </w:p>
    <w:p w14:paraId="57F1AD4A" w14:textId="77777777" w:rsidR="00D064CA" w:rsidRDefault="00D064CA" w:rsidP="00D064CA">
      <w:pPr>
        <w:rPr>
          <w:rFonts w:ascii="Arial" w:hAnsi="Arial" w:cs="Arial"/>
          <w:b/>
          <w:bCs/>
          <w:color w:val="222222"/>
          <w:sz w:val="20"/>
          <w:szCs w:val="20"/>
          <w:shd w:val="clear" w:color="auto" w:fill="FFFFFF"/>
        </w:rPr>
      </w:pPr>
      <w:proofErr w:type="spellStart"/>
      <w:r w:rsidRPr="00715D77">
        <w:rPr>
          <w:rFonts w:ascii="Arial" w:hAnsi="Arial" w:cs="Arial"/>
          <w:b/>
          <w:bCs/>
          <w:color w:val="222222"/>
          <w:sz w:val="20"/>
          <w:szCs w:val="20"/>
          <w:shd w:val="clear" w:color="auto" w:fill="FFFFFF"/>
        </w:rPr>
        <w:t>Mihelic</w:t>
      </w:r>
      <w:proofErr w:type="spellEnd"/>
      <w:r w:rsidRPr="00715D77">
        <w:rPr>
          <w:rFonts w:ascii="Arial" w:hAnsi="Arial" w:cs="Arial"/>
          <w:b/>
          <w:bCs/>
          <w:color w:val="222222"/>
          <w:sz w:val="20"/>
          <w:szCs w:val="20"/>
          <w:shd w:val="clear" w:color="auto" w:fill="FFFFFF"/>
        </w:rPr>
        <w:t xml:space="preserve">, K.K. and </w:t>
      </w:r>
      <w:proofErr w:type="spellStart"/>
      <w:r w:rsidRPr="00715D77">
        <w:rPr>
          <w:rFonts w:ascii="Arial" w:hAnsi="Arial" w:cs="Arial"/>
          <w:b/>
          <w:bCs/>
          <w:color w:val="222222"/>
          <w:sz w:val="20"/>
          <w:szCs w:val="20"/>
          <w:shd w:val="clear" w:color="auto" w:fill="FFFFFF"/>
        </w:rPr>
        <w:t>Tekavcic</w:t>
      </w:r>
      <w:proofErr w:type="spellEnd"/>
      <w:r w:rsidRPr="00715D77">
        <w:rPr>
          <w:rFonts w:ascii="Arial" w:hAnsi="Arial" w:cs="Arial"/>
          <w:b/>
          <w:bCs/>
          <w:color w:val="222222"/>
          <w:sz w:val="20"/>
          <w:szCs w:val="20"/>
          <w:shd w:val="clear" w:color="auto" w:fill="FFFFFF"/>
        </w:rPr>
        <w:t>, M., 2014. Work-family conflict: A review of antecedents and outcomes. </w:t>
      </w:r>
      <w:r w:rsidRPr="00715D77">
        <w:rPr>
          <w:rFonts w:ascii="Arial" w:hAnsi="Arial" w:cs="Arial"/>
          <w:b/>
          <w:bCs/>
          <w:i/>
          <w:iCs/>
          <w:color w:val="222222"/>
          <w:sz w:val="20"/>
          <w:szCs w:val="20"/>
          <w:shd w:val="clear" w:color="auto" w:fill="FFFFFF"/>
        </w:rPr>
        <w:t>International Journal of Management &amp; Information Systems (Online)</w:t>
      </w:r>
      <w:r w:rsidRPr="00715D77">
        <w:rPr>
          <w:rFonts w:ascii="Arial" w:hAnsi="Arial" w:cs="Arial"/>
          <w:b/>
          <w:bCs/>
          <w:color w:val="222222"/>
          <w:sz w:val="20"/>
          <w:szCs w:val="20"/>
          <w:shd w:val="clear" w:color="auto" w:fill="FFFFFF"/>
        </w:rPr>
        <w:t>, </w:t>
      </w:r>
      <w:r w:rsidRPr="00715D77">
        <w:rPr>
          <w:rFonts w:ascii="Arial" w:hAnsi="Arial" w:cs="Arial"/>
          <w:b/>
          <w:bCs/>
          <w:i/>
          <w:iCs/>
          <w:color w:val="222222"/>
          <w:sz w:val="20"/>
          <w:szCs w:val="20"/>
          <w:shd w:val="clear" w:color="auto" w:fill="FFFFFF"/>
        </w:rPr>
        <w:t>18</w:t>
      </w:r>
      <w:r w:rsidRPr="00715D77">
        <w:rPr>
          <w:rFonts w:ascii="Arial" w:hAnsi="Arial" w:cs="Arial"/>
          <w:b/>
          <w:bCs/>
          <w:color w:val="222222"/>
          <w:sz w:val="20"/>
          <w:szCs w:val="20"/>
          <w:shd w:val="clear" w:color="auto" w:fill="FFFFFF"/>
        </w:rPr>
        <w:t>(1), p.15.</w:t>
      </w:r>
    </w:p>
    <w:p w14:paraId="6D91CE97" w14:textId="77777777" w:rsidR="00D064CA" w:rsidRDefault="00D064CA" w:rsidP="00D064CA">
      <w:pPr>
        <w:rPr>
          <w:rFonts w:cstheme="minorHAnsi"/>
          <w:b/>
          <w:bCs/>
          <w:color w:val="222222"/>
          <w:shd w:val="clear" w:color="auto" w:fill="FFFFFF"/>
        </w:rPr>
      </w:pPr>
    </w:p>
    <w:p w14:paraId="0DAF677A" w14:textId="77777777" w:rsidR="00D064CA" w:rsidRPr="00770357" w:rsidRDefault="00D064CA" w:rsidP="00D064CA">
      <w:pPr>
        <w:rPr>
          <w:rFonts w:ascii="Arial" w:hAnsi="Arial" w:cs="Arial"/>
          <w:b/>
          <w:bCs/>
          <w:color w:val="222222"/>
          <w:sz w:val="20"/>
          <w:szCs w:val="20"/>
          <w:shd w:val="clear" w:color="auto" w:fill="FFFFFF"/>
        </w:rPr>
      </w:pPr>
      <w:r w:rsidRPr="007C56D2">
        <w:rPr>
          <w:rFonts w:ascii="Arial" w:hAnsi="Arial" w:cs="Arial"/>
          <w:b/>
          <w:bCs/>
          <w:color w:val="222222"/>
          <w:sz w:val="20"/>
          <w:szCs w:val="20"/>
          <w:shd w:val="clear" w:color="auto" w:fill="FFFFFF"/>
        </w:rPr>
        <w:t>Byron, K., 2005. A meta-analytic review of work–family conflict and its antecedents. </w:t>
      </w:r>
      <w:r w:rsidRPr="007C56D2">
        <w:rPr>
          <w:rFonts w:ascii="Arial" w:hAnsi="Arial" w:cs="Arial"/>
          <w:b/>
          <w:bCs/>
          <w:i/>
          <w:iCs/>
          <w:color w:val="222222"/>
          <w:sz w:val="20"/>
          <w:szCs w:val="20"/>
          <w:shd w:val="clear" w:color="auto" w:fill="FFFFFF"/>
        </w:rPr>
        <w:t xml:space="preserve">Journal of vocational </w:t>
      </w:r>
      <w:proofErr w:type="spellStart"/>
      <w:r w:rsidRPr="007C56D2">
        <w:rPr>
          <w:rFonts w:ascii="Arial" w:hAnsi="Arial" w:cs="Arial"/>
          <w:b/>
          <w:bCs/>
          <w:i/>
          <w:iCs/>
          <w:color w:val="222222"/>
          <w:sz w:val="20"/>
          <w:szCs w:val="20"/>
          <w:shd w:val="clear" w:color="auto" w:fill="FFFFFF"/>
        </w:rPr>
        <w:t>behavior</w:t>
      </w:r>
      <w:proofErr w:type="spellEnd"/>
      <w:r w:rsidRPr="007C56D2">
        <w:rPr>
          <w:rFonts w:ascii="Arial" w:hAnsi="Arial" w:cs="Arial"/>
          <w:b/>
          <w:bCs/>
          <w:color w:val="222222"/>
          <w:sz w:val="20"/>
          <w:szCs w:val="20"/>
          <w:shd w:val="clear" w:color="auto" w:fill="FFFFFF"/>
        </w:rPr>
        <w:t>, </w:t>
      </w:r>
      <w:r w:rsidRPr="007C56D2">
        <w:rPr>
          <w:rFonts w:ascii="Arial" w:hAnsi="Arial" w:cs="Arial"/>
          <w:b/>
          <w:bCs/>
          <w:i/>
          <w:iCs/>
          <w:color w:val="222222"/>
          <w:sz w:val="20"/>
          <w:szCs w:val="20"/>
          <w:shd w:val="clear" w:color="auto" w:fill="FFFFFF"/>
        </w:rPr>
        <w:t>67</w:t>
      </w:r>
      <w:r w:rsidRPr="007C56D2">
        <w:rPr>
          <w:rFonts w:ascii="Arial" w:hAnsi="Arial" w:cs="Arial"/>
          <w:b/>
          <w:bCs/>
          <w:color w:val="222222"/>
          <w:sz w:val="20"/>
          <w:szCs w:val="20"/>
          <w:shd w:val="clear" w:color="auto" w:fill="FFFFFF"/>
        </w:rPr>
        <w:t>(2), pp.169-198.</w:t>
      </w:r>
    </w:p>
    <w:p w14:paraId="1D216719" w14:textId="77777777" w:rsidR="00D064CA" w:rsidRDefault="00D064CA" w:rsidP="00D064CA">
      <w:pPr>
        <w:rPr>
          <w:rFonts w:cstheme="minorHAnsi"/>
          <w:b/>
          <w:bCs/>
          <w:color w:val="222222"/>
          <w:shd w:val="clear" w:color="auto" w:fill="FFFFFF"/>
        </w:rPr>
      </w:pPr>
    </w:p>
    <w:p w14:paraId="257CF144" w14:textId="77777777" w:rsidR="00D064CA" w:rsidRDefault="00D064CA" w:rsidP="00D064CA">
      <w:pPr>
        <w:rPr>
          <w:rFonts w:ascii="Arial" w:hAnsi="Arial" w:cs="Arial"/>
          <w:b/>
          <w:bCs/>
          <w:color w:val="222222"/>
          <w:sz w:val="20"/>
          <w:szCs w:val="20"/>
          <w:shd w:val="clear" w:color="auto" w:fill="FFFFFF"/>
        </w:rPr>
      </w:pPr>
      <w:r w:rsidRPr="00B06A99">
        <w:rPr>
          <w:rFonts w:ascii="Arial" w:hAnsi="Arial" w:cs="Arial"/>
          <w:b/>
          <w:bCs/>
          <w:color w:val="222222"/>
          <w:sz w:val="20"/>
          <w:szCs w:val="20"/>
          <w:shd w:val="clear" w:color="auto" w:fill="FFFFFF"/>
        </w:rPr>
        <w:t xml:space="preserve">Collins, </w:t>
      </w:r>
      <w:proofErr w:type="gramStart"/>
      <w:r w:rsidRPr="00B06A99">
        <w:rPr>
          <w:rFonts w:ascii="Arial" w:hAnsi="Arial" w:cs="Arial"/>
          <w:b/>
          <w:bCs/>
          <w:color w:val="222222"/>
          <w:sz w:val="20"/>
          <w:szCs w:val="20"/>
          <w:shd w:val="clear" w:color="auto" w:fill="FFFFFF"/>
        </w:rPr>
        <w:t>P.A.</w:t>
      </w:r>
      <w:proofErr w:type="gramEnd"/>
      <w:r w:rsidRPr="00B06A99">
        <w:rPr>
          <w:rFonts w:ascii="Arial" w:hAnsi="Arial" w:cs="Arial"/>
          <w:b/>
          <w:bCs/>
          <w:color w:val="222222"/>
          <w:sz w:val="20"/>
          <w:szCs w:val="20"/>
          <w:shd w:val="clear" w:color="auto" w:fill="FFFFFF"/>
        </w:rPr>
        <w:t xml:space="preserve"> and Gibbs, A.C.C., 2003. Stress in police officers: a study of the origins, </w:t>
      </w:r>
      <w:proofErr w:type="gramStart"/>
      <w:r w:rsidRPr="00B06A99">
        <w:rPr>
          <w:rFonts w:ascii="Arial" w:hAnsi="Arial" w:cs="Arial"/>
          <w:b/>
          <w:bCs/>
          <w:color w:val="222222"/>
          <w:sz w:val="20"/>
          <w:szCs w:val="20"/>
          <w:shd w:val="clear" w:color="auto" w:fill="FFFFFF"/>
        </w:rPr>
        <w:t>prevalence</w:t>
      </w:r>
      <w:proofErr w:type="gramEnd"/>
      <w:r w:rsidRPr="00B06A99">
        <w:rPr>
          <w:rFonts w:ascii="Arial" w:hAnsi="Arial" w:cs="Arial"/>
          <w:b/>
          <w:bCs/>
          <w:color w:val="222222"/>
          <w:sz w:val="20"/>
          <w:szCs w:val="20"/>
          <w:shd w:val="clear" w:color="auto" w:fill="FFFFFF"/>
        </w:rPr>
        <w:t xml:space="preserve"> and severity of stress</w:t>
      </w:r>
      <w:r w:rsidRPr="00B06A99">
        <w:rPr>
          <w:rFonts w:ascii="Cambria Math" w:hAnsi="Cambria Math" w:cs="Cambria Math"/>
          <w:b/>
          <w:bCs/>
          <w:color w:val="222222"/>
          <w:sz w:val="20"/>
          <w:szCs w:val="20"/>
          <w:shd w:val="clear" w:color="auto" w:fill="FFFFFF"/>
        </w:rPr>
        <w:t>‐</w:t>
      </w:r>
      <w:r w:rsidRPr="00B06A99">
        <w:rPr>
          <w:rFonts w:ascii="Arial" w:hAnsi="Arial" w:cs="Arial"/>
          <w:b/>
          <w:bCs/>
          <w:color w:val="222222"/>
          <w:sz w:val="20"/>
          <w:szCs w:val="20"/>
          <w:shd w:val="clear" w:color="auto" w:fill="FFFFFF"/>
        </w:rPr>
        <w:t>related symptoms within a county police force. </w:t>
      </w:r>
      <w:r w:rsidRPr="00B06A99">
        <w:rPr>
          <w:rFonts w:ascii="Arial" w:hAnsi="Arial" w:cs="Arial"/>
          <w:b/>
          <w:bCs/>
          <w:i/>
          <w:iCs/>
          <w:color w:val="222222"/>
          <w:sz w:val="20"/>
          <w:szCs w:val="20"/>
          <w:shd w:val="clear" w:color="auto" w:fill="FFFFFF"/>
        </w:rPr>
        <w:t>Occupational medicine</w:t>
      </w:r>
      <w:r w:rsidRPr="00B06A99">
        <w:rPr>
          <w:rFonts w:ascii="Arial" w:hAnsi="Arial" w:cs="Arial"/>
          <w:b/>
          <w:bCs/>
          <w:color w:val="222222"/>
          <w:sz w:val="20"/>
          <w:szCs w:val="20"/>
          <w:shd w:val="clear" w:color="auto" w:fill="FFFFFF"/>
        </w:rPr>
        <w:t>, </w:t>
      </w:r>
      <w:r w:rsidRPr="00B06A99">
        <w:rPr>
          <w:rFonts w:ascii="Arial" w:hAnsi="Arial" w:cs="Arial"/>
          <w:b/>
          <w:bCs/>
          <w:i/>
          <w:iCs/>
          <w:color w:val="222222"/>
          <w:sz w:val="20"/>
          <w:szCs w:val="20"/>
          <w:shd w:val="clear" w:color="auto" w:fill="FFFFFF"/>
        </w:rPr>
        <w:t>53</w:t>
      </w:r>
      <w:r w:rsidRPr="00B06A99">
        <w:rPr>
          <w:rFonts w:ascii="Arial" w:hAnsi="Arial" w:cs="Arial"/>
          <w:b/>
          <w:bCs/>
          <w:color w:val="222222"/>
          <w:sz w:val="20"/>
          <w:szCs w:val="20"/>
          <w:shd w:val="clear" w:color="auto" w:fill="FFFFFF"/>
        </w:rPr>
        <w:t>(4), pp.256-264.</w:t>
      </w:r>
    </w:p>
    <w:p w14:paraId="4540869C" w14:textId="77777777" w:rsidR="00D064CA" w:rsidRDefault="00D064CA" w:rsidP="00D064CA">
      <w:pPr>
        <w:rPr>
          <w:rFonts w:ascii="Arial" w:hAnsi="Arial" w:cs="Arial"/>
          <w:b/>
          <w:bCs/>
          <w:color w:val="222222"/>
          <w:sz w:val="20"/>
          <w:szCs w:val="20"/>
          <w:shd w:val="clear" w:color="auto" w:fill="FFFFFF"/>
        </w:rPr>
      </w:pPr>
    </w:p>
    <w:p w14:paraId="5778DE65" w14:textId="77777777" w:rsidR="00D064CA" w:rsidRPr="007C56D2" w:rsidRDefault="00D064CA" w:rsidP="00D064CA">
      <w:pPr>
        <w:rPr>
          <w:rFonts w:ascii="Arial" w:hAnsi="Arial" w:cs="Arial"/>
          <w:b/>
          <w:bCs/>
          <w:color w:val="222222"/>
          <w:sz w:val="20"/>
          <w:szCs w:val="20"/>
          <w:shd w:val="clear" w:color="auto" w:fill="FFFFFF"/>
        </w:rPr>
      </w:pPr>
      <w:r w:rsidRPr="007C56D2">
        <w:rPr>
          <w:rFonts w:ascii="Arial" w:hAnsi="Arial" w:cs="Arial"/>
          <w:b/>
          <w:bCs/>
          <w:color w:val="222222"/>
          <w:sz w:val="20"/>
          <w:szCs w:val="20"/>
          <w:shd w:val="clear" w:color="auto" w:fill="FFFFFF"/>
        </w:rPr>
        <w:t xml:space="preserve">Zhang, M., </w:t>
      </w:r>
      <w:proofErr w:type="spellStart"/>
      <w:r w:rsidRPr="007C56D2">
        <w:rPr>
          <w:rFonts w:ascii="Arial" w:hAnsi="Arial" w:cs="Arial"/>
          <w:b/>
          <w:bCs/>
          <w:color w:val="222222"/>
          <w:sz w:val="20"/>
          <w:szCs w:val="20"/>
          <w:shd w:val="clear" w:color="auto" w:fill="FFFFFF"/>
        </w:rPr>
        <w:t>Griffeth</w:t>
      </w:r>
      <w:proofErr w:type="spellEnd"/>
      <w:r w:rsidRPr="007C56D2">
        <w:rPr>
          <w:rFonts w:ascii="Arial" w:hAnsi="Arial" w:cs="Arial"/>
          <w:b/>
          <w:bCs/>
          <w:color w:val="222222"/>
          <w:sz w:val="20"/>
          <w:szCs w:val="20"/>
          <w:shd w:val="clear" w:color="auto" w:fill="FFFFFF"/>
        </w:rPr>
        <w:t>, R.W. and Fried, D.D., 2012. Work</w:t>
      </w:r>
      <w:r w:rsidRPr="007C56D2">
        <w:rPr>
          <w:rFonts w:ascii="Cambria Math" w:hAnsi="Cambria Math" w:cs="Cambria Math"/>
          <w:b/>
          <w:bCs/>
          <w:color w:val="222222"/>
          <w:sz w:val="20"/>
          <w:szCs w:val="20"/>
          <w:shd w:val="clear" w:color="auto" w:fill="FFFFFF"/>
        </w:rPr>
        <w:t>‐</w:t>
      </w:r>
      <w:r w:rsidRPr="007C56D2">
        <w:rPr>
          <w:rFonts w:ascii="Arial" w:hAnsi="Arial" w:cs="Arial"/>
          <w:b/>
          <w:bCs/>
          <w:color w:val="222222"/>
          <w:sz w:val="20"/>
          <w:szCs w:val="20"/>
          <w:shd w:val="clear" w:color="auto" w:fill="FFFFFF"/>
        </w:rPr>
        <w:t>family conflict and individual consequences. </w:t>
      </w:r>
      <w:r w:rsidRPr="007C56D2">
        <w:rPr>
          <w:rFonts w:ascii="Arial" w:hAnsi="Arial" w:cs="Arial"/>
          <w:b/>
          <w:bCs/>
          <w:i/>
          <w:iCs/>
          <w:color w:val="222222"/>
          <w:sz w:val="20"/>
          <w:szCs w:val="20"/>
          <w:shd w:val="clear" w:color="auto" w:fill="FFFFFF"/>
        </w:rPr>
        <w:t>Journal of Managerial Psychology</w:t>
      </w:r>
      <w:r w:rsidRPr="007C56D2">
        <w:rPr>
          <w:rFonts w:ascii="Arial" w:hAnsi="Arial" w:cs="Arial"/>
          <w:b/>
          <w:bCs/>
          <w:color w:val="222222"/>
          <w:sz w:val="20"/>
          <w:szCs w:val="20"/>
          <w:shd w:val="clear" w:color="auto" w:fill="FFFFFF"/>
        </w:rPr>
        <w:t>, </w:t>
      </w:r>
      <w:r w:rsidRPr="007C56D2">
        <w:rPr>
          <w:rFonts w:ascii="Arial" w:hAnsi="Arial" w:cs="Arial"/>
          <w:b/>
          <w:bCs/>
          <w:i/>
          <w:iCs/>
          <w:color w:val="222222"/>
          <w:sz w:val="20"/>
          <w:szCs w:val="20"/>
          <w:shd w:val="clear" w:color="auto" w:fill="FFFFFF"/>
        </w:rPr>
        <w:t>27</w:t>
      </w:r>
      <w:r w:rsidRPr="007C56D2">
        <w:rPr>
          <w:rFonts w:ascii="Arial" w:hAnsi="Arial" w:cs="Arial"/>
          <w:b/>
          <w:bCs/>
          <w:color w:val="222222"/>
          <w:sz w:val="20"/>
          <w:szCs w:val="20"/>
          <w:shd w:val="clear" w:color="auto" w:fill="FFFFFF"/>
        </w:rPr>
        <w:t>(7), pp.696-713</w:t>
      </w:r>
      <w:r>
        <w:rPr>
          <w:rFonts w:ascii="Arial" w:hAnsi="Arial" w:cs="Arial"/>
          <w:color w:val="222222"/>
          <w:sz w:val="20"/>
          <w:szCs w:val="20"/>
          <w:shd w:val="clear" w:color="auto" w:fill="FFFFFF"/>
        </w:rPr>
        <w:t>.</w:t>
      </w:r>
    </w:p>
    <w:p w14:paraId="52F8ACB8" w14:textId="77777777" w:rsidR="00D064CA" w:rsidRDefault="00D064CA" w:rsidP="00D064CA">
      <w:pPr>
        <w:rPr>
          <w:rFonts w:cstheme="minorHAnsi"/>
          <w:b/>
          <w:bCs/>
          <w:color w:val="222222"/>
          <w:shd w:val="clear" w:color="auto" w:fill="FFFFFF"/>
        </w:rPr>
      </w:pPr>
    </w:p>
    <w:p w14:paraId="2906FB7E" w14:textId="77777777" w:rsidR="00D064CA" w:rsidRPr="00770357" w:rsidRDefault="00D064CA" w:rsidP="00D064CA">
      <w:pPr>
        <w:rPr>
          <w:rFonts w:ascii="Arial" w:hAnsi="Arial" w:cs="Arial"/>
          <w:b/>
          <w:bCs/>
          <w:color w:val="222222"/>
          <w:sz w:val="20"/>
          <w:szCs w:val="20"/>
          <w:shd w:val="clear" w:color="auto" w:fill="FFFFFF"/>
        </w:rPr>
      </w:pPr>
      <w:proofErr w:type="spellStart"/>
      <w:r w:rsidRPr="00B06A99">
        <w:rPr>
          <w:rFonts w:ascii="Arial" w:hAnsi="Arial" w:cs="Arial"/>
          <w:b/>
          <w:bCs/>
          <w:color w:val="222222"/>
          <w:sz w:val="20"/>
          <w:szCs w:val="20"/>
          <w:shd w:val="clear" w:color="auto" w:fill="FFFFFF"/>
        </w:rPr>
        <w:t>Queirós</w:t>
      </w:r>
      <w:proofErr w:type="spellEnd"/>
      <w:r w:rsidRPr="00B06A99">
        <w:rPr>
          <w:rFonts w:ascii="Arial" w:hAnsi="Arial" w:cs="Arial"/>
          <w:b/>
          <w:bCs/>
          <w:color w:val="222222"/>
          <w:sz w:val="20"/>
          <w:szCs w:val="20"/>
          <w:shd w:val="clear" w:color="auto" w:fill="FFFFFF"/>
        </w:rPr>
        <w:t xml:space="preserve">, C., Passos, F., </w:t>
      </w:r>
      <w:proofErr w:type="spellStart"/>
      <w:r w:rsidRPr="00B06A99">
        <w:rPr>
          <w:rFonts w:ascii="Arial" w:hAnsi="Arial" w:cs="Arial"/>
          <w:b/>
          <w:bCs/>
          <w:color w:val="222222"/>
          <w:sz w:val="20"/>
          <w:szCs w:val="20"/>
          <w:shd w:val="clear" w:color="auto" w:fill="FFFFFF"/>
        </w:rPr>
        <w:t>Bártolo</w:t>
      </w:r>
      <w:proofErr w:type="spellEnd"/>
      <w:r w:rsidRPr="00B06A99">
        <w:rPr>
          <w:rFonts w:ascii="Arial" w:hAnsi="Arial" w:cs="Arial"/>
          <w:b/>
          <w:bCs/>
          <w:color w:val="222222"/>
          <w:sz w:val="20"/>
          <w:szCs w:val="20"/>
          <w:shd w:val="clear" w:color="auto" w:fill="FFFFFF"/>
        </w:rPr>
        <w:t>, A., Marques, A.J., Da Silva, C.F. and Pereira, A., 2020. Burnout and stress measurement in police officers: Literature review and a study with the operational police stress questionnaire. </w:t>
      </w:r>
      <w:r w:rsidRPr="00B06A99">
        <w:rPr>
          <w:rFonts w:ascii="Arial" w:hAnsi="Arial" w:cs="Arial"/>
          <w:b/>
          <w:bCs/>
          <w:i/>
          <w:iCs/>
          <w:color w:val="222222"/>
          <w:sz w:val="20"/>
          <w:szCs w:val="20"/>
          <w:shd w:val="clear" w:color="auto" w:fill="FFFFFF"/>
        </w:rPr>
        <w:t>Frontiers in psychology</w:t>
      </w:r>
      <w:r w:rsidRPr="00B06A99">
        <w:rPr>
          <w:rFonts w:ascii="Arial" w:hAnsi="Arial" w:cs="Arial"/>
          <w:b/>
          <w:bCs/>
          <w:color w:val="222222"/>
          <w:sz w:val="20"/>
          <w:szCs w:val="20"/>
          <w:shd w:val="clear" w:color="auto" w:fill="FFFFFF"/>
        </w:rPr>
        <w:t>, </w:t>
      </w:r>
      <w:r w:rsidRPr="00B06A99">
        <w:rPr>
          <w:rFonts w:ascii="Arial" w:hAnsi="Arial" w:cs="Arial"/>
          <w:b/>
          <w:bCs/>
          <w:i/>
          <w:iCs/>
          <w:color w:val="222222"/>
          <w:sz w:val="20"/>
          <w:szCs w:val="20"/>
          <w:shd w:val="clear" w:color="auto" w:fill="FFFFFF"/>
        </w:rPr>
        <w:t>11</w:t>
      </w:r>
      <w:r w:rsidRPr="00B06A99">
        <w:rPr>
          <w:rFonts w:ascii="Arial" w:hAnsi="Arial" w:cs="Arial"/>
          <w:b/>
          <w:bCs/>
          <w:color w:val="222222"/>
          <w:sz w:val="20"/>
          <w:szCs w:val="20"/>
          <w:shd w:val="clear" w:color="auto" w:fill="FFFFFF"/>
        </w:rPr>
        <w:t>, p.587.</w:t>
      </w:r>
    </w:p>
    <w:p w14:paraId="0BEAD2CA" w14:textId="77777777" w:rsidR="00D064CA" w:rsidRDefault="00D064CA" w:rsidP="00D064CA">
      <w:pPr>
        <w:rPr>
          <w:rFonts w:cstheme="minorHAnsi"/>
          <w:b/>
          <w:bCs/>
          <w:color w:val="222222"/>
          <w:shd w:val="clear" w:color="auto" w:fill="FFFFFF"/>
        </w:rPr>
      </w:pPr>
    </w:p>
    <w:p w14:paraId="4AA543D5" w14:textId="77777777" w:rsidR="00D064CA" w:rsidRPr="002B22C6" w:rsidRDefault="00D064CA" w:rsidP="00D064CA">
      <w:pPr>
        <w:rPr>
          <w:rFonts w:cstheme="minorHAnsi"/>
          <w:b/>
          <w:bCs/>
          <w:color w:val="222222"/>
          <w:shd w:val="clear" w:color="auto" w:fill="FFFFFF"/>
        </w:rPr>
      </w:pPr>
      <w:proofErr w:type="spellStart"/>
      <w:r w:rsidRPr="002B22C6">
        <w:rPr>
          <w:rFonts w:ascii="Arial" w:hAnsi="Arial" w:cs="Arial"/>
          <w:b/>
          <w:bCs/>
          <w:color w:val="222222"/>
          <w:sz w:val="20"/>
          <w:szCs w:val="20"/>
          <w:shd w:val="clear" w:color="auto" w:fill="FFFFFF"/>
        </w:rPr>
        <w:t>Larzelere</w:t>
      </w:r>
      <w:proofErr w:type="spellEnd"/>
      <w:r w:rsidRPr="002B22C6">
        <w:rPr>
          <w:rFonts w:ascii="Arial" w:hAnsi="Arial" w:cs="Arial"/>
          <w:b/>
          <w:bCs/>
          <w:color w:val="222222"/>
          <w:sz w:val="20"/>
          <w:szCs w:val="20"/>
          <w:shd w:val="clear" w:color="auto" w:fill="FFFFFF"/>
        </w:rPr>
        <w:t>, M.M. and Jones, G.N., 2008. Stress and health. </w:t>
      </w:r>
      <w:r w:rsidRPr="002B22C6">
        <w:rPr>
          <w:rFonts w:ascii="Arial" w:hAnsi="Arial" w:cs="Arial"/>
          <w:b/>
          <w:bCs/>
          <w:i/>
          <w:iCs/>
          <w:color w:val="222222"/>
          <w:sz w:val="20"/>
          <w:szCs w:val="20"/>
          <w:shd w:val="clear" w:color="auto" w:fill="FFFFFF"/>
        </w:rPr>
        <w:t>Primary Care: Clinics in Office Practice</w:t>
      </w:r>
      <w:r w:rsidRPr="002B22C6">
        <w:rPr>
          <w:rFonts w:ascii="Arial" w:hAnsi="Arial" w:cs="Arial"/>
          <w:b/>
          <w:bCs/>
          <w:color w:val="222222"/>
          <w:sz w:val="20"/>
          <w:szCs w:val="20"/>
          <w:shd w:val="clear" w:color="auto" w:fill="FFFFFF"/>
        </w:rPr>
        <w:t>, </w:t>
      </w:r>
      <w:r w:rsidRPr="002B22C6">
        <w:rPr>
          <w:rFonts w:ascii="Arial" w:hAnsi="Arial" w:cs="Arial"/>
          <w:b/>
          <w:bCs/>
          <w:i/>
          <w:iCs/>
          <w:color w:val="222222"/>
          <w:sz w:val="20"/>
          <w:szCs w:val="20"/>
          <w:shd w:val="clear" w:color="auto" w:fill="FFFFFF"/>
        </w:rPr>
        <w:t>35</w:t>
      </w:r>
      <w:r w:rsidRPr="002B22C6">
        <w:rPr>
          <w:rFonts w:ascii="Arial" w:hAnsi="Arial" w:cs="Arial"/>
          <w:b/>
          <w:bCs/>
          <w:color w:val="222222"/>
          <w:sz w:val="20"/>
          <w:szCs w:val="20"/>
          <w:shd w:val="clear" w:color="auto" w:fill="FFFFFF"/>
        </w:rPr>
        <w:t>(4), pp.839-856.</w:t>
      </w:r>
    </w:p>
    <w:p w14:paraId="412821EA" w14:textId="77777777" w:rsidR="00D064CA" w:rsidRDefault="00D064CA" w:rsidP="00D064CA">
      <w:pPr>
        <w:rPr>
          <w:rFonts w:cstheme="minorHAnsi"/>
          <w:b/>
          <w:bCs/>
          <w:color w:val="222222"/>
          <w:shd w:val="clear" w:color="auto" w:fill="FFFFFF"/>
        </w:rPr>
      </w:pPr>
    </w:p>
    <w:p w14:paraId="3BA9D830" w14:textId="77777777" w:rsidR="00D064CA" w:rsidRDefault="00D064CA" w:rsidP="00D064CA">
      <w:pPr>
        <w:rPr>
          <w:rFonts w:ascii="Arial" w:hAnsi="Arial" w:cs="Arial"/>
          <w:b/>
          <w:bCs/>
          <w:color w:val="222222"/>
          <w:sz w:val="20"/>
          <w:szCs w:val="20"/>
          <w:shd w:val="clear" w:color="auto" w:fill="FFFFFF"/>
        </w:rPr>
      </w:pPr>
      <w:r w:rsidRPr="008D6801">
        <w:rPr>
          <w:rFonts w:ascii="Arial" w:hAnsi="Arial" w:cs="Arial"/>
          <w:b/>
          <w:bCs/>
          <w:color w:val="222222"/>
          <w:sz w:val="20"/>
          <w:szCs w:val="20"/>
          <w:shd w:val="clear" w:color="auto" w:fill="FFFFFF"/>
        </w:rPr>
        <w:t>Albrecht, S.L., 2012. The influence of job, team and organizational level resources on employee well</w:t>
      </w:r>
      <w:r w:rsidRPr="008D6801">
        <w:rPr>
          <w:rFonts w:ascii="Cambria Math" w:hAnsi="Cambria Math" w:cs="Cambria Math"/>
          <w:b/>
          <w:bCs/>
          <w:color w:val="222222"/>
          <w:sz w:val="20"/>
          <w:szCs w:val="20"/>
          <w:shd w:val="clear" w:color="auto" w:fill="FFFFFF"/>
        </w:rPr>
        <w:t>‐</w:t>
      </w:r>
      <w:r w:rsidRPr="008D6801">
        <w:rPr>
          <w:rFonts w:ascii="Arial" w:hAnsi="Arial" w:cs="Arial"/>
          <w:b/>
          <w:bCs/>
          <w:color w:val="222222"/>
          <w:sz w:val="20"/>
          <w:szCs w:val="20"/>
          <w:shd w:val="clear" w:color="auto" w:fill="FFFFFF"/>
        </w:rPr>
        <w:t xml:space="preserve">being, engagement, </w:t>
      </w:r>
      <w:proofErr w:type="gramStart"/>
      <w:r w:rsidRPr="008D6801">
        <w:rPr>
          <w:rFonts w:ascii="Arial" w:hAnsi="Arial" w:cs="Arial"/>
          <w:b/>
          <w:bCs/>
          <w:color w:val="222222"/>
          <w:sz w:val="20"/>
          <w:szCs w:val="20"/>
          <w:shd w:val="clear" w:color="auto" w:fill="FFFFFF"/>
        </w:rPr>
        <w:t>commitment</w:t>
      </w:r>
      <w:proofErr w:type="gramEnd"/>
      <w:r w:rsidRPr="008D6801">
        <w:rPr>
          <w:rFonts w:ascii="Arial" w:hAnsi="Arial" w:cs="Arial"/>
          <w:b/>
          <w:bCs/>
          <w:color w:val="222222"/>
          <w:sz w:val="20"/>
          <w:szCs w:val="20"/>
          <w:shd w:val="clear" w:color="auto" w:fill="FFFFFF"/>
        </w:rPr>
        <w:t xml:space="preserve"> and extra</w:t>
      </w:r>
      <w:r w:rsidRPr="008D6801">
        <w:rPr>
          <w:rFonts w:ascii="Cambria Math" w:hAnsi="Cambria Math" w:cs="Cambria Math"/>
          <w:b/>
          <w:bCs/>
          <w:color w:val="222222"/>
          <w:sz w:val="20"/>
          <w:szCs w:val="20"/>
          <w:shd w:val="clear" w:color="auto" w:fill="FFFFFF"/>
        </w:rPr>
        <w:t>‐</w:t>
      </w:r>
      <w:r w:rsidRPr="008D6801">
        <w:rPr>
          <w:rFonts w:ascii="Arial" w:hAnsi="Arial" w:cs="Arial"/>
          <w:b/>
          <w:bCs/>
          <w:color w:val="222222"/>
          <w:sz w:val="20"/>
          <w:szCs w:val="20"/>
          <w:shd w:val="clear" w:color="auto" w:fill="FFFFFF"/>
        </w:rPr>
        <w:t>role performance: Test of a model. </w:t>
      </w:r>
      <w:r w:rsidRPr="008D6801">
        <w:rPr>
          <w:rFonts w:ascii="Arial" w:hAnsi="Arial" w:cs="Arial"/>
          <w:b/>
          <w:bCs/>
          <w:i/>
          <w:iCs/>
          <w:color w:val="222222"/>
          <w:sz w:val="20"/>
          <w:szCs w:val="20"/>
          <w:shd w:val="clear" w:color="auto" w:fill="FFFFFF"/>
        </w:rPr>
        <w:t>International Journal of Manpower</w:t>
      </w:r>
      <w:r w:rsidRPr="008D6801">
        <w:rPr>
          <w:rFonts w:ascii="Arial" w:hAnsi="Arial" w:cs="Arial"/>
          <w:b/>
          <w:bCs/>
          <w:color w:val="222222"/>
          <w:sz w:val="20"/>
          <w:szCs w:val="20"/>
          <w:shd w:val="clear" w:color="auto" w:fill="FFFFFF"/>
        </w:rPr>
        <w:t>, </w:t>
      </w:r>
      <w:r w:rsidRPr="008D6801">
        <w:rPr>
          <w:rFonts w:ascii="Arial" w:hAnsi="Arial" w:cs="Arial"/>
          <w:b/>
          <w:bCs/>
          <w:i/>
          <w:iCs/>
          <w:color w:val="222222"/>
          <w:sz w:val="20"/>
          <w:szCs w:val="20"/>
          <w:shd w:val="clear" w:color="auto" w:fill="FFFFFF"/>
        </w:rPr>
        <w:t>33</w:t>
      </w:r>
      <w:r w:rsidRPr="008D6801">
        <w:rPr>
          <w:rFonts w:ascii="Arial" w:hAnsi="Arial" w:cs="Arial"/>
          <w:b/>
          <w:bCs/>
          <w:color w:val="222222"/>
          <w:sz w:val="20"/>
          <w:szCs w:val="20"/>
          <w:shd w:val="clear" w:color="auto" w:fill="FFFFFF"/>
        </w:rPr>
        <w:t>(7), pp.840-853.</w:t>
      </w:r>
    </w:p>
    <w:p w14:paraId="7DD77C88" w14:textId="77777777" w:rsidR="00D064CA" w:rsidRDefault="00D064CA" w:rsidP="00D064CA">
      <w:pPr>
        <w:rPr>
          <w:rFonts w:ascii="Arial" w:hAnsi="Arial" w:cs="Arial"/>
          <w:b/>
          <w:bCs/>
          <w:color w:val="222222"/>
          <w:sz w:val="20"/>
          <w:szCs w:val="20"/>
          <w:shd w:val="clear" w:color="auto" w:fill="FFFFFF"/>
        </w:rPr>
      </w:pPr>
    </w:p>
    <w:p w14:paraId="4ED1581B" w14:textId="77777777" w:rsidR="00D064CA" w:rsidRPr="005C1276" w:rsidRDefault="00D064CA" w:rsidP="00D064CA">
      <w:pPr>
        <w:rPr>
          <w:rFonts w:ascii="Arial" w:hAnsi="Arial" w:cs="Arial"/>
          <w:b/>
          <w:bCs/>
          <w:color w:val="70AD47" w:themeColor="accent6"/>
          <w:sz w:val="20"/>
          <w:szCs w:val="20"/>
          <w:shd w:val="clear" w:color="auto" w:fill="FFFFFF"/>
        </w:rPr>
      </w:pPr>
      <w:r w:rsidRPr="002B22C6">
        <w:rPr>
          <w:rFonts w:ascii="Arial" w:hAnsi="Arial" w:cs="Arial"/>
          <w:b/>
          <w:bCs/>
          <w:sz w:val="20"/>
          <w:szCs w:val="20"/>
          <w:shd w:val="clear" w:color="auto" w:fill="FFFFFF"/>
        </w:rPr>
        <w:t xml:space="preserve">Ivie, D. and Garland, B., 2011. Stress and burnout in policing: does military experience </w:t>
      </w:r>
      <w:proofErr w:type="gramStart"/>
      <w:r w:rsidRPr="002B22C6">
        <w:rPr>
          <w:rFonts w:ascii="Arial" w:hAnsi="Arial" w:cs="Arial"/>
          <w:b/>
          <w:bCs/>
          <w:sz w:val="20"/>
          <w:szCs w:val="20"/>
          <w:shd w:val="clear" w:color="auto" w:fill="FFFFFF"/>
        </w:rPr>
        <w:t>matter?.</w:t>
      </w:r>
      <w:proofErr w:type="gramEnd"/>
      <w:r w:rsidRPr="002B22C6">
        <w:rPr>
          <w:rFonts w:ascii="Arial" w:hAnsi="Arial" w:cs="Arial"/>
          <w:b/>
          <w:bCs/>
          <w:sz w:val="20"/>
          <w:szCs w:val="20"/>
          <w:shd w:val="clear" w:color="auto" w:fill="FFFFFF"/>
        </w:rPr>
        <w:t> </w:t>
      </w:r>
      <w:r w:rsidRPr="002B22C6">
        <w:rPr>
          <w:rFonts w:ascii="Arial" w:hAnsi="Arial" w:cs="Arial"/>
          <w:b/>
          <w:bCs/>
          <w:i/>
          <w:iCs/>
          <w:sz w:val="20"/>
          <w:szCs w:val="20"/>
          <w:shd w:val="clear" w:color="auto" w:fill="FFFFFF"/>
        </w:rPr>
        <w:t>Policing: An International Journal of Police Strategies &amp; Management</w:t>
      </w:r>
      <w:r w:rsidRPr="002B22C6">
        <w:rPr>
          <w:rFonts w:ascii="Arial" w:hAnsi="Arial" w:cs="Arial"/>
          <w:b/>
          <w:bCs/>
          <w:sz w:val="20"/>
          <w:szCs w:val="20"/>
          <w:shd w:val="clear" w:color="auto" w:fill="FFFFFF"/>
        </w:rPr>
        <w:t>, </w:t>
      </w:r>
      <w:r w:rsidRPr="002B22C6">
        <w:rPr>
          <w:rFonts w:ascii="Arial" w:hAnsi="Arial" w:cs="Arial"/>
          <w:b/>
          <w:bCs/>
          <w:i/>
          <w:iCs/>
          <w:sz w:val="20"/>
          <w:szCs w:val="20"/>
          <w:shd w:val="clear" w:color="auto" w:fill="FFFFFF"/>
        </w:rPr>
        <w:t>34</w:t>
      </w:r>
      <w:r w:rsidRPr="002B22C6">
        <w:rPr>
          <w:rFonts w:ascii="Arial" w:hAnsi="Arial" w:cs="Arial"/>
          <w:b/>
          <w:bCs/>
          <w:sz w:val="20"/>
          <w:szCs w:val="20"/>
          <w:shd w:val="clear" w:color="auto" w:fill="FFFFFF"/>
        </w:rPr>
        <w:t>(1), pp.49-66</w:t>
      </w:r>
      <w:r w:rsidRPr="005C1276">
        <w:rPr>
          <w:rFonts w:ascii="Arial" w:hAnsi="Arial" w:cs="Arial"/>
          <w:b/>
          <w:bCs/>
          <w:color w:val="70AD47" w:themeColor="accent6"/>
          <w:sz w:val="20"/>
          <w:szCs w:val="20"/>
          <w:shd w:val="clear" w:color="auto" w:fill="FFFFFF"/>
        </w:rPr>
        <w:t>.</w:t>
      </w:r>
    </w:p>
    <w:p w14:paraId="502DD076" w14:textId="77777777" w:rsidR="00D064CA" w:rsidRDefault="00D064CA" w:rsidP="00D064CA">
      <w:pPr>
        <w:rPr>
          <w:rFonts w:cstheme="minorHAnsi"/>
          <w:b/>
          <w:bCs/>
          <w:color w:val="222222"/>
          <w:shd w:val="clear" w:color="auto" w:fill="FFFFFF"/>
        </w:rPr>
      </w:pPr>
    </w:p>
    <w:p w14:paraId="08A311BE" w14:textId="77777777" w:rsidR="00D064CA" w:rsidRPr="008D6801" w:rsidRDefault="00D064CA" w:rsidP="00D064CA">
      <w:pPr>
        <w:rPr>
          <w:rFonts w:ascii="Open Sans" w:hAnsi="Open Sans" w:cs="Open Sans"/>
          <w:b/>
          <w:bCs/>
          <w:color w:val="333333"/>
          <w:sz w:val="26"/>
          <w:szCs w:val="26"/>
        </w:rPr>
      </w:pPr>
      <w:r w:rsidRPr="008D6801">
        <w:rPr>
          <w:rFonts w:ascii="Arial" w:hAnsi="Arial" w:cs="Arial"/>
          <w:b/>
          <w:bCs/>
          <w:color w:val="222222"/>
          <w:sz w:val="20"/>
          <w:szCs w:val="20"/>
          <w:shd w:val="clear" w:color="auto" w:fill="FFFFFF"/>
        </w:rPr>
        <w:t xml:space="preserve">Fox, K.E., Johnson, S.T., Berkman, L.F., </w:t>
      </w:r>
      <w:proofErr w:type="spellStart"/>
      <w:r w:rsidRPr="008D6801">
        <w:rPr>
          <w:rFonts w:ascii="Arial" w:hAnsi="Arial" w:cs="Arial"/>
          <w:b/>
          <w:bCs/>
          <w:color w:val="222222"/>
          <w:sz w:val="20"/>
          <w:szCs w:val="20"/>
          <w:shd w:val="clear" w:color="auto" w:fill="FFFFFF"/>
        </w:rPr>
        <w:t>Sianoja</w:t>
      </w:r>
      <w:proofErr w:type="spellEnd"/>
      <w:r w:rsidRPr="008D6801">
        <w:rPr>
          <w:rFonts w:ascii="Arial" w:hAnsi="Arial" w:cs="Arial"/>
          <w:b/>
          <w:bCs/>
          <w:color w:val="222222"/>
          <w:sz w:val="20"/>
          <w:szCs w:val="20"/>
          <w:shd w:val="clear" w:color="auto" w:fill="FFFFFF"/>
        </w:rPr>
        <w:t xml:space="preserve">, M., Soh, Y., </w:t>
      </w:r>
      <w:proofErr w:type="spellStart"/>
      <w:r w:rsidRPr="008D6801">
        <w:rPr>
          <w:rFonts w:ascii="Arial" w:hAnsi="Arial" w:cs="Arial"/>
          <w:b/>
          <w:bCs/>
          <w:color w:val="222222"/>
          <w:sz w:val="20"/>
          <w:szCs w:val="20"/>
          <w:shd w:val="clear" w:color="auto" w:fill="FFFFFF"/>
        </w:rPr>
        <w:t>Kubzansky</w:t>
      </w:r>
      <w:proofErr w:type="spellEnd"/>
      <w:r w:rsidRPr="008D6801">
        <w:rPr>
          <w:rFonts w:ascii="Arial" w:hAnsi="Arial" w:cs="Arial"/>
          <w:b/>
          <w:bCs/>
          <w:color w:val="222222"/>
          <w:sz w:val="20"/>
          <w:szCs w:val="20"/>
          <w:shd w:val="clear" w:color="auto" w:fill="FFFFFF"/>
        </w:rPr>
        <w:t>, L.D. and Kelly, E.L., 2022. Organisational-and group-level workplace interventions and their effect on multiple domains of worker well-being: A systematic review. </w:t>
      </w:r>
      <w:r w:rsidRPr="008D6801">
        <w:rPr>
          <w:rFonts w:ascii="Arial" w:hAnsi="Arial" w:cs="Arial"/>
          <w:b/>
          <w:bCs/>
          <w:i/>
          <w:iCs/>
          <w:color w:val="222222"/>
          <w:sz w:val="20"/>
          <w:szCs w:val="20"/>
          <w:shd w:val="clear" w:color="auto" w:fill="FFFFFF"/>
        </w:rPr>
        <w:t>Work &amp; Stress</w:t>
      </w:r>
      <w:r w:rsidRPr="008D6801">
        <w:rPr>
          <w:rFonts w:ascii="Arial" w:hAnsi="Arial" w:cs="Arial"/>
          <w:b/>
          <w:bCs/>
          <w:color w:val="222222"/>
          <w:sz w:val="20"/>
          <w:szCs w:val="20"/>
          <w:shd w:val="clear" w:color="auto" w:fill="FFFFFF"/>
        </w:rPr>
        <w:t>, </w:t>
      </w:r>
      <w:r w:rsidRPr="008D6801">
        <w:rPr>
          <w:rFonts w:ascii="Arial" w:hAnsi="Arial" w:cs="Arial"/>
          <w:b/>
          <w:bCs/>
          <w:i/>
          <w:iCs/>
          <w:color w:val="222222"/>
          <w:sz w:val="20"/>
          <w:szCs w:val="20"/>
          <w:shd w:val="clear" w:color="auto" w:fill="FFFFFF"/>
        </w:rPr>
        <w:t>36</w:t>
      </w:r>
      <w:r w:rsidRPr="008D6801">
        <w:rPr>
          <w:rFonts w:ascii="Arial" w:hAnsi="Arial" w:cs="Arial"/>
          <w:b/>
          <w:bCs/>
          <w:color w:val="222222"/>
          <w:sz w:val="20"/>
          <w:szCs w:val="20"/>
          <w:shd w:val="clear" w:color="auto" w:fill="FFFFFF"/>
        </w:rPr>
        <w:t>(1), pp.30-59.</w:t>
      </w:r>
    </w:p>
    <w:p w14:paraId="72EC5573" w14:textId="77777777" w:rsidR="00D064CA" w:rsidRDefault="00D064CA" w:rsidP="00D064CA">
      <w:pPr>
        <w:rPr>
          <w:rFonts w:cstheme="minorHAnsi"/>
          <w:b/>
          <w:bCs/>
          <w:color w:val="222222"/>
          <w:shd w:val="clear" w:color="auto" w:fill="FFFFFF"/>
        </w:rPr>
      </w:pPr>
    </w:p>
    <w:p w14:paraId="6F971C27" w14:textId="77777777" w:rsidR="00D064CA" w:rsidRPr="003A4889" w:rsidRDefault="00D064CA" w:rsidP="00D064CA">
      <w:pPr>
        <w:rPr>
          <w:rFonts w:ascii="Arial" w:hAnsi="Arial" w:cs="Arial"/>
          <w:b/>
          <w:bCs/>
          <w:sz w:val="20"/>
          <w:szCs w:val="20"/>
          <w:shd w:val="clear" w:color="auto" w:fill="FFFFFF"/>
        </w:rPr>
      </w:pPr>
      <w:proofErr w:type="spellStart"/>
      <w:r w:rsidRPr="003A4889">
        <w:rPr>
          <w:rFonts w:ascii="Arial" w:hAnsi="Arial" w:cs="Arial"/>
          <w:b/>
          <w:bCs/>
          <w:sz w:val="20"/>
          <w:szCs w:val="20"/>
          <w:shd w:val="clear" w:color="auto" w:fill="FFFFFF"/>
        </w:rPr>
        <w:t>Vanhove</w:t>
      </w:r>
      <w:proofErr w:type="spellEnd"/>
      <w:r w:rsidRPr="003A4889">
        <w:rPr>
          <w:rFonts w:ascii="Arial" w:hAnsi="Arial" w:cs="Arial"/>
          <w:b/>
          <w:bCs/>
          <w:sz w:val="20"/>
          <w:szCs w:val="20"/>
          <w:shd w:val="clear" w:color="auto" w:fill="FFFFFF"/>
        </w:rPr>
        <w:t xml:space="preserve">, A.J. and </w:t>
      </w:r>
      <w:proofErr w:type="spellStart"/>
      <w:r w:rsidRPr="003A4889">
        <w:rPr>
          <w:rFonts w:ascii="Arial" w:hAnsi="Arial" w:cs="Arial"/>
          <w:b/>
          <w:bCs/>
          <w:sz w:val="20"/>
          <w:szCs w:val="20"/>
          <w:shd w:val="clear" w:color="auto" w:fill="FFFFFF"/>
        </w:rPr>
        <w:t>Herian</w:t>
      </w:r>
      <w:proofErr w:type="spellEnd"/>
      <w:r w:rsidRPr="003A4889">
        <w:rPr>
          <w:rFonts w:ascii="Arial" w:hAnsi="Arial" w:cs="Arial"/>
          <w:b/>
          <w:bCs/>
          <w:sz w:val="20"/>
          <w:szCs w:val="20"/>
          <w:shd w:val="clear" w:color="auto" w:fill="FFFFFF"/>
        </w:rPr>
        <w:t>, M.N., 2015. Team cohesion and individual well-being: A conceptual analysis and relational framework. In </w:t>
      </w:r>
      <w:r w:rsidRPr="003A4889">
        <w:rPr>
          <w:rFonts w:ascii="Arial" w:hAnsi="Arial" w:cs="Arial"/>
          <w:b/>
          <w:bCs/>
          <w:i/>
          <w:iCs/>
          <w:sz w:val="20"/>
          <w:szCs w:val="20"/>
          <w:shd w:val="clear" w:color="auto" w:fill="FFFFFF"/>
        </w:rPr>
        <w:t xml:space="preserve">Team cohesion: advances in psychological theory, </w:t>
      </w:r>
      <w:proofErr w:type="gramStart"/>
      <w:r w:rsidRPr="003A4889">
        <w:rPr>
          <w:rFonts w:ascii="Arial" w:hAnsi="Arial" w:cs="Arial"/>
          <w:b/>
          <w:bCs/>
          <w:i/>
          <w:iCs/>
          <w:sz w:val="20"/>
          <w:szCs w:val="20"/>
          <w:shd w:val="clear" w:color="auto" w:fill="FFFFFF"/>
        </w:rPr>
        <w:t>methods</w:t>
      </w:r>
      <w:proofErr w:type="gramEnd"/>
      <w:r w:rsidRPr="003A4889">
        <w:rPr>
          <w:rFonts w:ascii="Arial" w:hAnsi="Arial" w:cs="Arial"/>
          <w:b/>
          <w:bCs/>
          <w:i/>
          <w:iCs/>
          <w:sz w:val="20"/>
          <w:szCs w:val="20"/>
          <w:shd w:val="clear" w:color="auto" w:fill="FFFFFF"/>
        </w:rPr>
        <w:t xml:space="preserve"> and practice</w:t>
      </w:r>
      <w:r w:rsidRPr="003A4889">
        <w:rPr>
          <w:rFonts w:ascii="Arial" w:hAnsi="Arial" w:cs="Arial"/>
          <w:b/>
          <w:bCs/>
          <w:sz w:val="20"/>
          <w:szCs w:val="20"/>
          <w:shd w:val="clear" w:color="auto" w:fill="FFFFFF"/>
        </w:rPr>
        <w:t> (pp. 53-82). Emerald Group Publishing Limited.</w:t>
      </w:r>
    </w:p>
    <w:p w14:paraId="131FFC48" w14:textId="77777777" w:rsidR="00D064CA" w:rsidRDefault="00D064CA" w:rsidP="00D064CA">
      <w:pPr>
        <w:rPr>
          <w:rFonts w:cstheme="minorHAnsi"/>
          <w:b/>
          <w:bCs/>
          <w:color w:val="222222"/>
          <w:shd w:val="clear" w:color="auto" w:fill="FFFFFF"/>
        </w:rPr>
      </w:pPr>
    </w:p>
    <w:p w14:paraId="4D1E103A" w14:textId="77777777" w:rsidR="00D064CA" w:rsidRPr="00F86588" w:rsidRDefault="00D064CA" w:rsidP="00D064CA">
      <w:pPr>
        <w:rPr>
          <w:rFonts w:ascii="Arial" w:hAnsi="Arial" w:cs="Arial"/>
          <w:b/>
          <w:bCs/>
          <w:color w:val="222222"/>
          <w:sz w:val="20"/>
          <w:szCs w:val="20"/>
          <w:shd w:val="clear" w:color="auto" w:fill="FFFFFF"/>
        </w:rPr>
      </w:pPr>
      <w:proofErr w:type="spellStart"/>
      <w:r w:rsidRPr="008D6801">
        <w:rPr>
          <w:rFonts w:ascii="Arial" w:hAnsi="Arial" w:cs="Arial"/>
          <w:b/>
          <w:bCs/>
          <w:color w:val="222222"/>
          <w:sz w:val="20"/>
          <w:szCs w:val="20"/>
          <w:shd w:val="clear" w:color="auto" w:fill="FFFFFF"/>
        </w:rPr>
        <w:t>Savelsbergh</w:t>
      </w:r>
      <w:proofErr w:type="spellEnd"/>
      <w:r w:rsidRPr="008D6801">
        <w:rPr>
          <w:rFonts w:ascii="Arial" w:hAnsi="Arial" w:cs="Arial"/>
          <w:b/>
          <w:bCs/>
          <w:color w:val="222222"/>
          <w:sz w:val="20"/>
          <w:szCs w:val="20"/>
          <w:shd w:val="clear" w:color="auto" w:fill="FFFFFF"/>
        </w:rPr>
        <w:t xml:space="preserve">, C., </w:t>
      </w:r>
      <w:proofErr w:type="spellStart"/>
      <w:r w:rsidRPr="008D6801">
        <w:rPr>
          <w:rFonts w:ascii="Arial" w:hAnsi="Arial" w:cs="Arial"/>
          <w:b/>
          <w:bCs/>
          <w:color w:val="222222"/>
          <w:sz w:val="20"/>
          <w:szCs w:val="20"/>
          <w:shd w:val="clear" w:color="auto" w:fill="FFFFFF"/>
        </w:rPr>
        <w:t>Gevers</w:t>
      </w:r>
      <w:proofErr w:type="spellEnd"/>
      <w:r w:rsidRPr="008D6801">
        <w:rPr>
          <w:rFonts w:ascii="Arial" w:hAnsi="Arial" w:cs="Arial"/>
          <w:b/>
          <w:bCs/>
          <w:color w:val="222222"/>
          <w:sz w:val="20"/>
          <w:szCs w:val="20"/>
          <w:shd w:val="clear" w:color="auto" w:fill="FFFFFF"/>
        </w:rPr>
        <w:t xml:space="preserve">, J.M., Van der Heijden, B.I. and </w:t>
      </w:r>
      <w:proofErr w:type="spellStart"/>
      <w:r w:rsidRPr="008D6801">
        <w:rPr>
          <w:rFonts w:ascii="Arial" w:hAnsi="Arial" w:cs="Arial"/>
          <w:b/>
          <w:bCs/>
          <w:color w:val="222222"/>
          <w:sz w:val="20"/>
          <w:szCs w:val="20"/>
          <w:shd w:val="clear" w:color="auto" w:fill="FFFFFF"/>
        </w:rPr>
        <w:t>Poell</w:t>
      </w:r>
      <w:proofErr w:type="spellEnd"/>
      <w:r w:rsidRPr="008D6801">
        <w:rPr>
          <w:rFonts w:ascii="Arial" w:hAnsi="Arial" w:cs="Arial"/>
          <w:b/>
          <w:bCs/>
          <w:color w:val="222222"/>
          <w:sz w:val="20"/>
          <w:szCs w:val="20"/>
          <w:shd w:val="clear" w:color="auto" w:fill="FFFFFF"/>
        </w:rPr>
        <w:t>, R.F., 2012. Team role stress: Relationships with team learning and performance in project teams. </w:t>
      </w:r>
      <w:r w:rsidRPr="008D6801">
        <w:rPr>
          <w:rFonts w:ascii="Arial" w:hAnsi="Arial" w:cs="Arial"/>
          <w:b/>
          <w:bCs/>
          <w:i/>
          <w:iCs/>
          <w:color w:val="222222"/>
          <w:sz w:val="20"/>
          <w:szCs w:val="20"/>
          <w:shd w:val="clear" w:color="auto" w:fill="FFFFFF"/>
        </w:rPr>
        <w:t>Group &amp; organization management</w:t>
      </w:r>
      <w:r w:rsidRPr="008D6801">
        <w:rPr>
          <w:rFonts w:ascii="Arial" w:hAnsi="Arial" w:cs="Arial"/>
          <w:b/>
          <w:bCs/>
          <w:color w:val="222222"/>
          <w:sz w:val="20"/>
          <w:szCs w:val="20"/>
          <w:shd w:val="clear" w:color="auto" w:fill="FFFFFF"/>
        </w:rPr>
        <w:t>, </w:t>
      </w:r>
      <w:r w:rsidRPr="008D6801">
        <w:rPr>
          <w:rFonts w:ascii="Arial" w:hAnsi="Arial" w:cs="Arial"/>
          <w:b/>
          <w:bCs/>
          <w:i/>
          <w:iCs/>
          <w:color w:val="222222"/>
          <w:sz w:val="20"/>
          <w:szCs w:val="20"/>
          <w:shd w:val="clear" w:color="auto" w:fill="FFFFFF"/>
        </w:rPr>
        <w:t>37</w:t>
      </w:r>
      <w:r w:rsidRPr="008D6801">
        <w:rPr>
          <w:rFonts w:ascii="Arial" w:hAnsi="Arial" w:cs="Arial"/>
          <w:b/>
          <w:bCs/>
          <w:color w:val="222222"/>
          <w:sz w:val="20"/>
          <w:szCs w:val="20"/>
          <w:shd w:val="clear" w:color="auto" w:fill="FFFFFF"/>
        </w:rPr>
        <w:t>(1), pp.67-100.</w:t>
      </w:r>
    </w:p>
    <w:p w14:paraId="15615225" w14:textId="77777777" w:rsidR="00D064CA" w:rsidRDefault="00D064CA" w:rsidP="00D064CA">
      <w:pPr>
        <w:rPr>
          <w:rFonts w:cstheme="minorHAnsi"/>
          <w:b/>
          <w:bCs/>
          <w:color w:val="222222"/>
          <w:shd w:val="clear" w:color="auto" w:fill="FFFFFF"/>
        </w:rPr>
      </w:pPr>
    </w:p>
    <w:p w14:paraId="51991D72" w14:textId="77777777" w:rsidR="00D064CA" w:rsidRPr="00F86588" w:rsidRDefault="00D064CA" w:rsidP="00D064CA">
      <w:pPr>
        <w:rPr>
          <w:rFonts w:cstheme="minorHAnsi"/>
          <w:b/>
          <w:bCs/>
          <w:color w:val="282828"/>
          <w:shd w:val="clear" w:color="auto" w:fill="F7F7F7"/>
        </w:rPr>
      </w:pPr>
      <w:r w:rsidRPr="00823152">
        <w:rPr>
          <w:rFonts w:ascii="Arial" w:hAnsi="Arial" w:cs="Arial"/>
          <w:b/>
          <w:bCs/>
          <w:color w:val="222222"/>
          <w:sz w:val="20"/>
          <w:szCs w:val="20"/>
          <w:shd w:val="clear" w:color="auto" w:fill="FFFFFF"/>
        </w:rPr>
        <w:t>Maslach, C., Schaufeli, W.B. and Leiter, M.P., 2001. Job burnout. </w:t>
      </w:r>
      <w:r w:rsidRPr="00823152">
        <w:rPr>
          <w:rFonts w:ascii="Arial" w:hAnsi="Arial" w:cs="Arial"/>
          <w:b/>
          <w:bCs/>
          <w:i/>
          <w:iCs/>
          <w:color w:val="222222"/>
          <w:sz w:val="20"/>
          <w:szCs w:val="20"/>
          <w:shd w:val="clear" w:color="auto" w:fill="FFFFFF"/>
        </w:rPr>
        <w:t>Annual review of psychology</w:t>
      </w:r>
      <w:r w:rsidRPr="00823152">
        <w:rPr>
          <w:rFonts w:ascii="Arial" w:hAnsi="Arial" w:cs="Arial"/>
          <w:b/>
          <w:bCs/>
          <w:color w:val="222222"/>
          <w:sz w:val="20"/>
          <w:szCs w:val="20"/>
          <w:shd w:val="clear" w:color="auto" w:fill="FFFFFF"/>
        </w:rPr>
        <w:t>, </w:t>
      </w:r>
      <w:r w:rsidRPr="00823152">
        <w:rPr>
          <w:rFonts w:ascii="Arial" w:hAnsi="Arial" w:cs="Arial"/>
          <w:b/>
          <w:bCs/>
          <w:i/>
          <w:iCs/>
          <w:color w:val="222222"/>
          <w:sz w:val="20"/>
          <w:szCs w:val="20"/>
          <w:shd w:val="clear" w:color="auto" w:fill="FFFFFF"/>
        </w:rPr>
        <w:t>52</w:t>
      </w:r>
      <w:r w:rsidRPr="00823152">
        <w:rPr>
          <w:rFonts w:ascii="Arial" w:hAnsi="Arial" w:cs="Arial"/>
          <w:b/>
          <w:bCs/>
          <w:color w:val="222222"/>
          <w:sz w:val="20"/>
          <w:szCs w:val="20"/>
          <w:shd w:val="clear" w:color="auto" w:fill="FFFFFF"/>
        </w:rPr>
        <w:t>(1), pp.397-422.</w:t>
      </w:r>
    </w:p>
    <w:p w14:paraId="7A0B8D9B" w14:textId="77777777" w:rsidR="00D064CA" w:rsidRDefault="00D064CA" w:rsidP="00D064CA">
      <w:pPr>
        <w:rPr>
          <w:rFonts w:cstheme="minorHAnsi"/>
          <w:b/>
          <w:bCs/>
          <w:color w:val="222222"/>
          <w:shd w:val="clear" w:color="auto" w:fill="FFFFFF"/>
        </w:rPr>
      </w:pPr>
    </w:p>
    <w:p w14:paraId="2844626E" w14:textId="77777777" w:rsidR="00D064CA" w:rsidRDefault="00D064CA" w:rsidP="00D064CA">
      <w:pPr>
        <w:rPr>
          <w:rFonts w:ascii="Arial" w:hAnsi="Arial" w:cs="Arial"/>
          <w:b/>
          <w:bCs/>
          <w:color w:val="222222"/>
          <w:sz w:val="20"/>
          <w:szCs w:val="20"/>
          <w:shd w:val="clear" w:color="auto" w:fill="FFFFFF"/>
        </w:rPr>
      </w:pPr>
      <w:r w:rsidRPr="00B06A99">
        <w:rPr>
          <w:rFonts w:ascii="Arial" w:hAnsi="Arial" w:cs="Arial"/>
          <w:b/>
          <w:bCs/>
          <w:color w:val="222222"/>
          <w:sz w:val="20"/>
          <w:szCs w:val="20"/>
          <w:shd w:val="clear" w:color="auto" w:fill="FFFFFF"/>
        </w:rPr>
        <w:t xml:space="preserve">Griffin, </w:t>
      </w:r>
      <w:proofErr w:type="gramStart"/>
      <w:r w:rsidRPr="00B06A99">
        <w:rPr>
          <w:rFonts w:ascii="Arial" w:hAnsi="Arial" w:cs="Arial"/>
          <w:b/>
          <w:bCs/>
          <w:color w:val="222222"/>
          <w:sz w:val="20"/>
          <w:szCs w:val="20"/>
          <w:shd w:val="clear" w:color="auto" w:fill="FFFFFF"/>
        </w:rPr>
        <w:t>J.D.</w:t>
      </w:r>
      <w:proofErr w:type="gramEnd"/>
      <w:r w:rsidRPr="00B06A99">
        <w:rPr>
          <w:rFonts w:ascii="Arial" w:hAnsi="Arial" w:cs="Arial"/>
          <w:b/>
          <w:bCs/>
          <w:color w:val="222222"/>
          <w:sz w:val="20"/>
          <w:szCs w:val="20"/>
          <w:shd w:val="clear" w:color="auto" w:fill="FFFFFF"/>
        </w:rPr>
        <w:t xml:space="preserve"> and Sun, I.Y., 2018. Do work-family conflict and resiliency mediate police stress and burnout: A study of state police officers. </w:t>
      </w:r>
      <w:r w:rsidRPr="00B06A99">
        <w:rPr>
          <w:rFonts w:ascii="Arial" w:hAnsi="Arial" w:cs="Arial"/>
          <w:b/>
          <w:bCs/>
          <w:i/>
          <w:iCs/>
          <w:color w:val="222222"/>
          <w:sz w:val="20"/>
          <w:szCs w:val="20"/>
          <w:shd w:val="clear" w:color="auto" w:fill="FFFFFF"/>
        </w:rPr>
        <w:t>American Journal of Criminal Justice</w:t>
      </w:r>
      <w:r w:rsidRPr="00B06A99">
        <w:rPr>
          <w:rFonts w:ascii="Arial" w:hAnsi="Arial" w:cs="Arial"/>
          <w:b/>
          <w:bCs/>
          <w:color w:val="222222"/>
          <w:sz w:val="20"/>
          <w:szCs w:val="20"/>
          <w:shd w:val="clear" w:color="auto" w:fill="FFFFFF"/>
        </w:rPr>
        <w:t>, </w:t>
      </w:r>
      <w:r w:rsidRPr="00B06A99">
        <w:rPr>
          <w:rFonts w:ascii="Arial" w:hAnsi="Arial" w:cs="Arial"/>
          <w:b/>
          <w:bCs/>
          <w:i/>
          <w:iCs/>
          <w:color w:val="222222"/>
          <w:sz w:val="20"/>
          <w:szCs w:val="20"/>
          <w:shd w:val="clear" w:color="auto" w:fill="FFFFFF"/>
        </w:rPr>
        <w:t>43</w:t>
      </w:r>
      <w:r w:rsidRPr="00B06A99">
        <w:rPr>
          <w:rFonts w:ascii="Arial" w:hAnsi="Arial" w:cs="Arial"/>
          <w:b/>
          <w:bCs/>
          <w:color w:val="222222"/>
          <w:sz w:val="20"/>
          <w:szCs w:val="20"/>
          <w:shd w:val="clear" w:color="auto" w:fill="FFFFFF"/>
        </w:rPr>
        <w:t>, pp.354-370.</w:t>
      </w:r>
    </w:p>
    <w:p w14:paraId="6280D7D2" w14:textId="77777777" w:rsidR="00D064CA" w:rsidRPr="00EB223A" w:rsidRDefault="00D064CA" w:rsidP="00D064CA">
      <w:pPr>
        <w:rPr>
          <w:rFonts w:cstheme="minorHAnsi"/>
          <w:b/>
          <w:bCs/>
        </w:rPr>
      </w:pPr>
    </w:p>
    <w:p w14:paraId="03E48688" w14:textId="77777777" w:rsidR="00D064CA" w:rsidRPr="00EB223A" w:rsidRDefault="00D064CA" w:rsidP="00D064CA">
      <w:pPr>
        <w:rPr>
          <w:rFonts w:cstheme="minorHAnsi"/>
          <w:b/>
          <w:bCs/>
          <w:color w:val="222222"/>
          <w:shd w:val="clear" w:color="auto" w:fill="FFFFFF"/>
        </w:rPr>
      </w:pPr>
      <w:proofErr w:type="spellStart"/>
      <w:r w:rsidRPr="00EB223A">
        <w:rPr>
          <w:rFonts w:cstheme="minorHAnsi"/>
          <w:b/>
          <w:bCs/>
          <w:color w:val="222222"/>
          <w:shd w:val="clear" w:color="auto" w:fill="FFFFFF"/>
        </w:rPr>
        <w:t>Raganella</w:t>
      </w:r>
      <w:proofErr w:type="spellEnd"/>
      <w:r w:rsidRPr="00EB223A">
        <w:rPr>
          <w:rFonts w:cstheme="minorHAnsi"/>
          <w:b/>
          <w:bCs/>
          <w:color w:val="222222"/>
          <w:shd w:val="clear" w:color="auto" w:fill="FFFFFF"/>
        </w:rPr>
        <w:t>, A.J. and White, M.D., 2004. Race, gender, and motivation for becoming a police officer: Implications for building a representative police department. </w:t>
      </w:r>
      <w:r w:rsidRPr="00EB223A">
        <w:rPr>
          <w:rFonts w:cstheme="minorHAnsi"/>
          <w:b/>
          <w:bCs/>
          <w:i/>
          <w:iCs/>
          <w:color w:val="222222"/>
          <w:shd w:val="clear" w:color="auto" w:fill="FFFFFF"/>
        </w:rPr>
        <w:t>Journal of criminal justice</w:t>
      </w:r>
      <w:r w:rsidRPr="00EB223A">
        <w:rPr>
          <w:rFonts w:cstheme="minorHAnsi"/>
          <w:b/>
          <w:bCs/>
          <w:color w:val="222222"/>
          <w:shd w:val="clear" w:color="auto" w:fill="FFFFFF"/>
        </w:rPr>
        <w:t>, </w:t>
      </w:r>
      <w:r w:rsidRPr="00EB223A">
        <w:rPr>
          <w:rFonts w:cstheme="minorHAnsi"/>
          <w:b/>
          <w:bCs/>
          <w:i/>
          <w:iCs/>
          <w:color w:val="222222"/>
          <w:shd w:val="clear" w:color="auto" w:fill="FFFFFF"/>
        </w:rPr>
        <w:t>32</w:t>
      </w:r>
      <w:r w:rsidRPr="00EB223A">
        <w:rPr>
          <w:rFonts w:cstheme="minorHAnsi"/>
          <w:b/>
          <w:bCs/>
          <w:color w:val="222222"/>
          <w:shd w:val="clear" w:color="auto" w:fill="FFFFFF"/>
        </w:rPr>
        <w:t>(6), pp.501-513.</w:t>
      </w:r>
    </w:p>
    <w:p w14:paraId="7109D0D1" w14:textId="77777777" w:rsidR="00D064CA" w:rsidRPr="00EB223A" w:rsidRDefault="00D064CA" w:rsidP="00D064CA">
      <w:pPr>
        <w:rPr>
          <w:rFonts w:cstheme="minorHAnsi"/>
          <w:b/>
          <w:bCs/>
        </w:rPr>
      </w:pPr>
    </w:p>
    <w:p w14:paraId="209CD1B9" w14:textId="77777777" w:rsidR="00D064CA" w:rsidRPr="00EB223A" w:rsidRDefault="00D064CA" w:rsidP="00D064CA">
      <w:pPr>
        <w:rPr>
          <w:rFonts w:cstheme="minorHAnsi"/>
          <w:b/>
          <w:bCs/>
          <w:color w:val="222222"/>
          <w:shd w:val="clear" w:color="auto" w:fill="FFFFFF"/>
        </w:rPr>
      </w:pPr>
      <w:r w:rsidRPr="00EB223A">
        <w:rPr>
          <w:rFonts w:cstheme="minorHAnsi"/>
          <w:b/>
          <w:bCs/>
          <w:color w:val="222222"/>
          <w:shd w:val="clear" w:color="auto" w:fill="FFFFFF"/>
        </w:rPr>
        <w:t>Lester, D., 1983. Why do people become police officers: A study of reasons and their predictions of success. </w:t>
      </w:r>
      <w:r w:rsidRPr="00EB223A">
        <w:rPr>
          <w:rFonts w:cstheme="minorHAnsi"/>
          <w:b/>
          <w:bCs/>
          <w:i/>
          <w:iCs/>
          <w:color w:val="222222"/>
          <w:shd w:val="clear" w:color="auto" w:fill="FFFFFF"/>
        </w:rPr>
        <w:t>Journal of Police Science and Administration</w:t>
      </w:r>
      <w:r w:rsidRPr="00EB223A">
        <w:rPr>
          <w:rFonts w:cstheme="minorHAnsi"/>
          <w:b/>
          <w:bCs/>
          <w:color w:val="222222"/>
          <w:shd w:val="clear" w:color="auto" w:fill="FFFFFF"/>
        </w:rPr>
        <w:t>, </w:t>
      </w:r>
      <w:r w:rsidRPr="00EB223A">
        <w:rPr>
          <w:rFonts w:cstheme="minorHAnsi"/>
          <w:b/>
          <w:bCs/>
          <w:i/>
          <w:iCs/>
          <w:color w:val="222222"/>
          <w:shd w:val="clear" w:color="auto" w:fill="FFFFFF"/>
        </w:rPr>
        <w:t>11</w:t>
      </w:r>
      <w:r w:rsidRPr="00EB223A">
        <w:rPr>
          <w:rFonts w:cstheme="minorHAnsi"/>
          <w:b/>
          <w:bCs/>
          <w:color w:val="222222"/>
          <w:shd w:val="clear" w:color="auto" w:fill="FFFFFF"/>
        </w:rPr>
        <w:t>(2), pp.170-174.</w:t>
      </w:r>
    </w:p>
    <w:p w14:paraId="3B2659FC" w14:textId="77777777" w:rsidR="00D064CA" w:rsidRPr="00EB223A" w:rsidRDefault="00D064CA" w:rsidP="00D064CA">
      <w:pPr>
        <w:rPr>
          <w:rFonts w:cstheme="minorHAnsi"/>
          <w:b/>
          <w:bCs/>
        </w:rPr>
      </w:pPr>
    </w:p>
    <w:p w14:paraId="4956DFBA" w14:textId="77777777" w:rsidR="00D064CA" w:rsidRPr="00EB223A" w:rsidRDefault="00D064CA" w:rsidP="00D064CA">
      <w:pPr>
        <w:rPr>
          <w:rFonts w:cstheme="minorHAnsi"/>
          <w:b/>
          <w:bCs/>
          <w:color w:val="222222"/>
          <w:shd w:val="clear" w:color="auto" w:fill="FFFFFF"/>
        </w:rPr>
      </w:pPr>
      <w:r w:rsidRPr="00EB223A">
        <w:rPr>
          <w:rFonts w:cstheme="minorHAnsi"/>
          <w:b/>
          <w:bCs/>
          <w:color w:val="222222"/>
          <w:shd w:val="clear" w:color="auto" w:fill="FFFFFF"/>
        </w:rPr>
        <w:t>Sewell, J.D., 1981. Police stress. </w:t>
      </w:r>
      <w:r w:rsidRPr="00EB223A">
        <w:rPr>
          <w:rFonts w:cstheme="minorHAnsi"/>
          <w:b/>
          <w:bCs/>
          <w:i/>
          <w:iCs/>
          <w:color w:val="222222"/>
          <w:shd w:val="clear" w:color="auto" w:fill="FFFFFF"/>
        </w:rPr>
        <w:t>FBI L. Enforcement Bull.</w:t>
      </w:r>
      <w:r w:rsidRPr="00EB223A">
        <w:rPr>
          <w:rFonts w:cstheme="minorHAnsi"/>
          <w:b/>
          <w:bCs/>
          <w:color w:val="222222"/>
          <w:shd w:val="clear" w:color="auto" w:fill="FFFFFF"/>
        </w:rPr>
        <w:t>, </w:t>
      </w:r>
      <w:r w:rsidRPr="00EB223A">
        <w:rPr>
          <w:rFonts w:cstheme="minorHAnsi"/>
          <w:b/>
          <w:bCs/>
          <w:i/>
          <w:iCs/>
          <w:color w:val="222222"/>
          <w:shd w:val="clear" w:color="auto" w:fill="FFFFFF"/>
        </w:rPr>
        <w:t>50</w:t>
      </w:r>
      <w:r w:rsidRPr="00EB223A">
        <w:rPr>
          <w:rFonts w:cstheme="minorHAnsi"/>
          <w:b/>
          <w:bCs/>
          <w:color w:val="222222"/>
          <w:shd w:val="clear" w:color="auto" w:fill="FFFFFF"/>
        </w:rPr>
        <w:t>, p.7.</w:t>
      </w:r>
    </w:p>
    <w:p w14:paraId="24D1D1D7" w14:textId="77777777" w:rsidR="00D064CA" w:rsidRPr="00EB223A" w:rsidRDefault="00D064CA" w:rsidP="00D064CA">
      <w:pPr>
        <w:rPr>
          <w:rFonts w:cstheme="minorHAnsi"/>
          <w:b/>
          <w:bCs/>
          <w:color w:val="222222"/>
          <w:shd w:val="clear" w:color="auto" w:fill="FFFFFF"/>
        </w:rPr>
      </w:pPr>
    </w:p>
    <w:p w14:paraId="206BF4D5" w14:textId="77777777" w:rsidR="00D064CA" w:rsidRPr="00EB223A" w:rsidRDefault="00D064CA" w:rsidP="00D064CA">
      <w:pPr>
        <w:rPr>
          <w:rFonts w:cstheme="minorHAnsi"/>
          <w:b/>
          <w:bCs/>
          <w:color w:val="222222"/>
          <w:shd w:val="clear" w:color="auto" w:fill="FFFFFF"/>
        </w:rPr>
      </w:pPr>
      <w:proofErr w:type="spellStart"/>
      <w:r w:rsidRPr="00EB223A">
        <w:rPr>
          <w:rFonts w:cstheme="minorHAnsi"/>
          <w:b/>
          <w:bCs/>
          <w:color w:val="222222"/>
          <w:shd w:val="clear" w:color="auto" w:fill="FFFFFF"/>
        </w:rPr>
        <w:t>Purba</w:t>
      </w:r>
      <w:proofErr w:type="spellEnd"/>
      <w:r w:rsidRPr="00EB223A">
        <w:rPr>
          <w:rFonts w:cstheme="minorHAnsi"/>
          <w:b/>
          <w:bCs/>
          <w:color w:val="222222"/>
          <w:shd w:val="clear" w:color="auto" w:fill="FFFFFF"/>
        </w:rPr>
        <w:t xml:space="preserve">, A. and </w:t>
      </w:r>
      <w:proofErr w:type="spellStart"/>
      <w:r w:rsidRPr="00EB223A">
        <w:rPr>
          <w:rFonts w:cstheme="minorHAnsi"/>
          <w:b/>
          <w:bCs/>
          <w:color w:val="222222"/>
          <w:shd w:val="clear" w:color="auto" w:fill="FFFFFF"/>
        </w:rPr>
        <w:t>Demou</w:t>
      </w:r>
      <w:proofErr w:type="spellEnd"/>
      <w:r w:rsidRPr="00EB223A">
        <w:rPr>
          <w:rFonts w:cstheme="minorHAnsi"/>
          <w:b/>
          <w:bCs/>
          <w:color w:val="222222"/>
          <w:shd w:val="clear" w:color="auto" w:fill="FFFFFF"/>
        </w:rPr>
        <w:t xml:space="preserve">, E., 2019. The relationship between organisational stressors and mental wellbeing within police officers: </w:t>
      </w:r>
      <w:proofErr w:type="gramStart"/>
      <w:r w:rsidRPr="00EB223A">
        <w:rPr>
          <w:rFonts w:cstheme="minorHAnsi"/>
          <w:b/>
          <w:bCs/>
          <w:color w:val="222222"/>
          <w:shd w:val="clear" w:color="auto" w:fill="FFFFFF"/>
        </w:rPr>
        <w:t>a systematic</w:t>
      </w:r>
      <w:proofErr w:type="gramEnd"/>
      <w:r w:rsidRPr="00EB223A">
        <w:rPr>
          <w:rFonts w:cstheme="minorHAnsi"/>
          <w:b/>
          <w:bCs/>
          <w:color w:val="222222"/>
          <w:shd w:val="clear" w:color="auto" w:fill="FFFFFF"/>
        </w:rPr>
        <w:t xml:space="preserve"> </w:t>
      </w:r>
    </w:p>
    <w:p w14:paraId="689C4D0B" w14:textId="77777777" w:rsidR="00D064CA" w:rsidRPr="00EB223A" w:rsidRDefault="00D064CA" w:rsidP="00D064CA">
      <w:pPr>
        <w:rPr>
          <w:rFonts w:cstheme="minorHAnsi"/>
          <w:b/>
          <w:bCs/>
          <w:color w:val="222222"/>
          <w:shd w:val="clear" w:color="auto" w:fill="FFFFFF"/>
        </w:rPr>
      </w:pPr>
    </w:p>
    <w:p w14:paraId="4F448BA4" w14:textId="77777777" w:rsidR="00D064CA" w:rsidRPr="00EB223A" w:rsidRDefault="00D064CA" w:rsidP="00D064CA">
      <w:pPr>
        <w:rPr>
          <w:rFonts w:cstheme="minorHAnsi"/>
          <w:b/>
          <w:bCs/>
          <w:color w:val="222222"/>
          <w:shd w:val="clear" w:color="auto" w:fill="FFFFFF"/>
        </w:rPr>
      </w:pPr>
      <w:r w:rsidRPr="00EB223A">
        <w:rPr>
          <w:rFonts w:cstheme="minorHAnsi"/>
          <w:b/>
          <w:bCs/>
          <w:color w:val="222222"/>
          <w:shd w:val="clear" w:color="auto" w:fill="FFFFFF"/>
        </w:rPr>
        <w:t xml:space="preserve">Layard, </w:t>
      </w:r>
      <w:proofErr w:type="gramStart"/>
      <w:r w:rsidRPr="00EB223A">
        <w:rPr>
          <w:rFonts w:cstheme="minorHAnsi"/>
          <w:b/>
          <w:bCs/>
          <w:color w:val="222222"/>
          <w:shd w:val="clear" w:color="auto" w:fill="FFFFFF"/>
        </w:rPr>
        <w:t>R.</w:t>
      </w:r>
      <w:proofErr w:type="gramEnd"/>
      <w:r w:rsidRPr="00EB223A">
        <w:rPr>
          <w:rFonts w:cstheme="minorHAnsi"/>
          <w:b/>
          <w:bCs/>
          <w:color w:val="222222"/>
          <w:shd w:val="clear" w:color="auto" w:fill="FFFFFF"/>
        </w:rPr>
        <w:t xml:space="preserve"> and De Neve, J.E., 2023. </w:t>
      </w:r>
      <w:r w:rsidRPr="00EB223A">
        <w:rPr>
          <w:rFonts w:cstheme="minorHAnsi"/>
          <w:b/>
          <w:bCs/>
          <w:i/>
          <w:iCs/>
          <w:color w:val="222222"/>
          <w:shd w:val="clear" w:color="auto" w:fill="FFFFFF"/>
        </w:rPr>
        <w:t>Wellbeing</w:t>
      </w:r>
      <w:r w:rsidRPr="00EB223A">
        <w:rPr>
          <w:rFonts w:cstheme="minorHAnsi"/>
          <w:b/>
          <w:bCs/>
          <w:color w:val="222222"/>
          <w:shd w:val="clear" w:color="auto" w:fill="FFFFFF"/>
        </w:rPr>
        <w:t>. Cambridge University Press.</w:t>
      </w:r>
    </w:p>
    <w:p w14:paraId="13ADFAF5" w14:textId="77777777" w:rsidR="00D064CA" w:rsidRPr="00EB223A" w:rsidRDefault="00D064CA" w:rsidP="00D064CA">
      <w:pPr>
        <w:rPr>
          <w:rFonts w:cstheme="minorHAnsi"/>
          <w:b/>
          <w:bCs/>
          <w:color w:val="000000" w:themeColor="text1"/>
          <w:shd w:val="clear" w:color="auto" w:fill="FFFFFF"/>
        </w:rPr>
      </w:pPr>
    </w:p>
    <w:p w14:paraId="14813D75" w14:textId="77777777" w:rsidR="00D064CA" w:rsidRPr="00EB223A" w:rsidRDefault="00D064CA" w:rsidP="00D064CA">
      <w:pPr>
        <w:rPr>
          <w:rFonts w:cstheme="minorHAnsi"/>
          <w:b/>
          <w:bCs/>
          <w:color w:val="000000" w:themeColor="text1"/>
          <w:shd w:val="clear" w:color="auto" w:fill="FFFFFF"/>
        </w:rPr>
      </w:pPr>
      <w:r w:rsidRPr="00EB223A">
        <w:rPr>
          <w:rFonts w:cstheme="minorHAnsi"/>
          <w:b/>
          <w:bCs/>
          <w:color w:val="000000" w:themeColor="text1"/>
          <w:shd w:val="clear" w:color="auto" w:fill="FFFFFF"/>
        </w:rPr>
        <w:t xml:space="preserve">Steptoe, A., Deaton, </w:t>
      </w:r>
      <w:proofErr w:type="gramStart"/>
      <w:r w:rsidRPr="00EB223A">
        <w:rPr>
          <w:rFonts w:cstheme="minorHAnsi"/>
          <w:b/>
          <w:bCs/>
          <w:color w:val="000000" w:themeColor="text1"/>
          <w:shd w:val="clear" w:color="auto" w:fill="FFFFFF"/>
        </w:rPr>
        <w:t>A.</w:t>
      </w:r>
      <w:proofErr w:type="gramEnd"/>
      <w:r w:rsidRPr="00EB223A">
        <w:rPr>
          <w:rFonts w:cstheme="minorHAnsi"/>
          <w:b/>
          <w:bCs/>
          <w:color w:val="000000" w:themeColor="text1"/>
          <w:shd w:val="clear" w:color="auto" w:fill="FFFFFF"/>
        </w:rPr>
        <w:t xml:space="preserve"> and Stone, A.A., 2015. Subjective wellbeing, health, and ageing. </w:t>
      </w:r>
      <w:r w:rsidRPr="00EB223A">
        <w:rPr>
          <w:rFonts w:cstheme="minorHAnsi"/>
          <w:b/>
          <w:bCs/>
          <w:i/>
          <w:iCs/>
          <w:color w:val="000000" w:themeColor="text1"/>
          <w:shd w:val="clear" w:color="auto" w:fill="FFFFFF"/>
        </w:rPr>
        <w:t>The lancet</w:t>
      </w:r>
      <w:r w:rsidRPr="00EB223A">
        <w:rPr>
          <w:rFonts w:cstheme="minorHAnsi"/>
          <w:b/>
          <w:bCs/>
          <w:color w:val="000000" w:themeColor="text1"/>
          <w:shd w:val="clear" w:color="auto" w:fill="FFFFFF"/>
        </w:rPr>
        <w:t>, </w:t>
      </w:r>
      <w:r w:rsidRPr="00EB223A">
        <w:rPr>
          <w:rFonts w:cstheme="minorHAnsi"/>
          <w:b/>
          <w:bCs/>
          <w:i/>
          <w:iCs/>
          <w:color w:val="000000" w:themeColor="text1"/>
          <w:shd w:val="clear" w:color="auto" w:fill="FFFFFF"/>
        </w:rPr>
        <w:t>385</w:t>
      </w:r>
      <w:r w:rsidRPr="00EB223A">
        <w:rPr>
          <w:rFonts w:cstheme="minorHAnsi"/>
          <w:b/>
          <w:bCs/>
          <w:color w:val="000000" w:themeColor="text1"/>
          <w:shd w:val="clear" w:color="auto" w:fill="FFFFFF"/>
        </w:rPr>
        <w:t>(9968), pp.640-648.</w:t>
      </w:r>
    </w:p>
    <w:p w14:paraId="3D1F6AAD" w14:textId="77777777" w:rsidR="00D064CA" w:rsidRPr="00EB223A" w:rsidRDefault="00D064CA" w:rsidP="00D064CA">
      <w:pPr>
        <w:rPr>
          <w:rFonts w:cstheme="minorHAnsi"/>
          <w:b/>
          <w:bCs/>
          <w:color w:val="222222"/>
          <w:shd w:val="clear" w:color="auto" w:fill="FFFFFF"/>
        </w:rPr>
      </w:pPr>
    </w:p>
    <w:p w14:paraId="794C3906" w14:textId="77777777" w:rsidR="00D064CA" w:rsidRPr="00EB223A" w:rsidRDefault="00D064CA" w:rsidP="00D064CA">
      <w:pPr>
        <w:rPr>
          <w:rFonts w:cstheme="minorHAnsi"/>
          <w:b/>
          <w:bCs/>
          <w:color w:val="222222"/>
          <w:shd w:val="clear" w:color="auto" w:fill="FFFFFF"/>
        </w:rPr>
      </w:pPr>
      <w:proofErr w:type="spellStart"/>
      <w:r w:rsidRPr="00EB223A">
        <w:rPr>
          <w:rFonts w:cstheme="minorHAnsi"/>
          <w:b/>
          <w:bCs/>
          <w:color w:val="222222"/>
          <w:shd w:val="clear" w:color="auto" w:fill="FFFFFF"/>
        </w:rPr>
        <w:t>Kolappa</w:t>
      </w:r>
      <w:proofErr w:type="spellEnd"/>
      <w:r w:rsidRPr="00EB223A">
        <w:rPr>
          <w:rFonts w:cstheme="minorHAnsi"/>
          <w:b/>
          <w:bCs/>
          <w:color w:val="222222"/>
          <w:shd w:val="clear" w:color="auto" w:fill="FFFFFF"/>
        </w:rPr>
        <w:t xml:space="preserve">, K., Henderson, </w:t>
      </w:r>
      <w:proofErr w:type="gramStart"/>
      <w:r w:rsidRPr="00EB223A">
        <w:rPr>
          <w:rFonts w:cstheme="minorHAnsi"/>
          <w:b/>
          <w:bCs/>
          <w:color w:val="222222"/>
          <w:shd w:val="clear" w:color="auto" w:fill="FFFFFF"/>
        </w:rPr>
        <w:t>D.C.</w:t>
      </w:r>
      <w:proofErr w:type="gramEnd"/>
      <w:r w:rsidRPr="00EB223A">
        <w:rPr>
          <w:rFonts w:cstheme="minorHAnsi"/>
          <w:b/>
          <w:bCs/>
          <w:color w:val="222222"/>
          <w:shd w:val="clear" w:color="auto" w:fill="FFFFFF"/>
        </w:rPr>
        <w:t xml:space="preserve"> and Kishore, S.P., 2013. No physical health without mental health: lessons </w:t>
      </w:r>
      <w:proofErr w:type="gramStart"/>
      <w:r w:rsidRPr="00EB223A">
        <w:rPr>
          <w:rFonts w:cstheme="minorHAnsi"/>
          <w:b/>
          <w:bCs/>
          <w:color w:val="222222"/>
          <w:shd w:val="clear" w:color="auto" w:fill="FFFFFF"/>
        </w:rPr>
        <w:t>unlearned?.</w:t>
      </w:r>
      <w:proofErr w:type="gramEnd"/>
      <w:r w:rsidRPr="00EB223A">
        <w:rPr>
          <w:rFonts w:cstheme="minorHAnsi"/>
          <w:b/>
          <w:bCs/>
          <w:color w:val="222222"/>
          <w:shd w:val="clear" w:color="auto" w:fill="FFFFFF"/>
        </w:rPr>
        <w:t> </w:t>
      </w:r>
      <w:r w:rsidRPr="00EB223A">
        <w:rPr>
          <w:rFonts w:cstheme="minorHAnsi"/>
          <w:b/>
          <w:bCs/>
          <w:i/>
          <w:iCs/>
          <w:color w:val="222222"/>
          <w:shd w:val="clear" w:color="auto" w:fill="FFFFFF"/>
        </w:rPr>
        <w:t>Bulletin of the World Health Organization</w:t>
      </w:r>
      <w:r w:rsidRPr="00EB223A">
        <w:rPr>
          <w:rFonts w:cstheme="minorHAnsi"/>
          <w:b/>
          <w:bCs/>
          <w:color w:val="222222"/>
          <w:shd w:val="clear" w:color="auto" w:fill="FFFFFF"/>
        </w:rPr>
        <w:t>, </w:t>
      </w:r>
      <w:r w:rsidRPr="00EB223A">
        <w:rPr>
          <w:rFonts w:cstheme="minorHAnsi"/>
          <w:b/>
          <w:bCs/>
          <w:i/>
          <w:iCs/>
          <w:color w:val="222222"/>
          <w:shd w:val="clear" w:color="auto" w:fill="FFFFFF"/>
        </w:rPr>
        <w:t>91</w:t>
      </w:r>
      <w:r w:rsidRPr="00EB223A">
        <w:rPr>
          <w:rFonts w:cstheme="minorHAnsi"/>
          <w:b/>
          <w:bCs/>
          <w:color w:val="222222"/>
          <w:shd w:val="clear" w:color="auto" w:fill="FFFFFF"/>
        </w:rPr>
        <w:t>, pp.3-3a.</w:t>
      </w:r>
    </w:p>
    <w:p w14:paraId="7C3494A3" w14:textId="77777777" w:rsidR="00D064CA" w:rsidRPr="00EB223A" w:rsidRDefault="00D064CA" w:rsidP="00D064CA">
      <w:pPr>
        <w:rPr>
          <w:rFonts w:cstheme="minorHAnsi"/>
          <w:b/>
          <w:bCs/>
          <w:color w:val="222222"/>
          <w:shd w:val="clear" w:color="auto" w:fill="FFFFFF"/>
        </w:rPr>
      </w:pPr>
    </w:p>
    <w:p w14:paraId="08371BFE" w14:textId="77777777" w:rsidR="00D064CA" w:rsidRPr="00EB223A" w:rsidRDefault="00D064CA" w:rsidP="00D064CA">
      <w:pPr>
        <w:rPr>
          <w:rFonts w:cstheme="minorHAnsi"/>
          <w:b/>
          <w:bCs/>
          <w:color w:val="000000" w:themeColor="text1"/>
          <w:shd w:val="clear" w:color="auto" w:fill="FFFFFF"/>
        </w:rPr>
      </w:pPr>
      <w:r w:rsidRPr="00EB223A">
        <w:rPr>
          <w:rFonts w:cstheme="minorHAnsi"/>
          <w:b/>
          <w:bCs/>
          <w:color w:val="000000" w:themeColor="text1"/>
          <w:shd w:val="clear" w:color="auto" w:fill="FFFFFF"/>
        </w:rPr>
        <w:t>B. Juniper, N. White, P. Bellamy, A new approach to evaluating the well-being of police, </w:t>
      </w:r>
      <w:r w:rsidRPr="00EB223A">
        <w:rPr>
          <w:rStyle w:val="Emphasis"/>
          <w:rFonts w:cstheme="minorHAnsi"/>
          <w:b/>
          <w:bCs/>
          <w:color w:val="000000" w:themeColor="text1"/>
          <w:bdr w:val="none" w:sz="0" w:space="0" w:color="auto" w:frame="1"/>
          <w:shd w:val="clear" w:color="auto" w:fill="FFFFFF"/>
        </w:rPr>
        <w:t>Occupational Medicine</w:t>
      </w:r>
      <w:r w:rsidRPr="00EB223A">
        <w:rPr>
          <w:rFonts w:cstheme="minorHAnsi"/>
          <w:b/>
          <w:bCs/>
          <w:color w:val="000000" w:themeColor="text1"/>
          <w:shd w:val="clear" w:color="auto" w:fill="FFFFFF"/>
        </w:rPr>
        <w:t>, Volume 60, Issue 7, October 2010, Pages 560–565, </w:t>
      </w:r>
    </w:p>
    <w:p w14:paraId="45398C9B" w14:textId="77777777" w:rsidR="00D064CA" w:rsidRPr="00EB223A" w:rsidRDefault="00D064CA" w:rsidP="00D064CA">
      <w:pPr>
        <w:rPr>
          <w:rFonts w:cstheme="minorHAnsi"/>
          <w:b/>
          <w:bCs/>
          <w:color w:val="000000" w:themeColor="text1"/>
          <w:shd w:val="clear" w:color="auto" w:fill="FFFFFF"/>
        </w:rPr>
      </w:pPr>
    </w:p>
    <w:p w14:paraId="4BD3EC07" w14:textId="77777777" w:rsidR="00D064CA" w:rsidRPr="00EB223A" w:rsidRDefault="00D064CA" w:rsidP="00D064CA">
      <w:pPr>
        <w:rPr>
          <w:rFonts w:cstheme="minorHAnsi"/>
          <w:b/>
          <w:bCs/>
          <w:color w:val="000000" w:themeColor="text1"/>
          <w:shd w:val="clear" w:color="auto" w:fill="FFFFFF"/>
        </w:rPr>
      </w:pPr>
      <w:r w:rsidRPr="00EB223A">
        <w:rPr>
          <w:rFonts w:cstheme="minorHAnsi"/>
          <w:b/>
          <w:bCs/>
          <w:color w:val="000000" w:themeColor="text1"/>
          <w:shd w:val="clear" w:color="auto" w:fill="FFFFFF"/>
        </w:rPr>
        <w:t xml:space="preserve">Jackman, P.C., Henderson, H., Clay, G. and </w:t>
      </w:r>
      <w:proofErr w:type="spellStart"/>
      <w:r w:rsidRPr="00EB223A">
        <w:rPr>
          <w:rFonts w:cstheme="minorHAnsi"/>
          <w:b/>
          <w:bCs/>
          <w:color w:val="000000" w:themeColor="text1"/>
          <w:shd w:val="clear" w:color="auto" w:fill="FFFFFF"/>
        </w:rPr>
        <w:t>Coussens</w:t>
      </w:r>
      <w:proofErr w:type="spellEnd"/>
      <w:r w:rsidRPr="00EB223A">
        <w:rPr>
          <w:rFonts w:cstheme="minorHAnsi"/>
          <w:b/>
          <w:bCs/>
          <w:color w:val="000000" w:themeColor="text1"/>
          <w:shd w:val="clear" w:color="auto" w:fill="FFFFFF"/>
        </w:rPr>
        <w:t>, A.H., 2020. The relationship between psychological wellbeing, social support, and personality in an English police force. </w:t>
      </w:r>
      <w:r w:rsidRPr="00EB223A">
        <w:rPr>
          <w:rFonts w:cstheme="minorHAnsi"/>
          <w:b/>
          <w:bCs/>
          <w:i/>
          <w:iCs/>
          <w:color w:val="000000" w:themeColor="text1"/>
          <w:shd w:val="clear" w:color="auto" w:fill="FFFFFF"/>
        </w:rPr>
        <w:t>International Journal of Police Science &amp; Management</w:t>
      </w:r>
      <w:r w:rsidRPr="00EB223A">
        <w:rPr>
          <w:rFonts w:cstheme="minorHAnsi"/>
          <w:b/>
          <w:bCs/>
          <w:color w:val="000000" w:themeColor="text1"/>
          <w:shd w:val="clear" w:color="auto" w:fill="FFFFFF"/>
        </w:rPr>
        <w:t>, </w:t>
      </w:r>
      <w:r w:rsidRPr="00EB223A">
        <w:rPr>
          <w:rFonts w:cstheme="minorHAnsi"/>
          <w:b/>
          <w:bCs/>
          <w:i/>
          <w:iCs/>
          <w:color w:val="000000" w:themeColor="text1"/>
          <w:shd w:val="clear" w:color="auto" w:fill="FFFFFF"/>
        </w:rPr>
        <w:t>22</w:t>
      </w:r>
      <w:r w:rsidRPr="00EB223A">
        <w:rPr>
          <w:rFonts w:cstheme="minorHAnsi"/>
          <w:b/>
          <w:bCs/>
          <w:color w:val="000000" w:themeColor="text1"/>
          <w:shd w:val="clear" w:color="auto" w:fill="FFFFFF"/>
        </w:rPr>
        <w:t>(2), pp.183-193.</w:t>
      </w:r>
    </w:p>
    <w:p w14:paraId="1C129A98" w14:textId="77777777" w:rsidR="00D064CA" w:rsidRDefault="00D064CA" w:rsidP="00D064CA">
      <w:pPr>
        <w:rPr>
          <w:rFonts w:ascii="Arial" w:hAnsi="Arial" w:cs="Arial"/>
          <w:b/>
          <w:bCs/>
          <w:color w:val="222222"/>
          <w:sz w:val="20"/>
          <w:szCs w:val="20"/>
          <w:shd w:val="clear" w:color="auto" w:fill="FFFFFF"/>
        </w:rPr>
      </w:pPr>
    </w:p>
    <w:p w14:paraId="10C168BA" w14:textId="77777777" w:rsidR="00D064CA" w:rsidRPr="004C48C2" w:rsidRDefault="00D064CA" w:rsidP="00D064CA">
      <w:pPr>
        <w:rPr>
          <w:rFonts w:cstheme="minorHAnsi"/>
          <w:b/>
          <w:bCs/>
          <w:color w:val="70AD47" w:themeColor="accent6"/>
        </w:rPr>
      </w:pPr>
      <w:r w:rsidRPr="004C48C2">
        <w:rPr>
          <w:rFonts w:ascii="Arial" w:hAnsi="Arial" w:cs="Arial"/>
          <w:b/>
          <w:bCs/>
          <w:color w:val="222222"/>
          <w:sz w:val="20"/>
          <w:szCs w:val="20"/>
          <w:shd w:val="clear" w:color="auto" w:fill="FFFFFF"/>
        </w:rPr>
        <w:t>Velazquez, E. and Hernandez, M., 2019. Effects of police officer exposure to traumatic experiences and recognizing the stigma associated with police officer mental health: A state-of-the-art review. </w:t>
      </w:r>
      <w:r w:rsidRPr="004C48C2">
        <w:rPr>
          <w:rFonts w:ascii="Arial" w:hAnsi="Arial" w:cs="Arial"/>
          <w:b/>
          <w:bCs/>
          <w:i/>
          <w:iCs/>
          <w:color w:val="222222"/>
          <w:sz w:val="20"/>
          <w:szCs w:val="20"/>
          <w:shd w:val="clear" w:color="auto" w:fill="FFFFFF"/>
        </w:rPr>
        <w:t>Policing: An International Journal</w:t>
      </w:r>
      <w:r w:rsidRPr="004C48C2">
        <w:rPr>
          <w:rFonts w:ascii="Arial" w:hAnsi="Arial" w:cs="Arial"/>
          <w:b/>
          <w:bCs/>
          <w:color w:val="222222"/>
          <w:sz w:val="20"/>
          <w:szCs w:val="20"/>
          <w:shd w:val="clear" w:color="auto" w:fill="FFFFFF"/>
        </w:rPr>
        <w:t>, </w:t>
      </w:r>
      <w:r w:rsidRPr="004C48C2">
        <w:rPr>
          <w:rFonts w:ascii="Arial" w:hAnsi="Arial" w:cs="Arial"/>
          <w:b/>
          <w:bCs/>
          <w:i/>
          <w:iCs/>
          <w:color w:val="222222"/>
          <w:sz w:val="20"/>
          <w:szCs w:val="20"/>
          <w:shd w:val="clear" w:color="auto" w:fill="FFFFFF"/>
        </w:rPr>
        <w:t>42</w:t>
      </w:r>
      <w:r w:rsidRPr="004C48C2">
        <w:rPr>
          <w:rFonts w:ascii="Arial" w:hAnsi="Arial" w:cs="Arial"/>
          <w:b/>
          <w:bCs/>
          <w:color w:val="222222"/>
          <w:sz w:val="20"/>
          <w:szCs w:val="20"/>
          <w:shd w:val="clear" w:color="auto" w:fill="FFFFFF"/>
        </w:rPr>
        <w:t>(4), pp.711-724.</w:t>
      </w:r>
    </w:p>
    <w:p w14:paraId="66DB6130" w14:textId="77777777" w:rsidR="00D064CA" w:rsidRDefault="00D064CA" w:rsidP="00D064CA">
      <w:pPr>
        <w:rPr>
          <w:rFonts w:ascii="Arial" w:hAnsi="Arial" w:cs="Arial"/>
          <w:b/>
          <w:bCs/>
          <w:color w:val="222222"/>
          <w:sz w:val="20"/>
          <w:szCs w:val="20"/>
          <w:shd w:val="clear" w:color="auto" w:fill="FFFFFF"/>
        </w:rPr>
      </w:pPr>
    </w:p>
    <w:p w14:paraId="092C626E" w14:textId="77777777" w:rsidR="00D064CA" w:rsidRPr="003D12D9" w:rsidRDefault="00D064CA" w:rsidP="00D064CA">
      <w:pPr>
        <w:rPr>
          <w:rFonts w:ascii="Arial" w:hAnsi="Arial" w:cs="Arial"/>
          <w:b/>
          <w:bCs/>
          <w:color w:val="222222"/>
          <w:shd w:val="clear" w:color="auto" w:fill="FFFFFF"/>
        </w:rPr>
      </w:pPr>
      <w:r w:rsidRPr="003D12D9">
        <w:rPr>
          <w:rFonts w:ascii="Arial" w:hAnsi="Arial" w:cs="Arial"/>
          <w:b/>
          <w:bCs/>
          <w:color w:val="222222"/>
          <w:sz w:val="20"/>
          <w:szCs w:val="20"/>
          <w:shd w:val="clear" w:color="auto" w:fill="FFFFFF"/>
        </w:rPr>
        <w:t xml:space="preserve">Van der Velden, P.G., </w:t>
      </w:r>
      <w:proofErr w:type="spellStart"/>
      <w:r w:rsidRPr="003D12D9">
        <w:rPr>
          <w:rFonts w:ascii="Arial" w:hAnsi="Arial" w:cs="Arial"/>
          <w:b/>
          <w:bCs/>
          <w:color w:val="222222"/>
          <w:sz w:val="20"/>
          <w:szCs w:val="20"/>
          <w:shd w:val="clear" w:color="auto" w:fill="FFFFFF"/>
        </w:rPr>
        <w:t>Rademaker</w:t>
      </w:r>
      <w:proofErr w:type="spellEnd"/>
      <w:r w:rsidRPr="003D12D9">
        <w:rPr>
          <w:rFonts w:ascii="Arial" w:hAnsi="Arial" w:cs="Arial"/>
          <w:b/>
          <w:bCs/>
          <w:color w:val="222222"/>
          <w:sz w:val="20"/>
          <w:szCs w:val="20"/>
          <w:shd w:val="clear" w:color="auto" w:fill="FFFFFF"/>
        </w:rPr>
        <w:t xml:space="preserve">, A.R., Vermetten, E., </w:t>
      </w:r>
      <w:proofErr w:type="spellStart"/>
      <w:r w:rsidRPr="003D12D9">
        <w:rPr>
          <w:rFonts w:ascii="Arial" w:hAnsi="Arial" w:cs="Arial"/>
          <w:b/>
          <w:bCs/>
          <w:color w:val="222222"/>
          <w:sz w:val="20"/>
          <w:szCs w:val="20"/>
          <w:shd w:val="clear" w:color="auto" w:fill="FFFFFF"/>
        </w:rPr>
        <w:t>Portengen</w:t>
      </w:r>
      <w:proofErr w:type="spellEnd"/>
      <w:r w:rsidRPr="003D12D9">
        <w:rPr>
          <w:rFonts w:ascii="Arial" w:hAnsi="Arial" w:cs="Arial"/>
          <w:b/>
          <w:bCs/>
          <w:color w:val="222222"/>
          <w:sz w:val="20"/>
          <w:szCs w:val="20"/>
          <w:shd w:val="clear" w:color="auto" w:fill="FFFFFF"/>
        </w:rPr>
        <w:t xml:space="preserve">, M.A., </w:t>
      </w:r>
      <w:proofErr w:type="spellStart"/>
      <w:r w:rsidRPr="003D12D9">
        <w:rPr>
          <w:rFonts w:ascii="Arial" w:hAnsi="Arial" w:cs="Arial"/>
          <w:b/>
          <w:bCs/>
          <w:color w:val="222222"/>
          <w:sz w:val="20"/>
          <w:szCs w:val="20"/>
          <w:shd w:val="clear" w:color="auto" w:fill="FFFFFF"/>
        </w:rPr>
        <w:t>Yzermans</w:t>
      </w:r>
      <w:proofErr w:type="spellEnd"/>
      <w:r w:rsidRPr="003D12D9">
        <w:rPr>
          <w:rFonts w:ascii="Arial" w:hAnsi="Arial" w:cs="Arial"/>
          <w:b/>
          <w:bCs/>
          <w:color w:val="222222"/>
          <w:sz w:val="20"/>
          <w:szCs w:val="20"/>
          <w:shd w:val="clear" w:color="auto" w:fill="FFFFFF"/>
        </w:rPr>
        <w:t xml:space="preserve">, J.C. and </w:t>
      </w:r>
      <w:proofErr w:type="spellStart"/>
      <w:r w:rsidRPr="003D12D9">
        <w:rPr>
          <w:rFonts w:ascii="Arial" w:hAnsi="Arial" w:cs="Arial"/>
          <w:b/>
          <w:bCs/>
          <w:color w:val="222222"/>
          <w:sz w:val="20"/>
          <w:szCs w:val="20"/>
          <w:shd w:val="clear" w:color="auto" w:fill="FFFFFF"/>
        </w:rPr>
        <w:t>Grievink</w:t>
      </w:r>
      <w:proofErr w:type="spellEnd"/>
      <w:r w:rsidRPr="003D12D9">
        <w:rPr>
          <w:rFonts w:ascii="Arial" w:hAnsi="Arial" w:cs="Arial"/>
          <w:b/>
          <w:bCs/>
          <w:color w:val="222222"/>
          <w:sz w:val="20"/>
          <w:szCs w:val="20"/>
          <w:shd w:val="clear" w:color="auto" w:fill="FFFFFF"/>
        </w:rPr>
        <w:t xml:space="preserve">, L., 2013. Police officers: a high-risk group for the development of mental health disturbances? A cohort </w:t>
      </w:r>
      <w:proofErr w:type="gramStart"/>
      <w:r w:rsidRPr="003D12D9">
        <w:rPr>
          <w:rFonts w:ascii="Arial" w:hAnsi="Arial" w:cs="Arial"/>
          <w:b/>
          <w:bCs/>
          <w:color w:val="222222"/>
          <w:sz w:val="20"/>
          <w:szCs w:val="20"/>
          <w:shd w:val="clear" w:color="auto" w:fill="FFFFFF"/>
        </w:rPr>
        <w:t>study</w:t>
      </w:r>
      <w:proofErr w:type="gramEnd"/>
      <w:r w:rsidRPr="003D12D9">
        <w:rPr>
          <w:rFonts w:ascii="Arial" w:hAnsi="Arial" w:cs="Arial"/>
          <w:b/>
          <w:bCs/>
          <w:color w:val="222222"/>
          <w:sz w:val="20"/>
          <w:szCs w:val="20"/>
          <w:shd w:val="clear" w:color="auto" w:fill="FFFFFF"/>
        </w:rPr>
        <w:t>. </w:t>
      </w:r>
      <w:r w:rsidRPr="003D12D9">
        <w:rPr>
          <w:rFonts w:ascii="Arial" w:hAnsi="Arial" w:cs="Arial"/>
          <w:b/>
          <w:bCs/>
          <w:i/>
          <w:iCs/>
          <w:color w:val="222222"/>
          <w:sz w:val="20"/>
          <w:szCs w:val="20"/>
          <w:shd w:val="clear" w:color="auto" w:fill="FFFFFF"/>
        </w:rPr>
        <w:t>BMJ open</w:t>
      </w:r>
      <w:r w:rsidRPr="003D12D9">
        <w:rPr>
          <w:rFonts w:ascii="Arial" w:hAnsi="Arial" w:cs="Arial"/>
          <w:b/>
          <w:bCs/>
          <w:color w:val="222222"/>
          <w:sz w:val="20"/>
          <w:szCs w:val="20"/>
          <w:shd w:val="clear" w:color="auto" w:fill="FFFFFF"/>
        </w:rPr>
        <w:t>, </w:t>
      </w:r>
      <w:r w:rsidRPr="003D12D9">
        <w:rPr>
          <w:rFonts w:ascii="Arial" w:hAnsi="Arial" w:cs="Arial"/>
          <w:b/>
          <w:bCs/>
          <w:i/>
          <w:iCs/>
          <w:color w:val="222222"/>
          <w:sz w:val="20"/>
          <w:szCs w:val="20"/>
          <w:shd w:val="clear" w:color="auto" w:fill="FFFFFF"/>
        </w:rPr>
        <w:t>3</w:t>
      </w:r>
      <w:r w:rsidRPr="003D12D9">
        <w:rPr>
          <w:rFonts w:ascii="Arial" w:hAnsi="Arial" w:cs="Arial"/>
          <w:b/>
          <w:bCs/>
          <w:color w:val="222222"/>
          <w:sz w:val="20"/>
          <w:szCs w:val="20"/>
          <w:shd w:val="clear" w:color="auto" w:fill="FFFFFF"/>
        </w:rPr>
        <w:t>(1), p.e001720.</w:t>
      </w:r>
    </w:p>
    <w:p w14:paraId="06C8D055" w14:textId="77777777" w:rsidR="00D064CA" w:rsidRDefault="00D064CA" w:rsidP="00D064CA">
      <w:pPr>
        <w:rPr>
          <w:rFonts w:ascii="Arial" w:hAnsi="Arial" w:cs="Arial"/>
          <w:b/>
          <w:bCs/>
          <w:color w:val="222222"/>
          <w:sz w:val="20"/>
          <w:szCs w:val="20"/>
          <w:shd w:val="clear" w:color="auto" w:fill="FFFFFF"/>
        </w:rPr>
      </w:pPr>
    </w:p>
    <w:p w14:paraId="60ED1376" w14:textId="77777777" w:rsidR="00D064CA" w:rsidRDefault="00D064CA" w:rsidP="00D064CA">
      <w:pPr>
        <w:rPr>
          <w:rFonts w:ascii="Arial" w:hAnsi="Arial" w:cs="Arial"/>
          <w:b/>
          <w:bCs/>
          <w:color w:val="222222"/>
          <w:sz w:val="20"/>
          <w:szCs w:val="20"/>
          <w:shd w:val="clear" w:color="auto" w:fill="FFFFFF"/>
        </w:rPr>
      </w:pPr>
      <w:proofErr w:type="spellStart"/>
      <w:r w:rsidRPr="003D12D9">
        <w:rPr>
          <w:rFonts w:ascii="Arial" w:hAnsi="Arial" w:cs="Arial"/>
          <w:b/>
          <w:bCs/>
          <w:color w:val="222222"/>
          <w:sz w:val="20"/>
          <w:szCs w:val="20"/>
          <w:shd w:val="clear" w:color="auto" w:fill="FFFFFF"/>
        </w:rPr>
        <w:t>Jetelina</w:t>
      </w:r>
      <w:proofErr w:type="spellEnd"/>
      <w:r w:rsidRPr="003D12D9">
        <w:rPr>
          <w:rFonts w:ascii="Arial" w:hAnsi="Arial" w:cs="Arial"/>
          <w:b/>
          <w:bCs/>
          <w:color w:val="222222"/>
          <w:sz w:val="20"/>
          <w:szCs w:val="20"/>
          <w:shd w:val="clear" w:color="auto" w:fill="FFFFFF"/>
        </w:rPr>
        <w:t xml:space="preserve">, K.K., </w:t>
      </w:r>
      <w:proofErr w:type="spellStart"/>
      <w:r w:rsidRPr="003D12D9">
        <w:rPr>
          <w:rFonts w:ascii="Arial" w:hAnsi="Arial" w:cs="Arial"/>
          <w:b/>
          <w:bCs/>
          <w:color w:val="222222"/>
          <w:sz w:val="20"/>
          <w:szCs w:val="20"/>
          <w:shd w:val="clear" w:color="auto" w:fill="FFFFFF"/>
        </w:rPr>
        <w:t>Molsberry</w:t>
      </w:r>
      <w:proofErr w:type="spellEnd"/>
      <w:r w:rsidRPr="003D12D9">
        <w:rPr>
          <w:rFonts w:ascii="Arial" w:hAnsi="Arial" w:cs="Arial"/>
          <w:b/>
          <w:bCs/>
          <w:color w:val="222222"/>
          <w:sz w:val="20"/>
          <w:szCs w:val="20"/>
          <w:shd w:val="clear" w:color="auto" w:fill="FFFFFF"/>
        </w:rPr>
        <w:t>, R.J., Gonzalez, J.R., Beauchamp, A.M. and Hall, T., 2020. Prevalence of mental illness and mental health care use among police officers. </w:t>
      </w:r>
      <w:r w:rsidRPr="003D12D9">
        <w:rPr>
          <w:rFonts w:ascii="Arial" w:hAnsi="Arial" w:cs="Arial"/>
          <w:b/>
          <w:bCs/>
          <w:i/>
          <w:iCs/>
          <w:color w:val="222222"/>
          <w:sz w:val="20"/>
          <w:szCs w:val="20"/>
          <w:shd w:val="clear" w:color="auto" w:fill="FFFFFF"/>
        </w:rPr>
        <w:t>JAMA network open</w:t>
      </w:r>
      <w:r w:rsidRPr="003D12D9">
        <w:rPr>
          <w:rFonts w:ascii="Arial" w:hAnsi="Arial" w:cs="Arial"/>
          <w:b/>
          <w:bCs/>
          <w:color w:val="222222"/>
          <w:sz w:val="20"/>
          <w:szCs w:val="20"/>
          <w:shd w:val="clear" w:color="auto" w:fill="FFFFFF"/>
        </w:rPr>
        <w:t>, </w:t>
      </w:r>
      <w:r w:rsidRPr="003D12D9">
        <w:rPr>
          <w:rFonts w:ascii="Arial" w:hAnsi="Arial" w:cs="Arial"/>
          <w:b/>
          <w:bCs/>
          <w:i/>
          <w:iCs/>
          <w:color w:val="222222"/>
          <w:sz w:val="20"/>
          <w:szCs w:val="20"/>
          <w:shd w:val="clear" w:color="auto" w:fill="FFFFFF"/>
        </w:rPr>
        <w:t>3</w:t>
      </w:r>
      <w:r w:rsidRPr="003D12D9">
        <w:rPr>
          <w:rFonts w:ascii="Arial" w:hAnsi="Arial" w:cs="Arial"/>
          <w:b/>
          <w:bCs/>
          <w:color w:val="222222"/>
          <w:sz w:val="20"/>
          <w:szCs w:val="20"/>
          <w:shd w:val="clear" w:color="auto" w:fill="FFFFFF"/>
        </w:rPr>
        <w:t xml:space="preserve">(10), </w:t>
      </w:r>
      <w:proofErr w:type="gramStart"/>
      <w:r w:rsidRPr="003D12D9">
        <w:rPr>
          <w:rFonts w:ascii="Arial" w:hAnsi="Arial" w:cs="Arial"/>
          <w:b/>
          <w:bCs/>
          <w:color w:val="222222"/>
          <w:sz w:val="20"/>
          <w:szCs w:val="20"/>
          <w:shd w:val="clear" w:color="auto" w:fill="FFFFFF"/>
        </w:rPr>
        <w:t>pp.e</w:t>
      </w:r>
      <w:proofErr w:type="gramEnd"/>
      <w:r w:rsidRPr="003D12D9">
        <w:rPr>
          <w:rFonts w:ascii="Arial" w:hAnsi="Arial" w:cs="Arial"/>
          <w:b/>
          <w:bCs/>
          <w:color w:val="222222"/>
          <w:sz w:val="20"/>
          <w:szCs w:val="20"/>
          <w:shd w:val="clear" w:color="auto" w:fill="FFFFFF"/>
        </w:rPr>
        <w:t>2019658-e2019658.</w:t>
      </w:r>
    </w:p>
    <w:p w14:paraId="021073C2" w14:textId="77777777" w:rsidR="00D064CA" w:rsidRDefault="00D064CA" w:rsidP="00D064CA">
      <w:pPr>
        <w:rPr>
          <w:rFonts w:ascii="Arial" w:hAnsi="Arial" w:cs="Arial"/>
          <w:b/>
          <w:bCs/>
          <w:color w:val="222222"/>
          <w:sz w:val="20"/>
          <w:szCs w:val="20"/>
          <w:shd w:val="clear" w:color="auto" w:fill="FFFFFF"/>
        </w:rPr>
      </w:pPr>
    </w:p>
    <w:p w14:paraId="4C357D71" w14:textId="77777777" w:rsidR="00D064CA" w:rsidRPr="003D12D9" w:rsidRDefault="00D064CA" w:rsidP="00D064CA">
      <w:pPr>
        <w:rPr>
          <w:rFonts w:ascii="Arial" w:hAnsi="Arial" w:cs="Arial"/>
          <w:b/>
          <w:bCs/>
          <w:color w:val="222222"/>
          <w:sz w:val="20"/>
          <w:szCs w:val="20"/>
          <w:shd w:val="clear" w:color="auto" w:fill="FFFFFF"/>
        </w:rPr>
      </w:pPr>
      <w:r w:rsidRPr="003D12D9">
        <w:rPr>
          <w:rFonts w:ascii="Arial" w:hAnsi="Arial" w:cs="Arial"/>
          <w:b/>
          <w:bCs/>
          <w:color w:val="222222"/>
          <w:sz w:val="20"/>
          <w:szCs w:val="20"/>
          <w:shd w:val="clear" w:color="auto" w:fill="FFFFFF"/>
        </w:rPr>
        <w:t xml:space="preserve">Dwyer, P., Scullion, L., Jones, K., McNeill, </w:t>
      </w:r>
      <w:proofErr w:type="gramStart"/>
      <w:r w:rsidRPr="003D12D9">
        <w:rPr>
          <w:rFonts w:ascii="Arial" w:hAnsi="Arial" w:cs="Arial"/>
          <w:b/>
          <w:bCs/>
          <w:color w:val="222222"/>
          <w:sz w:val="20"/>
          <w:szCs w:val="20"/>
          <w:shd w:val="clear" w:color="auto" w:fill="FFFFFF"/>
        </w:rPr>
        <w:t>J.</w:t>
      </w:r>
      <w:proofErr w:type="gramEnd"/>
      <w:r w:rsidRPr="003D12D9">
        <w:rPr>
          <w:rFonts w:ascii="Arial" w:hAnsi="Arial" w:cs="Arial"/>
          <w:b/>
          <w:bCs/>
          <w:color w:val="222222"/>
          <w:sz w:val="20"/>
          <w:szCs w:val="20"/>
          <w:shd w:val="clear" w:color="auto" w:fill="FFFFFF"/>
        </w:rPr>
        <w:t xml:space="preserve"> and Stewart, A.B., 2020. Work, welfare, and wellbeing: The impacts of welfare conditionality on people with mental health impairments in the UK. </w:t>
      </w:r>
      <w:r w:rsidRPr="003D12D9">
        <w:rPr>
          <w:rFonts w:ascii="Arial" w:hAnsi="Arial" w:cs="Arial"/>
          <w:b/>
          <w:bCs/>
          <w:i/>
          <w:iCs/>
          <w:color w:val="222222"/>
          <w:sz w:val="20"/>
          <w:szCs w:val="20"/>
          <w:shd w:val="clear" w:color="auto" w:fill="FFFFFF"/>
        </w:rPr>
        <w:t>Social Policy &amp; Administration</w:t>
      </w:r>
      <w:r w:rsidRPr="003D12D9">
        <w:rPr>
          <w:rFonts w:ascii="Arial" w:hAnsi="Arial" w:cs="Arial"/>
          <w:b/>
          <w:bCs/>
          <w:color w:val="222222"/>
          <w:sz w:val="20"/>
          <w:szCs w:val="20"/>
          <w:shd w:val="clear" w:color="auto" w:fill="FFFFFF"/>
        </w:rPr>
        <w:t>, </w:t>
      </w:r>
      <w:r w:rsidRPr="003D12D9">
        <w:rPr>
          <w:rFonts w:ascii="Arial" w:hAnsi="Arial" w:cs="Arial"/>
          <w:b/>
          <w:bCs/>
          <w:i/>
          <w:iCs/>
          <w:color w:val="222222"/>
          <w:sz w:val="20"/>
          <w:szCs w:val="20"/>
          <w:shd w:val="clear" w:color="auto" w:fill="FFFFFF"/>
        </w:rPr>
        <w:t>54</w:t>
      </w:r>
      <w:r w:rsidRPr="003D12D9">
        <w:rPr>
          <w:rFonts w:ascii="Arial" w:hAnsi="Arial" w:cs="Arial"/>
          <w:b/>
          <w:bCs/>
          <w:color w:val="222222"/>
          <w:sz w:val="20"/>
          <w:szCs w:val="20"/>
          <w:shd w:val="clear" w:color="auto" w:fill="FFFFFF"/>
        </w:rPr>
        <w:t>(2), pp.311-326.</w:t>
      </w:r>
    </w:p>
    <w:p w14:paraId="3B1A3916" w14:textId="77777777" w:rsidR="00D064CA" w:rsidRDefault="00D064CA" w:rsidP="00D064CA">
      <w:pPr>
        <w:rPr>
          <w:rFonts w:ascii="Arial" w:hAnsi="Arial" w:cs="Arial"/>
          <w:b/>
          <w:bCs/>
          <w:color w:val="222222"/>
          <w:sz w:val="20"/>
          <w:szCs w:val="20"/>
          <w:shd w:val="clear" w:color="auto" w:fill="FFFFFF"/>
        </w:rPr>
      </w:pPr>
    </w:p>
    <w:p w14:paraId="17E44DB3" w14:textId="77777777" w:rsidR="00D064CA" w:rsidRDefault="00D064CA" w:rsidP="0001264B">
      <w:pPr>
        <w:pStyle w:val="Default"/>
        <w:rPr>
          <w:b/>
          <w:bCs/>
        </w:rPr>
      </w:pPr>
    </w:p>
    <w:p w14:paraId="1B1FAB04" w14:textId="77777777" w:rsidR="00D064CA" w:rsidRDefault="00D064CA" w:rsidP="0001264B">
      <w:pPr>
        <w:pStyle w:val="Default"/>
        <w:rPr>
          <w:b/>
          <w:bCs/>
        </w:rPr>
      </w:pPr>
    </w:p>
    <w:p w14:paraId="2E1270F9" w14:textId="77777777" w:rsidR="00D064CA" w:rsidRDefault="00D064CA" w:rsidP="0001264B">
      <w:pPr>
        <w:pStyle w:val="Default"/>
        <w:rPr>
          <w:b/>
          <w:bCs/>
        </w:rPr>
      </w:pPr>
    </w:p>
    <w:p w14:paraId="4789695A" w14:textId="77777777" w:rsidR="00D064CA" w:rsidRDefault="00D064CA" w:rsidP="0001264B">
      <w:pPr>
        <w:pStyle w:val="Default"/>
        <w:rPr>
          <w:b/>
          <w:bCs/>
        </w:rPr>
      </w:pPr>
    </w:p>
    <w:p w14:paraId="4F2FDBD7" w14:textId="77777777" w:rsidR="00D064CA" w:rsidRDefault="00D064CA" w:rsidP="0001264B">
      <w:pPr>
        <w:pStyle w:val="Default"/>
        <w:rPr>
          <w:b/>
          <w:bCs/>
        </w:rPr>
      </w:pPr>
    </w:p>
    <w:p w14:paraId="11EDAEDD" w14:textId="77777777" w:rsidR="00D064CA" w:rsidRDefault="00D064CA" w:rsidP="0001264B">
      <w:pPr>
        <w:pStyle w:val="Default"/>
        <w:rPr>
          <w:b/>
          <w:bCs/>
        </w:rPr>
      </w:pPr>
    </w:p>
    <w:p w14:paraId="293E7A9D" w14:textId="77777777" w:rsidR="00D064CA" w:rsidRDefault="00D064CA" w:rsidP="0001264B">
      <w:pPr>
        <w:pStyle w:val="Default"/>
        <w:rPr>
          <w:b/>
          <w:bCs/>
        </w:rPr>
      </w:pPr>
    </w:p>
    <w:p w14:paraId="63B9E495" w14:textId="77777777" w:rsidR="00D064CA" w:rsidRDefault="00D064CA" w:rsidP="0001264B">
      <w:pPr>
        <w:pStyle w:val="Default"/>
        <w:rPr>
          <w:b/>
          <w:bCs/>
        </w:rPr>
      </w:pPr>
    </w:p>
    <w:p w14:paraId="5908B512" w14:textId="77777777" w:rsidR="00D064CA" w:rsidRDefault="00D064CA" w:rsidP="0001264B">
      <w:pPr>
        <w:pStyle w:val="Default"/>
        <w:rPr>
          <w:b/>
          <w:bCs/>
        </w:rPr>
      </w:pPr>
    </w:p>
    <w:p w14:paraId="20FA3D27" w14:textId="77777777" w:rsidR="00D064CA" w:rsidRDefault="00D064CA" w:rsidP="0001264B">
      <w:pPr>
        <w:pStyle w:val="Default"/>
        <w:rPr>
          <w:b/>
          <w:bCs/>
        </w:rPr>
      </w:pPr>
    </w:p>
    <w:p w14:paraId="587FAA2E" w14:textId="77777777" w:rsidR="00D064CA" w:rsidRDefault="00D064CA" w:rsidP="0001264B">
      <w:pPr>
        <w:pStyle w:val="Default"/>
        <w:rPr>
          <w:b/>
          <w:bCs/>
        </w:rPr>
      </w:pPr>
    </w:p>
    <w:p w14:paraId="74FDD356" w14:textId="77777777" w:rsidR="00D064CA" w:rsidRDefault="00D064CA" w:rsidP="0001264B">
      <w:pPr>
        <w:pStyle w:val="Default"/>
        <w:rPr>
          <w:b/>
          <w:bCs/>
        </w:rPr>
      </w:pPr>
    </w:p>
    <w:p w14:paraId="770157E7" w14:textId="77777777" w:rsidR="00D064CA" w:rsidRDefault="00D064CA" w:rsidP="0001264B">
      <w:pPr>
        <w:pStyle w:val="Default"/>
        <w:rPr>
          <w:b/>
          <w:bCs/>
        </w:rPr>
      </w:pPr>
    </w:p>
    <w:p w14:paraId="5FBEB29A" w14:textId="77777777" w:rsidR="00D064CA" w:rsidRDefault="00D064CA" w:rsidP="0001264B">
      <w:pPr>
        <w:pStyle w:val="Default"/>
        <w:rPr>
          <w:b/>
          <w:bCs/>
        </w:rPr>
      </w:pPr>
    </w:p>
    <w:p w14:paraId="1127E495" w14:textId="77777777" w:rsidR="00D064CA" w:rsidRDefault="00D064CA" w:rsidP="0001264B">
      <w:pPr>
        <w:pStyle w:val="Default"/>
        <w:rPr>
          <w:b/>
          <w:bCs/>
        </w:rPr>
      </w:pPr>
    </w:p>
    <w:p w14:paraId="320375AE" w14:textId="77777777" w:rsidR="00D064CA" w:rsidRDefault="00D064CA" w:rsidP="0001264B">
      <w:pPr>
        <w:pStyle w:val="Default"/>
        <w:rPr>
          <w:b/>
          <w:bCs/>
        </w:rPr>
      </w:pPr>
    </w:p>
    <w:p w14:paraId="5A1475F1" w14:textId="77777777" w:rsidR="00D064CA" w:rsidRDefault="00D064CA" w:rsidP="0001264B">
      <w:pPr>
        <w:pStyle w:val="Default"/>
        <w:rPr>
          <w:b/>
          <w:bCs/>
        </w:rPr>
      </w:pPr>
    </w:p>
    <w:p w14:paraId="5F3FCEAA" w14:textId="77777777" w:rsidR="00D064CA" w:rsidRDefault="00D064CA" w:rsidP="0001264B">
      <w:pPr>
        <w:pStyle w:val="Default"/>
        <w:rPr>
          <w:b/>
          <w:bCs/>
        </w:rPr>
      </w:pPr>
    </w:p>
    <w:p w14:paraId="3FA1B7F8" w14:textId="77777777" w:rsidR="00D064CA" w:rsidRDefault="00D064CA" w:rsidP="0001264B">
      <w:pPr>
        <w:pStyle w:val="Default"/>
        <w:rPr>
          <w:b/>
          <w:bCs/>
        </w:rPr>
      </w:pPr>
    </w:p>
    <w:p w14:paraId="4AA256DA" w14:textId="77777777" w:rsidR="00D064CA" w:rsidRDefault="00D064CA" w:rsidP="0001264B">
      <w:pPr>
        <w:pStyle w:val="Default"/>
        <w:rPr>
          <w:b/>
          <w:bCs/>
        </w:rPr>
      </w:pPr>
    </w:p>
    <w:p w14:paraId="58C7A7C3" w14:textId="77777777" w:rsidR="00D064CA" w:rsidRDefault="00D064CA" w:rsidP="0001264B">
      <w:pPr>
        <w:pStyle w:val="Default"/>
        <w:rPr>
          <w:b/>
          <w:bCs/>
        </w:rPr>
      </w:pPr>
    </w:p>
    <w:p w14:paraId="6B22F9A6" w14:textId="77777777" w:rsidR="00D064CA" w:rsidRDefault="00D064CA" w:rsidP="0001264B">
      <w:pPr>
        <w:pStyle w:val="Default"/>
        <w:rPr>
          <w:b/>
          <w:bCs/>
        </w:rPr>
      </w:pPr>
    </w:p>
    <w:p w14:paraId="4D143D7E" w14:textId="77777777" w:rsidR="00D064CA" w:rsidRDefault="00D064CA" w:rsidP="0001264B">
      <w:pPr>
        <w:pStyle w:val="Default"/>
        <w:rPr>
          <w:b/>
          <w:bCs/>
        </w:rPr>
      </w:pPr>
    </w:p>
    <w:p w14:paraId="24B348B3" w14:textId="77777777" w:rsidR="00D064CA" w:rsidRDefault="00D064CA" w:rsidP="0001264B">
      <w:pPr>
        <w:pStyle w:val="Default"/>
        <w:rPr>
          <w:b/>
          <w:bCs/>
        </w:rPr>
      </w:pPr>
    </w:p>
    <w:p w14:paraId="3F1410F4" w14:textId="77777777" w:rsidR="00D064CA" w:rsidRDefault="00D064CA" w:rsidP="0001264B">
      <w:pPr>
        <w:pStyle w:val="Default"/>
        <w:rPr>
          <w:b/>
          <w:bCs/>
        </w:rPr>
      </w:pPr>
    </w:p>
    <w:p w14:paraId="17260074" w14:textId="77777777" w:rsidR="00D064CA" w:rsidRDefault="00D064CA" w:rsidP="0001264B">
      <w:pPr>
        <w:pStyle w:val="Default"/>
        <w:rPr>
          <w:b/>
          <w:bCs/>
        </w:rPr>
      </w:pPr>
    </w:p>
    <w:p w14:paraId="2B0B31C6" w14:textId="77777777" w:rsidR="00D064CA" w:rsidRDefault="00D064CA" w:rsidP="0001264B">
      <w:pPr>
        <w:pStyle w:val="Default"/>
        <w:rPr>
          <w:b/>
          <w:bCs/>
        </w:rPr>
      </w:pPr>
    </w:p>
    <w:p w14:paraId="649F4046" w14:textId="77777777" w:rsidR="00D064CA" w:rsidRDefault="00D064CA" w:rsidP="0001264B">
      <w:pPr>
        <w:pStyle w:val="Default"/>
        <w:rPr>
          <w:b/>
          <w:bCs/>
        </w:rPr>
      </w:pPr>
    </w:p>
    <w:p w14:paraId="413190C9" w14:textId="77777777" w:rsidR="00D064CA" w:rsidRDefault="00D064CA" w:rsidP="0001264B">
      <w:pPr>
        <w:pStyle w:val="Default"/>
        <w:rPr>
          <w:b/>
          <w:bCs/>
        </w:rPr>
      </w:pPr>
    </w:p>
    <w:p w14:paraId="0FE587D7" w14:textId="77777777" w:rsidR="00D064CA" w:rsidRDefault="00D064CA" w:rsidP="0001264B">
      <w:pPr>
        <w:pStyle w:val="Default"/>
        <w:rPr>
          <w:b/>
          <w:bCs/>
        </w:rPr>
      </w:pPr>
    </w:p>
    <w:p w14:paraId="50E4A505" w14:textId="77777777" w:rsidR="00D064CA" w:rsidRDefault="00D064CA" w:rsidP="0001264B">
      <w:pPr>
        <w:pStyle w:val="Default"/>
        <w:rPr>
          <w:b/>
          <w:bCs/>
        </w:rPr>
      </w:pPr>
    </w:p>
    <w:p w14:paraId="629004C4" w14:textId="77777777" w:rsidR="00D064CA" w:rsidRDefault="00D064CA" w:rsidP="0001264B">
      <w:pPr>
        <w:pStyle w:val="Default"/>
        <w:rPr>
          <w:b/>
          <w:bCs/>
        </w:rPr>
      </w:pPr>
    </w:p>
    <w:p w14:paraId="746B9C6B" w14:textId="77777777" w:rsidR="00D064CA" w:rsidRDefault="00D064CA" w:rsidP="0001264B">
      <w:pPr>
        <w:pStyle w:val="Default"/>
        <w:rPr>
          <w:b/>
          <w:bCs/>
        </w:rPr>
      </w:pPr>
    </w:p>
    <w:p w14:paraId="003FC6D0" w14:textId="77777777" w:rsidR="00D064CA" w:rsidRDefault="00D064CA" w:rsidP="0001264B">
      <w:pPr>
        <w:pStyle w:val="Default"/>
        <w:rPr>
          <w:b/>
          <w:bCs/>
        </w:rPr>
      </w:pPr>
    </w:p>
    <w:p w14:paraId="7CC93C47" w14:textId="77777777" w:rsidR="00D064CA" w:rsidRDefault="00D064CA" w:rsidP="0001264B">
      <w:pPr>
        <w:pStyle w:val="Default"/>
        <w:rPr>
          <w:b/>
          <w:bCs/>
        </w:rPr>
      </w:pPr>
    </w:p>
    <w:p w14:paraId="45F967EE" w14:textId="77777777" w:rsidR="00D064CA" w:rsidRDefault="00D064CA" w:rsidP="0001264B">
      <w:pPr>
        <w:pStyle w:val="Default"/>
        <w:rPr>
          <w:b/>
          <w:bCs/>
        </w:rPr>
      </w:pPr>
    </w:p>
    <w:p w14:paraId="1AEDC5FB" w14:textId="77777777" w:rsidR="00D064CA" w:rsidRDefault="00D064CA" w:rsidP="0001264B">
      <w:pPr>
        <w:pStyle w:val="Default"/>
        <w:rPr>
          <w:b/>
          <w:bCs/>
        </w:rPr>
      </w:pPr>
    </w:p>
    <w:p w14:paraId="22FA0DB1" w14:textId="77777777" w:rsidR="00D064CA" w:rsidRDefault="00D064CA" w:rsidP="0001264B">
      <w:pPr>
        <w:pStyle w:val="Default"/>
        <w:rPr>
          <w:b/>
          <w:bCs/>
        </w:rPr>
      </w:pPr>
    </w:p>
    <w:p w14:paraId="12938E06" w14:textId="77777777" w:rsidR="00D064CA" w:rsidRDefault="00D064CA" w:rsidP="0001264B">
      <w:pPr>
        <w:pStyle w:val="Default"/>
        <w:rPr>
          <w:b/>
          <w:bCs/>
        </w:rPr>
      </w:pPr>
    </w:p>
    <w:p w14:paraId="6E1DB370" w14:textId="77777777" w:rsidR="00D064CA" w:rsidRDefault="00D064CA" w:rsidP="0001264B">
      <w:pPr>
        <w:pStyle w:val="Default"/>
        <w:rPr>
          <w:b/>
          <w:bCs/>
        </w:rPr>
      </w:pPr>
    </w:p>
    <w:p w14:paraId="4F4EB967" w14:textId="77777777" w:rsidR="00D064CA" w:rsidRDefault="00D064CA" w:rsidP="0001264B">
      <w:pPr>
        <w:pStyle w:val="Default"/>
        <w:rPr>
          <w:b/>
          <w:bCs/>
        </w:rPr>
      </w:pPr>
    </w:p>
    <w:p w14:paraId="13830589" w14:textId="77777777" w:rsidR="00D064CA" w:rsidRDefault="00D064CA" w:rsidP="0001264B">
      <w:pPr>
        <w:pStyle w:val="Default"/>
        <w:rPr>
          <w:b/>
          <w:bCs/>
        </w:rPr>
      </w:pPr>
    </w:p>
    <w:p w14:paraId="3009D590" w14:textId="77777777" w:rsidR="00D064CA" w:rsidRDefault="00D064CA" w:rsidP="0001264B">
      <w:pPr>
        <w:pStyle w:val="Default"/>
        <w:rPr>
          <w:b/>
          <w:bCs/>
        </w:rPr>
      </w:pPr>
    </w:p>
    <w:p w14:paraId="7783011B" w14:textId="77777777" w:rsidR="00D064CA" w:rsidRDefault="00D064CA" w:rsidP="0001264B">
      <w:pPr>
        <w:pStyle w:val="Default"/>
        <w:rPr>
          <w:b/>
          <w:bCs/>
        </w:rPr>
      </w:pPr>
    </w:p>
    <w:p w14:paraId="41F068AC" w14:textId="77777777" w:rsidR="00D064CA" w:rsidRDefault="00D064CA" w:rsidP="0001264B">
      <w:pPr>
        <w:pStyle w:val="Default"/>
        <w:rPr>
          <w:b/>
          <w:bCs/>
        </w:rPr>
      </w:pPr>
    </w:p>
    <w:p w14:paraId="0C7CA012" w14:textId="77777777" w:rsidR="00D064CA" w:rsidRDefault="00D064CA" w:rsidP="0001264B">
      <w:pPr>
        <w:pStyle w:val="Default"/>
        <w:rPr>
          <w:b/>
          <w:bCs/>
        </w:rPr>
      </w:pPr>
    </w:p>
    <w:p w14:paraId="6B6F3A58" w14:textId="77777777" w:rsidR="00D064CA" w:rsidRDefault="00D064CA" w:rsidP="0001264B">
      <w:pPr>
        <w:pStyle w:val="Default"/>
        <w:rPr>
          <w:b/>
          <w:bCs/>
        </w:rPr>
      </w:pPr>
    </w:p>
    <w:p w14:paraId="118A8A04" w14:textId="77777777" w:rsidR="00D064CA" w:rsidRDefault="00D064CA" w:rsidP="0001264B">
      <w:pPr>
        <w:pStyle w:val="Default"/>
        <w:rPr>
          <w:b/>
          <w:bCs/>
        </w:rPr>
      </w:pPr>
    </w:p>
    <w:p w14:paraId="6BC49454" w14:textId="77777777" w:rsidR="00D064CA" w:rsidRDefault="00D064CA" w:rsidP="0001264B">
      <w:pPr>
        <w:pStyle w:val="Default"/>
        <w:rPr>
          <w:b/>
          <w:bCs/>
        </w:rPr>
      </w:pPr>
    </w:p>
    <w:p w14:paraId="3424C1F4" w14:textId="0ADD6DA9" w:rsidR="0001264B" w:rsidRPr="0001264B" w:rsidRDefault="0001264B" w:rsidP="0001264B">
      <w:pPr>
        <w:pStyle w:val="Default"/>
        <w:rPr>
          <w:b/>
          <w:bCs/>
        </w:rPr>
      </w:pPr>
      <w:r w:rsidRPr="0001264B">
        <w:rPr>
          <w:b/>
          <w:bCs/>
        </w:rPr>
        <w:t xml:space="preserve">Why </w:t>
      </w:r>
      <w:proofErr w:type="gramStart"/>
      <w:r w:rsidRPr="0001264B">
        <w:rPr>
          <w:b/>
          <w:bCs/>
        </w:rPr>
        <w:t>is</w:t>
      </w:r>
      <w:proofErr w:type="gramEnd"/>
      <w:r w:rsidRPr="0001264B">
        <w:rPr>
          <w:b/>
          <w:bCs/>
        </w:rPr>
        <w:t xml:space="preserve"> a partnership approach the most effective way to reach groups or communities who are less willing to engage with police? You should consider why certain groups are reluctant to engage with police, and the ways engagement can be achieved. </w:t>
      </w:r>
    </w:p>
    <w:p w14:paraId="3532B4D2" w14:textId="01316A7D" w:rsidR="0001264B" w:rsidRPr="0001264B" w:rsidRDefault="0001264B" w:rsidP="0001264B">
      <w:pPr>
        <w:rPr>
          <w:b/>
          <w:bCs/>
          <w:sz w:val="24"/>
          <w:szCs w:val="24"/>
        </w:rPr>
      </w:pPr>
      <w:r w:rsidRPr="0001264B">
        <w:rPr>
          <w:b/>
          <w:bCs/>
          <w:sz w:val="24"/>
          <w:szCs w:val="24"/>
        </w:rPr>
        <w:t xml:space="preserve">Your answer should be based on academic research, although you may </w:t>
      </w:r>
      <w:proofErr w:type="gramStart"/>
      <w:r w:rsidRPr="0001264B">
        <w:rPr>
          <w:b/>
          <w:bCs/>
          <w:sz w:val="24"/>
          <w:szCs w:val="24"/>
        </w:rPr>
        <w:t>make reference</w:t>
      </w:r>
      <w:proofErr w:type="gramEnd"/>
      <w:r w:rsidRPr="0001264B">
        <w:rPr>
          <w:b/>
          <w:bCs/>
          <w:sz w:val="24"/>
          <w:szCs w:val="24"/>
        </w:rPr>
        <w:t xml:space="preserve"> to relevant case studies.</w:t>
      </w:r>
    </w:p>
    <w:sectPr w:rsidR="0001264B" w:rsidRPr="000126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64B"/>
    <w:rsid w:val="0001264B"/>
    <w:rsid w:val="0002085E"/>
    <w:rsid w:val="00025488"/>
    <w:rsid w:val="000328B2"/>
    <w:rsid w:val="00047BAE"/>
    <w:rsid w:val="00054B28"/>
    <w:rsid w:val="00065A77"/>
    <w:rsid w:val="0006615F"/>
    <w:rsid w:val="00076146"/>
    <w:rsid w:val="00082A99"/>
    <w:rsid w:val="00086D88"/>
    <w:rsid w:val="00090E48"/>
    <w:rsid w:val="000957EB"/>
    <w:rsid w:val="000A2EF0"/>
    <w:rsid w:val="000B3CA3"/>
    <w:rsid w:val="000C301F"/>
    <w:rsid w:val="000D0FAB"/>
    <w:rsid w:val="000F3974"/>
    <w:rsid w:val="00104866"/>
    <w:rsid w:val="001118C7"/>
    <w:rsid w:val="00133EB0"/>
    <w:rsid w:val="001357FA"/>
    <w:rsid w:val="001544AC"/>
    <w:rsid w:val="001578EB"/>
    <w:rsid w:val="00173592"/>
    <w:rsid w:val="00175454"/>
    <w:rsid w:val="00180015"/>
    <w:rsid w:val="001A3C6B"/>
    <w:rsid w:val="001B59DE"/>
    <w:rsid w:val="001C4565"/>
    <w:rsid w:val="001D10F5"/>
    <w:rsid w:val="001E4CFA"/>
    <w:rsid w:val="001E5229"/>
    <w:rsid w:val="00217BD6"/>
    <w:rsid w:val="00233557"/>
    <w:rsid w:val="00243C7C"/>
    <w:rsid w:val="00246A01"/>
    <w:rsid w:val="00250019"/>
    <w:rsid w:val="00257F93"/>
    <w:rsid w:val="00275C93"/>
    <w:rsid w:val="00282F46"/>
    <w:rsid w:val="002867EE"/>
    <w:rsid w:val="00295E3D"/>
    <w:rsid w:val="002A3D1E"/>
    <w:rsid w:val="002A7219"/>
    <w:rsid w:val="002B2A98"/>
    <w:rsid w:val="002B6DFD"/>
    <w:rsid w:val="002B7EFE"/>
    <w:rsid w:val="002E5DDB"/>
    <w:rsid w:val="003022D9"/>
    <w:rsid w:val="003137D3"/>
    <w:rsid w:val="00324DF4"/>
    <w:rsid w:val="00340559"/>
    <w:rsid w:val="003513C4"/>
    <w:rsid w:val="0035248E"/>
    <w:rsid w:val="00361950"/>
    <w:rsid w:val="00367157"/>
    <w:rsid w:val="00373BC8"/>
    <w:rsid w:val="003753B4"/>
    <w:rsid w:val="003767E4"/>
    <w:rsid w:val="00383A7A"/>
    <w:rsid w:val="0038599E"/>
    <w:rsid w:val="003A41F1"/>
    <w:rsid w:val="003E11B0"/>
    <w:rsid w:val="003E2805"/>
    <w:rsid w:val="00457884"/>
    <w:rsid w:val="00460B95"/>
    <w:rsid w:val="004A7E4C"/>
    <w:rsid w:val="004B6226"/>
    <w:rsid w:val="004B655E"/>
    <w:rsid w:val="004B6BF2"/>
    <w:rsid w:val="004C7528"/>
    <w:rsid w:val="004D333D"/>
    <w:rsid w:val="004D5896"/>
    <w:rsid w:val="004D603E"/>
    <w:rsid w:val="004E052E"/>
    <w:rsid w:val="004E6C97"/>
    <w:rsid w:val="004F4C35"/>
    <w:rsid w:val="00514BCC"/>
    <w:rsid w:val="00521A1E"/>
    <w:rsid w:val="00522EFD"/>
    <w:rsid w:val="00523496"/>
    <w:rsid w:val="0053459E"/>
    <w:rsid w:val="005360C9"/>
    <w:rsid w:val="0054053D"/>
    <w:rsid w:val="00544553"/>
    <w:rsid w:val="00547A88"/>
    <w:rsid w:val="00551AC1"/>
    <w:rsid w:val="005548E8"/>
    <w:rsid w:val="00560E98"/>
    <w:rsid w:val="00591F7E"/>
    <w:rsid w:val="00596973"/>
    <w:rsid w:val="005A12B4"/>
    <w:rsid w:val="005B20E3"/>
    <w:rsid w:val="005B273A"/>
    <w:rsid w:val="005C054F"/>
    <w:rsid w:val="005C40AB"/>
    <w:rsid w:val="005D003D"/>
    <w:rsid w:val="005E4FFC"/>
    <w:rsid w:val="005E78CE"/>
    <w:rsid w:val="005F0B79"/>
    <w:rsid w:val="005F655C"/>
    <w:rsid w:val="006011F6"/>
    <w:rsid w:val="00606CEB"/>
    <w:rsid w:val="00641154"/>
    <w:rsid w:val="00675EED"/>
    <w:rsid w:val="006A5E41"/>
    <w:rsid w:val="006A5F60"/>
    <w:rsid w:val="006B7EC2"/>
    <w:rsid w:val="006C02E9"/>
    <w:rsid w:val="006C3CAF"/>
    <w:rsid w:val="006C4869"/>
    <w:rsid w:val="006C5D74"/>
    <w:rsid w:val="006C6B4B"/>
    <w:rsid w:val="006D55A9"/>
    <w:rsid w:val="006E31B5"/>
    <w:rsid w:val="006E7280"/>
    <w:rsid w:val="0070103C"/>
    <w:rsid w:val="00712F21"/>
    <w:rsid w:val="00715411"/>
    <w:rsid w:val="00723A5D"/>
    <w:rsid w:val="007374E3"/>
    <w:rsid w:val="00745B1E"/>
    <w:rsid w:val="00753F8F"/>
    <w:rsid w:val="007835CB"/>
    <w:rsid w:val="00784E76"/>
    <w:rsid w:val="00786081"/>
    <w:rsid w:val="00797DB8"/>
    <w:rsid w:val="007A4B81"/>
    <w:rsid w:val="007B5328"/>
    <w:rsid w:val="007C2B33"/>
    <w:rsid w:val="007C5BF2"/>
    <w:rsid w:val="007D200C"/>
    <w:rsid w:val="007D5C66"/>
    <w:rsid w:val="007D62E1"/>
    <w:rsid w:val="007D63D7"/>
    <w:rsid w:val="007E1DE6"/>
    <w:rsid w:val="007E530A"/>
    <w:rsid w:val="007E646C"/>
    <w:rsid w:val="007F173B"/>
    <w:rsid w:val="00804FBA"/>
    <w:rsid w:val="008217A4"/>
    <w:rsid w:val="00823D4C"/>
    <w:rsid w:val="008273F1"/>
    <w:rsid w:val="00830C5D"/>
    <w:rsid w:val="008462E6"/>
    <w:rsid w:val="00861995"/>
    <w:rsid w:val="00863C2B"/>
    <w:rsid w:val="00865A38"/>
    <w:rsid w:val="00866095"/>
    <w:rsid w:val="008753FE"/>
    <w:rsid w:val="00876541"/>
    <w:rsid w:val="008A5FC9"/>
    <w:rsid w:val="008A7ACE"/>
    <w:rsid w:val="008C6C33"/>
    <w:rsid w:val="008D2FDB"/>
    <w:rsid w:val="008D6C91"/>
    <w:rsid w:val="008E11D5"/>
    <w:rsid w:val="008F0C81"/>
    <w:rsid w:val="008F2F27"/>
    <w:rsid w:val="00911A3E"/>
    <w:rsid w:val="00927B50"/>
    <w:rsid w:val="009405CB"/>
    <w:rsid w:val="009656D9"/>
    <w:rsid w:val="009671EB"/>
    <w:rsid w:val="00972089"/>
    <w:rsid w:val="0097324A"/>
    <w:rsid w:val="00973592"/>
    <w:rsid w:val="00975EF2"/>
    <w:rsid w:val="00981418"/>
    <w:rsid w:val="00982EA9"/>
    <w:rsid w:val="00983AC3"/>
    <w:rsid w:val="00996892"/>
    <w:rsid w:val="009A7937"/>
    <w:rsid w:val="009B305A"/>
    <w:rsid w:val="009B7C7E"/>
    <w:rsid w:val="009D1E1A"/>
    <w:rsid w:val="009E2FEE"/>
    <w:rsid w:val="009F2DEF"/>
    <w:rsid w:val="00A04E3E"/>
    <w:rsid w:val="00A159A8"/>
    <w:rsid w:val="00A2259D"/>
    <w:rsid w:val="00A273F7"/>
    <w:rsid w:val="00A2741A"/>
    <w:rsid w:val="00A30315"/>
    <w:rsid w:val="00A3446B"/>
    <w:rsid w:val="00A34706"/>
    <w:rsid w:val="00A45198"/>
    <w:rsid w:val="00A45C87"/>
    <w:rsid w:val="00A47590"/>
    <w:rsid w:val="00A54564"/>
    <w:rsid w:val="00A54979"/>
    <w:rsid w:val="00A63A74"/>
    <w:rsid w:val="00A804F1"/>
    <w:rsid w:val="00A8472D"/>
    <w:rsid w:val="00A87E66"/>
    <w:rsid w:val="00A87FBD"/>
    <w:rsid w:val="00A910E0"/>
    <w:rsid w:val="00A929BB"/>
    <w:rsid w:val="00AB2329"/>
    <w:rsid w:val="00AB37A1"/>
    <w:rsid w:val="00AB555F"/>
    <w:rsid w:val="00AB683E"/>
    <w:rsid w:val="00AD1222"/>
    <w:rsid w:val="00AD1A04"/>
    <w:rsid w:val="00AE0AD8"/>
    <w:rsid w:val="00B0136E"/>
    <w:rsid w:val="00B0281B"/>
    <w:rsid w:val="00B0555A"/>
    <w:rsid w:val="00B13846"/>
    <w:rsid w:val="00B14FF7"/>
    <w:rsid w:val="00B2127E"/>
    <w:rsid w:val="00B307A2"/>
    <w:rsid w:val="00B40844"/>
    <w:rsid w:val="00B41BE6"/>
    <w:rsid w:val="00B42162"/>
    <w:rsid w:val="00B50CE7"/>
    <w:rsid w:val="00B637CA"/>
    <w:rsid w:val="00B873BD"/>
    <w:rsid w:val="00B95651"/>
    <w:rsid w:val="00BA2B66"/>
    <w:rsid w:val="00BA551D"/>
    <w:rsid w:val="00BA6287"/>
    <w:rsid w:val="00BB37D4"/>
    <w:rsid w:val="00BB6068"/>
    <w:rsid w:val="00BC02F5"/>
    <w:rsid w:val="00BC5D1B"/>
    <w:rsid w:val="00BD017F"/>
    <w:rsid w:val="00BD7DD1"/>
    <w:rsid w:val="00BE7A56"/>
    <w:rsid w:val="00BF052E"/>
    <w:rsid w:val="00C02F69"/>
    <w:rsid w:val="00C0362C"/>
    <w:rsid w:val="00C04C87"/>
    <w:rsid w:val="00C13112"/>
    <w:rsid w:val="00C368DF"/>
    <w:rsid w:val="00C433E5"/>
    <w:rsid w:val="00C47D1D"/>
    <w:rsid w:val="00C75C4C"/>
    <w:rsid w:val="00C873BF"/>
    <w:rsid w:val="00CA4469"/>
    <w:rsid w:val="00CA6F5B"/>
    <w:rsid w:val="00CA7E54"/>
    <w:rsid w:val="00CB2DCB"/>
    <w:rsid w:val="00CB2EBA"/>
    <w:rsid w:val="00CC14DC"/>
    <w:rsid w:val="00CC5D35"/>
    <w:rsid w:val="00CD33AF"/>
    <w:rsid w:val="00CD732A"/>
    <w:rsid w:val="00CF52CA"/>
    <w:rsid w:val="00D064CA"/>
    <w:rsid w:val="00D07C1F"/>
    <w:rsid w:val="00D12188"/>
    <w:rsid w:val="00D27A3F"/>
    <w:rsid w:val="00D52654"/>
    <w:rsid w:val="00D65F10"/>
    <w:rsid w:val="00D80230"/>
    <w:rsid w:val="00D851EF"/>
    <w:rsid w:val="00D910BA"/>
    <w:rsid w:val="00DB20DA"/>
    <w:rsid w:val="00DB64A1"/>
    <w:rsid w:val="00DC283B"/>
    <w:rsid w:val="00DD686A"/>
    <w:rsid w:val="00DD68C7"/>
    <w:rsid w:val="00DD74E7"/>
    <w:rsid w:val="00DD7A11"/>
    <w:rsid w:val="00DE3197"/>
    <w:rsid w:val="00DF0C8E"/>
    <w:rsid w:val="00E11752"/>
    <w:rsid w:val="00E20899"/>
    <w:rsid w:val="00E305B4"/>
    <w:rsid w:val="00E35A4D"/>
    <w:rsid w:val="00E40883"/>
    <w:rsid w:val="00E46282"/>
    <w:rsid w:val="00E54489"/>
    <w:rsid w:val="00E61582"/>
    <w:rsid w:val="00E66EBA"/>
    <w:rsid w:val="00E715CD"/>
    <w:rsid w:val="00E76247"/>
    <w:rsid w:val="00E76C08"/>
    <w:rsid w:val="00E96720"/>
    <w:rsid w:val="00EA2A5A"/>
    <w:rsid w:val="00EA7DD9"/>
    <w:rsid w:val="00EB57C6"/>
    <w:rsid w:val="00EB7945"/>
    <w:rsid w:val="00EC1C44"/>
    <w:rsid w:val="00EC5907"/>
    <w:rsid w:val="00ED3073"/>
    <w:rsid w:val="00ED59B1"/>
    <w:rsid w:val="00ED59BF"/>
    <w:rsid w:val="00ED7802"/>
    <w:rsid w:val="00F000AD"/>
    <w:rsid w:val="00F14857"/>
    <w:rsid w:val="00F15011"/>
    <w:rsid w:val="00F173C6"/>
    <w:rsid w:val="00F17F0F"/>
    <w:rsid w:val="00F225FE"/>
    <w:rsid w:val="00F2623C"/>
    <w:rsid w:val="00F42F64"/>
    <w:rsid w:val="00F5154C"/>
    <w:rsid w:val="00F5189F"/>
    <w:rsid w:val="00F55A60"/>
    <w:rsid w:val="00F560B4"/>
    <w:rsid w:val="00F57056"/>
    <w:rsid w:val="00F75B35"/>
    <w:rsid w:val="00F91DF1"/>
    <w:rsid w:val="00FA38E7"/>
    <w:rsid w:val="00FB6E77"/>
    <w:rsid w:val="00FC76B7"/>
    <w:rsid w:val="00FD6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16979"/>
  <w15:docId w15:val="{1D2442C4-BAAD-4141-B675-0D2E80552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1264B"/>
    <w:pPr>
      <w:autoSpaceDE w:val="0"/>
      <w:autoSpaceDN w:val="0"/>
      <w:adjustRightInd w:val="0"/>
      <w:spacing w:after="0" w:line="240" w:lineRule="auto"/>
    </w:pPr>
    <w:rPr>
      <w:rFonts w:ascii="Arial" w:hAnsi="Arial" w:cs="Arial"/>
      <w:color w:val="000000"/>
      <w:kern w:val="0"/>
      <w:sz w:val="24"/>
      <w:szCs w:val="24"/>
    </w:rPr>
  </w:style>
  <w:style w:type="character" w:styleId="Emphasis">
    <w:name w:val="Emphasis"/>
    <w:basedOn w:val="DefaultParagraphFont"/>
    <w:uiPriority w:val="20"/>
    <w:qFormat/>
    <w:rsid w:val="00D064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2816</Words>
  <Characters>16054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Luke</dc:creator>
  <cp:keywords/>
  <dc:description/>
  <cp:lastModifiedBy>Phillips, Luke</cp:lastModifiedBy>
  <cp:revision>2</cp:revision>
  <dcterms:created xsi:type="dcterms:W3CDTF">2024-08-11T22:17:00Z</dcterms:created>
  <dcterms:modified xsi:type="dcterms:W3CDTF">2024-08-11T22:17:00Z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2024-07-17T22:36:56Z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0b1bee1f-5227-4d55-a574-bbd2d8aecac2</vt:lpwstr>
  </property>
  <property fmtid="{D5CDD505-2E9C-101B-9397-08002B2CF9AE}" pid="8" name="MSIP_Label_f2acd28b-79a3-4a0f-b0ff-4b75658b1549_ContentBits">
    <vt:lpwstr>0</vt:lpwstr>
  </property>
</Properties>
</file>