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000000"/>
          <w:sz w:val="32"/>
          <w:szCs w:val="32"/>
        </w:rPr>
        <w:id w:val="870729037"/>
        <w:docPartObj>
          <w:docPartGallery w:val="Cover Pages"/>
          <w:docPartUnique/>
        </w:docPartObj>
      </w:sdtPr>
      <w:sdtContent>
        <w:p w14:paraId="0012D2A6" w14:textId="02C7D11A" w:rsidR="0096542A" w:rsidRPr="0096542A" w:rsidRDefault="0096542A" w:rsidP="0096542A">
          <w:pPr>
            <w:spacing w:after="0" w:line="240" w:lineRule="auto"/>
            <w:rPr>
              <w:rFonts w:ascii="Times New Roman" w:eastAsia="Times New Roman" w:hAnsi="Times New Roman" w:cs="Times New Roman"/>
              <w:color w:val="000000"/>
              <w:sz w:val="32"/>
              <w:szCs w:val="32"/>
            </w:rPr>
          </w:pPr>
          <w:r w:rsidRPr="0096542A">
            <w:rPr>
              <w:rFonts w:ascii="Times New Roman" w:eastAsia="Times New Roman" w:hAnsi="Times New Roman" w:cs="Times New Roman"/>
              <w:color w:val="000000"/>
              <w:sz w:val="32"/>
              <w:szCs w:val="32"/>
            </w:rPr>
            <mc:AlternateContent>
              <mc:Choice Requires="wpg">
                <w:drawing>
                  <wp:anchor distT="0" distB="0" distL="114300" distR="114300" simplePos="0" relativeHeight="251660288" behindDoc="0" locked="0" layoutInCell="1" allowOverlap="1" wp14:anchorId="1B825677" wp14:editId="0FB1570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A433CF"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p>
      </w:sdtContent>
    </w:sdt>
    <w:p w14:paraId="6D27E319" w14:textId="77777777" w:rsidR="0096542A" w:rsidRPr="0096542A" w:rsidRDefault="0096542A" w:rsidP="0096542A">
      <w:pPr>
        <w:spacing w:after="0" w:line="240" w:lineRule="auto"/>
        <w:rPr>
          <w:rFonts w:ascii="Times New Roman" w:eastAsia="Times New Roman" w:hAnsi="Times New Roman" w:cs="Times New Roman"/>
          <w:color w:val="000000"/>
          <w:sz w:val="32"/>
          <w:szCs w:val="32"/>
        </w:rPr>
      </w:pPr>
    </w:p>
    <w:p w14:paraId="2E402A26" w14:textId="46AD8253" w:rsidR="0096542A" w:rsidRPr="0096542A" w:rsidRDefault="006739CD" w:rsidP="0096542A">
      <w:pPr>
        <w:spacing w:after="0" w:line="240" w:lineRule="auto"/>
        <w:rPr>
          <w:rFonts w:ascii="Times New Roman" w:eastAsia="Times New Roman" w:hAnsi="Times New Roman" w:cs="Times New Roman"/>
          <w:color w:val="000000"/>
          <w:sz w:val="32"/>
          <w:szCs w:val="32"/>
        </w:rPr>
      </w:pPr>
      <w:r w:rsidRPr="0096542A">
        <w:rPr>
          <w:rFonts w:ascii="Times New Roman" w:eastAsia="Times New Roman" w:hAnsi="Times New Roman" w:cs="Times New Roman"/>
          <w:color w:val="000000"/>
          <w:sz w:val="32"/>
          <w:szCs w:val="32"/>
        </w:rPr>
        <mc:AlternateContent>
          <mc:Choice Requires="wps">
            <w:drawing>
              <wp:anchor distT="0" distB="0" distL="114300" distR="114300" simplePos="0" relativeHeight="251659264" behindDoc="0" locked="0" layoutInCell="1" allowOverlap="1" wp14:anchorId="7C9304C8" wp14:editId="06CA9473">
                <wp:simplePos x="0" y="0"/>
                <wp:positionH relativeFrom="margin">
                  <wp:align>center</wp:align>
                </wp:positionH>
                <wp:positionV relativeFrom="page">
                  <wp:posOffset>1737360</wp:posOffset>
                </wp:positionV>
                <wp:extent cx="7315200" cy="4102735"/>
                <wp:effectExtent l="0" t="0" r="0" b="1206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1028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E7BEB" w14:textId="27EB2825" w:rsidR="0096542A" w:rsidRDefault="006739CD" w:rsidP="0096542A">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739CD">
                                  <w:rPr>
                                    <w:caps/>
                                    <w:color w:val="4472C4" w:themeColor="accent1"/>
                                    <w:sz w:val="64"/>
                                    <w:szCs w:val="64"/>
                                  </w:rPr>
                                  <w:t>E-PORTOFOLIO REPORT</w:t>
                                </w:r>
                                <w:r w:rsidRPr="006739CD">
                                  <w:rPr>
                                    <w:caps/>
                                    <w:color w:val="4472C4" w:themeColor="accent1"/>
                                    <w:sz w:val="64"/>
                                    <w:szCs w:val="64"/>
                                  </w:rPr>
                                  <w:br/>
                                </w:r>
                                <w:r>
                                  <w:rPr>
                                    <w:caps/>
                                    <w:color w:val="4472C4" w:themeColor="accent1"/>
                                    <w:sz w:val="64"/>
                                    <w:szCs w:val="64"/>
                                  </w:rPr>
                                  <w:br/>
                                </w:r>
                                <w:r>
                                  <w:rPr>
                                    <w:caps/>
                                    <w:color w:val="4472C4" w:themeColor="accent1"/>
                                    <w:sz w:val="64"/>
                                    <w:szCs w:val="64"/>
                                  </w:rPr>
                                  <w:br/>
                                </w:r>
                                <w:r>
                                  <w:rPr>
                                    <w:caps/>
                                    <w:color w:val="4472C4" w:themeColor="accent1"/>
                                    <w:sz w:val="64"/>
                                    <w:szCs w:val="64"/>
                                  </w:rPr>
                                  <w:br/>
                                </w:r>
                              </w:sdtContent>
                            </w:sdt>
                          </w:p>
                          <w:p w14:paraId="0A34A4DD" w14:textId="77777777" w:rsidR="0096542A" w:rsidRPr="00CC14A0" w:rsidRDefault="0096542A" w:rsidP="0096542A">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Pr="00CC14A0">
                              <w:rPr>
                                <w:rFonts w:ascii="Times New Roman" w:hAnsi="Times New Roman" w:cs="Times New Roman"/>
                                <w:sz w:val="52"/>
                                <w:szCs w:val="52"/>
                              </w:rPr>
                              <w:t xml:space="preserve"> </w:t>
                            </w:r>
                            <w:r w:rsidRPr="00CC14A0">
                              <w:rPr>
                                <w:color w:val="404040" w:themeColor="text1" w:themeTint="BF"/>
                                <w:sz w:val="36"/>
                                <w:szCs w:val="36"/>
                              </w:rPr>
                              <w:t>Evidence Based Policing &amp; Applications</w:t>
                            </w:r>
                          </w:p>
                          <w:p w14:paraId="20A5787F" w14:textId="77777777" w:rsidR="0096542A" w:rsidRDefault="0096542A" w:rsidP="0096542A">
                            <w:pPr>
                              <w:jc w:val="right"/>
                              <w:rPr>
                                <w:smallCaps/>
                                <w:color w:val="404040" w:themeColor="text1" w:themeTint="BF"/>
                                <w:sz w:val="36"/>
                                <w:szCs w:val="36"/>
                              </w:rPr>
                            </w:pPr>
                            <w:r w:rsidRPr="00CC14A0">
                              <w:rPr>
                                <w:color w:val="404040" w:themeColor="text1" w:themeTint="BF"/>
                                <w:sz w:val="36"/>
                                <w:szCs w:val="36"/>
                              </w:rPr>
                              <w:t>BMPL4001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C9304C8" id="_x0000_t202" coordsize="21600,21600" o:spt="202" path="m,l,21600r21600,l21600,xe">
                <v:stroke joinstyle="miter"/>
                <v:path gradientshapeok="t" o:connecttype="rect"/>
              </v:shapetype>
              <v:shape id="Text Box 154" o:spid="_x0000_s1026" type="#_x0000_t202" style="position:absolute;margin-left:0;margin-top:136.8pt;width:8in;height:323.0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" filled="f" stroked="f" strokeweight=".5pt">
                <v:textbox inset="126pt,0,54pt,0">
                  <w:txbxContent>
                    <w:p w14:paraId="198E7BEB" w14:textId="27EB2825" w:rsidR="0096542A" w:rsidRDefault="006739CD" w:rsidP="0096542A">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739CD">
                            <w:rPr>
                              <w:caps/>
                              <w:color w:val="4472C4" w:themeColor="accent1"/>
                              <w:sz w:val="64"/>
                              <w:szCs w:val="64"/>
                            </w:rPr>
                            <w:t>E-PORTOFOLIO REPORT</w:t>
                          </w:r>
                          <w:r w:rsidRPr="006739CD">
                            <w:rPr>
                              <w:caps/>
                              <w:color w:val="4472C4" w:themeColor="accent1"/>
                              <w:sz w:val="64"/>
                              <w:szCs w:val="64"/>
                            </w:rPr>
                            <w:br/>
                          </w:r>
                          <w:r>
                            <w:rPr>
                              <w:caps/>
                              <w:color w:val="4472C4" w:themeColor="accent1"/>
                              <w:sz w:val="64"/>
                              <w:szCs w:val="64"/>
                            </w:rPr>
                            <w:br/>
                          </w:r>
                          <w:r>
                            <w:rPr>
                              <w:caps/>
                              <w:color w:val="4472C4" w:themeColor="accent1"/>
                              <w:sz w:val="64"/>
                              <w:szCs w:val="64"/>
                            </w:rPr>
                            <w:br/>
                          </w:r>
                          <w:r>
                            <w:rPr>
                              <w:caps/>
                              <w:color w:val="4472C4" w:themeColor="accent1"/>
                              <w:sz w:val="64"/>
                              <w:szCs w:val="64"/>
                            </w:rPr>
                            <w:br/>
                          </w:r>
                        </w:sdtContent>
                      </w:sdt>
                    </w:p>
                    <w:p w14:paraId="0A34A4DD" w14:textId="77777777" w:rsidR="0096542A" w:rsidRPr="00CC14A0" w:rsidRDefault="0096542A" w:rsidP="0096542A">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Pr="00CC14A0">
                        <w:rPr>
                          <w:rFonts w:ascii="Times New Roman" w:hAnsi="Times New Roman" w:cs="Times New Roman"/>
                          <w:sz w:val="52"/>
                          <w:szCs w:val="52"/>
                        </w:rPr>
                        <w:t xml:space="preserve"> </w:t>
                      </w:r>
                      <w:r w:rsidRPr="00CC14A0">
                        <w:rPr>
                          <w:color w:val="404040" w:themeColor="text1" w:themeTint="BF"/>
                          <w:sz w:val="36"/>
                          <w:szCs w:val="36"/>
                        </w:rPr>
                        <w:t>Evidence Based Policing &amp; Applications</w:t>
                      </w:r>
                    </w:p>
                    <w:p w14:paraId="20A5787F" w14:textId="77777777" w:rsidR="0096542A" w:rsidRDefault="0096542A" w:rsidP="0096542A">
                      <w:pPr>
                        <w:jc w:val="right"/>
                        <w:rPr>
                          <w:smallCaps/>
                          <w:color w:val="404040" w:themeColor="text1" w:themeTint="BF"/>
                          <w:sz w:val="36"/>
                          <w:szCs w:val="36"/>
                        </w:rPr>
                      </w:pPr>
                      <w:r w:rsidRPr="00CC14A0">
                        <w:rPr>
                          <w:color w:val="404040" w:themeColor="text1" w:themeTint="BF"/>
                          <w:sz w:val="36"/>
                          <w:szCs w:val="36"/>
                        </w:rPr>
                        <w:t>BMPL4001</w:t>
                      </w:r>
                    </w:p>
                  </w:txbxContent>
                </v:textbox>
                <w10:wrap type="square" anchorx="margin" anchory="page"/>
              </v:shape>
            </w:pict>
          </mc:Fallback>
        </mc:AlternateContent>
      </w:r>
    </w:p>
    <w:p w14:paraId="6E9DC2DA" w14:textId="0518FF16" w:rsidR="0096542A" w:rsidRPr="0096542A" w:rsidRDefault="0096542A" w:rsidP="0096542A">
      <w:pPr>
        <w:spacing w:after="0" w:line="240" w:lineRule="auto"/>
        <w:rPr>
          <w:rFonts w:ascii="Times New Roman" w:eastAsia="Times New Roman" w:hAnsi="Times New Roman" w:cs="Times New Roman"/>
          <w:color w:val="000000"/>
          <w:sz w:val="32"/>
          <w:szCs w:val="32"/>
        </w:rPr>
      </w:pPr>
    </w:p>
    <w:p w14:paraId="3549173D" w14:textId="5A986396" w:rsidR="0096542A" w:rsidRPr="0096542A" w:rsidRDefault="0096542A" w:rsidP="0096542A">
      <w:pPr>
        <w:spacing w:after="0" w:line="240" w:lineRule="auto"/>
        <w:rPr>
          <w:rFonts w:ascii="Times New Roman" w:eastAsia="Times New Roman" w:hAnsi="Times New Roman" w:cs="Times New Roman"/>
          <w:color w:val="000000"/>
          <w:sz w:val="32"/>
          <w:szCs w:val="32"/>
        </w:rPr>
      </w:pPr>
    </w:p>
    <w:p w14:paraId="500D4451" w14:textId="2B8FAB3B" w:rsidR="0096542A" w:rsidRPr="0096542A" w:rsidRDefault="0096542A" w:rsidP="0096542A">
      <w:pPr>
        <w:spacing w:after="0" w:line="240" w:lineRule="auto"/>
        <w:rPr>
          <w:rFonts w:ascii="Times New Roman" w:eastAsia="Times New Roman" w:hAnsi="Times New Roman" w:cs="Times New Roman"/>
          <w:color w:val="000000"/>
          <w:sz w:val="32"/>
          <w:szCs w:val="32"/>
        </w:rPr>
      </w:pPr>
    </w:p>
    <w:p w14:paraId="2802CA5E" w14:textId="77777777" w:rsidR="0096542A" w:rsidRPr="0096542A" w:rsidRDefault="0096542A" w:rsidP="0096542A">
      <w:pPr>
        <w:spacing w:after="0" w:line="240" w:lineRule="auto"/>
        <w:rPr>
          <w:rFonts w:ascii="Times New Roman" w:eastAsia="Times New Roman" w:hAnsi="Times New Roman" w:cs="Times New Roman"/>
          <w:color w:val="000000"/>
          <w:sz w:val="32"/>
          <w:szCs w:val="32"/>
        </w:rPr>
      </w:pPr>
    </w:p>
    <w:p w14:paraId="0E1A440E" w14:textId="77777777" w:rsidR="0096542A" w:rsidRDefault="0096542A" w:rsidP="0096542A">
      <w:pPr>
        <w:spacing w:after="0" w:line="240" w:lineRule="auto"/>
        <w:rPr>
          <w:rFonts w:ascii="Times New Roman" w:eastAsia="Times New Roman" w:hAnsi="Times New Roman" w:cs="Times New Roman"/>
          <w:color w:val="000000"/>
          <w:sz w:val="32"/>
          <w:szCs w:val="32"/>
        </w:rPr>
      </w:pPr>
      <w:r w:rsidRPr="0096542A">
        <w:rPr>
          <w:rFonts w:ascii="Times New Roman" w:eastAsia="Times New Roman" w:hAnsi="Times New Roman" w:cs="Times New Roman"/>
          <w:color w:val="000000"/>
          <w:sz w:val="32"/>
          <w:szCs w:val="32"/>
        </w:rPr>
        <w:t xml:space="preserve">                                                                             </w:t>
      </w:r>
    </w:p>
    <w:p w14:paraId="0B9E49CC" w14:textId="77777777" w:rsidR="006739CD" w:rsidRDefault="006739CD" w:rsidP="0096542A">
      <w:pPr>
        <w:spacing w:after="0" w:line="240" w:lineRule="auto"/>
        <w:rPr>
          <w:rFonts w:ascii="Times New Roman" w:eastAsia="Times New Roman" w:hAnsi="Times New Roman" w:cs="Times New Roman"/>
          <w:color w:val="000000"/>
          <w:sz w:val="32"/>
          <w:szCs w:val="32"/>
        </w:rPr>
      </w:pPr>
    </w:p>
    <w:p w14:paraId="12837B51" w14:textId="77777777" w:rsidR="006739CD" w:rsidRDefault="006739CD" w:rsidP="0096542A">
      <w:pPr>
        <w:spacing w:after="0" w:line="240" w:lineRule="auto"/>
        <w:rPr>
          <w:rFonts w:ascii="Times New Roman" w:eastAsia="Times New Roman" w:hAnsi="Times New Roman" w:cs="Times New Roman"/>
          <w:color w:val="000000"/>
          <w:sz w:val="32"/>
          <w:szCs w:val="32"/>
        </w:rPr>
      </w:pPr>
    </w:p>
    <w:p w14:paraId="0487CF23" w14:textId="77777777" w:rsidR="006739CD" w:rsidRDefault="006739CD" w:rsidP="0096542A">
      <w:pPr>
        <w:spacing w:after="0" w:line="240" w:lineRule="auto"/>
        <w:rPr>
          <w:rFonts w:ascii="Times New Roman" w:eastAsia="Times New Roman" w:hAnsi="Times New Roman" w:cs="Times New Roman"/>
          <w:color w:val="000000"/>
          <w:sz w:val="32"/>
          <w:szCs w:val="32"/>
        </w:rPr>
      </w:pPr>
    </w:p>
    <w:p w14:paraId="76D6A0CC" w14:textId="77777777" w:rsidR="006739CD" w:rsidRPr="0096542A" w:rsidRDefault="006739CD" w:rsidP="0096542A">
      <w:pPr>
        <w:spacing w:after="0" w:line="240" w:lineRule="auto"/>
        <w:rPr>
          <w:rFonts w:ascii="Times New Roman" w:eastAsia="Times New Roman" w:hAnsi="Times New Roman" w:cs="Times New Roman"/>
          <w:color w:val="000000"/>
          <w:sz w:val="32"/>
          <w:szCs w:val="32"/>
        </w:rPr>
      </w:pPr>
    </w:p>
    <w:p w14:paraId="20B180A4" w14:textId="77777777" w:rsidR="0096542A" w:rsidRPr="0096542A" w:rsidRDefault="0096542A" w:rsidP="0096542A">
      <w:pPr>
        <w:spacing w:after="0" w:line="240" w:lineRule="auto"/>
        <w:rPr>
          <w:rFonts w:ascii="Times New Roman" w:eastAsia="Times New Roman" w:hAnsi="Times New Roman" w:cs="Times New Roman"/>
          <w:color w:val="000000"/>
          <w:sz w:val="32"/>
          <w:szCs w:val="32"/>
        </w:rPr>
      </w:pPr>
    </w:p>
    <w:p w14:paraId="54A0C5DB" w14:textId="77777777" w:rsidR="0096542A" w:rsidRPr="0096542A" w:rsidRDefault="0096542A" w:rsidP="0096542A">
      <w:pPr>
        <w:spacing w:after="0" w:line="240" w:lineRule="auto"/>
        <w:rPr>
          <w:rFonts w:ascii="Times New Roman" w:eastAsia="Times New Roman" w:hAnsi="Times New Roman" w:cs="Times New Roman"/>
          <w:color w:val="000000"/>
          <w:sz w:val="32"/>
          <w:szCs w:val="32"/>
        </w:rPr>
      </w:pPr>
    </w:p>
    <w:p w14:paraId="36D337D4" w14:textId="77777777" w:rsidR="0096542A" w:rsidRPr="0096542A" w:rsidRDefault="0096542A" w:rsidP="0096542A">
      <w:pPr>
        <w:spacing w:after="0" w:line="240" w:lineRule="auto"/>
        <w:rPr>
          <w:rFonts w:ascii="Times New Roman" w:eastAsia="Times New Roman" w:hAnsi="Times New Roman" w:cs="Times New Roman"/>
          <w:color w:val="000000"/>
          <w:sz w:val="32"/>
          <w:szCs w:val="32"/>
        </w:rPr>
      </w:pPr>
      <w:r w:rsidRPr="0096542A">
        <w:rPr>
          <w:rFonts w:ascii="Times New Roman" w:eastAsia="Times New Roman" w:hAnsi="Times New Roman" w:cs="Times New Roman"/>
          <w:color w:val="000000"/>
          <w:sz w:val="32"/>
          <w:szCs w:val="32"/>
        </w:rPr>
        <w:t xml:space="preserve">                                                                            </w:t>
      </w:r>
    </w:p>
    <w:p w14:paraId="60118E9D" w14:textId="2050B68F" w:rsidR="0096542A" w:rsidRPr="0096542A" w:rsidRDefault="0096542A" w:rsidP="0096542A">
      <w:pPr>
        <w:spacing w:after="0" w:line="240" w:lineRule="auto"/>
        <w:rPr>
          <w:rFonts w:ascii="Times New Roman" w:eastAsia="Times New Roman" w:hAnsi="Times New Roman" w:cs="Times New Roman"/>
          <w:color w:val="000000"/>
          <w:sz w:val="32"/>
          <w:szCs w:val="32"/>
        </w:rPr>
      </w:pPr>
      <w:r w:rsidRPr="0096542A">
        <w:rPr>
          <w:rFonts w:ascii="Times New Roman" w:eastAsia="Times New Roman" w:hAnsi="Times New Roman" w:cs="Times New Roman"/>
          <w:color w:val="000000"/>
          <w:sz w:val="32"/>
          <w:szCs w:val="32"/>
        </w:rPr>
        <w:t xml:space="preserve">                                                           </w:t>
      </w:r>
      <w:r>
        <w:rPr>
          <w:rFonts w:ascii="Times New Roman" w:eastAsia="Times New Roman" w:hAnsi="Times New Roman" w:cs="Times New Roman"/>
          <w:color w:val="000000"/>
          <w:sz w:val="32"/>
          <w:szCs w:val="32"/>
        </w:rPr>
        <w:t xml:space="preserve">   </w:t>
      </w:r>
      <w:r w:rsidRPr="0096542A">
        <w:rPr>
          <w:rFonts w:ascii="Times New Roman" w:eastAsia="Times New Roman" w:hAnsi="Times New Roman" w:cs="Times New Roman"/>
          <w:color w:val="000000"/>
          <w:sz w:val="32"/>
          <w:szCs w:val="32"/>
        </w:rPr>
        <w:t xml:space="preserve">       Dumitru Vasile Gomoescu</w:t>
      </w:r>
    </w:p>
    <w:p w14:paraId="1C990BA2" w14:textId="0BE96647" w:rsidR="0096542A" w:rsidRPr="0096542A" w:rsidRDefault="0096542A" w:rsidP="0096542A">
      <w:pPr>
        <w:spacing w:after="0" w:line="240" w:lineRule="auto"/>
        <w:rPr>
          <w:rFonts w:ascii="Times New Roman" w:eastAsia="Times New Roman" w:hAnsi="Times New Roman" w:cs="Times New Roman"/>
          <w:color w:val="000000"/>
          <w:sz w:val="32"/>
          <w:szCs w:val="32"/>
        </w:rPr>
      </w:pPr>
      <w:r w:rsidRPr="0096542A">
        <w:rPr>
          <w:rFonts w:ascii="Times New Roman" w:eastAsia="Times New Roman" w:hAnsi="Times New Roman" w:cs="Times New Roman"/>
          <w:color w:val="000000"/>
          <w:sz w:val="32"/>
          <w:szCs w:val="32"/>
        </w:rPr>
        <w:t xml:space="preserve">                                                                     Student number: 2223227</w:t>
      </w:r>
    </w:p>
    <w:p w14:paraId="365FFD39" w14:textId="77777777" w:rsidR="0096542A" w:rsidRPr="0096542A" w:rsidRDefault="0096542A" w:rsidP="0096542A">
      <w:pPr>
        <w:spacing w:after="0" w:line="240" w:lineRule="auto"/>
        <w:rPr>
          <w:rFonts w:ascii="Times New Roman" w:eastAsia="Times New Roman" w:hAnsi="Times New Roman" w:cs="Times New Roman"/>
          <w:color w:val="000000"/>
          <w:sz w:val="32"/>
          <w:szCs w:val="32"/>
        </w:rPr>
      </w:pPr>
      <w:r w:rsidRPr="0096542A">
        <w:rPr>
          <w:rFonts w:ascii="Times New Roman" w:eastAsia="Times New Roman" w:hAnsi="Times New Roman" w:cs="Times New Roman"/>
          <w:color w:val="000000"/>
          <w:sz w:val="32"/>
          <w:szCs w:val="32"/>
        </w:rPr>
        <w:br w:type="page"/>
      </w:r>
    </w:p>
    <w:p w14:paraId="58DDCCA2"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37C59A34" w14:textId="1B13A894" w:rsidR="00C947BB" w:rsidRDefault="00C947BB" w:rsidP="006726FC">
      <w:pPr>
        <w:spacing w:after="0" w:line="240" w:lineRule="auto"/>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Table of contents</w:t>
      </w:r>
    </w:p>
    <w:p w14:paraId="15536D15" w14:textId="7E774E65" w:rsidR="00E72F3A" w:rsidRDefault="00E72F3A" w:rsidP="006726FC">
      <w:pPr>
        <w:spacing w:after="0" w:line="240" w:lineRule="auto"/>
        <w:rPr>
          <w:rFonts w:ascii="Times New Roman" w:eastAsia="Times New Roman" w:hAnsi="Times New Roman" w:cs="Times New Roman"/>
          <w:color w:val="000000"/>
          <w:sz w:val="32"/>
          <w:szCs w:val="32"/>
        </w:rPr>
      </w:pPr>
    </w:p>
    <w:p w14:paraId="44BA1D88" w14:textId="77777777" w:rsidR="00B75D13" w:rsidRDefault="00B75D13" w:rsidP="006726FC">
      <w:pPr>
        <w:spacing w:after="0" w:line="240" w:lineRule="auto"/>
        <w:rPr>
          <w:rFonts w:ascii="Times New Roman" w:eastAsia="Times New Roman" w:hAnsi="Times New Roman" w:cs="Times New Roman"/>
          <w:color w:val="000000"/>
          <w:sz w:val="32"/>
          <w:szCs w:val="32"/>
        </w:rPr>
      </w:pPr>
    </w:p>
    <w:p w14:paraId="10C4E48E" w14:textId="6FDC760C" w:rsidR="00C947BB" w:rsidRDefault="00606DFF" w:rsidP="006726FC">
      <w:pPr>
        <w:spacing w:after="0" w:line="240" w:lineRule="auto"/>
        <w:rPr>
          <w:rFonts w:ascii="Times New Roman" w:eastAsia="Times New Roman" w:hAnsi="Times New Roman" w:cs="Times New Roman"/>
          <w:color w:val="000000"/>
          <w:sz w:val="28"/>
          <w:szCs w:val="28"/>
        </w:rPr>
      </w:pPr>
      <w:r w:rsidRPr="00606DFF">
        <w:rPr>
          <w:rFonts w:ascii="Times New Roman" w:eastAsia="Times New Roman" w:hAnsi="Times New Roman" w:cs="Times New Roman"/>
          <w:color w:val="000000"/>
          <w:sz w:val="28"/>
          <w:szCs w:val="28"/>
        </w:rPr>
        <w:t>Evidence-based policing</w:t>
      </w:r>
      <w:r>
        <w:rPr>
          <w:rFonts w:ascii="Times New Roman" w:eastAsia="Times New Roman" w:hAnsi="Times New Roman" w:cs="Times New Roman"/>
          <w:color w:val="000000"/>
          <w:sz w:val="28"/>
          <w:szCs w:val="28"/>
        </w:rPr>
        <w:t>……………………………………………………….</w:t>
      </w:r>
      <w:r w:rsidR="00B52D54">
        <w:rPr>
          <w:rFonts w:ascii="Times New Roman" w:eastAsia="Times New Roman" w:hAnsi="Times New Roman" w:cs="Times New Roman"/>
          <w:color w:val="000000"/>
          <w:sz w:val="28"/>
          <w:szCs w:val="28"/>
        </w:rPr>
        <w:t>2</w:t>
      </w:r>
    </w:p>
    <w:p w14:paraId="417479E8" w14:textId="77777777" w:rsidR="00B52D54" w:rsidRPr="00B52D54" w:rsidRDefault="00B52D54" w:rsidP="006726FC">
      <w:pPr>
        <w:spacing w:after="0" w:line="240" w:lineRule="auto"/>
        <w:rPr>
          <w:rFonts w:ascii="Times New Roman" w:eastAsia="Times New Roman" w:hAnsi="Times New Roman" w:cs="Times New Roman"/>
          <w:color w:val="000000"/>
          <w:sz w:val="28"/>
          <w:szCs w:val="28"/>
        </w:rPr>
      </w:pPr>
    </w:p>
    <w:p w14:paraId="1A45780D" w14:textId="758EFA64" w:rsidR="00B52D54" w:rsidRDefault="00B52D54" w:rsidP="00B52D54">
      <w:pPr>
        <w:spacing w:after="0" w:line="240" w:lineRule="auto"/>
        <w:rPr>
          <w:rFonts w:ascii="Times New Roman" w:eastAsia="Times New Roman" w:hAnsi="Times New Roman" w:cs="Times New Roman"/>
          <w:color w:val="000000"/>
          <w:sz w:val="28"/>
          <w:szCs w:val="28"/>
        </w:rPr>
      </w:pPr>
      <w:r w:rsidRPr="00B52D54">
        <w:rPr>
          <w:rFonts w:ascii="Times New Roman" w:eastAsia="Times New Roman" w:hAnsi="Times New Roman" w:cs="Times New Roman"/>
          <w:color w:val="000000"/>
          <w:sz w:val="28"/>
          <w:szCs w:val="28"/>
        </w:rPr>
        <w:t>Body worn cameras</w:t>
      </w:r>
      <w:r>
        <w:rPr>
          <w:rFonts w:ascii="Times New Roman" w:eastAsia="Times New Roman" w:hAnsi="Times New Roman" w:cs="Times New Roman"/>
          <w:color w:val="000000"/>
          <w:sz w:val="28"/>
          <w:szCs w:val="28"/>
        </w:rPr>
        <w:t>……………………………………………………………3</w:t>
      </w:r>
    </w:p>
    <w:p w14:paraId="35941E31" w14:textId="77777777" w:rsidR="00B52D54" w:rsidRDefault="00B52D54" w:rsidP="00B52D54">
      <w:pPr>
        <w:spacing w:after="0" w:line="240" w:lineRule="auto"/>
        <w:rPr>
          <w:rFonts w:ascii="Times New Roman" w:eastAsia="Times New Roman" w:hAnsi="Times New Roman" w:cs="Times New Roman"/>
          <w:color w:val="000000"/>
          <w:sz w:val="28"/>
          <w:szCs w:val="28"/>
        </w:rPr>
      </w:pPr>
    </w:p>
    <w:p w14:paraId="68845D89" w14:textId="7B5720AF" w:rsidR="00B52D54" w:rsidRDefault="00B52D54" w:rsidP="00B52D54">
      <w:pPr>
        <w:spacing w:after="0" w:line="240" w:lineRule="auto"/>
        <w:rPr>
          <w:rFonts w:ascii="Times New Roman" w:eastAsia="Times New Roman" w:hAnsi="Times New Roman" w:cs="Times New Roman"/>
          <w:color w:val="000000"/>
          <w:sz w:val="28"/>
          <w:szCs w:val="28"/>
        </w:rPr>
      </w:pPr>
      <w:r w:rsidRPr="00B52D54">
        <w:rPr>
          <w:rFonts w:ascii="Times New Roman" w:eastAsia="Times New Roman" w:hAnsi="Times New Roman" w:cs="Times New Roman"/>
          <w:color w:val="000000"/>
          <w:sz w:val="28"/>
          <w:szCs w:val="28"/>
        </w:rPr>
        <w:t>Accuracy Of Evidentiary Footage</w:t>
      </w:r>
      <w:r>
        <w:rPr>
          <w:rFonts w:ascii="Times New Roman" w:eastAsia="Times New Roman" w:hAnsi="Times New Roman" w:cs="Times New Roman"/>
          <w:color w:val="000000"/>
          <w:sz w:val="28"/>
          <w:szCs w:val="28"/>
        </w:rPr>
        <w:t>……………………………………………..4</w:t>
      </w:r>
    </w:p>
    <w:p w14:paraId="1C471B23" w14:textId="77777777" w:rsidR="00B52D54" w:rsidRDefault="00B52D54" w:rsidP="00B52D54">
      <w:pPr>
        <w:spacing w:after="0" w:line="240" w:lineRule="auto"/>
        <w:rPr>
          <w:rFonts w:ascii="Times New Roman" w:eastAsia="Times New Roman" w:hAnsi="Times New Roman" w:cs="Times New Roman"/>
          <w:color w:val="000000"/>
          <w:sz w:val="28"/>
          <w:szCs w:val="28"/>
        </w:rPr>
      </w:pPr>
    </w:p>
    <w:p w14:paraId="739B7736" w14:textId="74AA37F5" w:rsidR="00B52D54" w:rsidRDefault="00B52D54" w:rsidP="00B52D54">
      <w:pPr>
        <w:spacing w:after="0" w:line="240" w:lineRule="auto"/>
        <w:rPr>
          <w:rFonts w:ascii="Times New Roman" w:eastAsia="Times New Roman" w:hAnsi="Times New Roman" w:cs="Times New Roman"/>
          <w:color w:val="000000"/>
          <w:sz w:val="28"/>
          <w:szCs w:val="28"/>
        </w:rPr>
      </w:pPr>
      <w:r w:rsidRPr="00A11DCB">
        <w:rPr>
          <w:rFonts w:ascii="Times New Roman" w:eastAsia="Times New Roman" w:hAnsi="Times New Roman" w:cs="Times New Roman"/>
          <w:color w:val="000000"/>
          <w:sz w:val="28"/>
          <w:szCs w:val="28"/>
        </w:rPr>
        <w:t xml:space="preserve">Officer </w:t>
      </w:r>
      <w:r w:rsidRPr="00B52D54">
        <w:rPr>
          <w:rFonts w:ascii="Times New Roman" w:eastAsia="Times New Roman" w:hAnsi="Times New Roman" w:cs="Times New Roman"/>
          <w:color w:val="000000"/>
          <w:sz w:val="28"/>
          <w:szCs w:val="28"/>
        </w:rPr>
        <w:t>behaviour</w:t>
      </w:r>
      <w:r w:rsidRPr="00A11DCB">
        <w:rPr>
          <w:rFonts w:ascii="Times New Roman" w:eastAsia="Times New Roman" w:hAnsi="Times New Roman" w:cs="Times New Roman"/>
          <w:color w:val="000000"/>
          <w:sz w:val="28"/>
          <w:szCs w:val="28"/>
        </w:rPr>
        <w:t xml:space="preserve"> </w:t>
      </w:r>
      <w:r w:rsidRPr="00B52D54">
        <w:rPr>
          <w:rFonts w:ascii="Times New Roman" w:eastAsia="Times New Roman" w:hAnsi="Times New Roman" w:cs="Times New Roman"/>
          <w:color w:val="000000"/>
          <w:sz w:val="28"/>
          <w:szCs w:val="28"/>
        </w:rPr>
        <w:t>a</w:t>
      </w:r>
      <w:r w:rsidRPr="00A11DCB">
        <w:rPr>
          <w:rFonts w:ascii="Times New Roman" w:eastAsia="Times New Roman" w:hAnsi="Times New Roman" w:cs="Times New Roman"/>
          <w:color w:val="000000"/>
          <w:sz w:val="28"/>
          <w:szCs w:val="28"/>
        </w:rPr>
        <w:t xml:space="preserve">nd </w:t>
      </w:r>
      <w:r w:rsidRPr="00B52D54">
        <w:rPr>
          <w:rFonts w:ascii="Times New Roman" w:eastAsia="Times New Roman" w:hAnsi="Times New Roman" w:cs="Times New Roman"/>
          <w:color w:val="000000"/>
          <w:sz w:val="28"/>
          <w:szCs w:val="28"/>
        </w:rPr>
        <w:t>a</w:t>
      </w:r>
      <w:r w:rsidRPr="00A11DCB">
        <w:rPr>
          <w:rFonts w:ascii="Times New Roman" w:eastAsia="Times New Roman" w:hAnsi="Times New Roman" w:cs="Times New Roman"/>
          <w:color w:val="000000"/>
          <w:sz w:val="28"/>
          <w:szCs w:val="28"/>
        </w:rPr>
        <w:t>ccountability</w:t>
      </w:r>
      <w:r>
        <w:rPr>
          <w:rFonts w:ascii="Times New Roman" w:eastAsia="Times New Roman" w:hAnsi="Times New Roman" w:cs="Times New Roman"/>
          <w:color w:val="000000"/>
          <w:sz w:val="28"/>
          <w:szCs w:val="28"/>
        </w:rPr>
        <w:t>………………………………………….5</w:t>
      </w:r>
    </w:p>
    <w:p w14:paraId="2BBC3F59" w14:textId="77777777" w:rsidR="00B52D54" w:rsidRDefault="00B52D54" w:rsidP="00B52D54">
      <w:pPr>
        <w:spacing w:after="0" w:line="240" w:lineRule="auto"/>
        <w:rPr>
          <w:rFonts w:ascii="Times New Roman" w:eastAsia="Times New Roman" w:hAnsi="Times New Roman" w:cs="Times New Roman"/>
          <w:color w:val="000000"/>
          <w:sz w:val="28"/>
          <w:szCs w:val="28"/>
        </w:rPr>
      </w:pPr>
    </w:p>
    <w:p w14:paraId="275B03ED" w14:textId="23F99026" w:rsidR="00B52D54" w:rsidRDefault="00B52D54" w:rsidP="00B52D54">
      <w:pPr>
        <w:spacing w:after="0" w:line="240" w:lineRule="auto"/>
        <w:rPr>
          <w:rFonts w:ascii="Times New Roman" w:eastAsia="Times New Roman" w:hAnsi="Times New Roman" w:cs="Times New Roman"/>
          <w:color w:val="000000"/>
          <w:sz w:val="28"/>
          <w:szCs w:val="28"/>
        </w:rPr>
      </w:pPr>
      <w:r w:rsidRPr="00A11DCB">
        <w:rPr>
          <w:rFonts w:ascii="Times New Roman" w:eastAsia="Times New Roman" w:hAnsi="Times New Roman" w:cs="Times New Roman"/>
          <w:color w:val="000000"/>
          <w:sz w:val="28"/>
          <w:szCs w:val="28"/>
        </w:rPr>
        <w:t>Impact On Police-civilian Relationships</w:t>
      </w:r>
      <w:r>
        <w:rPr>
          <w:rFonts w:ascii="Times New Roman" w:eastAsia="Times New Roman" w:hAnsi="Times New Roman" w:cs="Times New Roman"/>
          <w:color w:val="000000"/>
          <w:sz w:val="28"/>
          <w:szCs w:val="28"/>
        </w:rPr>
        <w:t>………………………………………6</w:t>
      </w:r>
    </w:p>
    <w:p w14:paraId="1B50EDF5" w14:textId="77777777" w:rsidR="00B52D54" w:rsidRDefault="00B52D54" w:rsidP="00B52D54">
      <w:pPr>
        <w:spacing w:after="0" w:line="240" w:lineRule="auto"/>
        <w:rPr>
          <w:rFonts w:ascii="Times New Roman" w:eastAsia="Times New Roman" w:hAnsi="Times New Roman" w:cs="Times New Roman"/>
          <w:color w:val="000000"/>
          <w:sz w:val="28"/>
          <w:szCs w:val="28"/>
        </w:rPr>
      </w:pPr>
    </w:p>
    <w:p w14:paraId="59F80D53" w14:textId="2BEAFD21" w:rsidR="00B52D54" w:rsidRDefault="00B52D54" w:rsidP="00B52D54">
      <w:pPr>
        <w:spacing w:after="0" w:line="240" w:lineRule="auto"/>
        <w:rPr>
          <w:rFonts w:ascii="Times New Roman" w:eastAsia="Times New Roman" w:hAnsi="Times New Roman" w:cs="Times New Roman"/>
          <w:color w:val="000000"/>
          <w:sz w:val="28"/>
          <w:szCs w:val="28"/>
        </w:rPr>
      </w:pPr>
      <w:r w:rsidRPr="00A11DCB">
        <w:rPr>
          <w:rFonts w:ascii="Times New Roman" w:eastAsia="Times New Roman" w:hAnsi="Times New Roman" w:cs="Times New Roman"/>
          <w:color w:val="000000"/>
          <w:sz w:val="28"/>
          <w:szCs w:val="28"/>
        </w:rPr>
        <w:t>Conclusion</w:t>
      </w:r>
      <w:r>
        <w:rPr>
          <w:rFonts w:ascii="Times New Roman" w:eastAsia="Times New Roman" w:hAnsi="Times New Roman" w:cs="Times New Roman"/>
          <w:color w:val="000000"/>
          <w:sz w:val="28"/>
          <w:szCs w:val="28"/>
        </w:rPr>
        <w:t>……………………………………………………………………..7</w:t>
      </w:r>
    </w:p>
    <w:p w14:paraId="4E686DB3" w14:textId="77777777" w:rsidR="00B52D54" w:rsidRDefault="00B52D54" w:rsidP="00B52D54">
      <w:pPr>
        <w:spacing w:after="0" w:line="240" w:lineRule="auto"/>
        <w:rPr>
          <w:rFonts w:ascii="Times New Roman" w:eastAsia="Times New Roman" w:hAnsi="Times New Roman" w:cs="Times New Roman"/>
          <w:color w:val="000000"/>
          <w:sz w:val="28"/>
          <w:szCs w:val="28"/>
        </w:rPr>
      </w:pPr>
    </w:p>
    <w:p w14:paraId="565435CE" w14:textId="6598FD93" w:rsidR="00B52D54" w:rsidRDefault="00B52D54" w:rsidP="00B52D54">
      <w:pPr>
        <w:spacing w:after="0" w:line="240" w:lineRule="auto"/>
        <w:rPr>
          <w:rFonts w:ascii="Times New Roman" w:eastAsia="Times New Roman" w:hAnsi="Times New Roman" w:cs="Times New Roman"/>
          <w:color w:val="000000"/>
          <w:sz w:val="28"/>
          <w:szCs w:val="28"/>
        </w:rPr>
      </w:pPr>
      <w:r w:rsidRPr="00A11DCB">
        <w:rPr>
          <w:rFonts w:ascii="Times New Roman" w:eastAsia="Times New Roman" w:hAnsi="Times New Roman" w:cs="Times New Roman"/>
          <w:color w:val="000000"/>
          <w:sz w:val="28"/>
          <w:szCs w:val="28"/>
        </w:rPr>
        <w:t>References</w:t>
      </w:r>
      <w:r>
        <w:rPr>
          <w:rFonts w:ascii="Times New Roman" w:eastAsia="Times New Roman" w:hAnsi="Times New Roman" w:cs="Times New Roman"/>
          <w:color w:val="000000"/>
          <w:sz w:val="28"/>
          <w:szCs w:val="28"/>
        </w:rPr>
        <w:t>……………………………………………………………………..8</w:t>
      </w:r>
    </w:p>
    <w:p w14:paraId="5242178F" w14:textId="77777777" w:rsidR="00B52D54" w:rsidRDefault="00B52D54" w:rsidP="00B52D54">
      <w:pPr>
        <w:spacing w:after="0" w:line="240" w:lineRule="auto"/>
        <w:rPr>
          <w:rFonts w:ascii="Times New Roman" w:eastAsia="Times New Roman" w:hAnsi="Times New Roman" w:cs="Times New Roman"/>
          <w:color w:val="000000"/>
          <w:sz w:val="28"/>
          <w:szCs w:val="28"/>
        </w:rPr>
      </w:pPr>
    </w:p>
    <w:p w14:paraId="1A076E87" w14:textId="77777777" w:rsidR="00B52D54" w:rsidRPr="00B52D54" w:rsidRDefault="00B52D54" w:rsidP="00B52D54">
      <w:pPr>
        <w:spacing w:after="0" w:line="240" w:lineRule="auto"/>
        <w:rPr>
          <w:rFonts w:ascii="Times New Roman" w:eastAsia="Times New Roman" w:hAnsi="Times New Roman" w:cs="Times New Roman"/>
          <w:color w:val="000000"/>
          <w:sz w:val="28"/>
          <w:szCs w:val="28"/>
        </w:rPr>
      </w:pPr>
    </w:p>
    <w:p w14:paraId="3F5DB2CD" w14:textId="77777777" w:rsidR="00B52D54" w:rsidRDefault="00B52D54" w:rsidP="00B52D54">
      <w:pPr>
        <w:spacing w:after="0" w:line="240" w:lineRule="auto"/>
        <w:rPr>
          <w:rFonts w:ascii="Times New Roman" w:eastAsia="Times New Roman" w:hAnsi="Times New Roman" w:cs="Times New Roman"/>
          <w:color w:val="000000"/>
          <w:sz w:val="28"/>
          <w:szCs w:val="28"/>
        </w:rPr>
      </w:pPr>
    </w:p>
    <w:p w14:paraId="7DC7464E" w14:textId="77777777" w:rsidR="00B52D54" w:rsidRPr="00B52D54" w:rsidRDefault="00B52D54" w:rsidP="00B52D54">
      <w:pPr>
        <w:spacing w:after="0" w:line="240" w:lineRule="auto"/>
        <w:rPr>
          <w:rFonts w:ascii="Times New Roman" w:eastAsia="Times New Roman" w:hAnsi="Times New Roman" w:cs="Times New Roman"/>
          <w:color w:val="000000"/>
          <w:sz w:val="28"/>
          <w:szCs w:val="28"/>
        </w:rPr>
      </w:pPr>
    </w:p>
    <w:p w14:paraId="247A8BA6"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62F9D4F5"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2D3F5CDD"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3D404851"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6DFA6C21"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69B7A15B"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1820719D"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0B60E30D"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6F7D61A7"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161BB1E5"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567F4DC7"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297C28CA"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737711B9"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40FFF791"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64E52226"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732C4999"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6432ADA1"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1DF32602"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3FD83AA3"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2EE5AA02" w14:textId="77777777" w:rsidR="00C947BB" w:rsidRDefault="00C947BB" w:rsidP="006726FC">
      <w:pPr>
        <w:spacing w:after="0" w:line="240" w:lineRule="auto"/>
        <w:rPr>
          <w:rFonts w:ascii="Times New Roman" w:eastAsia="Times New Roman" w:hAnsi="Times New Roman" w:cs="Times New Roman"/>
          <w:color w:val="000000"/>
          <w:sz w:val="32"/>
          <w:szCs w:val="32"/>
        </w:rPr>
      </w:pPr>
    </w:p>
    <w:p w14:paraId="5C87AC81" w14:textId="70443085" w:rsidR="00BA409F" w:rsidRDefault="00BA409F" w:rsidP="006726FC">
      <w:pPr>
        <w:spacing w:after="0" w:line="240" w:lineRule="auto"/>
        <w:rPr>
          <w:rFonts w:ascii="Times New Roman" w:eastAsia="Times New Roman" w:hAnsi="Times New Roman" w:cs="Times New Roman"/>
          <w:color w:val="000000"/>
          <w:sz w:val="32"/>
          <w:szCs w:val="32"/>
        </w:rPr>
      </w:pPr>
      <w:r w:rsidRPr="006726FC">
        <w:rPr>
          <w:rFonts w:ascii="Times New Roman" w:eastAsia="Times New Roman" w:hAnsi="Times New Roman" w:cs="Times New Roman"/>
          <w:color w:val="000000"/>
          <w:sz w:val="32"/>
          <w:szCs w:val="32"/>
        </w:rPr>
        <w:t>Evidence-based policing</w:t>
      </w:r>
    </w:p>
    <w:p w14:paraId="009CA9BD" w14:textId="77777777" w:rsidR="00BA409F" w:rsidRDefault="00BA409F" w:rsidP="006726FC">
      <w:pPr>
        <w:spacing w:after="0" w:line="240" w:lineRule="auto"/>
        <w:rPr>
          <w:rFonts w:ascii="Times New Roman" w:eastAsia="Times New Roman" w:hAnsi="Times New Roman" w:cs="Times New Roman"/>
          <w:color w:val="000000"/>
          <w:sz w:val="32"/>
          <w:szCs w:val="32"/>
        </w:rPr>
      </w:pPr>
    </w:p>
    <w:p w14:paraId="6EA7A9A6" w14:textId="62DF3498" w:rsidR="006726FC" w:rsidRPr="006726FC" w:rsidRDefault="006726FC" w:rsidP="006726FC">
      <w:pPr>
        <w:spacing w:after="0" w:line="240" w:lineRule="auto"/>
        <w:rPr>
          <w:rFonts w:ascii="Times New Roman" w:eastAsia="Times New Roman" w:hAnsi="Times New Roman" w:cs="Times New Roman"/>
          <w:color w:val="000000"/>
          <w:sz w:val="28"/>
          <w:szCs w:val="28"/>
        </w:rPr>
      </w:pPr>
      <w:r w:rsidRPr="006726FC">
        <w:rPr>
          <w:rFonts w:ascii="Times New Roman" w:eastAsia="Times New Roman" w:hAnsi="Times New Roman" w:cs="Times New Roman"/>
          <w:color w:val="000000"/>
          <w:sz w:val="28"/>
          <w:szCs w:val="28"/>
        </w:rPr>
        <w:t>Evidence-based policing is a concept that has gained significant attention in recent years. It refers to the use of empirical evidence to make informed decisions about policing strategies and tactics. The core idea of evidence-based policing is that police departments should rely on scientific research to guide their practices rather than relying on intuition or tradition.</w:t>
      </w:r>
    </w:p>
    <w:p w14:paraId="432B53A8" w14:textId="2E47A0A5" w:rsidR="006726FC" w:rsidRPr="006726FC" w:rsidRDefault="006726FC" w:rsidP="006726FC">
      <w:pPr>
        <w:spacing w:after="0" w:line="240" w:lineRule="auto"/>
        <w:rPr>
          <w:rFonts w:ascii="Times New Roman" w:eastAsia="Times New Roman" w:hAnsi="Times New Roman" w:cs="Times New Roman"/>
          <w:color w:val="000000"/>
          <w:sz w:val="28"/>
          <w:szCs w:val="28"/>
        </w:rPr>
      </w:pPr>
      <w:r w:rsidRPr="006726FC">
        <w:rPr>
          <w:rFonts w:ascii="Times New Roman" w:eastAsia="Times New Roman" w:hAnsi="Times New Roman" w:cs="Times New Roman"/>
          <w:color w:val="000000"/>
          <w:sz w:val="28"/>
          <w:szCs w:val="28"/>
        </w:rPr>
        <w:t>The concept of evidence-based policing emerged in response to the growing demand for accountability and transparency in law enforcement. In the past, police departments often relied on anecdotal evidence and personal experience when making decisions about how to allocate resources and respond to crime. However, this approach was often ineffective, leading to high rates of crime and a lack of trust between law enforcement agencies and the communities they serve.</w:t>
      </w:r>
    </w:p>
    <w:p w14:paraId="56A8A965" w14:textId="4489BBBF" w:rsidR="006726FC" w:rsidRPr="006726FC" w:rsidRDefault="006726FC" w:rsidP="006726FC">
      <w:pPr>
        <w:spacing w:after="0" w:line="240" w:lineRule="auto"/>
        <w:rPr>
          <w:rFonts w:ascii="Times New Roman" w:eastAsia="Times New Roman" w:hAnsi="Times New Roman" w:cs="Times New Roman"/>
          <w:color w:val="000000"/>
          <w:sz w:val="28"/>
          <w:szCs w:val="28"/>
        </w:rPr>
      </w:pPr>
      <w:r w:rsidRPr="006726FC">
        <w:rPr>
          <w:rFonts w:ascii="Times New Roman" w:eastAsia="Times New Roman" w:hAnsi="Times New Roman" w:cs="Times New Roman"/>
          <w:color w:val="000000"/>
          <w:sz w:val="28"/>
          <w:szCs w:val="28"/>
        </w:rPr>
        <w:t>To address these issues, researchers began conducting rigorous studies on various aspects of policing, such as patrol strategies, community engagement programs, and use-of-force policies. These studies provided valuable insights into what works and what doesn't when it comes to reducing crime and improving public safety.</w:t>
      </w:r>
    </w:p>
    <w:p w14:paraId="1F777E75" w14:textId="77777777" w:rsidR="006726FC" w:rsidRPr="006726FC" w:rsidRDefault="006726FC" w:rsidP="006726FC">
      <w:pPr>
        <w:spacing w:after="0" w:line="240" w:lineRule="auto"/>
        <w:rPr>
          <w:rFonts w:ascii="Times New Roman" w:eastAsia="Times New Roman" w:hAnsi="Times New Roman" w:cs="Times New Roman"/>
          <w:color w:val="000000"/>
          <w:sz w:val="28"/>
          <w:szCs w:val="28"/>
        </w:rPr>
      </w:pPr>
      <w:r w:rsidRPr="006726FC">
        <w:rPr>
          <w:rFonts w:ascii="Times New Roman" w:eastAsia="Times New Roman" w:hAnsi="Times New Roman" w:cs="Times New Roman"/>
          <w:color w:val="000000"/>
          <w:sz w:val="28"/>
          <w:szCs w:val="28"/>
        </w:rPr>
        <w:t>One key aspect of evidence-based policing is the use of randomized controlled trials (RCTs) to evaluate different interventions. RCTs involve randomly assigning participants (in this case, police officers or communities) to either an intervention group or a control group. The intervention group receives a specific treatment (such as increased foot patrols), while the control group does not receive any treatment. By comparing outcomes between the two groups over time, researchers can determine whether the intervention had a positive impact on crime rates or other measures of public safety.</w:t>
      </w:r>
    </w:p>
    <w:p w14:paraId="19595CCD" w14:textId="02875CDD" w:rsidR="006726FC" w:rsidRPr="006726FC" w:rsidRDefault="006726FC" w:rsidP="006726FC">
      <w:pPr>
        <w:spacing w:after="0" w:line="240" w:lineRule="auto"/>
        <w:rPr>
          <w:rFonts w:ascii="Times New Roman" w:eastAsia="Times New Roman" w:hAnsi="Times New Roman" w:cs="Times New Roman"/>
          <w:color w:val="000000"/>
          <w:sz w:val="28"/>
          <w:szCs w:val="28"/>
        </w:rPr>
      </w:pPr>
      <w:r w:rsidRPr="006726FC">
        <w:rPr>
          <w:rFonts w:ascii="Times New Roman" w:eastAsia="Times New Roman" w:hAnsi="Times New Roman" w:cs="Times New Roman"/>
          <w:color w:val="000000"/>
          <w:sz w:val="28"/>
          <w:szCs w:val="28"/>
        </w:rPr>
        <w:t>Another important aspect of evidence-based policing is collaboration between researchers and practitioners. Police departments can work with academic institutions or other research organizations to design studies that are relevant to their specific needs and challenges. Researchers can also help police departments interpret data from RCTs or other studies so that they can make informed decisions about how best to allocate resources.</w:t>
      </w:r>
    </w:p>
    <w:p w14:paraId="0C23CE42" w14:textId="0C29E6AE" w:rsidR="006726FC" w:rsidRPr="006726FC" w:rsidRDefault="006726FC" w:rsidP="006726FC">
      <w:pPr>
        <w:spacing w:after="0" w:line="240" w:lineRule="auto"/>
        <w:rPr>
          <w:rFonts w:ascii="Times New Roman" w:eastAsia="Times New Roman" w:hAnsi="Times New Roman" w:cs="Times New Roman"/>
          <w:color w:val="000000"/>
          <w:sz w:val="28"/>
          <w:szCs w:val="28"/>
        </w:rPr>
      </w:pPr>
      <w:r w:rsidRPr="006726FC">
        <w:rPr>
          <w:rFonts w:ascii="Times New Roman" w:eastAsia="Times New Roman" w:hAnsi="Times New Roman" w:cs="Times New Roman"/>
          <w:color w:val="000000"/>
          <w:sz w:val="28"/>
          <w:szCs w:val="28"/>
        </w:rPr>
        <w:t>Overall, evidence-based policing represents a shift towards more data-driven decision-making in law enforcement. By relying on empirical evidence rather than intuition or tradition, police departments can make more informed decisions about how to allocate resources and respond to crime. This approach has the potential to improve public safety, reduce crime rates, and build trust between law enforcement agencies and the communities they serve.</w:t>
      </w:r>
    </w:p>
    <w:p w14:paraId="5C51F304" w14:textId="77777777" w:rsidR="006726FC" w:rsidRDefault="006726FC" w:rsidP="00A11DCB">
      <w:pPr>
        <w:spacing w:after="0" w:line="240" w:lineRule="auto"/>
        <w:rPr>
          <w:rFonts w:ascii="Times New Roman" w:eastAsia="Times New Roman" w:hAnsi="Times New Roman" w:cs="Times New Roman"/>
          <w:color w:val="000000"/>
          <w:sz w:val="32"/>
          <w:szCs w:val="32"/>
        </w:rPr>
      </w:pPr>
    </w:p>
    <w:p w14:paraId="5CCA9B65" w14:textId="77777777" w:rsidR="00BA409F" w:rsidRDefault="00BA409F" w:rsidP="00A11DCB">
      <w:pPr>
        <w:spacing w:after="0" w:line="240" w:lineRule="auto"/>
        <w:rPr>
          <w:rFonts w:ascii="Times New Roman" w:eastAsia="Times New Roman" w:hAnsi="Times New Roman" w:cs="Times New Roman"/>
          <w:color w:val="000000"/>
          <w:sz w:val="32"/>
          <w:szCs w:val="32"/>
        </w:rPr>
      </w:pPr>
    </w:p>
    <w:p w14:paraId="08C0EDB3" w14:textId="591D83B1" w:rsidR="00A11DCB" w:rsidRDefault="00A11DCB" w:rsidP="00A11DCB">
      <w:pPr>
        <w:spacing w:after="0" w:line="240" w:lineRule="auto"/>
        <w:rPr>
          <w:rFonts w:ascii="Times New Roman" w:eastAsia="Times New Roman" w:hAnsi="Times New Roman" w:cs="Times New Roman"/>
          <w:color w:val="000000"/>
          <w:sz w:val="32"/>
          <w:szCs w:val="32"/>
        </w:rPr>
      </w:pPr>
      <w:bookmarkStart w:id="0" w:name="_Hlk134092311"/>
      <w:r w:rsidRPr="00A11DCB">
        <w:rPr>
          <w:rFonts w:ascii="Times New Roman" w:eastAsia="Times New Roman" w:hAnsi="Times New Roman" w:cs="Times New Roman"/>
          <w:color w:val="000000"/>
          <w:sz w:val="32"/>
          <w:szCs w:val="32"/>
        </w:rPr>
        <w:lastRenderedPageBreak/>
        <w:t>Body worn cameras</w:t>
      </w:r>
    </w:p>
    <w:bookmarkEnd w:id="0"/>
    <w:p w14:paraId="019F6F33" w14:textId="77777777" w:rsidR="00A11DCB" w:rsidRPr="00A11DCB" w:rsidRDefault="00A11DCB" w:rsidP="00A11DCB">
      <w:pPr>
        <w:spacing w:after="0" w:line="240" w:lineRule="auto"/>
        <w:rPr>
          <w:rFonts w:ascii="Times New Roman" w:eastAsia="Times New Roman" w:hAnsi="Times New Roman" w:cs="Times New Roman"/>
          <w:color w:val="000000"/>
          <w:sz w:val="32"/>
          <w:szCs w:val="32"/>
        </w:rPr>
      </w:pPr>
    </w:p>
    <w:p w14:paraId="6C6BA01A" w14:textId="24B764D2"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Body-worn cameras (BWC) have become a popular tool in the law enforcement community, particularly in evidence-based policing. The use of BWCs has been praised for their potential to promote transparency, accountability, and trust between police officers and civilians. However, there are concerns about the accuracy of evidentiary footage captured by BWCs, as well as the impact on officer </w:t>
      </w:r>
      <w:r w:rsidRPr="00A11DCB">
        <w:rPr>
          <w:rFonts w:ascii="Times New Roman" w:eastAsia="Times New Roman" w:hAnsi="Times New Roman" w:cs="Times New Roman"/>
          <w:color w:val="000000"/>
          <w:sz w:val="27"/>
          <w:szCs w:val="27"/>
        </w:rPr>
        <w:t>behaviour</w:t>
      </w:r>
      <w:r w:rsidRPr="00A11DCB">
        <w:rPr>
          <w:rFonts w:ascii="Times New Roman" w:eastAsia="Times New Roman" w:hAnsi="Times New Roman" w:cs="Times New Roman"/>
          <w:color w:val="000000"/>
          <w:sz w:val="27"/>
          <w:szCs w:val="27"/>
        </w:rPr>
        <w:t xml:space="preserve"> and accountability.</w:t>
      </w:r>
    </w:p>
    <w:p w14:paraId="4B94DC9E" w14:textId="77777777"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One critical aspect of using BWCs in evidence-based policing is ensuring that the recorded footage is accurate. This involves addressing issues such as camera positioning, lighting conditions, and audio quality to ensure that the footage captures events accurately. Additionally, it is essential to establish protocols for storing and preserving evidentiary footage to ensure its admissibility in court.</w:t>
      </w:r>
    </w:p>
    <w:p w14:paraId="009EDE28" w14:textId="03510D33"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Another important consideration when using BWCs in evidence-based policing is their impact on officer </w:t>
      </w:r>
      <w:r w:rsidRPr="00A11DCB">
        <w:rPr>
          <w:rFonts w:ascii="Times New Roman" w:eastAsia="Times New Roman" w:hAnsi="Times New Roman" w:cs="Times New Roman"/>
          <w:color w:val="000000"/>
          <w:sz w:val="27"/>
          <w:szCs w:val="27"/>
        </w:rPr>
        <w:t>behaviour</w:t>
      </w:r>
      <w:r w:rsidRPr="00A11DCB">
        <w:rPr>
          <w:rFonts w:ascii="Times New Roman" w:eastAsia="Times New Roman" w:hAnsi="Times New Roman" w:cs="Times New Roman"/>
          <w:color w:val="000000"/>
          <w:sz w:val="27"/>
          <w:szCs w:val="27"/>
        </w:rPr>
        <w:t xml:space="preserve"> and accountability. Some critics argue that having cameras on officers may lead them to modify their </w:t>
      </w:r>
      <w:r w:rsidRPr="00A11DCB">
        <w:rPr>
          <w:rFonts w:ascii="Times New Roman" w:eastAsia="Times New Roman" w:hAnsi="Times New Roman" w:cs="Times New Roman"/>
          <w:color w:val="000000"/>
          <w:sz w:val="27"/>
          <w:szCs w:val="27"/>
        </w:rPr>
        <w:t>behaviour</w:t>
      </w:r>
      <w:r w:rsidRPr="00A11DCB">
        <w:rPr>
          <w:rFonts w:ascii="Times New Roman" w:eastAsia="Times New Roman" w:hAnsi="Times New Roman" w:cs="Times New Roman"/>
          <w:color w:val="000000"/>
          <w:sz w:val="27"/>
          <w:szCs w:val="27"/>
        </w:rPr>
        <w:t xml:space="preserve"> or become overly self-conscious during interactions with civilians. Conversely, proponents argue that BWCs can promote professionalism among officers and improve public trust by demonstrating transparency.</w:t>
      </w:r>
    </w:p>
    <w:p w14:paraId="3EE5B0C8" w14:textId="492EA6F7"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Finally, utilizing BWCs can have a significant impact on police-civilian relationships. By promoting transparency and accountability among law enforcement officials through the use of body-worn cameras, trust between police officers and civilians can be strengthened. However, there are concerns about privacy violations for both citizens who are recorded without consent as well as officers who may be recorded while performing sensitive tasks.</w:t>
      </w:r>
    </w:p>
    <w:p w14:paraId="341E5BC2" w14:textId="683B15CA" w:rsid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In conclusion, while body-worn cameras have many benefits in evidence-based policing such as increasing transparency and accountability; they also raise issues regarding accuracy of evidentiary footage captured by them along with privacy violations which needs to be addressed adequately before implementing them fully into law enforcement practices.</w:t>
      </w:r>
    </w:p>
    <w:p w14:paraId="6932A8B2" w14:textId="4D60F2B6" w:rsidR="00A11DCB" w:rsidRDefault="00A11DCB" w:rsidP="00A11DCB">
      <w:pPr>
        <w:spacing w:after="0" w:line="240" w:lineRule="auto"/>
        <w:rPr>
          <w:rFonts w:ascii="Times New Roman" w:eastAsia="Times New Roman" w:hAnsi="Times New Roman" w:cs="Times New Roman"/>
          <w:color w:val="000000"/>
          <w:sz w:val="27"/>
          <w:szCs w:val="27"/>
        </w:rPr>
      </w:pPr>
      <w:r>
        <w:rPr>
          <w:rFonts w:ascii="Times New Roman" w:eastAsia="Times New Roman" w:hAnsi="Times New Roman" w:cs="Times New Roman"/>
          <w:noProof/>
          <w:color w:val="000000"/>
          <w:sz w:val="27"/>
          <w:szCs w:val="27"/>
        </w:rPr>
        <w:drawing>
          <wp:inline distT="0" distB="0" distL="0" distR="0" wp14:anchorId="491592E1" wp14:editId="299C321C">
            <wp:extent cx="5313045" cy="24765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13045" cy="2476500"/>
                    </a:xfrm>
                    <a:prstGeom prst="rect">
                      <a:avLst/>
                    </a:prstGeom>
                    <a:noFill/>
                  </pic:spPr>
                </pic:pic>
              </a:graphicData>
            </a:graphic>
          </wp:inline>
        </w:drawing>
      </w:r>
    </w:p>
    <w:p w14:paraId="2F69C2CD" w14:textId="28D07688" w:rsidR="00A11DCB" w:rsidRPr="00A11DCB" w:rsidRDefault="00A11DCB" w:rsidP="00A11DCB">
      <w:pPr>
        <w:spacing w:after="0" w:line="240" w:lineRule="auto"/>
        <w:jc w:val="center"/>
        <w:rPr>
          <w:rFonts w:ascii="Times New Roman" w:eastAsia="Times New Roman" w:hAnsi="Times New Roman" w:cs="Times New Roman"/>
          <w:i/>
          <w:iCs/>
          <w:color w:val="000000"/>
          <w:sz w:val="27"/>
          <w:szCs w:val="27"/>
        </w:rPr>
      </w:pPr>
      <w:r w:rsidRPr="00A11DCB">
        <w:rPr>
          <w:rFonts w:ascii="Times New Roman" w:eastAsia="Times New Roman" w:hAnsi="Times New Roman" w:cs="Times New Roman"/>
          <w:i/>
          <w:iCs/>
          <w:color w:val="000000"/>
          <w:sz w:val="27"/>
          <w:szCs w:val="27"/>
        </w:rPr>
        <w:t>Body worn camera</w:t>
      </w:r>
    </w:p>
    <w:p w14:paraId="1AD71ADF" w14:textId="77777777" w:rsidR="00A11DCB" w:rsidRPr="00A11DCB" w:rsidRDefault="00A11DCB" w:rsidP="00A11DCB">
      <w:pPr>
        <w:spacing w:after="0" w:line="240" w:lineRule="auto"/>
        <w:rPr>
          <w:rFonts w:ascii="Times New Roman" w:eastAsia="Times New Roman" w:hAnsi="Times New Roman" w:cs="Times New Roman"/>
          <w:color w:val="000000"/>
          <w:sz w:val="27"/>
          <w:szCs w:val="27"/>
        </w:rPr>
      </w:pPr>
    </w:p>
    <w:p w14:paraId="6667E6E6" w14:textId="617DA97B" w:rsidR="00A11DCB" w:rsidRDefault="00A11DCB" w:rsidP="00A11DCB">
      <w:pPr>
        <w:spacing w:after="0" w:line="240" w:lineRule="auto"/>
        <w:rPr>
          <w:rFonts w:ascii="Times New Roman" w:eastAsia="Times New Roman" w:hAnsi="Times New Roman" w:cs="Times New Roman"/>
          <w:color w:val="000000"/>
          <w:sz w:val="32"/>
          <w:szCs w:val="32"/>
        </w:rPr>
      </w:pPr>
      <w:bookmarkStart w:id="1" w:name="_Hlk134092369"/>
      <w:r w:rsidRPr="00A11DCB">
        <w:rPr>
          <w:rFonts w:ascii="Times New Roman" w:eastAsia="Times New Roman" w:hAnsi="Times New Roman" w:cs="Times New Roman"/>
          <w:color w:val="000000"/>
          <w:sz w:val="32"/>
          <w:szCs w:val="32"/>
        </w:rPr>
        <w:lastRenderedPageBreak/>
        <w:t>Accuracy Of Evidentiary Footage:</w:t>
      </w:r>
    </w:p>
    <w:bookmarkEnd w:id="1"/>
    <w:p w14:paraId="2CDBB697" w14:textId="77777777" w:rsidR="00A11DCB" w:rsidRPr="00A11DCB" w:rsidRDefault="00A11DCB" w:rsidP="00A11DCB">
      <w:pPr>
        <w:spacing w:after="0" w:line="240" w:lineRule="auto"/>
        <w:rPr>
          <w:rFonts w:ascii="Times New Roman" w:eastAsia="Times New Roman" w:hAnsi="Times New Roman" w:cs="Times New Roman"/>
          <w:color w:val="000000"/>
          <w:sz w:val="32"/>
          <w:szCs w:val="32"/>
        </w:rPr>
      </w:pPr>
    </w:p>
    <w:p w14:paraId="08DAB632" w14:textId="77777777" w:rsidR="0078450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The accuracy of evidentiary footage captured by body-worn cameras is a crucial aspect of evidence-based policing. The use of these cameras has been widely accepted as an effective tool for enhancing accountability and transparency in law enforcement agencies. </w:t>
      </w:r>
    </w:p>
    <w:p w14:paraId="1C63E551" w14:textId="3F610A73" w:rsidR="0078450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However, the reliability and accuracy of the footage they capture have been questioned due to various factors such as camera placement, lighting conditions, and human error. </w:t>
      </w:r>
    </w:p>
    <w:p w14:paraId="050D1B50" w14:textId="61FC054A"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In some cases, the footage may be too blurry or unclear to be used as evidence in court. Moreover, there have been instances where officers have tampered with or deleted footage that could potentially incriminate them.</w:t>
      </w:r>
    </w:p>
    <w:p w14:paraId="0C277D3B" w14:textId="77777777" w:rsidR="0078450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There are also concerns about the potential for bias in the interpretation of body-worn camera footage.</w:t>
      </w:r>
    </w:p>
    <w:p w14:paraId="5E69412A" w14:textId="476BC313"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As with any form of evidence, the way that it is presented can influence how it is perceived by judges and juries. The framing, editing, and context surrounding a piece of video evidence can all affect its interpretation. For example, if an officer's body-worn camera only captures part of an incident or is edited to exclude certain details, it may not accurately represent what happened.</w:t>
      </w:r>
    </w:p>
    <w:p w14:paraId="153C1412" w14:textId="77777777" w:rsidR="004539F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Another challenge to the accuracy of evidentiary footage from body-worn cameras is the issue of privacy rights.</w:t>
      </w:r>
    </w:p>
    <w:p w14:paraId="55B5FECA" w14:textId="77777777" w:rsidR="004539F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While police officers have a legitimate interest in recording their interactions with civilians for accountability purposes, this must be balanced against individuals' right to privacy. </w:t>
      </w:r>
    </w:p>
    <w:p w14:paraId="4B2DD7E0" w14:textId="2A59E514"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There are concerns that indiscriminate recording may infringe on people's civil liberties and lead to unwarranted surveillance.</w:t>
      </w:r>
    </w:p>
    <w:p w14:paraId="2CE9DF6B" w14:textId="77777777" w:rsidR="004539F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Despite these challenges, there are steps that can be taken to ensure that evidentiary footage from body-worn cameras remains accurate and reliable. For instance, police departments can establish clear guidelines for when and how cameras should be used during interactions with civilians. </w:t>
      </w:r>
    </w:p>
    <w:p w14:paraId="60F2538A" w14:textId="3CDAB1F5"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They can also invest in high-quality equipment that is less prone to technical issues such as blurriness or poor lighting conditions.</w:t>
      </w:r>
    </w:p>
    <w:p w14:paraId="60696C47" w14:textId="77777777" w:rsidR="0078450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While body-worn cameras offer many benefits for evidence-based policing practices such as increased accountability and transparency, the accuracy of the footage they capture cannot be taken for granted. </w:t>
      </w:r>
    </w:p>
    <w:p w14:paraId="0A2AE32D" w14:textId="17F30091" w:rsidR="004539F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It is important to address concerns about camera placement, lighting conditions, human error, and potential bias in the interpretation of evidentiary footage.</w:t>
      </w:r>
    </w:p>
    <w:p w14:paraId="4B7BC287" w14:textId="232CD66D" w:rsid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By taking steps to ensure that body-worn cameras are used appropriately and responsibly, police departments can maintain public trust in their ability to uphold justice and protect civil liberties.</w:t>
      </w:r>
    </w:p>
    <w:p w14:paraId="797A8084" w14:textId="77777777" w:rsidR="00A11DCB" w:rsidRDefault="00A11DCB" w:rsidP="00A11DCB">
      <w:pPr>
        <w:spacing w:after="0" w:line="240" w:lineRule="auto"/>
        <w:rPr>
          <w:rFonts w:ascii="Times New Roman" w:eastAsia="Times New Roman" w:hAnsi="Times New Roman" w:cs="Times New Roman"/>
          <w:color w:val="000000"/>
          <w:sz w:val="27"/>
          <w:szCs w:val="27"/>
        </w:rPr>
      </w:pPr>
    </w:p>
    <w:p w14:paraId="398D7695"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571C7A31"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694A7C2E"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3E5AACB5"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2BCD4DFC"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4D05A474"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49BBEA1A" w14:textId="77777777" w:rsidR="00B52D54" w:rsidRPr="00A11DCB" w:rsidRDefault="00B52D54" w:rsidP="00A11DCB">
      <w:pPr>
        <w:spacing w:after="0" w:line="240" w:lineRule="auto"/>
        <w:rPr>
          <w:rFonts w:ascii="Times New Roman" w:eastAsia="Times New Roman" w:hAnsi="Times New Roman" w:cs="Times New Roman"/>
          <w:color w:val="000000"/>
          <w:sz w:val="27"/>
          <w:szCs w:val="27"/>
        </w:rPr>
      </w:pPr>
    </w:p>
    <w:p w14:paraId="40AFB8D7" w14:textId="3671CA1B" w:rsidR="00A11DCB" w:rsidRDefault="00A11DCB" w:rsidP="00A11DCB">
      <w:pPr>
        <w:spacing w:after="0" w:line="240" w:lineRule="auto"/>
        <w:rPr>
          <w:rFonts w:ascii="Times New Roman" w:eastAsia="Times New Roman" w:hAnsi="Times New Roman" w:cs="Times New Roman"/>
          <w:color w:val="000000"/>
          <w:sz w:val="27"/>
          <w:szCs w:val="27"/>
        </w:rPr>
      </w:pPr>
      <w:bookmarkStart w:id="2" w:name="_Hlk134092416"/>
      <w:r w:rsidRPr="00A11DCB">
        <w:rPr>
          <w:rFonts w:ascii="Times New Roman" w:eastAsia="Times New Roman" w:hAnsi="Times New Roman" w:cs="Times New Roman"/>
          <w:color w:val="000000"/>
          <w:sz w:val="32"/>
          <w:szCs w:val="32"/>
        </w:rPr>
        <w:t xml:space="preserve">Officer </w:t>
      </w:r>
      <w:r>
        <w:rPr>
          <w:rFonts w:ascii="Times New Roman" w:eastAsia="Times New Roman" w:hAnsi="Times New Roman" w:cs="Times New Roman"/>
          <w:color w:val="000000"/>
          <w:sz w:val="32"/>
          <w:szCs w:val="32"/>
        </w:rPr>
        <w:t>b</w:t>
      </w:r>
      <w:r w:rsidRPr="00A11DCB">
        <w:rPr>
          <w:rFonts w:ascii="Times New Roman" w:eastAsia="Times New Roman" w:hAnsi="Times New Roman" w:cs="Times New Roman"/>
          <w:color w:val="000000"/>
          <w:sz w:val="32"/>
          <w:szCs w:val="32"/>
        </w:rPr>
        <w:t>ehaviour</w:t>
      </w:r>
      <w:r w:rsidRPr="00A11DCB">
        <w:rPr>
          <w:rFonts w:ascii="Times New Roman" w:eastAsia="Times New Roman" w:hAnsi="Times New Roman" w:cs="Times New Roman"/>
          <w:color w:val="000000"/>
          <w:sz w:val="32"/>
          <w:szCs w:val="32"/>
        </w:rPr>
        <w:t xml:space="preserve"> </w:t>
      </w:r>
      <w:r>
        <w:rPr>
          <w:rFonts w:ascii="Times New Roman" w:eastAsia="Times New Roman" w:hAnsi="Times New Roman" w:cs="Times New Roman"/>
          <w:color w:val="000000"/>
          <w:sz w:val="32"/>
          <w:szCs w:val="32"/>
        </w:rPr>
        <w:t>a</w:t>
      </w:r>
      <w:r w:rsidRPr="00A11DCB">
        <w:rPr>
          <w:rFonts w:ascii="Times New Roman" w:eastAsia="Times New Roman" w:hAnsi="Times New Roman" w:cs="Times New Roman"/>
          <w:color w:val="000000"/>
          <w:sz w:val="32"/>
          <w:szCs w:val="32"/>
        </w:rPr>
        <w:t xml:space="preserve">nd </w:t>
      </w:r>
      <w:r>
        <w:rPr>
          <w:rFonts w:ascii="Times New Roman" w:eastAsia="Times New Roman" w:hAnsi="Times New Roman" w:cs="Times New Roman"/>
          <w:color w:val="000000"/>
          <w:sz w:val="32"/>
          <w:szCs w:val="32"/>
        </w:rPr>
        <w:t>a</w:t>
      </w:r>
      <w:r w:rsidRPr="00A11DCB">
        <w:rPr>
          <w:rFonts w:ascii="Times New Roman" w:eastAsia="Times New Roman" w:hAnsi="Times New Roman" w:cs="Times New Roman"/>
          <w:color w:val="000000"/>
          <w:sz w:val="32"/>
          <w:szCs w:val="32"/>
        </w:rPr>
        <w:t>ccountability</w:t>
      </w:r>
      <w:bookmarkEnd w:id="2"/>
      <w:r>
        <w:rPr>
          <w:rFonts w:ascii="Times New Roman" w:eastAsia="Times New Roman" w:hAnsi="Times New Roman" w:cs="Times New Roman"/>
          <w:color w:val="000000"/>
          <w:sz w:val="27"/>
          <w:szCs w:val="27"/>
        </w:rPr>
        <w:t>:</w:t>
      </w:r>
    </w:p>
    <w:p w14:paraId="3EEAE76E" w14:textId="77777777" w:rsidR="00A11DCB" w:rsidRPr="00A11DCB" w:rsidRDefault="00A11DCB" w:rsidP="00A11DCB">
      <w:pPr>
        <w:spacing w:after="0" w:line="240" w:lineRule="auto"/>
        <w:rPr>
          <w:rFonts w:ascii="Times New Roman" w:eastAsia="Times New Roman" w:hAnsi="Times New Roman" w:cs="Times New Roman"/>
          <w:color w:val="000000"/>
          <w:sz w:val="27"/>
          <w:szCs w:val="27"/>
        </w:rPr>
      </w:pPr>
    </w:p>
    <w:p w14:paraId="17313F00"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The </w:t>
      </w:r>
      <w:r w:rsidRPr="00A11DCB">
        <w:rPr>
          <w:rFonts w:ascii="Times New Roman" w:eastAsia="Times New Roman" w:hAnsi="Times New Roman" w:cs="Times New Roman"/>
          <w:color w:val="000000"/>
          <w:sz w:val="27"/>
          <w:szCs w:val="27"/>
        </w:rPr>
        <w:t>behaviour</w:t>
      </w:r>
      <w:r w:rsidRPr="00A11DCB">
        <w:rPr>
          <w:rFonts w:ascii="Times New Roman" w:eastAsia="Times New Roman" w:hAnsi="Times New Roman" w:cs="Times New Roman"/>
          <w:color w:val="000000"/>
          <w:sz w:val="27"/>
          <w:szCs w:val="27"/>
        </w:rPr>
        <w:t xml:space="preserve"> of police officers is a critical aspect in the implementation of body-worn cameras in evidence-based policing.</w:t>
      </w:r>
    </w:p>
    <w:p w14:paraId="333EF9A2" w14:textId="253FAF35"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Accountability of officers is necessary to ensure that the cameras are being used appropriately and not as a tool for abuse of power or harassment.</w:t>
      </w:r>
    </w:p>
    <w:p w14:paraId="1E545B4F"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The use of body cameras has been shown to reduce complaints against police officers and increase transparency, but only when there is proper accountability. Accountability can be achieved through various measures such as regular review of footage, strict guidelines on when to activate the camera, and consequences for non-compliance with policies. </w:t>
      </w:r>
    </w:p>
    <w:p w14:paraId="3052F363" w14:textId="17CFEA18"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The lack of accountability can lead to misuse of the cameras and undermine public trust in law enforcement.</w:t>
      </w:r>
    </w:p>
    <w:p w14:paraId="79C1CEF4"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One way to ensure officer accountability is through regular review of footage by supervisors or internal affairs investigators.</w:t>
      </w:r>
    </w:p>
    <w:p w14:paraId="2F6EF5C5" w14:textId="11FB88F5"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This allows for identification and correction of any inappropriate </w:t>
      </w:r>
      <w:r w:rsidRPr="00A11DCB">
        <w:rPr>
          <w:rFonts w:ascii="Times New Roman" w:eastAsia="Times New Roman" w:hAnsi="Times New Roman" w:cs="Times New Roman"/>
          <w:color w:val="000000"/>
          <w:sz w:val="27"/>
          <w:szCs w:val="27"/>
        </w:rPr>
        <w:t>behaviour</w:t>
      </w:r>
      <w:r w:rsidRPr="00A11DCB">
        <w:rPr>
          <w:rFonts w:ascii="Times New Roman" w:eastAsia="Times New Roman" w:hAnsi="Times New Roman" w:cs="Times New Roman"/>
          <w:color w:val="000000"/>
          <w:sz w:val="27"/>
          <w:szCs w:val="27"/>
        </w:rPr>
        <w:t xml:space="preserve"> or actions that may have occurred during interactions with citizens.</w:t>
      </w:r>
    </w:p>
    <w:p w14:paraId="1A46FFF1" w14:textId="744FAB63"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However, this process must be balanced with privacy concerns for both officers and civilians captured on camera.</w:t>
      </w:r>
    </w:p>
    <w:p w14:paraId="65D17D17"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Another crucial factor in officer </w:t>
      </w:r>
      <w:r w:rsidRPr="00A11DCB">
        <w:rPr>
          <w:rFonts w:ascii="Times New Roman" w:eastAsia="Times New Roman" w:hAnsi="Times New Roman" w:cs="Times New Roman"/>
          <w:color w:val="000000"/>
          <w:sz w:val="27"/>
          <w:szCs w:val="27"/>
        </w:rPr>
        <w:t>behaviour</w:t>
      </w:r>
      <w:r w:rsidRPr="00A11DCB">
        <w:rPr>
          <w:rFonts w:ascii="Times New Roman" w:eastAsia="Times New Roman" w:hAnsi="Times New Roman" w:cs="Times New Roman"/>
          <w:color w:val="000000"/>
          <w:sz w:val="27"/>
          <w:szCs w:val="27"/>
        </w:rPr>
        <w:t xml:space="preserve"> is the guidelines surrounding when an officer should activate their camera.</w:t>
      </w:r>
    </w:p>
    <w:p w14:paraId="393F2DAA" w14:textId="574AA60F"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Officers should be required to turn on their camera during all interactions with citizens, especially during arrests or use-of-force incidents. </w:t>
      </w:r>
    </w:p>
    <w:p w14:paraId="4EDF81AA"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Failure to do so should result in disciplinary action.</w:t>
      </w:r>
    </w:p>
    <w:p w14:paraId="30D58A0F" w14:textId="47C79658"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This policy ensures that there are no gaps in video evidence that could compromise investigations or create mistrust between law enforcement and communities.</w:t>
      </w:r>
    </w:p>
    <w:p w14:paraId="567D165E"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Consequences for non-compliance with policies should also be established to incentivize proper use of body-worn cameras by police officers.</w:t>
      </w:r>
    </w:p>
    <w:p w14:paraId="295E2FE6" w14:textId="6F7E2C79"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Penalties such as suspension without pay or termination would serve as deterrents against misuse or failure to comply with policies.</w:t>
      </w:r>
    </w:p>
    <w:p w14:paraId="3CC0A629"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Officer </w:t>
      </w:r>
      <w:r w:rsidRPr="00A11DCB">
        <w:rPr>
          <w:rFonts w:ascii="Times New Roman" w:eastAsia="Times New Roman" w:hAnsi="Times New Roman" w:cs="Times New Roman"/>
          <w:color w:val="000000"/>
          <w:sz w:val="27"/>
          <w:szCs w:val="27"/>
        </w:rPr>
        <w:t>behaviour</w:t>
      </w:r>
      <w:r w:rsidRPr="00A11DCB">
        <w:rPr>
          <w:rFonts w:ascii="Times New Roman" w:eastAsia="Times New Roman" w:hAnsi="Times New Roman" w:cs="Times New Roman"/>
          <w:color w:val="000000"/>
          <w:sz w:val="27"/>
          <w:szCs w:val="27"/>
        </w:rPr>
        <w:t xml:space="preserve"> and accountability play a critical role in the effectiveness of body-worn cameras in evidence-based policing. </w:t>
      </w:r>
    </w:p>
    <w:p w14:paraId="18094BB5" w14:textId="77777777" w:rsidR="004539FC"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Regular review of footage, strict guidelines on activation, and consequences for non-compliance are essential components needed to ensure proper use and prevent abuse by law enforcement officials. </w:t>
      </w:r>
    </w:p>
    <w:p w14:paraId="47A37683" w14:textId="364F374D" w:rsid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When these measures are implemented effectively, body-worn cameras can become powerful tools that promote transparency, accountability, and trust between law enforcement and the communities they serve.</w:t>
      </w:r>
    </w:p>
    <w:p w14:paraId="19A0285D" w14:textId="77777777" w:rsidR="00B52D54" w:rsidRPr="00A11DCB" w:rsidRDefault="00B52D54" w:rsidP="00A11DCB">
      <w:pPr>
        <w:spacing w:after="0" w:line="240" w:lineRule="auto"/>
        <w:rPr>
          <w:rFonts w:ascii="Times New Roman" w:eastAsia="Times New Roman" w:hAnsi="Times New Roman" w:cs="Times New Roman"/>
          <w:color w:val="000000"/>
          <w:sz w:val="27"/>
          <w:szCs w:val="27"/>
        </w:rPr>
      </w:pPr>
    </w:p>
    <w:p w14:paraId="0235F7DE" w14:textId="77777777"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32"/>
          <w:szCs w:val="32"/>
        </w:rPr>
        <w:lastRenderedPageBreak/>
        <w:t>Impact On Police-civilian Relationships</w:t>
      </w:r>
      <w:r w:rsidRPr="00A11DCB">
        <w:rPr>
          <w:rFonts w:ascii="Times New Roman" w:eastAsia="Times New Roman" w:hAnsi="Times New Roman" w:cs="Times New Roman"/>
          <w:color w:val="000000"/>
          <w:sz w:val="27"/>
          <w:szCs w:val="27"/>
        </w:rPr>
        <w:t>:</w:t>
      </w:r>
    </w:p>
    <w:p w14:paraId="6B72BE83" w14:textId="77777777" w:rsidR="00A11DCB" w:rsidRPr="00A11DCB" w:rsidRDefault="00A11DCB" w:rsidP="00A11DCB">
      <w:pPr>
        <w:spacing w:after="0" w:line="240" w:lineRule="auto"/>
        <w:rPr>
          <w:rFonts w:ascii="Times New Roman" w:eastAsia="Times New Roman" w:hAnsi="Times New Roman" w:cs="Times New Roman"/>
          <w:color w:val="000000"/>
          <w:sz w:val="27"/>
          <w:szCs w:val="27"/>
        </w:rPr>
      </w:pPr>
    </w:p>
    <w:p w14:paraId="3C09A2CE"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The implementation of body-worn cameras in evidence-based policing has had a significant impact on police-civilian relationships. </w:t>
      </w:r>
    </w:p>
    <w:p w14:paraId="16857CE2"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The use of these cameras has been a contentious issue, with some arguing that they infringe on privacy rights and others claiming that they increase transparency and accountability. </w:t>
      </w:r>
    </w:p>
    <w:p w14:paraId="25C5733B"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However, studies have shown that the presence of body-worn cameras can improve the </w:t>
      </w:r>
      <w:r w:rsidRPr="00A11DCB">
        <w:rPr>
          <w:rFonts w:ascii="Times New Roman" w:eastAsia="Times New Roman" w:hAnsi="Times New Roman" w:cs="Times New Roman"/>
          <w:color w:val="000000"/>
          <w:sz w:val="27"/>
          <w:szCs w:val="27"/>
        </w:rPr>
        <w:t>behaviour</w:t>
      </w:r>
      <w:r w:rsidRPr="00A11DCB">
        <w:rPr>
          <w:rFonts w:ascii="Times New Roman" w:eastAsia="Times New Roman" w:hAnsi="Times New Roman" w:cs="Times New Roman"/>
          <w:color w:val="000000"/>
          <w:sz w:val="27"/>
          <w:szCs w:val="27"/>
        </w:rPr>
        <w:t xml:space="preserve"> of both police officers and civilians during interactions. </w:t>
      </w:r>
    </w:p>
    <w:p w14:paraId="08EA23FD"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Officers are more likely to adhere to departmental policies and guidelines when wearing cameras, as they know their actions are being recorded. </w:t>
      </w:r>
    </w:p>
    <w:p w14:paraId="0F41B23D" w14:textId="09EDF55A"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Civilians also tend to act more respectfully towards officers when they know their actions are being recorded.</w:t>
      </w:r>
    </w:p>
    <w:p w14:paraId="776DD7A9"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Moreover, body-worn cameras have proven instrumental in reducing complaints against police officers. In a study conducted by the Rialto Police Department in California, complaints against officers dropped by 88% after the introduction of body-worn cameras. </w:t>
      </w:r>
    </w:p>
    <w:p w14:paraId="7A900C64" w14:textId="19734D6C"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This reduction in complaints was attributed to the fact that both parties were aware that their actions were being recorded; therefore, there was less room for misunderstandings or false allegations.</w:t>
      </w:r>
    </w:p>
    <w:p w14:paraId="6E3B16AD"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However, it is important to note that the mere presence of body-worn cameras does not guarantee improved police-civilian relationships. </w:t>
      </w:r>
    </w:p>
    <w:p w14:paraId="11F1622A" w14:textId="4BF76DC6"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The successful implementation of these devices requires proper training for officers on how to use them effectively while maintaining professionalism and respect for civilians' rights. </w:t>
      </w:r>
    </w:p>
    <w:p w14:paraId="7808F4A4" w14:textId="251E2EAD"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Moreover, data collected from these devices must be stored securely and used appropriately without violating privacy laws.</w:t>
      </w:r>
    </w:p>
    <w:p w14:paraId="503D7A82"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The use of body-worn cameras in evidence-based policing has had a positive impact on police-civilian relationships by increasing transparency and accountability while reducing complaints against officers. </w:t>
      </w:r>
    </w:p>
    <w:p w14:paraId="2BCE8855"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However, their successful implementation requires proper training for officers and adherence to privacy laws when handling data collected from these devices.</w:t>
      </w:r>
    </w:p>
    <w:p w14:paraId="0A9E2534" w14:textId="6191A75D" w:rsid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 As technology continues to advance, it is essential for law enforcement agencies to evaluate its impact on society continually and adjust policies accordingly to ensure public trust and confidence in policing practices remain intact</w:t>
      </w:r>
      <w:r>
        <w:rPr>
          <w:rFonts w:ascii="Times New Roman" w:eastAsia="Times New Roman" w:hAnsi="Times New Roman" w:cs="Times New Roman"/>
          <w:color w:val="000000"/>
          <w:sz w:val="27"/>
          <w:szCs w:val="27"/>
        </w:rPr>
        <w:t xml:space="preserve">. </w:t>
      </w:r>
    </w:p>
    <w:p w14:paraId="7B4706D5" w14:textId="77777777" w:rsidR="006E0569" w:rsidRDefault="006E0569" w:rsidP="00A11DCB">
      <w:pPr>
        <w:spacing w:after="0" w:line="240" w:lineRule="auto"/>
        <w:rPr>
          <w:rFonts w:ascii="Times New Roman" w:eastAsia="Times New Roman" w:hAnsi="Times New Roman" w:cs="Times New Roman"/>
          <w:color w:val="000000"/>
          <w:sz w:val="27"/>
          <w:szCs w:val="27"/>
        </w:rPr>
      </w:pPr>
    </w:p>
    <w:p w14:paraId="759422D6" w14:textId="77777777" w:rsidR="00A11DCB" w:rsidRDefault="00A11DCB" w:rsidP="00A11DCB">
      <w:pPr>
        <w:spacing w:after="0" w:line="240" w:lineRule="auto"/>
        <w:rPr>
          <w:rFonts w:ascii="Times New Roman" w:eastAsia="Times New Roman" w:hAnsi="Times New Roman" w:cs="Times New Roman"/>
          <w:color w:val="000000"/>
          <w:sz w:val="27"/>
          <w:szCs w:val="27"/>
        </w:rPr>
      </w:pPr>
    </w:p>
    <w:p w14:paraId="1DB8E9F1"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70A9C6AC"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3D52B5C2"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71D5FAA4"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68CF8283"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47298B11"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10CD666C" w14:textId="77777777" w:rsidR="00B52D54" w:rsidRPr="00A11DCB" w:rsidRDefault="00B52D54" w:rsidP="00A11DCB">
      <w:pPr>
        <w:spacing w:after="0" w:line="240" w:lineRule="auto"/>
        <w:rPr>
          <w:rFonts w:ascii="Times New Roman" w:eastAsia="Times New Roman" w:hAnsi="Times New Roman" w:cs="Times New Roman"/>
          <w:color w:val="000000"/>
          <w:sz w:val="27"/>
          <w:szCs w:val="27"/>
        </w:rPr>
      </w:pPr>
    </w:p>
    <w:p w14:paraId="7005E579" w14:textId="77777777" w:rsidR="00A11DCB" w:rsidRPr="00A11DCB" w:rsidRDefault="00A11DCB" w:rsidP="00A11DCB">
      <w:pPr>
        <w:spacing w:after="0" w:line="240" w:lineRule="auto"/>
        <w:rPr>
          <w:rFonts w:ascii="Times New Roman" w:eastAsia="Times New Roman" w:hAnsi="Times New Roman" w:cs="Times New Roman"/>
          <w:color w:val="000000"/>
          <w:sz w:val="32"/>
          <w:szCs w:val="32"/>
        </w:rPr>
      </w:pPr>
      <w:r w:rsidRPr="00A11DCB">
        <w:rPr>
          <w:rFonts w:ascii="Times New Roman" w:eastAsia="Times New Roman" w:hAnsi="Times New Roman" w:cs="Times New Roman"/>
          <w:color w:val="000000"/>
          <w:sz w:val="32"/>
          <w:szCs w:val="32"/>
        </w:rPr>
        <w:lastRenderedPageBreak/>
        <w:t>Conclusion:</w:t>
      </w:r>
    </w:p>
    <w:p w14:paraId="2D414BE5" w14:textId="77777777" w:rsidR="00A11DCB" w:rsidRPr="00A11DCB" w:rsidRDefault="00A11DCB" w:rsidP="00A11DCB">
      <w:pPr>
        <w:spacing w:after="0" w:line="240" w:lineRule="auto"/>
        <w:rPr>
          <w:rFonts w:ascii="Times New Roman" w:eastAsia="Times New Roman" w:hAnsi="Times New Roman" w:cs="Times New Roman"/>
          <w:color w:val="000000"/>
          <w:sz w:val="27"/>
          <w:szCs w:val="27"/>
        </w:rPr>
      </w:pPr>
    </w:p>
    <w:p w14:paraId="14BF07BF"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In conclusion, the use of body-worn cameras in evidence-based policing has become a popular tool for law enforcement agencies worldwide. </w:t>
      </w:r>
    </w:p>
    <w:p w14:paraId="280B275F" w14:textId="77777777" w:rsidR="00B93849"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The accuracy of evidentiary footage captured by these cameras has been proven to be reliable and admissible in court, making it an essential tool for criminal investigations. </w:t>
      </w:r>
    </w:p>
    <w:p w14:paraId="2158AECD" w14:textId="77777777" w:rsidR="00B24298" w:rsidRDefault="00B24298" w:rsidP="00A11DCB">
      <w:pPr>
        <w:spacing w:after="0" w:line="240" w:lineRule="auto"/>
        <w:rPr>
          <w:rFonts w:ascii="Times New Roman" w:eastAsia="Times New Roman" w:hAnsi="Times New Roman" w:cs="Times New Roman"/>
          <w:color w:val="000000"/>
          <w:sz w:val="27"/>
          <w:szCs w:val="27"/>
        </w:rPr>
      </w:pPr>
    </w:p>
    <w:p w14:paraId="3065B7C9" w14:textId="2A2D1605" w:rsid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Additionally, body-worn cameras have been found to improve officer </w:t>
      </w:r>
      <w:proofErr w:type="spellStart"/>
      <w:r w:rsidRPr="00A11DCB">
        <w:rPr>
          <w:rFonts w:ascii="Times New Roman" w:eastAsia="Times New Roman" w:hAnsi="Times New Roman" w:cs="Times New Roman"/>
          <w:color w:val="000000"/>
          <w:sz w:val="27"/>
          <w:szCs w:val="27"/>
        </w:rPr>
        <w:t>behavior</w:t>
      </w:r>
      <w:proofErr w:type="spellEnd"/>
      <w:r w:rsidRPr="00A11DCB">
        <w:rPr>
          <w:rFonts w:ascii="Times New Roman" w:eastAsia="Times New Roman" w:hAnsi="Times New Roman" w:cs="Times New Roman"/>
          <w:color w:val="000000"/>
          <w:sz w:val="27"/>
          <w:szCs w:val="27"/>
        </w:rPr>
        <w:t xml:space="preserve"> and accountability, as they are aware that their actions are being recorded. This has led to a reduction in complaints against police officers and increased trust between law enforcement agencies and the public.</w:t>
      </w:r>
    </w:p>
    <w:p w14:paraId="2293EAF6" w14:textId="77777777" w:rsidR="006430B4" w:rsidRPr="00A11DCB" w:rsidRDefault="006430B4" w:rsidP="00A11DCB">
      <w:pPr>
        <w:spacing w:after="0" w:line="240" w:lineRule="auto"/>
        <w:rPr>
          <w:rFonts w:ascii="Times New Roman" w:eastAsia="Times New Roman" w:hAnsi="Times New Roman" w:cs="Times New Roman"/>
          <w:color w:val="000000"/>
          <w:sz w:val="27"/>
          <w:szCs w:val="27"/>
        </w:rPr>
      </w:pPr>
    </w:p>
    <w:p w14:paraId="38BA10A1" w14:textId="77777777" w:rsidR="00B24298"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Furthermore, the impact of body-worn cameras on police-civilian relationships cannot be overstated. </w:t>
      </w:r>
    </w:p>
    <w:p w14:paraId="66C723BD" w14:textId="0901439B" w:rsidR="00B24298"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The use of these cameras has led to increased transparency and accountability on both sides, leading to better communication and understanding between law enforcement agencies and the public they serve.</w:t>
      </w:r>
    </w:p>
    <w:p w14:paraId="4ABEDEE1" w14:textId="77777777" w:rsidR="00B24298"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In conclusion, the use of body-worn cameras in evidence-based policing is a valuable tool that can improve police-civilian relationships while increasing transparency and accountability. </w:t>
      </w:r>
    </w:p>
    <w:p w14:paraId="3D5B790C" w14:textId="551CBE56"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Policymakers should continue to support their implementation as part of broader efforts towards improving community policing.</w:t>
      </w:r>
    </w:p>
    <w:p w14:paraId="793F9AE5" w14:textId="77777777" w:rsidR="00A11DCB" w:rsidRPr="00A11DCB" w:rsidRDefault="00A11DCB" w:rsidP="00A11DCB">
      <w:pPr>
        <w:spacing w:after="0" w:line="240" w:lineRule="auto"/>
        <w:rPr>
          <w:rFonts w:ascii="Times New Roman" w:eastAsia="Times New Roman" w:hAnsi="Times New Roman" w:cs="Times New Roman"/>
          <w:color w:val="000000"/>
          <w:sz w:val="27"/>
          <w:szCs w:val="27"/>
        </w:rPr>
      </w:pPr>
    </w:p>
    <w:p w14:paraId="182645B8" w14:textId="75A360E8" w:rsidR="00A11DCB" w:rsidRDefault="00A11DCB" w:rsidP="00A11DCB">
      <w:pPr>
        <w:spacing w:after="0" w:line="240" w:lineRule="auto"/>
        <w:rPr>
          <w:rFonts w:ascii="Times New Roman" w:eastAsia="Times New Roman" w:hAnsi="Times New Roman" w:cs="Times New Roman"/>
          <w:color w:val="000000"/>
          <w:sz w:val="27"/>
          <w:szCs w:val="27"/>
        </w:rPr>
      </w:pPr>
    </w:p>
    <w:p w14:paraId="0F4D6782" w14:textId="77777777" w:rsidR="00A11DCB" w:rsidRDefault="00A11DCB" w:rsidP="00A11DCB">
      <w:pPr>
        <w:spacing w:after="0" w:line="240" w:lineRule="auto"/>
        <w:rPr>
          <w:rFonts w:ascii="Times New Roman" w:eastAsia="Times New Roman" w:hAnsi="Times New Roman" w:cs="Times New Roman"/>
          <w:color w:val="000000"/>
          <w:sz w:val="27"/>
          <w:szCs w:val="27"/>
        </w:rPr>
      </w:pPr>
    </w:p>
    <w:p w14:paraId="5920BF88" w14:textId="77777777" w:rsidR="006E0569" w:rsidRDefault="006E0569" w:rsidP="00A11DCB">
      <w:pPr>
        <w:spacing w:after="0" w:line="240" w:lineRule="auto"/>
        <w:rPr>
          <w:rFonts w:ascii="Times New Roman" w:eastAsia="Times New Roman" w:hAnsi="Times New Roman" w:cs="Times New Roman"/>
          <w:color w:val="000000"/>
          <w:sz w:val="27"/>
          <w:szCs w:val="27"/>
        </w:rPr>
      </w:pPr>
    </w:p>
    <w:p w14:paraId="0DDD25FA" w14:textId="77777777" w:rsidR="006E0569" w:rsidRDefault="006E0569" w:rsidP="00A11DCB">
      <w:pPr>
        <w:spacing w:after="0" w:line="240" w:lineRule="auto"/>
        <w:rPr>
          <w:rFonts w:ascii="Times New Roman" w:eastAsia="Times New Roman" w:hAnsi="Times New Roman" w:cs="Times New Roman"/>
          <w:color w:val="000000"/>
          <w:sz w:val="27"/>
          <w:szCs w:val="27"/>
        </w:rPr>
      </w:pPr>
    </w:p>
    <w:p w14:paraId="2F94CEE3" w14:textId="77777777" w:rsidR="006E0569" w:rsidRDefault="006E0569" w:rsidP="00A11DCB">
      <w:pPr>
        <w:spacing w:after="0" w:line="240" w:lineRule="auto"/>
        <w:rPr>
          <w:rFonts w:ascii="Times New Roman" w:eastAsia="Times New Roman" w:hAnsi="Times New Roman" w:cs="Times New Roman"/>
          <w:color w:val="000000"/>
          <w:sz w:val="27"/>
          <w:szCs w:val="27"/>
        </w:rPr>
      </w:pPr>
    </w:p>
    <w:p w14:paraId="58D3F375" w14:textId="77777777" w:rsidR="006E0569" w:rsidRDefault="006E0569" w:rsidP="00A11DCB">
      <w:pPr>
        <w:spacing w:after="0" w:line="240" w:lineRule="auto"/>
        <w:rPr>
          <w:rFonts w:ascii="Times New Roman" w:eastAsia="Times New Roman" w:hAnsi="Times New Roman" w:cs="Times New Roman"/>
          <w:color w:val="000000"/>
          <w:sz w:val="27"/>
          <w:szCs w:val="27"/>
        </w:rPr>
      </w:pPr>
    </w:p>
    <w:p w14:paraId="75B3F239"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75F36614"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37992D45"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347B77FB"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1C1261CC"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6426E381"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72F0EEDE"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0A230CE0"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250C9EFF"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55DCEE91"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32ACA66B"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54B0F16E"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429E7DDD" w14:textId="77777777" w:rsidR="00B52D54" w:rsidRDefault="00B52D54" w:rsidP="00A11DCB">
      <w:pPr>
        <w:spacing w:after="0" w:line="240" w:lineRule="auto"/>
        <w:rPr>
          <w:rFonts w:ascii="Times New Roman" w:eastAsia="Times New Roman" w:hAnsi="Times New Roman" w:cs="Times New Roman"/>
          <w:color w:val="000000"/>
          <w:sz w:val="27"/>
          <w:szCs w:val="27"/>
        </w:rPr>
      </w:pPr>
    </w:p>
    <w:p w14:paraId="7E71DBC6" w14:textId="77777777" w:rsidR="006E0569" w:rsidRDefault="006E0569" w:rsidP="00A11DCB">
      <w:pPr>
        <w:spacing w:after="0" w:line="240" w:lineRule="auto"/>
        <w:rPr>
          <w:rFonts w:ascii="Times New Roman" w:eastAsia="Times New Roman" w:hAnsi="Times New Roman" w:cs="Times New Roman"/>
          <w:color w:val="000000"/>
          <w:sz w:val="27"/>
          <w:szCs w:val="27"/>
        </w:rPr>
      </w:pPr>
    </w:p>
    <w:p w14:paraId="27889A87" w14:textId="77777777" w:rsidR="00A11DCB" w:rsidRPr="00A11DCB" w:rsidRDefault="00A11DCB" w:rsidP="00A11DCB">
      <w:pPr>
        <w:spacing w:after="0" w:line="240" w:lineRule="auto"/>
        <w:rPr>
          <w:rFonts w:ascii="Times New Roman" w:eastAsia="Times New Roman" w:hAnsi="Times New Roman" w:cs="Times New Roman"/>
          <w:color w:val="000000"/>
          <w:sz w:val="32"/>
          <w:szCs w:val="32"/>
        </w:rPr>
      </w:pPr>
      <w:bookmarkStart w:id="3" w:name="_Hlk134092684"/>
      <w:r w:rsidRPr="00A11DCB">
        <w:rPr>
          <w:rFonts w:ascii="Times New Roman" w:eastAsia="Times New Roman" w:hAnsi="Times New Roman" w:cs="Times New Roman"/>
          <w:color w:val="000000"/>
          <w:sz w:val="32"/>
          <w:szCs w:val="32"/>
        </w:rPr>
        <w:lastRenderedPageBreak/>
        <w:t>References</w:t>
      </w:r>
      <w:bookmarkEnd w:id="3"/>
      <w:r w:rsidRPr="00A11DCB">
        <w:rPr>
          <w:rFonts w:ascii="Times New Roman" w:eastAsia="Times New Roman" w:hAnsi="Times New Roman" w:cs="Times New Roman"/>
          <w:color w:val="000000"/>
          <w:sz w:val="32"/>
          <w:szCs w:val="32"/>
        </w:rPr>
        <w:t>:</w:t>
      </w:r>
    </w:p>
    <w:p w14:paraId="17904E59" w14:textId="77777777" w:rsidR="00A11DCB" w:rsidRDefault="00A11DCB" w:rsidP="00A11DCB">
      <w:pPr>
        <w:spacing w:after="0" w:line="240" w:lineRule="auto"/>
        <w:rPr>
          <w:rFonts w:ascii="Times New Roman" w:eastAsia="Times New Roman" w:hAnsi="Times New Roman" w:cs="Times New Roman"/>
          <w:color w:val="000000"/>
          <w:sz w:val="27"/>
          <w:szCs w:val="27"/>
        </w:rPr>
      </w:pPr>
    </w:p>
    <w:p w14:paraId="04D399A6" w14:textId="77777777" w:rsidR="00CD0112" w:rsidRDefault="00CD0112" w:rsidP="00CD0112">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Ariel, B., Farrar, W.A., &amp; Sutherland A (2016). </w:t>
      </w:r>
      <w:r w:rsidRPr="00A11DCB">
        <w:rPr>
          <w:rFonts w:ascii="Times New Roman" w:eastAsia="Times New Roman" w:hAnsi="Times New Roman" w:cs="Times New Roman"/>
          <w:i/>
          <w:iCs/>
          <w:color w:val="000000"/>
          <w:sz w:val="27"/>
          <w:szCs w:val="27"/>
        </w:rPr>
        <w:t>The effect of police body-worn cameras on use-of-force incidents: A randomized controlled trial</w:t>
      </w:r>
      <w:r w:rsidRPr="00A11DCB">
        <w:rPr>
          <w:rFonts w:ascii="Times New Roman" w:eastAsia="Times New Roman" w:hAnsi="Times New Roman" w:cs="Times New Roman"/>
          <w:color w:val="000000"/>
          <w:sz w:val="27"/>
          <w:szCs w:val="27"/>
        </w:rPr>
        <w:t>. Journal of Quantitative Criminology 32(1), 111-135.</w:t>
      </w:r>
    </w:p>
    <w:p w14:paraId="567939D8" w14:textId="77777777" w:rsidR="00CD0112" w:rsidRDefault="00CD0112" w:rsidP="00A11DCB">
      <w:pPr>
        <w:spacing w:after="0" w:line="240" w:lineRule="auto"/>
        <w:rPr>
          <w:rFonts w:ascii="Times New Roman" w:eastAsia="Times New Roman" w:hAnsi="Times New Roman" w:cs="Times New Roman"/>
          <w:color w:val="000000"/>
          <w:sz w:val="27"/>
          <w:szCs w:val="27"/>
        </w:rPr>
      </w:pPr>
    </w:p>
    <w:p w14:paraId="2A15C207" w14:textId="20B1CCFA" w:rsidR="00CD0112" w:rsidRDefault="00CD0112" w:rsidP="00A11DCB">
      <w:pPr>
        <w:spacing w:after="0" w:line="240" w:lineRule="auto"/>
        <w:rPr>
          <w:rFonts w:ascii="Times New Roman" w:eastAsia="Times New Roman" w:hAnsi="Times New Roman" w:cs="Times New Roman"/>
          <w:color w:val="000000"/>
          <w:sz w:val="27"/>
          <w:szCs w:val="27"/>
        </w:rPr>
      </w:pPr>
      <w:r w:rsidRPr="000F755D">
        <w:rPr>
          <w:rFonts w:ascii="Times New Roman" w:hAnsi="Times New Roman" w:cs="Times New Roman"/>
          <w:sz w:val="28"/>
          <w:szCs w:val="28"/>
        </w:rPr>
        <w:t xml:space="preserve">Braga, A. A., Weisburd, D. L., &amp; Turchan, B. (2018). </w:t>
      </w:r>
      <w:r w:rsidRPr="000F755D">
        <w:rPr>
          <w:rFonts w:ascii="Times New Roman" w:hAnsi="Times New Roman" w:cs="Times New Roman"/>
          <w:i/>
          <w:iCs/>
          <w:sz w:val="28"/>
          <w:szCs w:val="28"/>
        </w:rPr>
        <w:t>Focused deterrence strategies and crime control: An updated systematic review and meta-analysis of the empirical evidence</w:t>
      </w:r>
      <w:r w:rsidRPr="000F755D">
        <w:rPr>
          <w:rFonts w:ascii="Times New Roman" w:hAnsi="Times New Roman" w:cs="Times New Roman"/>
          <w:sz w:val="28"/>
          <w:szCs w:val="28"/>
        </w:rPr>
        <w:t>. Criminology &amp; Public Policy, 17(1), 205-250.</w:t>
      </w:r>
    </w:p>
    <w:p w14:paraId="5A699CD0" w14:textId="77777777" w:rsidR="00CD0112" w:rsidRDefault="00CD0112" w:rsidP="00A11DCB">
      <w:pPr>
        <w:spacing w:after="0" w:line="240" w:lineRule="auto"/>
        <w:rPr>
          <w:rFonts w:ascii="Times New Roman" w:eastAsia="Times New Roman" w:hAnsi="Times New Roman" w:cs="Times New Roman"/>
          <w:color w:val="000000"/>
          <w:sz w:val="27"/>
          <w:szCs w:val="27"/>
        </w:rPr>
      </w:pPr>
    </w:p>
    <w:p w14:paraId="75B54C91" w14:textId="77777777" w:rsidR="00C567A6" w:rsidRPr="000F755D" w:rsidRDefault="00C567A6" w:rsidP="00C567A6">
      <w:pPr>
        <w:rPr>
          <w:rFonts w:ascii="Times New Roman" w:hAnsi="Times New Roman" w:cs="Times New Roman"/>
          <w:sz w:val="28"/>
          <w:szCs w:val="28"/>
        </w:rPr>
      </w:pPr>
      <w:r w:rsidRPr="000F755D">
        <w:rPr>
          <w:rFonts w:ascii="Times New Roman" w:hAnsi="Times New Roman" w:cs="Times New Roman"/>
          <w:sz w:val="28"/>
          <w:szCs w:val="28"/>
        </w:rPr>
        <w:t xml:space="preserve">Guerette, R. T., &amp; Bowers, K. J. (2009). </w:t>
      </w:r>
      <w:r w:rsidRPr="000F755D">
        <w:rPr>
          <w:rFonts w:ascii="Times New Roman" w:hAnsi="Times New Roman" w:cs="Times New Roman"/>
          <w:i/>
          <w:iCs/>
          <w:sz w:val="28"/>
          <w:szCs w:val="28"/>
        </w:rPr>
        <w:t>Assessing the extent of crime displacement and diffusion of benefits</w:t>
      </w:r>
      <w:r w:rsidRPr="000F755D">
        <w:rPr>
          <w:rFonts w:ascii="Times New Roman" w:hAnsi="Times New Roman" w:cs="Times New Roman"/>
          <w:sz w:val="28"/>
          <w:szCs w:val="28"/>
        </w:rPr>
        <w:t>: A review of situational crime prevention evaluations. Criminology, 47(4), 1331-1368.</w:t>
      </w:r>
    </w:p>
    <w:p w14:paraId="4754A77A" w14:textId="77777777" w:rsidR="00925368" w:rsidRPr="000F755D" w:rsidRDefault="00925368" w:rsidP="00925368">
      <w:pPr>
        <w:rPr>
          <w:sz w:val="28"/>
          <w:szCs w:val="28"/>
        </w:rPr>
      </w:pPr>
      <w:hyperlink r:id="rId13" w:history="1">
        <w:r w:rsidRPr="00A11DCB">
          <w:rPr>
            <w:color w:val="0563C1" w:themeColor="hyperlink"/>
            <w:sz w:val="28"/>
            <w:szCs w:val="28"/>
            <w:u w:val="single"/>
          </w:rPr>
          <w:t>https://www.mylondon.news/news/local-news/police-body-worn-video-cameras-now-7498059</w:t>
        </w:r>
      </w:hyperlink>
      <w:r w:rsidRPr="00A11DCB">
        <w:rPr>
          <w:sz w:val="28"/>
          <w:szCs w:val="28"/>
        </w:rPr>
        <w:t xml:space="preserve"> (last accessed 30.03.2023).</w:t>
      </w:r>
      <w:r>
        <w:rPr>
          <w:sz w:val="28"/>
          <w:szCs w:val="28"/>
        </w:rPr>
        <w:t xml:space="preserve"> </w:t>
      </w:r>
    </w:p>
    <w:p w14:paraId="44B94D31" w14:textId="77777777" w:rsidR="00925368" w:rsidRDefault="00925368" w:rsidP="00925368">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Jennings W.G., Lynch M.D., Fridell L.A., &amp; Lynch J.P. (2017). </w:t>
      </w:r>
      <w:r w:rsidRPr="00A11DCB">
        <w:rPr>
          <w:rFonts w:ascii="Times New Roman" w:eastAsia="Times New Roman" w:hAnsi="Times New Roman" w:cs="Times New Roman"/>
          <w:i/>
          <w:iCs/>
          <w:color w:val="000000"/>
          <w:sz w:val="27"/>
          <w:szCs w:val="27"/>
        </w:rPr>
        <w:t>Examining the impact of police officer body-worn cameras (BWCs) on response-to-resistance and serious external complaints</w:t>
      </w:r>
      <w:r w:rsidRPr="00A11DCB">
        <w:rPr>
          <w:rFonts w:ascii="Times New Roman" w:eastAsia="Times New Roman" w:hAnsi="Times New Roman" w:cs="Times New Roman"/>
          <w:color w:val="000000"/>
          <w:sz w:val="27"/>
          <w:szCs w:val="27"/>
        </w:rPr>
        <w:t>: Evidence from the Orlando Police Department (OPD) experience utilizing a randomized controlled experiment. Journal of Criminal Justice 53, 94-101.</w:t>
      </w:r>
    </w:p>
    <w:p w14:paraId="6FF61B69" w14:textId="77777777" w:rsidR="00C567A6" w:rsidRDefault="00C567A6" w:rsidP="00A11DCB">
      <w:pPr>
        <w:spacing w:after="0" w:line="240" w:lineRule="auto"/>
        <w:rPr>
          <w:rFonts w:ascii="Times New Roman" w:eastAsia="Times New Roman" w:hAnsi="Times New Roman" w:cs="Times New Roman"/>
          <w:color w:val="000000"/>
          <w:sz w:val="27"/>
          <w:szCs w:val="27"/>
        </w:rPr>
      </w:pPr>
    </w:p>
    <w:p w14:paraId="5F1049D1" w14:textId="77777777" w:rsidR="00925368" w:rsidRPr="00A11DCB" w:rsidRDefault="00925368" w:rsidP="00925368">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Katz, C.M., Choate, D.E., Ready, J.T., &amp; Nuñez, A.V. (2019). </w:t>
      </w:r>
      <w:r w:rsidRPr="00A11DCB">
        <w:rPr>
          <w:rFonts w:ascii="Times New Roman" w:eastAsia="Times New Roman" w:hAnsi="Times New Roman" w:cs="Times New Roman"/>
          <w:i/>
          <w:iCs/>
          <w:color w:val="000000"/>
          <w:sz w:val="27"/>
          <w:szCs w:val="27"/>
        </w:rPr>
        <w:t>The impact of police body-worn cameras on citizen complaints against officers and perceived legitimacy:</w:t>
      </w:r>
      <w:r w:rsidRPr="00A11DCB">
        <w:rPr>
          <w:rFonts w:ascii="Times New Roman" w:eastAsia="Times New Roman" w:hAnsi="Times New Roman" w:cs="Times New Roman"/>
          <w:color w:val="000000"/>
          <w:sz w:val="27"/>
          <w:szCs w:val="27"/>
        </w:rPr>
        <w:t xml:space="preserve"> An experimental study. Journal of Experimental Criminology, 15(3), 265-</w:t>
      </w:r>
    </w:p>
    <w:p w14:paraId="122320A9" w14:textId="77777777" w:rsidR="00925368" w:rsidRPr="00A11DCB" w:rsidRDefault="00925368" w:rsidP="00A11DCB">
      <w:pPr>
        <w:spacing w:after="0" w:line="240" w:lineRule="auto"/>
        <w:rPr>
          <w:rFonts w:ascii="Times New Roman" w:eastAsia="Times New Roman" w:hAnsi="Times New Roman" w:cs="Times New Roman"/>
          <w:color w:val="000000"/>
          <w:sz w:val="27"/>
          <w:szCs w:val="27"/>
        </w:rPr>
      </w:pPr>
    </w:p>
    <w:p w14:paraId="273FC354" w14:textId="2F657EFC"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Lum, C., Koper, C., &amp; Willis, J. (2019). </w:t>
      </w:r>
      <w:r w:rsidRPr="00A11DCB">
        <w:rPr>
          <w:rFonts w:ascii="Times New Roman" w:eastAsia="Times New Roman" w:hAnsi="Times New Roman" w:cs="Times New Roman"/>
          <w:i/>
          <w:iCs/>
          <w:color w:val="000000"/>
          <w:sz w:val="27"/>
          <w:szCs w:val="27"/>
        </w:rPr>
        <w:t>Understanding the effectiveness of police body-worn cameras: A randomized controlled trial</w:t>
      </w:r>
      <w:r w:rsidRPr="00A11DCB">
        <w:rPr>
          <w:rFonts w:ascii="Times New Roman" w:eastAsia="Times New Roman" w:hAnsi="Times New Roman" w:cs="Times New Roman"/>
          <w:color w:val="000000"/>
          <w:sz w:val="27"/>
          <w:szCs w:val="27"/>
        </w:rPr>
        <w:t>. Journal of Experimental Criminology, 15(3), 239-263.</w:t>
      </w:r>
    </w:p>
    <w:p w14:paraId="0BB33921" w14:textId="77777777" w:rsidR="00A11DCB" w:rsidRDefault="00A11DCB" w:rsidP="00A11DCB">
      <w:pPr>
        <w:spacing w:after="0" w:line="240" w:lineRule="auto"/>
        <w:rPr>
          <w:rFonts w:ascii="Times New Roman" w:eastAsia="Times New Roman" w:hAnsi="Times New Roman" w:cs="Times New Roman"/>
          <w:color w:val="000000"/>
          <w:sz w:val="27"/>
          <w:szCs w:val="27"/>
        </w:rPr>
      </w:pPr>
    </w:p>
    <w:p w14:paraId="3AC151A4" w14:textId="77777777" w:rsidR="00F33164" w:rsidRPr="000F755D" w:rsidRDefault="00F33164" w:rsidP="00F33164">
      <w:pPr>
        <w:rPr>
          <w:rFonts w:ascii="Times New Roman" w:hAnsi="Times New Roman" w:cs="Times New Roman"/>
          <w:i/>
          <w:iCs/>
          <w:sz w:val="28"/>
          <w:szCs w:val="28"/>
        </w:rPr>
      </w:pPr>
      <w:r w:rsidRPr="000F755D">
        <w:rPr>
          <w:rFonts w:ascii="Times New Roman" w:hAnsi="Times New Roman" w:cs="Times New Roman"/>
          <w:sz w:val="28"/>
          <w:szCs w:val="28"/>
        </w:rPr>
        <w:t xml:space="preserve">Sherman, L. W., Gottfredson, D., MacKenzie, D., Eck Jr., J., Reuter P., &amp; Bushway S.D.(1997). </w:t>
      </w:r>
      <w:r w:rsidRPr="000F755D">
        <w:rPr>
          <w:rFonts w:ascii="Times New Roman" w:hAnsi="Times New Roman" w:cs="Times New Roman"/>
          <w:i/>
          <w:iCs/>
          <w:sz w:val="28"/>
          <w:szCs w:val="28"/>
        </w:rPr>
        <w:t>Preventing Crime: What Works? What Doesn't? What's Promising?</w:t>
      </w:r>
    </w:p>
    <w:p w14:paraId="22F5621A" w14:textId="77777777" w:rsidR="00F33164" w:rsidRPr="00A11DCB" w:rsidRDefault="00F33164" w:rsidP="00A11DCB">
      <w:pPr>
        <w:spacing w:after="0" w:line="240" w:lineRule="auto"/>
        <w:rPr>
          <w:rFonts w:ascii="Times New Roman" w:eastAsia="Times New Roman" w:hAnsi="Times New Roman" w:cs="Times New Roman"/>
          <w:color w:val="000000"/>
          <w:sz w:val="27"/>
          <w:szCs w:val="27"/>
        </w:rPr>
      </w:pPr>
    </w:p>
    <w:p w14:paraId="5131071D" w14:textId="63C55A18" w:rsidR="00A11DCB" w:rsidRPr="00A11DCB" w:rsidRDefault="00A11DCB" w:rsidP="00A11DCB">
      <w:pPr>
        <w:spacing w:after="0" w:line="240" w:lineRule="auto"/>
        <w:rPr>
          <w:rFonts w:ascii="Times New Roman" w:eastAsia="Times New Roman" w:hAnsi="Times New Roman" w:cs="Times New Roman"/>
          <w:color w:val="000000"/>
          <w:sz w:val="27"/>
          <w:szCs w:val="27"/>
        </w:rPr>
      </w:pPr>
      <w:r w:rsidRPr="00A11DCB">
        <w:rPr>
          <w:rFonts w:ascii="Times New Roman" w:eastAsia="Times New Roman" w:hAnsi="Times New Roman" w:cs="Times New Roman"/>
          <w:color w:val="000000"/>
          <w:sz w:val="27"/>
          <w:szCs w:val="27"/>
        </w:rPr>
        <w:t xml:space="preserve">Whitehead P.C., &amp; Liederbach J (2017). </w:t>
      </w:r>
      <w:r w:rsidRPr="00A11DCB">
        <w:rPr>
          <w:rFonts w:ascii="Times New Roman" w:eastAsia="Times New Roman" w:hAnsi="Times New Roman" w:cs="Times New Roman"/>
          <w:i/>
          <w:iCs/>
          <w:color w:val="000000"/>
          <w:sz w:val="27"/>
          <w:szCs w:val="27"/>
        </w:rPr>
        <w:t xml:space="preserve">Police Body-Worn Cameras: Perceptions from a Sample Population within a Large Metropolitan Police Department Journal </w:t>
      </w:r>
      <w:r w:rsidRPr="006430B4">
        <w:rPr>
          <w:rFonts w:ascii="Times New Roman" w:eastAsia="Times New Roman" w:hAnsi="Times New Roman" w:cs="Times New Roman"/>
          <w:i/>
          <w:iCs/>
          <w:color w:val="000000"/>
          <w:sz w:val="27"/>
          <w:szCs w:val="27"/>
        </w:rPr>
        <w:t>o</w:t>
      </w:r>
      <w:r w:rsidRPr="00A11DCB">
        <w:rPr>
          <w:rFonts w:ascii="Times New Roman" w:eastAsia="Times New Roman" w:hAnsi="Times New Roman" w:cs="Times New Roman"/>
          <w:i/>
          <w:iCs/>
          <w:color w:val="000000"/>
          <w:sz w:val="27"/>
          <w:szCs w:val="27"/>
        </w:rPr>
        <w:t>f Criminal Justice Education</w:t>
      </w:r>
      <w:r w:rsidRPr="00A11DCB">
        <w:rPr>
          <w:rFonts w:ascii="Times New Roman" w:eastAsia="Times New Roman" w:hAnsi="Times New Roman" w:cs="Times New Roman"/>
          <w:color w:val="000000"/>
          <w:sz w:val="27"/>
          <w:szCs w:val="27"/>
        </w:rPr>
        <w:t xml:space="preserve"> 28(4), 491-508</w:t>
      </w:r>
      <w:r w:rsidR="00B93849">
        <w:rPr>
          <w:rFonts w:ascii="Times New Roman" w:eastAsia="Times New Roman" w:hAnsi="Times New Roman" w:cs="Times New Roman"/>
          <w:color w:val="000000"/>
          <w:sz w:val="27"/>
          <w:szCs w:val="27"/>
        </w:rPr>
        <w:t>.</w:t>
      </w:r>
    </w:p>
    <w:p w14:paraId="18AB1F2A" w14:textId="16E7C8FE" w:rsidR="000F755D" w:rsidRPr="000F755D" w:rsidRDefault="000F755D" w:rsidP="000F755D">
      <w:pPr>
        <w:rPr>
          <w:rFonts w:ascii="Times New Roman" w:hAnsi="Times New Roman" w:cs="Times New Roman"/>
          <w:sz w:val="28"/>
          <w:szCs w:val="28"/>
        </w:rPr>
      </w:pPr>
    </w:p>
    <w:p w14:paraId="02DF8BDE" w14:textId="77777777" w:rsidR="0096542A" w:rsidRPr="00A11DCB" w:rsidRDefault="0096542A" w:rsidP="00A11DCB">
      <w:pPr>
        <w:rPr>
          <w:sz w:val="28"/>
          <w:szCs w:val="28"/>
        </w:rPr>
      </w:pPr>
    </w:p>
    <w:p w14:paraId="3A887050" w14:textId="77777777" w:rsidR="00496366" w:rsidRDefault="00496366"/>
    <w:sectPr w:rsidR="00496366" w:rsidSect="00A409D0">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50CAB" w14:textId="77777777" w:rsidR="00566FD8" w:rsidRDefault="00566FD8" w:rsidP="00A11DCB">
      <w:pPr>
        <w:spacing w:after="0" w:line="240" w:lineRule="auto"/>
      </w:pPr>
      <w:r>
        <w:separator/>
      </w:r>
    </w:p>
  </w:endnote>
  <w:endnote w:type="continuationSeparator" w:id="0">
    <w:p w14:paraId="796921BD" w14:textId="77777777" w:rsidR="00566FD8" w:rsidRDefault="00566FD8" w:rsidP="00A11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957907"/>
      <w:docPartObj>
        <w:docPartGallery w:val="Page Numbers (Bottom of Page)"/>
        <w:docPartUnique/>
      </w:docPartObj>
    </w:sdtPr>
    <w:sdtEndPr>
      <w:rPr>
        <w:noProof/>
      </w:rPr>
    </w:sdtEndPr>
    <w:sdtContent>
      <w:p w14:paraId="25643374" w14:textId="5431A9A1" w:rsidR="00A409D0" w:rsidRDefault="00A409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16E34E" w14:textId="77777777" w:rsidR="00A409D0" w:rsidRDefault="00A40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3BE28" w14:textId="77777777" w:rsidR="00566FD8" w:rsidRDefault="00566FD8" w:rsidP="00A11DCB">
      <w:pPr>
        <w:spacing w:after="0" w:line="240" w:lineRule="auto"/>
      </w:pPr>
      <w:r>
        <w:separator/>
      </w:r>
    </w:p>
  </w:footnote>
  <w:footnote w:type="continuationSeparator" w:id="0">
    <w:p w14:paraId="584804E2" w14:textId="77777777" w:rsidR="00566FD8" w:rsidRDefault="00566FD8" w:rsidP="00A11D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366"/>
    <w:rsid w:val="000F2122"/>
    <w:rsid w:val="000F755D"/>
    <w:rsid w:val="004539FC"/>
    <w:rsid w:val="00496366"/>
    <w:rsid w:val="00566FD8"/>
    <w:rsid w:val="00606DFF"/>
    <w:rsid w:val="006430B4"/>
    <w:rsid w:val="006726FC"/>
    <w:rsid w:val="006739CD"/>
    <w:rsid w:val="006E0569"/>
    <w:rsid w:val="00710D77"/>
    <w:rsid w:val="0078450C"/>
    <w:rsid w:val="00925368"/>
    <w:rsid w:val="0096542A"/>
    <w:rsid w:val="00A11DCB"/>
    <w:rsid w:val="00A409D0"/>
    <w:rsid w:val="00B24298"/>
    <w:rsid w:val="00B52D54"/>
    <w:rsid w:val="00B75D13"/>
    <w:rsid w:val="00B93849"/>
    <w:rsid w:val="00BA409F"/>
    <w:rsid w:val="00C567A6"/>
    <w:rsid w:val="00C947BB"/>
    <w:rsid w:val="00CD0112"/>
    <w:rsid w:val="00E72F3A"/>
    <w:rsid w:val="00F331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B40F7"/>
  <w15:chartTrackingRefBased/>
  <w15:docId w15:val="{DC33EA88-BCAD-491D-8408-98C8049E5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1D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DCB"/>
  </w:style>
  <w:style w:type="paragraph" w:styleId="Footer">
    <w:name w:val="footer"/>
    <w:basedOn w:val="Normal"/>
    <w:link w:val="FooterChar"/>
    <w:uiPriority w:val="99"/>
    <w:unhideWhenUsed/>
    <w:rsid w:val="00A11D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D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66223">
      <w:bodyDiv w:val="1"/>
      <w:marLeft w:val="0"/>
      <w:marRight w:val="0"/>
      <w:marTop w:val="0"/>
      <w:marBottom w:val="0"/>
      <w:divBdr>
        <w:top w:val="none" w:sz="0" w:space="0" w:color="auto"/>
        <w:left w:val="none" w:sz="0" w:space="0" w:color="auto"/>
        <w:bottom w:val="none" w:sz="0" w:space="0" w:color="auto"/>
        <w:right w:val="none" w:sz="0" w:space="0" w:color="auto"/>
      </w:divBdr>
    </w:div>
    <w:div w:id="354236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ylondon.news/news/local-news/police-body-worn-video-cameras-now-749805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04548307f84674624a473909538d3a5a">
  <xsd:schema xmlns:xsd="http://www.w3.org/2001/XMLSchema" xmlns:xs="http://www.w3.org/2001/XMLSchema" xmlns:p="http://schemas.microsoft.com/office/2006/metadata/properties" xmlns:ns3="d8e79d84-78fb-44a9-92e9-d04bdd8f0359" targetNamespace="http://schemas.microsoft.com/office/2006/metadata/properties" ma:root="true" ma:fieldsID="e84bfed19f726ee0892da3a6605d37c9"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C5011-45EF-4953-ADA6-7B083CC4FF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6520BE-0E7E-4736-A13A-CE8E0944A0E5}">
  <ds:schemaRefs>
    <ds:schemaRef ds:uri="http://schemas.microsoft.com/sharepoint/v3/contenttype/forms"/>
  </ds:schemaRefs>
</ds:datastoreItem>
</file>

<file path=customXml/itemProps3.xml><?xml version="1.0" encoding="utf-8"?>
<ds:datastoreItem xmlns:ds="http://schemas.openxmlformats.org/officeDocument/2006/customXml" ds:itemID="{82441F85-3DE1-4CBC-BA0F-F6BDC6CB501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B0078F2-7D3D-449E-9B9B-BDEB88F04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2395</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E-PORTOFOLIO REPORT</dc:title>
  <dc:subject/>
  <dc:creator>Dumitru Vasile Gomoescu (2223227)</dc:creator>
  <cp:keywords/>
  <dc:description/>
  <cp:lastModifiedBy>Dumitru Vasile Gomoescu (2223227)</cp:lastModifiedBy>
  <cp:revision>23</cp:revision>
  <dcterms:created xsi:type="dcterms:W3CDTF">2023-05-04T10:07:00Z</dcterms:created>
  <dcterms:modified xsi:type="dcterms:W3CDTF">2023-05-04T10:50:00Z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