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DE9E8" w14:textId="32F7BC75" w:rsidR="00F534F7" w:rsidRDefault="008B4F65" w:rsidP="00F055F0">
      <w:pPr>
        <w:spacing w:line="360" w:lineRule="auto"/>
        <w:rPr>
          <w:rFonts w:ascii="Arial" w:hAnsi="Arial" w:cs="Arial"/>
          <w:b/>
          <w:bCs/>
          <w:sz w:val="22"/>
          <w:szCs w:val="22"/>
        </w:rPr>
      </w:pPr>
      <w:r>
        <w:rPr>
          <w:noProof/>
        </w:rPr>
        <w:drawing>
          <wp:inline distT="0" distB="0" distL="0" distR="0" wp14:anchorId="650592C4" wp14:editId="21DC673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7D8D84A" w14:textId="77777777" w:rsidR="000A2EA4" w:rsidRPr="00C45780" w:rsidRDefault="000A2EA4" w:rsidP="000A2EA4">
      <w:pPr>
        <w:rPr>
          <w:rFonts w:ascii="Arial" w:hAnsi="Arial" w:cs="Arial"/>
          <w:sz w:val="22"/>
          <w:szCs w:val="22"/>
        </w:rPr>
      </w:pPr>
      <w:r w:rsidRPr="00C45780">
        <w:rPr>
          <w:rFonts w:ascii="Arial" w:hAnsi="Arial" w:cs="Arial"/>
          <w:sz w:val="22"/>
          <w:szCs w:val="22"/>
        </w:rPr>
        <w:t>Name: Ishrat Nasar</w:t>
      </w:r>
    </w:p>
    <w:p w14:paraId="74EE414F" w14:textId="77777777" w:rsidR="000A2EA4" w:rsidRPr="00C45780" w:rsidRDefault="000A2EA4" w:rsidP="000A2EA4">
      <w:pPr>
        <w:rPr>
          <w:rFonts w:ascii="Arial" w:hAnsi="Arial" w:cs="Arial"/>
          <w:sz w:val="22"/>
          <w:szCs w:val="22"/>
        </w:rPr>
      </w:pPr>
      <w:r w:rsidRPr="00C45780">
        <w:rPr>
          <w:rFonts w:ascii="Arial" w:hAnsi="Arial" w:cs="Arial"/>
          <w:sz w:val="22"/>
          <w:szCs w:val="22"/>
        </w:rPr>
        <w:t>Student Number: 2508113</w:t>
      </w:r>
    </w:p>
    <w:p w14:paraId="3EE5BA64" w14:textId="77777777" w:rsidR="002E4F19" w:rsidRDefault="000A2EA4" w:rsidP="000A2EA4">
      <w:pPr>
        <w:rPr>
          <w:rFonts w:ascii="Arial" w:hAnsi="Arial" w:cs="Arial"/>
          <w:sz w:val="22"/>
          <w:szCs w:val="22"/>
        </w:rPr>
      </w:pPr>
      <w:r w:rsidRPr="00C45780">
        <w:rPr>
          <w:rFonts w:ascii="Arial" w:hAnsi="Arial" w:cs="Arial"/>
          <w:sz w:val="22"/>
          <w:szCs w:val="22"/>
        </w:rPr>
        <w:t xml:space="preserve">Module code: </w:t>
      </w:r>
      <w:r w:rsidR="002E4F19" w:rsidRPr="002E4F19">
        <w:rPr>
          <w:rFonts w:ascii="Arial" w:hAnsi="Arial" w:cs="Arial"/>
          <w:sz w:val="22"/>
          <w:szCs w:val="22"/>
        </w:rPr>
        <w:t xml:space="preserve">LCHS4003 Introduction to Health and Social </w:t>
      </w:r>
      <w:proofErr w:type="spellStart"/>
      <w:r w:rsidR="002E4F19" w:rsidRPr="002E4F19">
        <w:rPr>
          <w:rFonts w:ascii="Arial" w:hAnsi="Arial" w:cs="Arial"/>
          <w:sz w:val="22"/>
          <w:szCs w:val="22"/>
        </w:rPr>
        <w:t>Care</w:t>
      </w:r>
      <w:proofErr w:type="spellEnd"/>
    </w:p>
    <w:p w14:paraId="52AEC8A3" w14:textId="7F501940" w:rsidR="000A2EA4" w:rsidRPr="00C45780" w:rsidRDefault="000A2EA4" w:rsidP="000A2EA4">
      <w:pPr>
        <w:rPr>
          <w:rFonts w:ascii="Arial" w:hAnsi="Arial" w:cs="Arial"/>
          <w:sz w:val="22"/>
          <w:szCs w:val="22"/>
        </w:rPr>
      </w:pPr>
      <w:r w:rsidRPr="00C45780">
        <w:rPr>
          <w:rFonts w:ascii="Arial" w:hAnsi="Arial" w:cs="Arial"/>
          <w:sz w:val="22"/>
          <w:szCs w:val="22"/>
        </w:rPr>
        <w:t xml:space="preserve">Lectures Name : Wafa Nasir </w:t>
      </w:r>
    </w:p>
    <w:p w14:paraId="55169490" w14:textId="73ABA029" w:rsidR="00F534F7" w:rsidRDefault="00F534F7">
      <w:pPr>
        <w:rPr>
          <w:rFonts w:ascii="Arial" w:hAnsi="Arial" w:cs="Arial"/>
          <w:b/>
          <w:bCs/>
          <w:sz w:val="22"/>
          <w:szCs w:val="22"/>
        </w:rPr>
      </w:pPr>
      <w:r>
        <w:rPr>
          <w:rFonts w:ascii="Arial" w:hAnsi="Arial" w:cs="Arial"/>
          <w:b/>
          <w:bCs/>
          <w:sz w:val="22"/>
          <w:szCs w:val="22"/>
        </w:rPr>
        <w:br w:type="page"/>
      </w:r>
    </w:p>
    <w:p w14:paraId="7C566709" w14:textId="51148A24" w:rsidR="00473F4C" w:rsidRDefault="00F534F7" w:rsidP="00F055F0">
      <w:pPr>
        <w:spacing w:line="360" w:lineRule="auto"/>
        <w:rPr>
          <w:rFonts w:ascii="Arial" w:hAnsi="Arial" w:cs="Arial"/>
          <w:b/>
          <w:bCs/>
          <w:sz w:val="22"/>
          <w:szCs w:val="22"/>
        </w:rPr>
      </w:pPr>
      <w:r>
        <w:rPr>
          <w:rFonts w:ascii="Arial" w:hAnsi="Arial" w:cs="Arial"/>
          <w:b/>
          <w:bCs/>
          <w:sz w:val="22"/>
          <w:szCs w:val="22"/>
        </w:rPr>
        <w:lastRenderedPageBreak/>
        <w:t xml:space="preserve">Context Page </w:t>
      </w:r>
    </w:p>
    <w:p w14:paraId="6D9139DA" w14:textId="6FA60D48" w:rsidR="00F534F7" w:rsidRPr="00CB2475" w:rsidRDefault="00F534F7" w:rsidP="00F055F0">
      <w:pPr>
        <w:spacing w:line="360" w:lineRule="auto"/>
        <w:rPr>
          <w:rFonts w:ascii="Arial" w:hAnsi="Arial" w:cs="Arial"/>
          <w:sz w:val="22"/>
          <w:szCs w:val="22"/>
        </w:rPr>
      </w:pPr>
      <w:r w:rsidRPr="00CB2475">
        <w:rPr>
          <w:rFonts w:ascii="Arial" w:hAnsi="Arial" w:cs="Arial"/>
          <w:sz w:val="22"/>
          <w:szCs w:val="22"/>
        </w:rPr>
        <w:t xml:space="preserve">Page 1 Title Page </w:t>
      </w:r>
    </w:p>
    <w:p w14:paraId="6D3BA308" w14:textId="7890210E" w:rsidR="00F534F7" w:rsidRPr="00CB2475" w:rsidRDefault="00F534F7" w:rsidP="00F055F0">
      <w:pPr>
        <w:spacing w:line="360" w:lineRule="auto"/>
        <w:rPr>
          <w:rFonts w:ascii="Arial" w:hAnsi="Arial" w:cs="Arial"/>
          <w:sz w:val="22"/>
          <w:szCs w:val="22"/>
        </w:rPr>
      </w:pPr>
      <w:r w:rsidRPr="00CB2475">
        <w:rPr>
          <w:rFonts w:ascii="Arial" w:hAnsi="Arial" w:cs="Arial"/>
          <w:sz w:val="22"/>
          <w:szCs w:val="22"/>
        </w:rPr>
        <w:t xml:space="preserve">Page 2 Context </w:t>
      </w:r>
    </w:p>
    <w:p w14:paraId="5A4D2F2F" w14:textId="3F9C4690" w:rsidR="00F534F7" w:rsidRPr="00CB2475" w:rsidRDefault="00F534F7" w:rsidP="00F055F0">
      <w:pPr>
        <w:spacing w:line="360" w:lineRule="auto"/>
        <w:rPr>
          <w:rFonts w:ascii="Arial" w:hAnsi="Arial" w:cs="Arial"/>
          <w:sz w:val="22"/>
          <w:szCs w:val="22"/>
        </w:rPr>
      </w:pPr>
      <w:r w:rsidRPr="00CB2475">
        <w:rPr>
          <w:rFonts w:ascii="Arial" w:hAnsi="Arial" w:cs="Arial"/>
          <w:sz w:val="22"/>
          <w:szCs w:val="22"/>
        </w:rPr>
        <w:t>Page 3 to</w:t>
      </w:r>
      <w:r w:rsidR="00375FEA" w:rsidRPr="00CB2475">
        <w:rPr>
          <w:rFonts w:ascii="Arial" w:hAnsi="Arial" w:cs="Arial"/>
          <w:sz w:val="22"/>
          <w:szCs w:val="22"/>
        </w:rPr>
        <w:t xml:space="preserve"> 6 </w:t>
      </w:r>
      <w:r w:rsidR="00CB2475" w:rsidRPr="00CB2475">
        <w:rPr>
          <w:rFonts w:ascii="Arial" w:hAnsi="Arial" w:cs="Arial"/>
          <w:sz w:val="22"/>
          <w:szCs w:val="22"/>
        </w:rPr>
        <w:t>Multi</w:t>
      </w:r>
      <w:r w:rsidR="00CB2475" w:rsidRPr="00CB2475">
        <w:rPr>
          <w:rFonts w:ascii="Arial" w:hAnsi="Arial" w:cs="Arial"/>
          <w:sz w:val="22"/>
          <w:szCs w:val="22"/>
        </w:rPr>
        <w:noBreakHyphen/>
        <w:t>Agency Working and Communication in the Care of Mr. Ahmed</w:t>
      </w:r>
    </w:p>
    <w:p w14:paraId="5B6D0F14" w14:textId="3DF2AC51" w:rsidR="00375FEA" w:rsidRPr="00CB2475" w:rsidRDefault="00375FEA" w:rsidP="00F055F0">
      <w:pPr>
        <w:spacing w:line="360" w:lineRule="auto"/>
        <w:rPr>
          <w:rFonts w:ascii="Arial" w:hAnsi="Arial" w:cs="Arial"/>
          <w:sz w:val="22"/>
          <w:szCs w:val="22"/>
        </w:rPr>
      </w:pPr>
      <w:r w:rsidRPr="00CB2475">
        <w:rPr>
          <w:rFonts w:ascii="Arial" w:hAnsi="Arial" w:cs="Arial"/>
          <w:sz w:val="22"/>
          <w:szCs w:val="22"/>
        </w:rPr>
        <w:t xml:space="preserve">Page </w:t>
      </w:r>
      <w:r w:rsidR="007B1B94" w:rsidRPr="00CB2475">
        <w:rPr>
          <w:rFonts w:ascii="Arial" w:hAnsi="Arial" w:cs="Arial"/>
          <w:sz w:val="22"/>
          <w:szCs w:val="22"/>
        </w:rPr>
        <w:t xml:space="preserve">7 Conclusion </w:t>
      </w:r>
    </w:p>
    <w:p w14:paraId="48DF1BA4" w14:textId="0C9F69F1" w:rsidR="007B1B94" w:rsidRPr="00CB2475" w:rsidRDefault="007B1B94" w:rsidP="00F055F0">
      <w:pPr>
        <w:spacing w:line="360" w:lineRule="auto"/>
        <w:rPr>
          <w:rFonts w:ascii="Arial" w:hAnsi="Arial" w:cs="Arial"/>
          <w:sz w:val="22"/>
          <w:szCs w:val="22"/>
        </w:rPr>
      </w:pPr>
      <w:r w:rsidRPr="00CB2475">
        <w:rPr>
          <w:rFonts w:ascii="Arial" w:hAnsi="Arial" w:cs="Arial"/>
          <w:sz w:val="22"/>
          <w:szCs w:val="22"/>
        </w:rPr>
        <w:t xml:space="preserve">Page 8 </w:t>
      </w:r>
      <w:r w:rsidR="00CB2475" w:rsidRPr="00CB2475">
        <w:rPr>
          <w:rFonts w:ascii="Arial" w:hAnsi="Arial" w:cs="Arial"/>
          <w:sz w:val="22"/>
          <w:szCs w:val="22"/>
        </w:rPr>
        <w:t>Reference</w:t>
      </w:r>
    </w:p>
    <w:p w14:paraId="3C350A3E" w14:textId="77777777" w:rsidR="00473F4C" w:rsidRDefault="00473F4C">
      <w:pPr>
        <w:rPr>
          <w:rFonts w:ascii="Arial" w:hAnsi="Arial" w:cs="Arial"/>
          <w:b/>
          <w:bCs/>
          <w:sz w:val="22"/>
          <w:szCs w:val="22"/>
        </w:rPr>
      </w:pPr>
      <w:r>
        <w:rPr>
          <w:rFonts w:ascii="Arial" w:hAnsi="Arial" w:cs="Arial"/>
          <w:b/>
          <w:bCs/>
          <w:sz w:val="22"/>
          <w:szCs w:val="22"/>
        </w:rPr>
        <w:br w:type="page"/>
      </w:r>
    </w:p>
    <w:p w14:paraId="3B8D5EC9" w14:textId="74A36A61" w:rsidR="00FD0AEA" w:rsidRPr="00F055F0" w:rsidRDefault="004A4D8E" w:rsidP="00F055F0">
      <w:pPr>
        <w:spacing w:line="360" w:lineRule="auto"/>
        <w:rPr>
          <w:rFonts w:ascii="Arial" w:hAnsi="Arial" w:cs="Arial"/>
          <w:b/>
          <w:bCs/>
          <w:sz w:val="22"/>
          <w:szCs w:val="22"/>
        </w:rPr>
      </w:pPr>
      <w:r w:rsidRPr="00F055F0">
        <w:rPr>
          <w:rFonts w:ascii="Arial" w:hAnsi="Arial" w:cs="Arial"/>
          <w:b/>
          <w:bCs/>
          <w:sz w:val="22"/>
          <w:szCs w:val="22"/>
        </w:rPr>
        <w:lastRenderedPageBreak/>
        <w:t>Introduction</w:t>
      </w:r>
    </w:p>
    <w:p w14:paraId="5F87B2A6" w14:textId="3C3D226D" w:rsidR="004A4D8E" w:rsidRPr="00F055F0" w:rsidRDefault="004A4D8E" w:rsidP="00F055F0">
      <w:pPr>
        <w:spacing w:line="360" w:lineRule="auto"/>
        <w:rPr>
          <w:rFonts w:ascii="Arial" w:hAnsi="Arial" w:cs="Arial"/>
          <w:sz w:val="22"/>
          <w:szCs w:val="22"/>
        </w:rPr>
      </w:pPr>
      <w:r w:rsidRPr="00F055F0">
        <w:rPr>
          <w:rFonts w:ascii="Arial" w:hAnsi="Arial" w:cs="Arial"/>
          <w:sz w:val="22"/>
          <w:szCs w:val="22"/>
        </w:rPr>
        <w:t>This report will examine the care provided to Mr. Ahmed, a 68</w:t>
      </w:r>
      <w:r w:rsidRPr="00F055F0">
        <w:rPr>
          <w:rFonts w:ascii="Arial" w:hAnsi="Arial" w:cs="Arial"/>
          <w:sz w:val="22"/>
          <w:szCs w:val="22"/>
        </w:rPr>
        <w:noBreakHyphen/>
        <w:t>year</w:t>
      </w:r>
      <w:r w:rsidRPr="00F055F0">
        <w:rPr>
          <w:rFonts w:ascii="Arial" w:hAnsi="Arial" w:cs="Arial"/>
          <w:sz w:val="22"/>
          <w:szCs w:val="22"/>
        </w:rPr>
        <w:noBreakHyphen/>
        <w:t>old bilingual man who recently experienced a stroke. Mr. Ahmed primarily speaks Bengali and currently receives care three times per day. Due to the complexity of his health needs, he is supported at home by multiple agencies.</w:t>
      </w:r>
    </w:p>
    <w:p w14:paraId="73DD62CB" w14:textId="5F1EC860" w:rsidR="004A4D8E" w:rsidRPr="00F055F0" w:rsidRDefault="004A4D8E" w:rsidP="00F055F0">
      <w:pPr>
        <w:spacing w:line="360" w:lineRule="auto"/>
        <w:rPr>
          <w:rFonts w:ascii="Arial" w:hAnsi="Arial" w:cs="Arial"/>
          <w:sz w:val="22"/>
          <w:szCs w:val="22"/>
        </w:rPr>
      </w:pPr>
      <w:r w:rsidRPr="00F055F0">
        <w:rPr>
          <w:rFonts w:ascii="Arial" w:hAnsi="Arial" w:cs="Arial"/>
          <w:sz w:val="22"/>
          <w:szCs w:val="22"/>
        </w:rPr>
        <w:t xml:space="preserve">Several issues have emerged in relation to his care, particularly between </w:t>
      </w:r>
      <w:proofErr w:type="spellStart"/>
      <w:r w:rsidRPr="00F055F0">
        <w:rPr>
          <w:rFonts w:ascii="Arial" w:hAnsi="Arial" w:cs="Arial"/>
          <w:sz w:val="22"/>
          <w:szCs w:val="22"/>
        </w:rPr>
        <w:t>Mr</w:t>
      </w:r>
      <w:proofErr w:type="spellEnd"/>
      <w:r w:rsidRPr="00F055F0">
        <w:rPr>
          <w:rFonts w:ascii="Arial" w:hAnsi="Arial" w:cs="Arial"/>
          <w:sz w:val="22"/>
          <w:szCs w:val="22"/>
        </w:rPr>
        <w:t xml:space="preserve"> Ahmed and the professionals involved, as well as missing appointments across agencies. These challenges highlight the importance of effective communication, coordinated care, and safeguarding practices when supporting vulnerable adults.</w:t>
      </w:r>
    </w:p>
    <w:p w14:paraId="0F23F372" w14:textId="183B8F50" w:rsidR="004A4D8E" w:rsidRPr="00F055F0" w:rsidRDefault="004A4D8E" w:rsidP="00F055F0">
      <w:pPr>
        <w:spacing w:line="360" w:lineRule="auto"/>
        <w:rPr>
          <w:rFonts w:ascii="Arial" w:hAnsi="Arial" w:cs="Arial"/>
          <w:sz w:val="22"/>
          <w:szCs w:val="22"/>
        </w:rPr>
      </w:pPr>
      <w:r w:rsidRPr="00F055F0">
        <w:rPr>
          <w:rFonts w:ascii="Arial" w:hAnsi="Arial" w:cs="Arial"/>
          <w:sz w:val="22"/>
          <w:szCs w:val="22"/>
        </w:rPr>
        <w:t>This report will explore the barriers to communication and care, with reference to the Equality Act and the application of data protection principles in the management of patient records. It will also examine the importance of collaboration between multi</w:t>
      </w:r>
      <w:r w:rsidRPr="00F055F0">
        <w:rPr>
          <w:rFonts w:ascii="Arial" w:hAnsi="Arial" w:cs="Arial"/>
          <w:sz w:val="22"/>
          <w:szCs w:val="22"/>
        </w:rPr>
        <w:noBreakHyphen/>
        <w:t>agency teams and both internal and external stakeholders. Finally, the report will discuss strategies for improving inter</w:t>
      </w:r>
      <w:r w:rsidRPr="00F055F0">
        <w:rPr>
          <w:rFonts w:ascii="Arial" w:hAnsi="Arial" w:cs="Arial"/>
          <w:sz w:val="22"/>
          <w:szCs w:val="22"/>
        </w:rPr>
        <w:noBreakHyphen/>
        <w:t>agency working and overcoming common challenges encountered within multi</w:t>
      </w:r>
      <w:r w:rsidRPr="00F055F0">
        <w:rPr>
          <w:rFonts w:ascii="Arial" w:hAnsi="Arial" w:cs="Arial"/>
          <w:sz w:val="22"/>
          <w:szCs w:val="22"/>
        </w:rPr>
        <w:noBreakHyphen/>
        <w:t>agency environments.</w:t>
      </w:r>
    </w:p>
    <w:p w14:paraId="71549BEA" w14:textId="73F883C5" w:rsidR="00DD6193" w:rsidRPr="00F055F0" w:rsidRDefault="004A4D8E" w:rsidP="00F055F0">
      <w:pPr>
        <w:spacing w:line="360" w:lineRule="auto"/>
        <w:rPr>
          <w:rFonts w:ascii="Arial" w:hAnsi="Arial" w:cs="Arial"/>
          <w:b/>
          <w:bCs/>
          <w:sz w:val="22"/>
          <w:szCs w:val="22"/>
        </w:rPr>
      </w:pPr>
      <w:r w:rsidRPr="00F055F0">
        <w:rPr>
          <w:rFonts w:ascii="Arial" w:hAnsi="Arial" w:cs="Arial"/>
          <w:b/>
          <w:bCs/>
          <w:sz w:val="22"/>
          <w:szCs w:val="22"/>
        </w:rPr>
        <w:t>Main Body</w:t>
      </w:r>
    </w:p>
    <w:p w14:paraId="2CC3AD89" w14:textId="77777777" w:rsidR="00893D81" w:rsidRPr="00F055F0" w:rsidRDefault="00893D81" w:rsidP="00F055F0">
      <w:pPr>
        <w:spacing w:line="360" w:lineRule="auto"/>
        <w:rPr>
          <w:rFonts w:ascii="Arial" w:hAnsi="Arial" w:cs="Arial"/>
          <w:sz w:val="22"/>
          <w:szCs w:val="22"/>
        </w:rPr>
      </w:pPr>
      <w:proofErr w:type="spellStart"/>
      <w:r w:rsidRPr="00F055F0">
        <w:rPr>
          <w:rFonts w:ascii="Arial" w:hAnsi="Arial" w:cs="Arial"/>
          <w:sz w:val="22"/>
          <w:szCs w:val="22"/>
        </w:rPr>
        <w:t>Mr</w:t>
      </w:r>
      <w:proofErr w:type="spellEnd"/>
      <w:r w:rsidRPr="00F055F0">
        <w:rPr>
          <w:rFonts w:ascii="Arial" w:hAnsi="Arial" w:cs="Arial"/>
          <w:sz w:val="22"/>
          <w:szCs w:val="22"/>
        </w:rPr>
        <w:t xml:space="preserve"> Ahmed speaks very little English, therefore it is essential that all agencies involved in his care ensure that translation support is consistently available. Although it was noted that </w:t>
      </w:r>
      <w:proofErr w:type="spellStart"/>
      <w:r w:rsidRPr="00F055F0">
        <w:rPr>
          <w:rFonts w:ascii="Arial" w:hAnsi="Arial" w:cs="Arial"/>
          <w:sz w:val="22"/>
          <w:szCs w:val="22"/>
        </w:rPr>
        <w:t>Mr</w:t>
      </w:r>
      <w:proofErr w:type="spellEnd"/>
      <w:r w:rsidRPr="00F055F0">
        <w:rPr>
          <w:rFonts w:ascii="Arial" w:hAnsi="Arial" w:cs="Arial"/>
          <w:sz w:val="22"/>
          <w:szCs w:val="22"/>
        </w:rPr>
        <w:t xml:space="preserve"> Ahmed’s spouse speaks English, it was not established that she is present during all visits. As a result, relying solely on her for communication is not appropriate or reliable.</w:t>
      </w:r>
    </w:p>
    <w:p w14:paraId="69E5196A" w14:textId="6FDB49B8"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 xml:space="preserve">It is vital that </w:t>
      </w:r>
      <w:r w:rsidR="001F4D2B" w:rsidRPr="00F055F0">
        <w:rPr>
          <w:rFonts w:ascii="Arial" w:hAnsi="Arial" w:cs="Arial"/>
          <w:sz w:val="22"/>
          <w:szCs w:val="22"/>
        </w:rPr>
        <w:t>the patient</w:t>
      </w:r>
      <w:r w:rsidRPr="00F055F0">
        <w:rPr>
          <w:rFonts w:ascii="Arial" w:hAnsi="Arial" w:cs="Arial"/>
          <w:sz w:val="22"/>
          <w:szCs w:val="22"/>
        </w:rPr>
        <w:t xml:space="preserve"> understands the medication he is receiving and the care being administered. This forms part of inclusive practice and ensures that he is fully involved in decisions about his health. A clear and closely monitored care plan must be in place so that both </w:t>
      </w:r>
      <w:r w:rsidR="001F4D2B" w:rsidRPr="00F055F0">
        <w:rPr>
          <w:rFonts w:ascii="Arial" w:hAnsi="Arial" w:cs="Arial"/>
          <w:sz w:val="22"/>
          <w:szCs w:val="22"/>
        </w:rPr>
        <w:t>paitent</w:t>
      </w:r>
      <w:r w:rsidRPr="00F055F0">
        <w:rPr>
          <w:rFonts w:ascii="Arial" w:hAnsi="Arial" w:cs="Arial"/>
          <w:sz w:val="22"/>
          <w:szCs w:val="22"/>
        </w:rPr>
        <w:t xml:space="preserve"> and his family are aware of his treatment and long</w:t>
      </w:r>
      <w:r w:rsidRPr="00F055F0">
        <w:rPr>
          <w:rFonts w:ascii="Arial" w:hAnsi="Arial" w:cs="Arial"/>
          <w:sz w:val="22"/>
          <w:szCs w:val="22"/>
        </w:rPr>
        <w:noBreakHyphen/>
        <w:t>term care arrangements.</w:t>
      </w:r>
    </w:p>
    <w:p w14:paraId="150CDDA3" w14:textId="093434E8" w:rsidR="00893D81" w:rsidRPr="00F055F0" w:rsidRDefault="001F4D2B" w:rsidP="00F055F0">
      <w:pPr>
        <w:spacing w:line="360" w:lineRule="auto"/>
        <w:rPr>
          <w:rFonts w:ascii="Arial" w:hAnsi="Arial" w:cs="Arial"/>
          <w:sz w:val="22"/>
          <w:szCs w:val="22"/>
        </w:rPr>
      </w:pPr>
      <w:r w:rsidRPr="00F055F0">
        <w:rPr>
          <w:rFonts w:ascii="Arial" w:hAnsi="Arial" w:cs="Arial"/>
          <w:sz w:val="22"/>
          <w:szCs w:val="22"/>
        </w:rPr>
        <w:t>paitent</w:t>
      </w:r>
      <w:r w:rsidR="00893D81" w:rsidRPr="00F055F0">
        <w:rPr>
          <w:rFonts w:ascii="Arial" w:hAnsi="Arial" w:cs="Arial"/>
          <w:sz w:val="22"/>
          <w:szCs w:val="22"/>
        </w:rPr>
        <w:t xml:space="preserve"> currently receives domiciliary care three times per day. The care plan should clearly outline:</w:t>
      </w:r>
    </w:p>
    <w:p w14:paraId="299F7FCC" w14:textId="77777777"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What tasks will be completed during each visit</w:t>
      </w:r>
    </w:p>
    <w:p w14:paraId="66F676D2" w14:textId="77777777"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What has been completed after each visit</w:t>
      </w:r>
    </w:p>
    <w:p w14:paraId="18393B98" w14:textId="77777777"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What medication has been administered</w:t>
      </w:r>
    </w:p>
    <w:p w14:paraId="66AFFFDF" w14:textId="77777777"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Any concerns or issues that need to be escalated to the district nurse or GP</w:t>
      </w:r>
    </w:p>
    <w:p w14:paraId="08F7FD0F" w14:textId="57FFDB55"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lastRenderedPageBreak/>
        <w:t xml:space="preserve">To ensure effective communication, carers should ideally be bilingual. If this is not possible, the care provider must ensure that daily communication takes place with </w:t>
      </w:r>
      <w:r w:rsidR="00A22573" w:rsidRPr="00F055F0">
        <w:rPr>
          <w:rFonts w:ascii="Arial" w:hAnsi="Arial" w:cs="Arial"/>
          <w:sz w:val="22"/>
          <w:szCs w:val="22"/>
        </w:rPr>
        <w:t>patients’</w:t>
      </w:r>
      <w:r w:rsidRPr="00F055F0">
        <w:rPr>
          <w:rFonts w:ascii="Arial" w:hAnsi="Arial" w:cs="Arial"/>
          <w:sz w:val="22"/>
          <w:szCs w:val="22"/>
        </w:rPr>
        <w:t xml:space="preserve"> </w:t>
      </w:r>
      <w:r w:rsidR="00A22573" w:rsidRPr="00F055F0">
        <w:rPr>
          <w:rFonts w:ascii="Arial" w:hAnsi="Arial" w:cs="Arial"/>
          <w:sz w:val="22"/>
          <w:szCs w:val="22"/>
        </w:rPr>
        <w:t>spouses</w:t>
      </w:r>
      <w:r w:rsidRPr="00F055F0">
        <w:rPr>
          <w:rFonts w:ascii="Arial" w:hAnsi="Arial" w:cs="Arial"/>
          <w:sz w:val="22"/>
          <w:szCs w:val="22"/>
        </w:rPr>
        <w:t xml:space="preserve"> to update her on his care and any changes.</w:t>
      </w:r>
    </w:p>
    <w:p w14:paraId="2CB3E345" w14:textId="52206A0B"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 xml:space="preserve">If a care worker is unable to attend a scheduled visit, the care agency must have an </w:t>
      </w:r>
      <w:r w:rsidR="000D31C1" w:rsidRPr="00F055F0">
        <w:rPr>
          <w:rFonts w:ascii="Arial" w:hAnsi="Arial" w:cs="Arial"/>
          <w:sz w:val="22"/>
          <w:szCs w:val="22"/>
        </w:rPr>
        <w:t>updated</w:t>
      </w:r>
      <w:r w:rsidRPr="00F055F0">
        <w:rPr>
          <w:rFonts w:ascii="Arial" w:hAnsi="Arial" w:cs="Arial"/>
          <w:sz w:val="22"/>
          <w:szCs w:val="22"/>
        </w:rPr>
        <w:t xml:space="preserve"> record of </w:t>
      </w:r>
      <w:r w:rsidR="00A22573" w:rsidRPr="00F055F0">
        <w:rPr>
          <w:rFonts w:ascii="Arial" w:hAnsi="Arial" w:cs="Arial"/>
          <w:sz w:val="22"/>
          <w:szCs w:val="22"/>
        </w:rPr>
        <w:t>patients’</w:t>
      </w:r>
      <w:r w:rsidRPr="00F055F0">
        <w:rPr>
          <w:rFonts w:ascii="Arial" w:hAnsi="Arial" w:cs="Arial"/>
          <w:sz w:val="22"/>
          <w:szCs w:val="22"/>
        </w:rPr>
        <w:t xml:space="preserve"> needs and a clear plan for informing his family. This is essential for safeguarding and ensuring continuity of care. The care plan should also specify expected times of attendance so that </w:t>
      </w:r>
      <w:r w:rsidR="000D31C1" w:rsidRPr="00F055F0">
        <w:rPr>
          <w:rFonts w:ascii="Arial" w:hAnsi="Arial" w:cs="Arial"/>
          <w:sz w:val="22"/>
          <w:szCs w:val="22"/>
        </w:rPr>
        <w:t>paitent</w:t>
      </w:r>
      <w:r w:rsidRPr="00F055F0">
        <w:rPr>
          <w:rFonts w:ascii="Arial" w:hAnsi="Arial" w:cs="Arial"/>
          <w:sz w:val="22"/>
          <w:szCs w:val="22"/>
        </w:rPr>
        <w:t xml:space="preserve"> is aware of when support will arrive.</w:t>
      </w:r>
    </w:p>
    <w:p w14:paraId="0C229819" w14:textId="4DAFD471"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 xml:space="preserve">Concerns were raised when domiciliary care staff missed scheduled home visits, resulting in </w:t>
      </w:r>
      <w:r w:rsidR="00A22573" w:rsidRPr="00F055F0">
        <w:rPr>
          <w:rFonts w:ascii="Arial" w:hAnsi="Arial" w:cs="Arial"/>
          <w:sz w:val="22"/>
          <w:szCs w:val="22"/>
        </w:rPr>
        <w:t>Mr.</w:t>
      </w:r>
      <w:r w:rsidRPr="00F055F0">
        <w:rPr>
          <w:rFonts w:ascii="Arial" w:hAnsi="Arial" w:cs="Arial"/>
          <w:sz w:val="22"/>
          <w:szCs w:val="22"/>
        </w:rPr>
        <w:t xml:space="preserve"> Ahmed missing his medication. This constitutes a serious lapse in care and may be considered medical negligence. An investigation is now underway to ensure that these issues are addressed and do not occur again.</w:t>
      </w:r>
    </w:p>
    <w:p w14:paraId="2631BC3E" w14:textId="7B3E0A7B" w:rsidR="00893D81" w:rsidRPr="00F055F0" w:rsidRDefault="00A22573" w:rsidP="00F055F0">
      <w:pPr>
        <w:spacing w:line="360" w:lineRule="auto"/>
        <w:rPr>
          <w:rFonts w:ascii="Arial" w:hAnsi="Arial" w:cs="Arial"/>
          <w:sz w:val="22"/>
          <w:szCs w:val="22"/>
        </w:rPr>
      </w:pPr>
      <w:r w:rsidRPr="00F055F0">
        <w:rPr>
          <w:rFonts w:ascii="Arial" w:hAnsi="Arial" w:cs="Arial"/>
          <w:sz w:val="22"/>
          <w:szCs w:val="22"/>
        </w:rPr>
        <w:t>Mr.</w:t>
      </w:r>
      <w:r w:rsidR="00893D81" w:rsidRPr="00F055F0">
        <w:rPr>
          <w:rFonts w:ascii="Arial" w:hAnsi="Arial" w:cs="Arial"/>
          <w:sz w:val="22"/>
          <w:szCs w:val="22"/>
        </w:rPr>
        <w:t xml:space="preserve"> Ahmed is protected under the Equality Act 2010, which safeguards individuals with disabilities as they hold protected characteristics. Legal action can be taken if reasonable adjustments are not made to meet their needs. As stated by GOV.UK, “Taking positive action is legal if people with a protected characteristic are at a disadvantage.”</w:t>
      </w:r>
    </w:p>
    <w:p w14:paraId="5D0F6319" w14:textId="778551A0"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 xml:space="preserve">A key issue identified in </w:t>
      </w:r>
      <w:r w:rsidR="00A22573" w:rsidRPr="00F055F0">
        <w:rPr>
          <w:rFonts w:ascii="Arial" w:hAnsi="Arial" w:cs="Arial"/>
          <w:sz w:val="22"/>
          <w:szCs w:val="22"/>
        </w:rPr>
        <w:t>Mr.</w:t>
      </w:r>
      <w:r w:rsidRPr="00F055F0">
        <w:rPr>
          <w:rFonts w:ascii="Arial" w:hAnsi="Arial" w:cs="Arial"/>
          <w:sz w:val="22"/>
          <w:szCs w:val="22"/>
        </w:rPr>
        <w:t xml:space="preserve"> Ahmed’s case is communication. Although his spouse speaks English, she is not always present during care visits. This creates a clear communication barrier, and it is evident that an appropriate communication model was not implemented. The most suitable approach would have been the Inclusive Communication Template, which is designed to meet individual needs and ensure equitable access to information.</w:t>
      </w:r>
    </w:p>
    <w:p w14:paraId="3259A859" w14:textId="77777777" w:rsidR="00893D81" w:rsidRPr="00F055F0" w:rsidRDefault="00893D81" w:rsidP="00F055F0">
      <w:pPr>
        <w:spacing w:line="360" w:lineRule="auto"/>
        <w:rPr>
          <w:rFonts w:ascii="Arial" w:hAnsi="Arial" w:cs="Arial"/>
          <w:sz w:val="22"/>
          <w:szCs w:val="22"/>
        </w:rPr>
      </w:pPr>
      <w:r w:rsidRPr="00F055F0">
        <w:rPr>
          <w:rFonts w:ascii="Arial" w:hAnsi="Arial" w:cs="Arial"/>
          <w:sz w:val="22"/>
          <w:szCs w:val="22"/>
        </w:rPr>
        <w:t>The social disability and language model, alongside the inclusive communication framework, emphasises the importance of setting SMART objectives to understand communication needs. As highlighted by the Government Communication Service (2026), “When setting objectives, it is important to be aware that not all of your audience will act and receive communications in the same way.”</w:t>
      </w:r>
    </w:p>
    <w:p w14:paraId="26B866A0" w14:textId="6E0AB6F1" w:rsidR="009F215D" w:rsidRPr="00F055F0" w:rsidRDefault="00893D81" w:rsidP="00F055F0">
      <w:pPr>
        <w:spacing w:line="360" w:lineRule="auto"/>
        <w:rPr>
          <w:rFonts w:ascii="Arial" w:hAnsi="Arial" w:cs="Arial"/>
          <w:sz w:val="22"/>
          <w:szCs w:val="22"/>
        </w:rPr>
      </w:pPr>
      <w:r w:rsidRPr="00F055F0">
        <w:rPr>
          <w:rFonts w:ascii="Arial" w:hAnsi="Arial" w:cs="Arial"/>
          <w:sz w:val="22"/>
          <w:szCs w:val="22"/>
        </w:rPr>
        <w:t xml:space="preserve">This structured approach would help identify barriers, ensure consistent communication, and support </w:t>
      </w:r>
      <w:r w:rsidR="00A22573" w:rsidRPr="00F055F0">
        <w:rPr>
          <w:rFonts w:ascii="Arial" w:hAnsi="Arial" w:cs="Arial"/>
          <w:sz w:val="22"/>
          <w:szCs w:val="22"/>
        </w:rPr>
        <w:t>Mr.</w:t>
      </w:r>
      <w:r w:rsidRPr="00F055F0">
        <w:rPr>
          <w:rFonts w:ascii="Arial" w:hAnsi="Arial" w:cs="Arial"/>
          <w:sz w:val="22"/>
          <w:szCs w:val="22"/>
        </w:rPr>
        <w:t xml:space="preserve"> Ahmed in receiving safe, inclusive, and effective care</w:t>
      </w:r>
      <w:r w:rsidR="001F4D2B" w:rsidRPr="00F055F0">
        <w:rPr>
          <w:rFonts w:ascii="Arial" w:hAnsi="Arial" w:cs="Arial"/>
          <w:sz w:val="22"/>
          <w:szCs w:val="22"/>
        </w:rPr>
        <w:t>.</w:t>
      </w:r>
    </w:p>
    <w:p w14:paraId="3B189FC4" w14:textId="5FC864D7"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 xml:space="preserve">The patient has the right to understand what medication is being administered and why it is required. This must be monitored closely to ensure safe and effective treatment. Domiciliary nurses must have a clear understanding of medication doses, potential side effects, and any risks associated with missed or incorrect administration. Effective communication with the </w:t>
      </w:r>
      <w:r w:rsidRPr="00F055F0">
        <w:rPr>
          <w:rFonts w:ascii="Arial" w:hAnsi="Arial" w:cs="Arial"/>
          <w:sz w:val="22"/>
          <w:szCs w:val="22"/>
        </w:rPr>
        <w:lastRenderedPageBreak/>
        <w:t xml:space="preserve">patient is essential so that any changes in his health, mood, or wellbeing can be identified early and additional support can be provided when needed. As highlighted by the Government Communication Service, “Daily notes should be specific, but not overly complicated. Use simple language and stick to the facts. Include relevant details about any changes in the client’s health, mood, or </w:t>
      </w:r>
      <w:r w:rsidR="00A22573" w:rsidRPr="00F055F0">
        <w:rPr>
          <w:rFonts w:ascii="Arial" w:hAnsi="Arial" w:cs="Arial"/>
          <w:sz w:val="22"/>
          <w:szCs w:val="22"/>
        </w:rPr>
        <w:t>behavior.</w:t>
      </w:r>
      <w:r w:rsidRPr="00F055F0">
        <w:rPr>
          <w:rFonts w:ascii="Arial" w:hAnsi="Arial" w:cs="Arial"/>
          <w:sz w:val="22"/>
          <w:szCs w:val="22"/>
        </w:rPr>
        <w:t xml:space="preserve"> (Government Communication Service, n.d.)</w:t>
      </w:r>
    </w:p>
    <w:p w14:paraId="3AB5FED1" w14:textId="10601869"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 xml:space="preserve">Safeguarding risks must be prevented, and this includes understanding why a missed visit occurred and how it can be avoided in the future. In </w:t>
      </w:r>
      <w:r w:rsidR="00A22573" w:rsidRPr="00F055F0">
        <w:rPr>
          <w:rFonts w:ascii="Arial" w:hAnsi="Arial" w:cs="Arial"/>
          <w:sz w:val="22"/>
          <w:szCs w:val="22"/>
        </w:rPr>
        <w:t>Mr.</w:t>
      </w:r>
      <w:r w:rsidRPr="00F055F0">
        <w:rPr>
          <w:rFonts w:ascii="Arial" w:hAnsi="Arial" w:cs="Arial"/>
          <w:sz w:val="22"/>
          <w:szCs w:val="22"/>
        </w:rPr>
        <w:t xml:space="preserve"> Ahmed’s case, it is necessary to question whether a clear care plan was in place, whether the caring process was fully followed, and whether communication between the carer and the care provider was effective. The failure to report absence, combined with the lack of checks, resulted in missed appointments and ultimately a safeguarding concern.</w:t>
      </w:r>
    </w:p>
    <w:p w14:paraId="72FD5EE1" w14:textId="56D93758"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The Care Quality Commission (CQC) sets out a legal framework for health and social care providers, ensuring that care is safe, effective, and well</w:t>
      </w:r>
      <w:r w:rsidRPr="00F055F0">
        <w:rPr>
          <w:rFonts w:ascii="Arial" w:hAnsi="Arial" w:cs="Arial"/>
          <w:sz w:val="22"/>
          <w:szCs w:val="22"/>
        </w:rPr>
        <w:noBreakHyphen/>
        <w:t>led. All carers and care providers must follow these standards. As noted by CareBound, “</w:t>
      </w:r>
      <w:r w:rsidR="00A22573" w:rsidRPr="00F055F0">
        <w:rPr>
          <w:rFonts w:ascii="Arial" w:hAnsi="Arial" w:cs="Arial"/>
          <w:sz w:val="22"/>
          <w:szCs w:val="22"/>
        </w:rPr>
        <w:t>Care Bound’s</w:t>
      </w:r>
      <w:r w:rsidRPr="00F055F0">
        <w:rPr>
          <w:rFonts w:ascii="Arial" w:hAnsi="Arial" w:cs="Arial"/>
          <w:sz w:val="22"/>
          <w:szCs w:val="22"/>
        </w:rPr>
        <w:t xml:space="preserve"> domiciliary care policies and procedures are written specifically for providers in England. They align with CQC’s fundamental standards and support the Health and Social Care Act (Regulated Activities) Regulations 2014.” (CareBound, n.d.) Adhering to these standards ensures that care is consistent and that safeguarding responsibilities are met.</w:t>
      </w:r>
    </w:p>
    <w:p w14:paraId="7D2DDE76" w14:textId="61D033EC"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A positive working relationship between families and the care team is essential, as this builds trust and encourages open communication. Handovers must be well</w:t>
      </w:r>
      <w:r w:rsidRPr="00F055F0">
        <w:rPr>
          <w:rFonts w:ascii="Arial" w:hAnsi="Arial" w:cs="Arial"/>
          <w:sz w:val="22"/>
          <w:szCs w:val="22"/>
        </w:rPr>
        <w:noBreakHyphen/>
        <w:t xml:space="preserve">structured, especially when carers finish their shift or leave the service. These handovers should highlight the patient’s needs, family expectations, and any changes in health or </w:t>
      </w:r>
      <w:r w:rsidR="00A22573" w:rsidRPr="00F055F0">
        <w:rPr>
          <w:rFonts w:ascii="Arial" w:hAnsi="Arial" w:cs="Arial"/>
          <w:sz w:val="22"/>
          <w:szCs w:val="22"/>
        </w:rPr>
        <w:t>behavior</w:t>
      </w:r>
      <w:r w:rsidRPr="00F055F0">
        <w:rPr>
          <w:rFonts w:ascii="Arial" w:hAnsi="Arial" w:cs="Arial"/>
          <w:sz w:val="22"/>
          <w:szCs w:val="22"/>
        </w:rPr>
        <w:t>. However, when handling reports and documentation, the principles of the Data Protection Act 2018 must always be followed.</w:t>
      </w:r>
    </w:p>
    <w:p w14:paraId="63BC5777" w14:textId="3673E98B"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 xml:space="preserve">The Data Protection Act 2018 and UK GDPR outline how personal information must be protected within health and social care. This is particularly important in </w:t>
      </w:r>
      <w:r w:rsidR="00A22573" w:rsidRPr="00F055F0">
        <w:rPr>
          <w:rFonts w:ascii="Arial" w:hAnsi="Arial" w:cs="Arial"/>
          <w:sz w:val="22"/>
          <w:szCs w:val="22"/>
        </w:rPr>
        <w:t>Mr.</w:t>
      </w:r>
      <w:r w:rsidRPr="00F055F0">
        <w:rPr>
          <w:rFonts w:ascii="Arial" w:hAnsi="Arial" w:cs="Arial"/>
          <w:sz w:val="22"/>
          <w:szCs w:val="22"/>
        </w:rPr>
        <w:t xml:space="preserve"> Ahmed’s case because multiple agencies are involved, and sensitive information is being shared across different services. It is essential that information is stored securely and accessed only by authorised professionals. Physical paper records can pose risks, especially when several agencies are involved, as they may be misplaced or accessed by individuals who are not part of the care team. As the Royal Open College states, “The Data Protection Act 2018 supports </w:t>
      </w:r>
      <w:r w:rsidRPr="00F055F0">
        <w:rPr>
          <w:rFonts w:ascii="Arial" w:hAnsi="Arial" w:cs="Arial"/>
          <w:sz w:val="22"/>
          <w:szCs w:val="22"/>
        </w:rPr>
        <w:lastRenderedPageBreak/>
        <w:t>GDPR in health and social care. It explains how sensitive health and care information should be handled.” (Royal Open College, n.d.)</w:t>
      </w:r>
    </w:p>
    <w:p w14:paraId="4B746126" w14:textId="77777777" w:rsidR="000D32BE" w:rsidRPr="00F055F0" w:rsidRDefault="000D32BE" w:rsidP="00F055F0">
      <w:pPr>
        <w:spacing w:line="360" w:lineRule="auto"/>
        <w:rPr>
          <w:rFonts w:ascii="Arial" w:hAnsi="Arial" w:cs="Arial"/>
          <w:sz w:val="22"/>
          <w:szCs w:val="22"/>
        </w:rPr>
      </w:pPr>
      <w:r w:rsidRPr="00F055F0">
        <w:rPr>
          <w:rFonts w:ascii="Arial" w:hAnsi="Arial" w:cs="Arial"/>
          <w:sz w:val="22"/>
          <w:szCs w:val="22"/>
        </w:rPr>
        <w:t>To reduce the risk of data breaches, it is advisable that information is recorded on a secure digital system that all relevant agencies can access. In 2018, domiciliary care software began to be installed on iPads to reduce reliance on paper records. This interactive technology improves safety, accuracy, and data protection. The Nuffield Trust (2021) reported that “Staff implementing the technology stated that it would have been beneficial for local health care services (including GPs, rapid response teams and matrons) to have a better understanding of the intervention process from the outset.” This highlights the importance of digital integration and multi</w:t>
      </w:r>
      <w:r w:rsidRPr="00F055F0">
        <w:rPr>
          <w:rFonts w:ascii="Arial" w:hAnsi="Arial" w:cs="Arial"/>
          <w:sz w:val="22"/>
          <w:szCs w:val="22"/>
        </w:rPr>
        <w:noBreakHyphen/>
        <w:t>agency awareness when using new systems.</w:t>
      </w:r>
    </w:p>
    <w:p w14:paraId="3BADBBC5" w14:textId="58A96CA5" w:rsidR="000D32BE" w:rsidRPr="00F055F0" w:rsidRDefault="00427F32" w:rsidP="00F055F0">
      <w:pPr>
        <w:spacing w:line="360" w:lineRule="auto"/>
        <w:rPr>
          <w:rFonts w:ascii="Arial" w:hAnsi="Arial" w:cs="Arial"/>
          <w:sz w:val="22"/>
          <w:szCs w:val="22"/>
        </w:rPr>
      </w:pPr>
      <w:r w:rsidRPr="00F055F0">
        <w:rPr>
          <w:rFonts w:ascii="Arial" w:hAnsi="Arial" w:cs="Arial"/>
          <w:sz w:val="22"/>
          <w:szCs w:val="22"/>
        </w:rPr>
        <w:t xml:space="preserve">Discuss the importance of working collaboratively with other professionals involved in </w:t>
      </w:r>
      <w:r w:rsidR="008538B7" w:rsidRPr="00F055F0">
        <w:rPr>
          <w:rFonts w:ascii="Arial" w:hAnsi="Arial" w:cs="Arial"/>
          <w:sz w:val="22"/>
          <w:szCs w:val="22"/>
        </w:rPr>
        <w:t>Mr.</w:t>
      </w:r>
      <w:r w:rsidRPr="00F055F0">
        <w:rPr>
          <w:rFonts w:ascii="Arial" w:hAnsi="Arial" w:cs="Arial"/>
          <w:sz w:val="22"/>
          <w:szCs w:val="22"/>
        </w:rPr>
        <w:t xml:space="preserve"> Ahmed’s care</w:t>
      </w:r>
      <w:r w:rsidR="00A22573" w:rsidRPr="00F055F0">
        <w:rPr>
          <w:rFonts w:ascii="Arial" w:hAnsi="Arial" w:cs="Arial"/>
          <w:sz w:val="22"/>
          <w:szCs w:val="22"/>
        </w:rPr>
        <w:t>,</w:t>
      </w:r>
      <w:r w:rsidRPr="00F055F0">
        <w:rPr>
          <w:rFonts w:ascii="Arial" w:hAnsi="Arial" w:cs="Arial"/>
          <w:sz w:val="22"/>
          <w:szCs w:val="22"/>
        </w:rPr>
        <w:t xml:space="preserve"> such as the GP, district nurse, domiciliary care workers and the speech and language therapist.</w:t>
      </w:r>
    </w:p>
    <w:p w14:paraId="4AA5B051" w14:textId="77777777" w:rsidR="00CD4E4E" w:rsidRPr="00F055F0" w:rsidRDefault="00CD4E4E" w:rsidP="00F055F0">
      <w:pPr>
        <w:spacing w:line="360" w:lineRule="auto"/>
        <w:rPr>
          <w:rFonts w:ascii="Arial" w:hAnsi="Arial" w:cs="Arial"/>
          <w:sz w:val="22"/>
          <w:szCs w:val="22"/>
        </w:rPr>
      </w:pPr>
      <w:r w:rsidRPr="00F055F0">
        <w:rPr>
          <w:rFonts w:ascii="Arial" w:hAnsi="Arial" w:cs="Arial"/>
          <w:sz w:val="22"/>
          <w:szCs w:val="22"/>
        </w:rPr>
        <w:t>A GP should work closely with carers and family members to understand any new symptoms the patient may be experiencing, ensuring that the correct medical care is provided. The GP may also make referrals for additional support, such as physiotherapy, and carers must be informed if medication is changed or if the dosage is increased or reduced.</w:t>
      </w:r>
    </w:p>
    <w:p w14:paraId="5169FB5A" w14:textId="7BAAF23C" w:rsidR="00CD4E4E" w:rsidRPr="00F055F0" w:rsidRDefault="00CD4E4E" w:rsidP="00F055F0">
      <w:pPr>
        <w:spacing w:line="360" w:lineRule="auto"/>
        <w:rPr>
          <w:rFonts w:ascii="Arial" w:hAnsi="Arial" w:cs="Arial"/>
          <w:sz w:val="22"/>
          <w:szCs w:val="22"/>
        </w:rPr>
      </w:pPr>
      <w:r w:rsidRPr="00F055F0">
        <w:rPr>
          <w:rFonts w:ascii="Arial" w:hAnsi="Arial" w:cs="Arial"/>
          <w:sz w:val="22"/>
          <w:szCs w:val="22"/>
        </w:rPr>
        <w:t>A speech therapist should work collaboratively with the family and, where possible, communicate with the patient in their native language. This promotes inclusive practice and helps the therapist gain a clearer understanding of the patient’s communication needs. Effective collaboration between all multi</w:t>
      </w:r>
      <w:r w:rsidR="002650D4" w:rsidRPr="00F055F0">
        <w:rPr>
          <w:rFonts w:ascii="Arial" w:hAnsi="Arial" w:cs="Arial"/>
          <w:sz w:val="22"/>
          <w:szCs w:val="22"/>
        </w:rPr>
        <w:t xml:space="preserve"> </w:t>
      </w:r>
      <w:r w:rsidRPr="00F055F0">
        <w:rPr>
          <w:rFonts w:ascii="Arial" w:hAnsi="Arial" w:cs="Arial"/>
          <w:sz w:val="22"/>
          <w:szCs w:val="22"/>
        </w:rPr>
        <w:t>agency professionals ensures consistent support, inclusive working, and improved overall care for the patient.</w:t>
      </w:r>
      <w:r w:rsidR="007E7B6B" w:rsidRPr="00F055F0">
        <w:rPr>
          <w:rFonts w:ascii="Arial" w:hAnsi="Arial" w:cs="Arial"/>
          <w:sz w:val="22"/>
          <w:szCs w:val="22"/>
        </w:rPr>
        <w:t xml:space="preserve"> “Under the </w:t>
      </w:r>
      <w:hyperlink r:id="rId9" w:history="1">
        <w:r w:rsidR="007E7B6B" w:rsidRPr="00F055F0">
          <w:rPr>
            <w:rStyle w:val="Hyperlink"/>
            <w:rFonts w:ascii="Arial" w:hAnsi="Arial" w:cs="Arial"/>
            <w:sz w:val="22"/>
            <w:szCs w:val="22"/>
          </w:rPr>
          <w:t>Care Act 2014</w:t>
        </w:r>
      </w:hyperlink>
      <w:r w:rsidR="007E7B6B" w:rsidRPr="00F055F0">
        <w:rPr>
          <w:rFonts w:ascii="Arial" w:hAnsi="Arial" w:cs="Arial"/>
          <w:sz w:val="22"/>
          <w:szCs w:val="22"/>
        </w:rPr>
        <w:t>, local authorities are expected to promote wellbeing and to prevent, reduce or delay adult care needs.”</w:t>
      </w:r>
      <w:r w:rsidR="006B23D1" w:rsidRPr="00F055F0">
        <w:rPr>
          <w:rFonts w:ascii="Arial" w:hAnsi="Arial" w:cs="Arial"/>
          <w:sz w:val="22"/>
          <w:szCs w:val="22"/>
        </w:rPr>
        <w:t xml:space="preserve"> (CPD Online College, 2025)</w:t>
      </w:r>
    </w:p>
    <w:p w14:paraId="1549138C" w14:textId="0EBF0599" w:rsidR="002F6613" w:rsidRPr="00F055F0" w:rsidRDefault="002F6613" w:rsidP="00F055F0">
      <w:pPr>
        <w:spacing w:line="360" w:lineRule="auto"/>
        <w:rPr>
          <w:rFonts w:ascii="Arial" w:hAnsi="Arial" w:cs="Arial"/>
          <w:sz w:val="22"/>
          <w:szCs w:val="22"/>
        </w:rPr>
      </w:pPr>
      <w:r w:rsidRPr="00F055F0">
        <w:rPr>
          <w:rFonts w:ascii="Arial" w:hAnsi="Arial" w:cs="Arial"/>
          <w:sz w:val="22"/>
          <w:szCs w:val="22"/>
        </w:rPr>
        <w:t xml:space="preserve">Approaches used to foster collaboration in addressing the challenges involved in </w:t>
      </w:r>
      <w:r w:rsidR="005D6C9C" w:rsidRPr="00F055F0">
        <w:rPr>
          <w:rFonts w:ascii="Arial" w:hAnsi="Arial" w:cs="Arial"/>
          <w:sz w:val="22"/>
          <w:szCs w:val="22"/>
        </w:rPr>
        <w:t>Mr.</w:t>
      </w:r>
      <w:r w:rsidRPr="00F055F0">
        <w:rPr>
          <w:rFonts w:ascii="Arial" w:hAnsi="Arial" w:cs="Arial"/>
          <w:sz w:val="22"/>
          <w:szCs w:val="22"/>
        </w:rPr>
        <w:t xml:space="preserve"> Ahmed’s care should include the development of care</w:t>
      </w:r>
      <w:r w:rsidR="005D6C9C" w:rsidRPr="00F055F0">
        <w:rPr>
          <w:rFonts w:ascii="Arial" w:hAnsi="Arial" w:cs="Arial"/>
          <w:sz w:val="22"/>
          <w:szCs w:val="22"/>
        </w:rPr>
        <w:t xml:space="preserve"> </w:t>
      </w:r>
      <w:r w:rsidRPr="00F055F0">
        <w:rPr>
          <w:rFonts w:ascii="Arial" w:hAnsi="Arial" w:cs="Arial"/>
          <w:sz w:val="22"/>
          <w:szCs w:val="22"/>
        </w:rPr>
        <w:t>inclusive plans. These plans must be designed to ensure that no inappropriate medical interventions are provided and that the patient remains fully safeguarded throughout the process. Regular multi</w:t>
      </w:r>
      <w:r w:rsidRPr="00F055F0">
        <w:rPr>
          <w:rFonts w:ascii="Arial" w:hAnsi="Arial" w:cs="Arial"/>
          <w:sz w:val="22"/>
          <w:szCs w:val="22"/>
        </w:rPr>
        <w:noBreakHyphen/>
        <w:t>disciplinary team (MDT) meetings should be held to review progress, share updates, and ensure that all professionals involved are working towards the same goals. As highlighted,</w:t>
      </w:r>
      <w:r w:rsidR="00E87A13" w:rsidRPr="00F055F0">
        <w:rPr>
          <w:rFonts w:ascii="Arial" w:hAnsi="Arial" w:cs="Arial"/>
          <w:sz w:val="22"/>
          <w:szCs w:val="22"/>
        </w:rPr>
        <w:t xml:space="preserve"> </w:t>
      </w:r>
      <w:r w:rsidRPr="00F055F0">
        <w:rPr>
          <w:rFonts w:ascii="Arial" w:hAnsi="Arial" w:cs="Arial"/>
          <w:sz w:val="22"/>
          <w:szCs w:val="22"/>
        </w:rPr>
        <w:t>“Multidisciplinary teams (MDTs) are the mechanism for organising and coordinating health and care services to meet the needs of individuals with care and support needs” (Rochdale Borough Safeguarding Adults Board, 2023).</w:t>
      </w:r>
    </w:p>
    <w:p w14:paraId="2F7F8DD8" w14:textId="77777777" w:rsidR="002F6613" w:rsidRPr="00F055F0" w:rsidRDefault="002F6613" w:rsidP="00F055F0">
      <w:pPr>
        <w:spacing w:line="360" w:lineRule="auto"/>
        <w:rPr>
          <w:rFonts w:ascii="Arial" w:hAnsi="Arial" w:cs="Arial"/>
          <w:sz w:val="22"/>
          <w:szCs w:val="22"/>
        </w:rPr>
      </w:pPr>
      <w:r w:rsidRPr="00F055F0">
        <w:rPr>
          <w:rFonts w:ascii="Arial" w:hAnsi="Arial" w:cs="Arial"/>
          <w:sz w:val="22"/>
          <w:szCs w:val="22"/>
        </w:rPr>
        <w:lastRenderedPageBreak/>
        <w:t>Digital systems should also be used to ensure that information is updated accurately and shared efficiently across agencies. Compliance with data protection legislation, including GDPR, and the Equality Act is essential to ensure that data is handled lawfully, individuals’ rights are protected, and improvements in the social care system are supported</w:t>
      </w:r>
    </w:p>
    <w:p w14:paraId="1CA90141" w14:textId="383EB83F" w:rsidR="007F642A" w:rsidRPr="00F055F0" w:rsidRDefault="008538B7" w:rsidP="00F055F0">
      <w:pPr>
        <w:spacing w:line="360" w:lineRule="auto"/>
        <w:rPr>
          <w:rFonts w:ascii="Arial" w:hAnsi="Arial" w:cs="Arial"/>
          <w:sz w:val="22"/>
          <w:szCs w:val="22"/>
        </w:rPr>
      </w:pPr>
      <w:r w:rsidRPr="00F055F0">
        <w:rPr>
          <w:rFonts w:ascii="Arial" w:hAnsi="Arial" w:cs="Arial"/>
          <w:sz w:val="22"/>
          <w:szCs w:val="22"/>
        </w:rPr>
        <w:t xml:space="preserve">Conclusion </w:t>
      </w:r>
    </w:p>
    <w:p w14:paraId="56C06D85" w14:textId="732C71EB" w:rsidR="00ED78AA" w:rsidRDefault="00922F77" w:rsidP="00F055F0">
      <w:pPr>
        <w:spacing w:line="360" w:lineRule="auto"/>
        <w:rPr>
          <w:rFonts w:ascii="Arial" w:hAnsi="Arial" w:cs="Arial"/>
          <w:sz w:val="22"/>
          <w:szCs w:val="22"/>
        </w:rPr>
      </w:pPr>
      <w:r w:rsidRPr="00F055F0">
        <w:rPr>
          <w:rFonts w:ascii="Arial" w:hAnsi="Arial" w:cs="Arial"/>
          <w:sz w:val="22"/>
          <w:szCs w:val="22"/>
        </w:rPr>
        <w:t xml:space="preserve">Overall </w:t>
      </w:r>
      <w:r w:rsidR="00A13E5B" w:rsidRPr="00F055F0">
        <w:rPr>
          <w:rFonts w:ascii="Arial" w:hAnsi="Arial" w:cs="Arial"/>
          <w:sz w:val="22"/>
          <w:szCs w:val="22"/>
        </w:rPr>
        <w:t xml:space="preserve">Mr. Ahmed care </w:t>
      </w:r>
      <w:r w:rsidR="006302FB" w:rsidRPr="00F055F0">
        <w:rPr>
          <w:rFonts w:ascii="Arial" w:hAnsi="Arial" w:cs="Arial"/>
          <w:sz w:val="22"/>
          <w:szCs w:val="22"/>
        </w:rPr>
        <w:t xml:space="preserve">was failed due to communication barriers </w:t>
      </w:r>
      <w:r w:rsidR="006845A9" w:rsidRPr="00F055F0">
        <w:rPr>
          <w:rFonts w:ascii="Arial" w:hAnsi="Arial" w:cs="Arial"/>
          <w:sz w:val="22"/>
          <w:szCs w:val="22"/>
        </w:rPr>
        <w:t xml:space="preserve">through multi agency </w:t>
      </w:r>
      <w:r w:rsidR="009D36D3" w:rsidRPr="00F055F0">
        <w:rPr>
          <w:rFonts w:ascii="Arial" w:hAnsi="Arial" w:cs="Arial"/>
          <w:sz w:val="22"/>
          <w:szCs w:val="22"/>
        </w:rPr>
        <w:t>working</w:t>
      </w:r>
      <w:r w:rsidR="006845A9" w:rsidRPr="00F055F0">
        <w:rPr>
          <w:rFonts w:ascii="Arial" w:hAnsi="Arial" w:cs="Arial"/>
          <w:sz w:val="22"/>
          <w:szCs w:val="22"/>
        </w:rPr>
        <w:t xml:space="preserve"> through this report strategies and advice on how to deal with </w:t>
      </w:r>
      <w:r w:rsidR="009D36D3" w:rsidRPr="00F055F0">
        <w:rPr>
          <w:rFonts w:ascii="Arial" w:hAnsi="Arial" w:cs="Arial"/>
          <w:sz w:val="22"/>
          <w:szCs w:val="22"/>
        </w:rPr>
        <w:t>Mr.</w:t>
      </w:r>
      <w:r w:rsidR="006845A9" w:rsidRPr="00F055F0">
        <w:rPr>
          <w:rFonts w:ascii="Arial" w:hAnsi="Arial" w:cs="Arial"/>
          <w:sz w:val="22"/>
          <w:szCs w:val="22"/>
        </w:rPr>
        <w:t xml:space="preserve"> </w:t>
      </w:r>
      <w:r w:rsidR="009D36D3" w:rsidRPr="00F055F0">
        <w:rPr>
          <w:rFonts w:ascii="Arial" w:hAnsi="Arial" w:cs="Arial"/>
          <w:sz w:val="22"/>
          <w:szCs w:val="22"/>
        </w:rPr>
        <w:t>Ahmed</w:t>
      </w:r>
      <w:r w:rsidR="006845A9" w:rsidRPr="00F055F0">
        <w:rPr>
          <w:rFonts w:ascii="Arial" w:hAnsi="Arial" w:cs="Arial"/>
          <w:sz w:val="22"/>
          <w:szCs w:val="22"/>
        </w:rPr>
        <w:t xml:space="preserve"> personal care plan. It </w:t>
      </w:r>
      <w:r w:rsidR="006C0E28" w:rsidRPr="00F055F0">
        <w:rPr>
          <w:rFonts w:ascii="Arial" w:hAnsi="Arial" w:cs="Arial"/>
          <w:sz w:val="22"/>
          <w:szCs w:val="22"/>
        </w:rPr>
        <w:t>identified</w:t>
      </w:r>
      <w:r w:rsidR="006845A9" w:rsidRPr="00F055F0">
        <w:rPr>
          <w:rFonts w:ascii="Arial" w:hAnsi="Arial" w:cs="Arial"/>
          <w:sz w:val="22"/>
          <w:szCs w:val="22"/>
        </w:rPr>
        <w:t xml:space="preserve"> the importance of data protection act and how </w:t>
      </w:r>
      <w:r w:rsidR="009D36D3" w:rsidRPr="00F055F0">
        <w:rPr>
          <w:rFonts w:ascii="Arial" w:hAnsi="Arial" w:cs="Arial"/>
          <w:sz w:val="22"/>
          <w:szCs w:val="22"/>
        </w:rPr>
        <w:t>Mr.</w:t>
      </w:r>
      <w:r w:rsidR="006845A9" w:rsidRPr="00F055F0">
        <w:rPr>
          <w:rFonts w:ascii="Arial" w:hAnsi="Arial" w:cs="Arial"/>
          <w:sz w:val="22"/>
          <w:szCs w:val="22"/>
        </w:rPr>
        <w:t xml:space="preserve"> </w:t>
      </w:r>
      <w:r w:rsidR="009D36D3" w:rsidRPr="00F055F0">
        <w:rPr>
          <w:rFonts w:ascii="Arial" w:hAnsi="Arial" w:cs="Arial"/>
          <w:sz w:val="22"/>
          <w:szCs w:val="22"/>
        </w:rPr>
        <w:t>Ahmed</w:t>
      </w:r>
      <w:r w:rsidR="006845A9" w:rsidRPr="00F055F0">
        <w:rPr>
          <w:rFonts w:ascii="Arial" w:hAnsi="Arial" w:cs="Arial"/>
          <w:sz w:val="22"/>
          <w:szCs w:val="22"/>
        </w:rPr>
        <w:t xml:space="preserve"> equality </w:t>
      </w:r>
      <w:r w:rsidR="009D36D3" w:rsidRPr="00F055F0">
        <w:rPr>
          <w:rFonts w:ascii="Arial" w:hAnsi="Arial" w:cs="Arial"/>
          <w:sz w:val="22"/>
          <w:szCs w:val="22"/>
        </w:rPr>
        <w:t xml:space="preserve">characteristics </w:t>
      </w:r>
      <w:r w:rsidR="006845A9" w:rsidRPr="00F055F0">
        <w:rPr>
          <w:rFonts w:ascii="Arial" w:hAnsi="Arial" w:cs="Arial"/>
          <w:sz w:val="22"/>
          <w:szCs w:val="22"/>
        </w:rPr>
        <w:t xml:space="preserve">are protected. </w:t>
      </w:r>
      <w:r w:rsidR="00ED78AA" w:rsidRPr="00F055F0">
        <w:rPr>
          <w:rFonts w:ascii="Arial" w:hAnsi="Arial" w:cs="Arial"/>
          <w:sz w:val="22"/>
          <w:szCs w:val="22"/>
        </w:rPr>
        <w:t xml:space="preserve">I was able to </w:t>
      </w:r>
      <w:r w:rsidR="009D36D3" w:rsidRPr="00F055F0">
        <w:rPr>
          <w:rFonts w:ascii="Arial" w:hAnsi="Arial" w:cs="Arial"/>
          <w:sz w:val="22"/>
          <w:szCs w:val="22"/>
        </w:rPr>
        <w:t>demonstrate</w:t>
      </w:r>
      <w:r w:rsidR="00ED78AA" w:rsidRPr="00F055F0">
        <w:rPr>
          <w:rFonts w:ascii="Arial" w:hAnsi="Arial" w:cs="Arial"/>
          <w:sz w:val="22"/>
          <w:szCs w:val="22"/>
        </w:rPr>
        <w:t xml:space="preserve"> the </w:t>
      </w:r>
      <w:r w:rsidR="006C0E28" w:rsidRPr="00F055F0">
        <w:rPr>
          <w:rFonts w:ascii="Arial" w:hAnsi="Arial" w:cs="Arial"/>
          <w:sz w:val="22"/>
          <w:szCs w:val="22"/>
        </w:rPr>
        <w:t xml:space="preserve">importance of an </w:t>
      </w:r>
      <w:r w:rsidR="00ED78AA" w:rsidRPr="00F055F0">
        <w:rPr>
          <w:rFonts w:ascii="Arial" w:hAnsi="Arial" w:cs="Arial"/>
          <w:sz w:val="22"/>
          <w:szCs w:val="22"/>
        </w:rPr>
        <w:t xml:space="preserve">inclusive plan and </w:t>
      </w:r>
      <w:r w:rsidR="003757A0" w:rsidRPr="00F055F0">
        <w:rPr>
          <w:rFonts w:ascii="Arial" w:hAnsi="Arial" w:cs="Arial"/>
          <w:sz w:val="22"/>
          <w:szCs w:val="22"/>
        </w:rPr>
        <w:t xml:space="preserve">various communication methods which can help in the </w:t>
      </w:r>
      <w:r w:rsidR="0000330C" w:rsidRPr="00F055F0">
        <w:rPr>
          <w:rFonts w:ascii="Arial" w:hAnsi="Arial" w:cs="Arial"/>
          <w:sz w:val="22"/>
          <w:szCs w:val="22"/>
        </w:rPr>
        <w:t>safeguarding</w:t>
      </w:r>
      <w:r w:rsidR="003757A0" w:rsidRPr="00F055F0">
        <w:rPr>
          <w:rFonts w:ascii="Arial" w:hAnsi="Arial" w:cs="Arial"/>
          <w:sz w:val="22"/>
          <w:szCs w:val="22"/>
        </w:rPr>
        <w:t xml:space="preserve"> and care quality of </w:t>
      </w:r>
      <w:r w:rsidR="0000330C" w:rsidRPr="00F055F0">
        <w:rPr>
          <w:rFonts w:ascii="Arial" w:hAnsi="Arial" w:cs="Arial"/>
          <w:sz w:val="22"/>
          <w:szCs w:val="22"/>
        </w:rPr>
        <w:t>patients. It was highlighted through this report that communication is vital when sharing data</w:t>
      </w:r>
      <w:r w:rsidR="00091901" w:rsidRPr="00F055F0">
        <w:rPr>
          <w:rFonts w:ascii="Arial" w:hAnsi="Arial" w:cs="Arial"/>
          <w:sz w:val="22"/>
          <w:szCs w:val="22"/>
        </w:rPr>
        <w:t xml:space="preserve"> and understanding care needs.</w:t>
      </w:r>
    </w:p>
    <w:p w14:paraId="7F150731" w14:textId="77777777" w:rsidR="00F055F0" w:rsidRDefault="00F055F0" w:rsidP="00F055F0">
      <w:pPr>
        <w:spacing w:line="360" w:lineRule="auto"/>
        <w:rPr>
          <w:rFonts w:ascii="Arial" w:hAnsi="Arial" w:cs="Arial"/>
          <w:sz w:val="22"/>
          <w:szCs w:val="22"/>
        </w:rPr>
      </w:pPr>
    </w:p>
    <w:p w14:paraId="4A1D5DF1" w14:textId="77777777" w:rsidR="00D0002E" w:rsidRDefault="00D0002E" w:rsidP="00F055F0">
      <w:pPr>
        <w:spacing w:line="360" w:lineRule="auto"/>
        <w:rPr>
          <w:rFonts w:ascii="Arial" w:hAnsi="Arial" w:cs="Arial"/>
          <w:sz w:val="22"/>
          <w:szCs w:val="22"/>
        </w:rPr>
      </w:pPr>
    </w:p>
    <w:p w14:paraId="03CA9C8C" w14:textId="77777777" w:rsidR="00D0002E" w:rsidRDefault="00D0002E" w:rsidP="00F055F0">
      <w:pPr>
        <w:spacing w:line="360" w:lineRule="auto"/>
        <w:rPr>
          <w:rFonts w:ascii="Arial" w:hAnsi="Arial" w:cs="Arial"/>
          <w:sz w:val="22"/>
          <w:szCs w:val="22"/>
        </w:rPr>
      </w:pPr>
    </w:p>
    <w:p w14:paraId="667668ED" w14:textId="77777777" w:rsidR="00D0002E" w:rsidRDefault="00D0002E" w:rsidP="00F055F0">
      <w:pPr>
        <w:spacing w:line="360" w:lineRule="auto"/>
        <w:rPr>
          <w:rFonts w:ascii="Arial" w:hAnsi="Arial" w:cs="Arial"/>
          <w:sz w:val="22"/>
          <w:szCs w:val="22"/>
        </w:rPr>
      </w:pPr>
    </w:p>
    <w:p w14:paraId="20B1C9F4" w14:textId="77777777" w:rsidR="00D0002E" w:rsidRDefault="00D0002E" w:rsidP="00F055F0">
      <w:pPr>
        <w:spacing w:line="360" w:lineRule="auto"/>
        <w:rPr>
          <w:rFonts w:ascii="Arial" w:hAnsi="Arial" w:cs="Arial"/>
          <w:sz w:val="22"/>
          <w:szCs w:val="22"/>
        </w:rPr>
      </w:pPr>
    </w:p>
    <w:p w14:paraId="3480023B" w14:textId="77777777" w:rsidR="00D0002E" w:rsidRDefault="00D0002E" w:rsidP="00F055F0">
      <w:pPr>
        <w:spacing w:line="360" w:lineRule="auto"/>
        <w:rPr>
          <w:rFonts w:ascii="Arial" w:hAnsi="Arial" w:cs="Arial"/>
          <w:sz w:val="22"/>
          <w:szCs w:val="22"/>
        </w:rPr>
      </w:pPr>
    </w:p>
    <w:p w14:paraId="5E7179AF" w14:textId="77777777" w:rsidR="00D0002E" w:rsidRDefault="00D0002E" w:rsidP="00F055F0">
      <w:pPr>
        <w:spacing w:line="360" w:lineRule="auto"/>
        <w:rPr>
          <w:rFonts w:ascii="Arial" w:hAnsi="Arial" w:cs="Arial"/>
          <w:sz w:val="22"/>
          <w:szCs w:val="22"/>
        </w:rPr>
      </w:pPr>
    </w:p>
    <w:p w14:paraId="7AA46FA2" w14:textId="77777777" w:rsidR="00D0002E" w:rsidRDefault="00D0002E" w:rsidP="00F055F0">
      <w:pPr>
        <w:spacing w:line="360" w:lineRule="auto"/>
        <w:rPr>
          <w:rFonts w:ascii="Arial" w:hAnsi="Arial" w:cs="Arial"/>
          <w:sz w:val="22"/>
          <w:szCs w:val="22"/>
        </w:rPr>
      </w:pPr>
    </w:p>
    <w:p w14:paraId="7FB6997C" w14:textId="77777777" w:rsidR="00D0002E" w:rsidRDefault="00D0002E" w:rsidP="00F055F0">
      <w:pPr>
        <w:spacing w:line="360" w:lineRule="auto"/>
        <w:rPr>
          <w:rFonts w:ascii="Arial" w:hAnsi="Arial" w:cs="Arial"/>
          <w:sz w:val="22"/>
          <w:szCs w:val="22"/>
        </w:rPr>
      </w:pPr>
    </w:p>
    <w:p w14:paraId="6287C4FE" w14:textId="77777777" w:rsidR="00D0002E" w:rsidRDefault="00D0002E" w:rsidP="00F055F0">
      <w:pPr>
        <w:spacing w:line="360" w:lineRule="auto"/>
        <w:rPr>
          <w:rFonts w:ascii="Arial" w:hAnsi="Arial" w:cs="Arial"/>
          <w:sz w:val="22"/>
          <w:szCs w:val="22"/>
        </w:rPr>
      </w:pPr>
    </w:p>
    <w:p w14:paraId="61569C29" w14:textId="77777777" w:rsidR="00D0002E" w:rsidRDefault="00D0002E" w:rsidP="00F055F0">
      <w:pPr>
        <w:spacing w:line="360" w:lineRule="auto"/>
        <w:rPr>
          <w:rFonts w:ascii="Arial" w:hAnsi="Arial" w:cs="Arial"/>
          <w:sz w:val="22"/>
          <w:szCs w:val="22"/>
        </w:rPr>
      </w:pPr>
    </w:p>
    <w:p w14:paraId="06E10999" w14:textId="77777777" w:rsidR="00D0002E" w:rsidRDefault="00D0002E" w:rsidP="00F055F0">
      <w:pPr>
        <w:spacing w:line="360" w:lineRule="auto"/>
        <w:rPr>
          <w:rFonts w:ascii="Arial" w:hAnsi="Arial" w:cs="Arial"/>
          <w:sz w:val="22"/>
          <w:szCs w:val="22"/>
        </w:rPr>
      </w:pPr>
    </w:p>
    <w:p w14:paraId="048EA45B" w14:textId="77777777" w:rsidR="00D0002E" w:rsidRDefault="00D0002E" w:rsidP="00F055F0">
      <w:pPr>
        <w:spacing w:line="360" w:lineRule="auto"/>
        <w:rPr>
          <w:rFonts w:ascii="Arial" w:hAnsi="Arial" w:cs="Arial"/>
          <w:sz w:val="22"/>
          <w:szCs w:val="22"/>
        </w:rPr>
      </w:pPr>
    </w:p>
    <w:p w14:paraId="1A1C62DD" w14:textId="77777777" w:rsidR="00D0002E" w:rsidRDefault="00D0002E" w:rsidP="00F055F0">
      <w:pPr>
        <w:spacing w:line="360" w:lineRule="auto"/>
        <w:rPr>
          <w:rFonts w:ascii="Arial" w:hAnsi="Arial" w:cs="Arial"/>
          <w:sz w:val="22"/>
          <w:szCs w:val="22"/>
        </w:rPr>
      </w:pPr>
    </w:p>
    <w:p w14:paraId="5A77E983" w14:textId="77777777" w:rsidR="00D0002E" w:rsidRDefault="00D0002E" w:rsidP="00F055F0">
      <w:pPr>
        <w:spacing w:line="360" w:lineRule="auto"/>
        <w:rPr>
          <w:rFonts w:ascii="Arial" w:hAnsi="Arial" w:cs="Arial"/>
          <w:sz w:val="22"/>
          <w:szCs w:val="22"/>
        </w:rPr>
      </w:pPr>
    </w:p>
    <w:p w14:paraId="2E45AE69" w14:textId="77777777" w:rsidR="00D0002E" w:rsidRDefault="00D0002E" w:rsidP="00F055F0">
      <w:pPr>
        <w:spacing w:line="360" w:lineRule="auto"/>
        <w:rPr>
          <w:rFonts w:ascii="Arial" w:hAnsi="Arial" w:cs="Arial"/>
          <w:sz w:val="22"/>
          <w:szCs w:val="22"/>
        </w:rPr>
      </w:pPr>
    </w:p>
    <w:p w14:paraId="309296D1" w14:textId="77777777" w:rsidR="00D0002E" w:rsidRDefault="00D0002E" w:rsidP="00D0002E">
      <w:r>
        <w:t xml:space="preserve">Reference </w:t>
      </w:r>
    </w:p>
    <w:p w14:paraId="02B0AF8A" w14:textId="77777777" w:rsidR="00D0002E" w:rsidRDefault="00D0002E" w:rsidP="00D0002E">
      <w:r w:rsidRPr="00E24098">
        <w:rPr>
          <w:b/>
          <w:bCs/>
        </w:rPr>
        <w:t>GOV.UK</w:t>
      </w:r>
      <w:r w:rsidRPr="00E24098">
        <w:t xml:space="preserve"> (n.d.) </w:t>
      </w:r>
      <w:r w:rsidRPr="00E24098">
        <w:rPr>
          <w:i/>
          <w:iCs/>
        </w:rPr>
        <w:t>Discrimination: your rights – Types of discrimination (‘protected characteristics’)</w:t>
      </w:r>
      <w:r w:rsidRPr="00E24098">
        <w:t xml:space="preserve">. Available at: </w:t>
      </w:r>
      <w:hyperlink r:id="rId10" w:history="1">
        <w:r w:rsidRPr="005C15D2">
          <w:rPr>
            <w:rStyle w:val="Hyperlink"/>
          </w:rPr>
          <w:t>https://www.gov.uk/discrimination-your-rights/types-of-discrimination</w:t>
        </w:r>
      </w:hyperlink>
    </w:p>
    <w:p w14:paraId="4F4AEBEB" w14:textId="77777777" w:rsidR="00D0002E" w:rsidRDefault="00D0002E" w:rsidP="00D0002E">
      <w:r w:rsidRPr="00403773">
        <w:t xml:space="preserve">Government Communication Service (2026) </w:t>
      </w:r>
      <w:r w:rsidRPr="00403773">
        <w:rPr>
          <w:i/>
          <w:iCs/>
        </w:rPr>
        <w:t>Inclusive communications template</w:t>
      </w:r>
      <w:r w:rsidRPr="00403773">
        <w:t>. Available at: https://www.communications.gov.uk/publications/inclusive-communications-template/ (Accessed: 21 March 2026).</w:t>
      </w:r>
    </w:p>
    <w:p w14:paraId="0849655A" w14:textId="77777777" w:rsidR="00D0002E" w:rsidRDefault="00D0002E" w:rsidP="00D0002E">
      <w:r w:rsidRPr="00ED4999">
        <w:t xml:space="preserve">Government Communication Service (n.d.) </w:t>
      </w:r>
      <w:r w:rsidRPr="00ED4999">
        <w:rPr>
          <w:i/>
          <w:iCs/>
        </w:rPr>
        <w:t>The importance of communication and documentation in care</w:t>
      </w:r>
      <w:r w:rsidRPr="00ED4999">
        <w:t>. Available at: https://cascaresolutions.co.uk/the-importance-of-communication-and-documentation-in-care/ (Accessed: 22 March 2026).</w:t>
      </w:r>
    </w:p>
    <w:p w14:paraId="02C1E30C" w14:textId="77777777" w:rsidR="00D0002E" w:rsidRPr="00D57FA4" w:rsidRDefault="00D0002E" w:rsidP="00D0002E">
      <w:r w:rsidRPr="00D57FA4">
        <w:t xml:space="preserve">CareBound (n.d.) </w:t>
      </w:r>
      <w:r w:rsidRPr="00D57FA4">
        <w:rPr>
          <w:i/>
          <w:iCs/>
        </w:rPr>
        <w:t>Domiciliary care policies and procedures</w:t>
      </w:r>
      <w:r w:rsidRPr="00D57FA4">
        <w:t>. Available at: https://carebound.co.uk/policies/domiciliary-care-policies-and-procedures (Accessed: 22 March 2026).</w:t>
      </w:r>
    </w:p>
    <w:p w14:paraId="6330036C" w14:textId="77777777" w:rsidR="00D0002E" w:rsidRPr="0060574F" w:rsidRDefault="00D0002E" w:rsidP="00D0002E">
      <w:r w:rsidRPr="0060574F">
        <w:t xml:space="preserve">Royal Open College (n.d.) </w:t>
      </w:r>
      <w:r w:rsidRPr="0060574F">
        <w:rPr>
          <w:i/>
          <w:iCs/>
        </w:rPr>
        <w:t>The role of GDPR in protecting patient data in health and social care</w:t>
      </w:r>
      <w:r w:rsidRPr="0060574F">
        <w:t>. Available at: https://royalopencollege.org/blog/healthcare/the-role-of-gdpr-in-protecting-patient-data-in-health-and-social-care/ (Accessed: 22 March 2026).</w:t>
      </w:r>
    </w:p>
    <w:p w14:paraId="44002BB1" w14:textId="77777777" w:rsidR="00D0002E" w:rsidRDefault="00D0002E" w:rsidP="00D0002E">
      <w:r w:rsidRPr="003D25F3">
        <w:t xml:space="preserve">Nuffield Trust (2021) </w:t>
      </w:r>
      <w:r w:rsidRPr="003D25F3">
        <w:rPr>
          <w:i/>
          <w:iCs/>
        </w:rPr>
        <w:t>Implementing technology in domiciliary care</w:t>
      </w:r>
      <w:r w:rsidRPr="003D25F3">
        <w:t>. Available at: https://www.nuffieldtrust.org.uk/sites/default/files/2021-09/implementing-technology-in-domiciliary-care-final.pdf (Accessed: 22 March 2026).</w:t>
      </w:r>
    </w:p>
    <w:p w14:paraId="5598ED88" w14:textId="77777777" w:rsidR="00D0002E" w:rsidRDefault="00D0002E" w:rsidP="00D0002E">
      <w:r w:rsidRPr="00EE40A0">
        <w:t xml:space="preserve">CPD Online College (2025) </w:t>
      </w:r>
      <w:r w:rsidRPr="00EE40A0">
        <w:rPr>
          <w:i/>
          <w:iCs/>
        </w:rPr>
        <w:t>Multi</w:t>
      </w:r>
      <w:r w:rsidRPr="00EE40A0">
        <w:rPr>
          <w:i/>
          <w:iCs/>
        </w:rPr>
        <w:noBreakHyphen/>
        <w:t>agency working: 7 riveting benefits</w:t>
      </w:r>
      <w:r w:rsidRPr="00EE40A0">
        <w:t>. Available at: https://cpdonline.co.uk/knowledge-base/care/multi-agency-working/ (Accessed: 22 March 2026).</w:t>
      </w:r>
    </w:p>
    <w:p w14:paraId="66DD5824" w14:textId="77777777" w:rsidR="00D0002E" w:rsidRDefault="00D0002E" w:rsidP="00D0002E">
      <w:r w:rsidRPr="003134DA">
        <w:t xml:space="preserve">Rochdale Borough Safeguarding Adults Board (2023) </w:t>
      </w:r>
      <w:r w:rsidRPr="003134DA">
        <w:rPr>
          <w:i/>
          <w:iCs/>
        </w:rPr>
        <w:t>Multi</w:t>
      </w:r>
      <w:r w:rsidRPr="003134DA">
        <w:rPr>
          <w:i/>
          <w:iCs/>
        </w:rPr>
        <w:noBreakHyphen/>
        <w:t>Disciplinary Team (MDT) Meeting Protocol: Version 1.4</w:t>
      </w:r>
      <w:r w:rsidRPr="003134DA">
        <w:t>. Available at: https://www.rochdalesafeguarding.com/assets/c31bdc8b/mdt_meeting_protocol_v1.4.pdf (Accessed: 22 March 2026).</w:t>
      </w:r>
    </w:p>
    <w:p w14:paraId="548B3FD5" w14:textId="77777777" w:rsidR="00D0002E" w:rsidRDefault="00D0002E" w:rsidP="00D0002E"/>
    <w:p w14:paraId="45773167" w14:textId="77777777" w:rsidR="00D0002E" w:rsidRPr="00F055F0" w:rsidRDefault="00D0002E" w:rsidP="00F055F0">
      <w:pPr>
        <w:spacing w:line="360" w:lineRule="auto"/>
        <w:rPr>
          <w:rFonts w:ascii="Arial" w:hAnsi="Arial" w:cs="Arial"/>
          <w:sz w:val="22"/>
          <w:szCs w:val="22"/>
        </w:rPr>
      </w:pPr>
    </w:p>
    <w:sectPr w:rsidR="00D0002E" w:rsidRPr="00F055F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3A046" w14:textId="77777777" w:rsidR="008A00CD" w:rsidRDefault="008A00CD" w:rsidP="00D0002E">
      <w:pPr>
        <w:spacing w:after="0" w:line="240" w:lineRule="auto"/>
      </w:pPr>
      <w:r>
        <w:separator/>
      </w:r>
    </w:p>
  </w:endnote>
  <w:endnote w:type="continuationSeparator" w:id="0">
    <w:p w14:paraId="7C409BA9" w14:textId="77777777" w:rsidR="008A00CD" w:rsidRDefault="008A00CD" w:rsidP="00D00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0739411"/>
      <w:docPartObj>
        <w:docPartGallery w:val="Page Numbers (Bottom of Page)"/>
        <w:docPartUnique/>
      </w:docPartObj>
    </w:sdtPr>
    <w:sdtEndPr>
      <w:rPr>
        <w:noProof/>
      </w:rPr>
    </w:sdtEndPr>
    <w:sdtContent>
      <w:p w14:paraId="29FAADDE" w14:textId="340A7652" w:rsidR="00D0002E" w:rsidRDefault="00D0002E">
        <w:pPr>
          <w:pStyle w:val="Footer"/>
        </w:pPr>
        <w:r>
          <w:fldChar w:fldCharType="begin"/>
        </w:r>
        <w:r>
          <w:instrText xml:space="preserve"> PAGE   \* MERGEFORMAT </w:instrText>
        </w:r>
        <w:r>
          <w:fldChar w:fldCharType="separate"/>
        </w:r>
        <w:r>
          <w:rPr>
            <w:noProof/>
          </w:rPr>
          <w:t>2</w:t>
        </w:r>
        <w:r>
          <w:rPr>
            <w:noProof/>
          </w:rPr>
          <w:fldChar w:fldCharType="end"/>
        </w:r>
      </w:p>
    </w:sdtContent>
  </w:sdt>
  <w:p w14:paraId="60E0893A" w14:textId="77777777" w:rsidR="00D0002E" w:rsidRDefault="00D00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C305F" w14:textId="77777777" w:rsidR="008A00CD" w:rsidRDefault="008A00CD" w:rsidP="00D0002E">
      <w:pPr>
        <w:spacing w:after="0" w:line="240" w:lineRule="auto"/>
      </w:pPr>
      <w:r>
        <w:separator/>
      </w:r>
    </w:p>
  </w:footnote>
  <w:footnote w:type="continuationSeparator" w:id="0">
    <w:p w14:paraId="0BB39F5C" w14:textId="77777777" w:rsidR="008A00CD" w:rsidRDefault="008A00CD" w:rsidP="00D00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C1522"/>
    <w:multiLevelType w:val="hybridMultilevel"/>
    <w:tmpl w:val="B8FE8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94E8B"/>
    <w:multiLevelType w:val="multilevel"/>
    <w:tmpl w:val="FE98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B42DB"/>
    <w:multiLevelType w:val="multilevel"/>
    <w:tmpl w:val="34AE8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72032B"/>
    <w:multiLevelType w:val="multilevel"/>
    <w:tmpl w:val="4E06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8081893">
    <w:abstractNumId w:val="0"/>
  </w:num>
  <w:num w:numId="2" w16cid:durableId="1007485994">
    <w:abstractNumId w:val="2"/>
  </w:num>
  <w:num w:numId="3" w16cid:durableId="1534657094">
    <w:abstractNumId w:val="1"/>
  </w:num>
  <w:num w:numId="4" w16cid:durableId="1126024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F30"/>
    <w:rsid w:val="0000330C"/>
    <w:rsid w:val="00016CBF"/>
    <w:rsid w:val="00083765"/>
    <w:rsid w:val="00091901"/>
    <w:rsid w:val="00095088"/>
    <w:rsid w:val="000966E7"/>
    <w:rsid w:val="0009702B"/>
    <w:rsid w:val="000A2EA4"/>
    <w:rsid w:val="000D15AB"/>
    <w:rsid w:val="000D31C1"/>
    <w:rsid w:val="000D32BE"/>
    <w:rsid w:val="00102898"/>
    <w:rsid w:val="00104DED"/>
    <w:rsid w:val="00122A06"/>
    <w:rsid w:val="001244D8"/>
    <w:rsid w:val="0014118E"/>
    <w:rsid w:val="00175C29"/>
    <w:rsid w:val="001F4D2B"/>
    <w:rsid w:val="001F71A5"/>
    <w:rsid w:val="00257BD1"/>
    <w:rsid w:val="002650D4"/>
    <w:rsid w:val="00266F89"/>
    <w:rsid w:val="002B32B3"/>
    <w:rsid w:val="002C79AA"/>
    <w:rsid w:val="002E0010"/>
    <w:rsid w:val="002E4F19"/>
    <w:rsid w:val="002E5D19"/>
    <w:rsid w:val="002F4D73"/>
    <w:rsid w:val="002F6613"/>
    <w:rsid w:val="00362528"/>
    <w:rsid w:val="003757A0"/>
    <w:rsid w:val="00375FEA"/>
    <w:rsid w:val="003A2F3C"/>
    <w:rsid w:val="003D5FEE"/>
    <w:rsid w:val="003E5603"/>
    <w:rsid w:val="003F1F0E"/>
    <w:rsid w:val="003F74BE"/>
    <w:rsid w:val="00405F78"/>
    <w:rsid w:val="00427F32"/>
    <w:rsid w:val="00436C93"/>
    <w:rsid w:val="00455012"/>
    <w:rsid w:val="00470CA3"/>
    <w:rsid w:val="00473F4C"/>
    <w:rsid w:val="004A4D8E"/>
    <w:rsid w:val="004B13DA"/>
    <w:rsid w:val="00520D2C"/>
    <w:rsid w:val="005D6C9C"/>
    <w:rsid w:val="005F2F87"/>
    <w:rsid w:val="00604DB4"/>
    <w:rsid w:val="006302FB"/>
    <w:rsid w:val="00684564"/>
    <w:rsid w:val="006845A9"/>
    <w:rsid w:val="006B23D1"/>
    <w:rsid w:val="006C0E28"/>
    <w:rsid w:val="00726ADE"/>
    <w:rsid w:val="00786871"/>
    <w:rsid w:val="007B1B94"/>
    <w:rsid w:val="007B31C0"/>
    <w:rsid w:val="007E7B6B"/>
    <w:rsid w:val="007F1540"/>
    <w:rsid w:val="007F642A"/>
    <w:rsid w:val="007F7DC1"/>
    <w:rsid w:val="008538B7"/>
    <w:rsid w:val="00893D81"/>
    <w:rsid w:val="008A00CD"/>
    <w:rsid w:val="008A68DE"/>
    <w:rsid w:val="008B4F65"/>
    <w:rsid w:val="008D41C4"/>
    <w:rsid w:val="008D7D30"/>
    <w:rsid w:val="0091145E"/>
    <w:rsid w:val="00922F77"/>
    <w:rsid w:val="00952C82"/>
    <w:rsid w:val="00955301"/>
    <w:rsid w:val="00964FBA"/>
    <w:rsid w:val="009676FF"/>
    <w:rsid w:val="00971462"/>
    <w:rsid w:val="00986305"/>
    <w:rsid w:val="009D36D3"/>
    <w:rsid w:val="009F215D"/>
    <w:rsid w:val="00A045A8"/>
    <w:rsid w:val="00A13E5B"/>
    <w:rsid w:val="00A22573"/>
    <w:rsid w:val="00A32BB6"/>
    <w:rsid w:val="00A34D45"/>
    <w:rsid w:val="00A56645"/>
    <w:rsid w:val="00A727DC"/>
    <w:rsid w:val="00A87D5A"/>
    <w:rsid w:val="00AD7F12"/>
    <w:rsid w:val="00B1338B"/>
    <w:rsid w:val="00B24587"/>
    <w:rsid w:val="00B3778F"/>
    <w:rsid w:val="00B81C0C"/>
    <w:rsid w:val="00BF109B"/>
    <w:rsid w:val="00C25E2C"/>
    <w:rsid w:val="00C408FB"/>
    <w:rsid w:val="00C62758"/>
    <w:rsid w:val="00CB2475"/>
    <w:rsid w:val="00CB2BFE"/>
    <w:rsid w:val="00CC4FD7"/>
    <w:rsid w:val="00CD4E4E"/>
    <w:rsid w:val="00CD5EC1"/>
    <w:rsid w:val="00CD608B"/>
    <w:rsid w:val="00D0002E"/>
    <w:rsid w:val="00D26628"/>
    <w:rsid w:val="00D42D09"/>
    <w:rsid w:val="00D47C15"/>
    <w:rsid w:val="00D64F30"/>
    <w:rsid w:val="00DB6D87"/>
    <w:rsid w:val="00DD6193"/>
    <w:rsid w:val="00E3200A"/>
    <w:rsid w:val="00E61D7D"/>
    <w:rsid w:val="00E669EE"/>
    <w:rsid w:val="00E87A13"/>
    <w:rsid w:val="00EC64FC"/>
    <w:rsid w:val="00ED5D37"/>
    <w:rsid w:val="00ED78AA"/>
    <w:rsid w:val="00F055F0"/>
    <w:rsid w:val="00F44080"/>
    <w:rsid w:val="00F51338"/>
    <w:rsid w:val="00F534F7"/>
    <w:rsid w:val="00F95B89"/>
    <w:rsid w:val="00FA354D"/>
    <w:rsid w:val="00FA4764"/>
    <w:rsid w:val="00FD0AEA"/>
    <w:rsid w:val="00FD6805"/>
    <w:rsid w:val="00FF0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5FD74"/>
  <w15:chartTrackingRefBased/>
  <w15:docId w15:val="{D3C0FE93-E1FB-4959-90A8-4EBA40E44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F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F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F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F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F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F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F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F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F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F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F30"/>
    <w:rPr>
      <w:rFonts w:eastAsiaTheme="majorEastAsia" w:cstheme="majorBidi"/>
      <w:color w:val="272727" w:themeColor="text1" w:themeTint="D8"/>
    </w:rPr>
  </w:style>
  <w:style w:type="paragraph" w:styleId="Title">
    <w:name w:val="Title"/>
    <w:basedOn w:val="Normal"/>
    <w:next w:val="Normal"/>
    <w:link w:val="TitleChar"/>
    <w:uiPriority w:val="10"/>
    <w:qFormat/>
    <w:rsid w:val="00D64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F30"/>
    <w:pPr>
      <w:spacing w:before="160"/>
      <w:jc w:val="center"/>
    </w:pPr>
    <w:rPr>
      <w:i/>
      <w:iCs/>
      <w:color w:val="404040" w:themeColor="text1" w:themeTint="BF"/>
    </w:rPr>
  </w:style>
  <w:style w:type="character" w:customStyle="1" w:styleId="QuoteChar">
    <w:name w:val="Quote Char"/>
    <w:basedOn w:val="DefaultParagraphFont"/>
    <w:link w:val="Quote"/>
    <w:uiPriority w:val="29"/>
    <w:rsid w:val="00D64F30"/>
    <w:rPr>
      <w:i/>
      <w:iCs/>
      <w:color w:val="404040" w:themeColor="text1" w:themeTint="BF"/>
    </w:rPr>
  </w:style>
  <w:style w:type="paragraph" w:styleId="ListParagraph">
    <w:name w:val="List Paragraph"/>
    <w:basedOn w:val="Normal"/>
    <w:uiPriority w:val="34"/>
    <w:qFormat/>
    <w:rsid w:val="00D64F30"/>
    <w:pPr>
      <w:ind w:left="720"/>
      <w:contextualSpacing/>
    </w:pPr>
  </w:style>
  <w:style w:type="character" w:styleId="IntenseEmphasis">
    <w:name w:val="Intense Emphasis"/>
    <w:basedOn w:val="DefaultParagraphFont"/>
    <w:uiPriority w:val="21"/>
    <w:qFormat/>
    <w:rsid w:val="00D64F30"/>
    <w:rPr>
      <w:i/>
      <w:iCs/>
      <w:color w:val="0F4761" w:themeColor="accent1" w:themeShade="BF"/>
    </w:rPr>
  </w:style>
  <w:style w:type="paragraph" w:styleId="IntenseQuote">
    <w:name w:val="Intense Quote"/>
    <w:basedOn w:val="Normal"/>
    <w:next w:val="Normal"/>
    <w:link w:val="IntenseQuoteChar"/>
    <w:uiPriority w:val="30"/>
    <w:qFormat/>
    <w:rsid w:val="00D64F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F30"/>
    <w:rPr>
      <w:i/>
      <w:iCs/>
      <w:color w:val="0F4761" w:themeColor="accent1" w:themeShade="BF"/>
    </w:rPr>
  </w:style>
  <w:style w:type="character" w:styleId="IntenseReference">
    <w:name w:val="Intense Reference"/>
    <w:basedOn w:val="DefaultParagraphFont"/>
    <w:uiPriority w:val="32"/>
    <w:qFormat/>
    <w:rsid w:val="00D64F30"/>
    <w:rPr>
      <w:b/>
      <w:bCs/>
      <w:smallCaps/>
      <w:color w:val="0F4761" w:themeColor="accent1" w:themeShade="BF"/>
      <w:spacing w:val="5"/>
    </w:rPr>
  </w:style>
  <w:style w:type="paragraph" w:styleId="NormalWeb">
    <w:name w:val="Normal (Web)"/>
    <w:basedOn w:val="Normal"/>
    <w:uiPriority w:val="99"/>
    <w:semiHidden/>
    <w:unhideWhenUsed/>
    <w:rsid w:val="007F7DC1"/>
    <w:rPr>
      <w:rFonts w:ascii="Times New Roman" w:hAnsi="Times New Roman" w:cs="Times New Roman"/>
    </w:rPr>
  </w:style>
  <w:style w:type="character" w:styleId="Hyperlink">
    <w:name w:val="Hyperlink"/>
    <w:basedOn w:val="DefaultParagraphFont"/>
    <w:uiPriority w:val="99"/>
    <w:unhideWhenUsed/>
    <w:rsid w:val="007E7B6B"/>
    <w:rPr>
      <w:color w:val="467886" w:themeColor="hyperlink"/>
      <w:u w:val="single"/>
    </w:rPr>
  </w:style>
  <w:style w:type="character" w:styleId="UnresolvedMention">
    <w:name w:val="Unresolved Mention"/>
    <w:basedOn w:val="DefaultParagraphFont"/>
    <w:uiPriority w:val="99"/>
    <w:semiHidden/>
    <w:unhideWhenUsed/>
    <w:rsid w:val="007E7B6B"/>
    <w:rPr>
      <w:color w:val="605E5C"/>
      <w:shd w:val="clear" w:color="auto" w:fill="E1DFDD"/>
    </w:rPr>
  </w:style>
  <w:style w:type="paragraph" w:styleId="Header">
    <w:name w:val="header"/>
    <w:basedOn w:val="Normal"/>
    <w:link w:val="HeaderChar"/>
    <w:uiPriority w:val="99"/>
    <w:unhideWhenUsed/>
    <w:rsid w:val="00D00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002E"/>
  </w:style>
  <w:style w:type="paragraph" w:styleId="Footer">
    <w:name w:val="footer"/>
    <w:basedOn w:val="Normal"/>
    <w:link w:val="FooterChar"/>
    <w:uiPriority w:val="99"/>
    <w:unhideWhenUsed/>
    <w:rsid w:val="00D00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discrimination-your-rights/types-of-discrimination" TargetMode="External"/><Relationship Id="rId4" Type="http://schemas.openxmlformats.org/officeDocument/2006/relationships/webSettings" Target="webSettings.xml"/><Relationship Id="rId9" Type="http://schemas.openxmlformats.org/officeDocument/2006/relationships/hyperlink" Target="https://cpdonline.co.uk/knowledge-base/care/care-act-2014-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8</Pages>
  <Words>1860</Words>
  <Characters>11278</Characters>
  <Application>Microsoft Office Word</Application>
  <DocSecurity>0</DocSecurity>
  <Lines>184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nasar</dc:creator>
  <cp:keywords/>
  <dc:description/>
  <cp:lastModifiedBy>ishrat nasar</cp:lastModifiedBy>
  <cp:revision>108</cp:revision>
  <dcterms:created xsi:type="dcterms:W3CDTF">2026-03-21T17:52:00Z</dcterms:created>
  <dcterms:modified xsi:type="dcterms:W3CDTF">2026-03-22T20:31:00Z</dcterms:modified>
</cp:coreProperties>
</file>