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81820027"/>
        <w:docPartObj>
          <w:docPartGallery w:val="Cover Pages"/>
          <w:docPartUnique/>
        </w:docPartObj>
      </w:sdtPr>
      <w:sdtEndPr>
        <w:rPr>
          <w:rFonts w:ascii="Arial" w:hAnsi="Arial" w:cs="Arial"/>
          <w:b/>
          <w:bCs/>
          <w:sz w:val="24"/>
          <w:szCs w:val="24"/>
        </w:rPr>
      </w:sdtEndPr>
      <w:sdtContent>
        <w:p w14:paraId="16236B54" w14:textId="66035706" w:rsidR="004F1E85" w:rsidRDefault="004F1E85">
          <w:r>
            <w:rPr>
              <w:noProof/>
            </w:rPr>
            <mc:AlternateContent>
              <mc:Choice Requires="wps">
                <w:drawing>
                  <wp:anchor distT="0" distB="0" distL="114300" distR="114300" simplePos="0" relativeHeight="251659264" behindDoc="1" locked="0" layoutInCell="1" allowOverlap="0" wp14:anchorId="67D91FFF" wp14:editId="1AB8A719">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solidFill>
                              <a:srgbClr val="FFCCCC"/>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8" w:type="pct"/>
                                  <w:tblCellMar>
                                    <w:left w:w="0" w:type="dxa"/>
                                    <w:right w:w="0" w:type="dxa"/>
                                  </w:tblCellMar>
                                  <w:tblLook w:val="04A0" w:firstRow="1" w:lastRow="0" w:firstColumn="1" w:lastColumn="0" w:noHBand="0" w:noVBand="1"/>
                                  <w:tblDescription w:val="Cover page layout"/>
                                </w:tblPr>
                                <w:tblGrid>
                                  <w:gridCol w:w="10800"/>
                                </w:tblGrid>
                                <w:tr w:rsidR="004F1E85" w14:paraId="5ACB8019" w14:textId="77777777" w:rsidTr="00A0056E">
                                  <w:trPr>
                                    <w:trHeight w:hRule="exact" w:val="8646"/>
                                  </w:trPr>
                                  <w:tc>
                                    <w:tcPr>
                                      <w:tcW w:w="5000" w:type="pct"/>
                                    </w:tcPr>
                                    <w:p w14:paraId="2D9F7EAD" w14:textId="4202D2AB" w:rsidR="004F1E85" w:rsidRDefault="00573089">
                                      <w:r w:rsidRPr="00573089">
                                        <w:rPr>
                                          <w:noProof/>
                                        </w:rPr>
                                        <w:drawing>
                                          <wp:inline distT="0" distB="0" distL="0" distR="0" wp14:anchorId="62B08707" wp14:editId="4E1FAE0A">
                                            <wp:extent cx="6851015" cy="5600700"/>
                                            <wp:effectExtent l="0" t="0" r="6985" b="0"/>
                                            <wp:docPr id="16348858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858299" cy="5606655"/>
                                                    </a:xfrm>
                                                    <a:prstGeom prst="rect">
                                                      <a:avLst/>
                                                    </a:prstGeom>
                                                    <a:noFill/>
                                                    <a:ln>
                                                      <a:noFill/>
                                                    </a:ln>
                                                  </pic:spPr>
                                                </pic:pic>
                                              </a:graphicData>
                                            </a:graphic>
                                          </wp:inline>
                                        </w:drawing>
                                      </w:r>
                                    </w:p>
                                  </w:tc>
                                </w:tr>
                                <w:tr w:rsidR="004F1E85" w14:paraId="2D0BD8F9" w14:textId="77777777" w:rsidTr="00A7777C">
                                  <w:trPr>
                                    <w:trHeight w:hRule="exact" w:val="4320"/>
                                  </w:trPr>
                                  <w:tc>
                                    <w:tcPr>
                                      <w:tcW w:w="5000" w:type="pct"/>
                                      <w:shd w:val="clear" w:color="auto" w:fill="5B9BD5" w:themeFill="accent5"/>
                                      <w:vAlign w:val="center"/>
                                    </w:tcPr>
                                    <w:p w14:paraId="4BFE2356" w14:textId="75B56A71" w:rsidR="004F1E85" w:rsidRPr="004F1E85" w:rsidRDefault="007010C4" w:rsidP="004F1E85">
                                      <w:pPr>
                                        <w:pStyle w:val="NoSpacing"/>
                                        <w:spacing w:before="200" w:line="216" w:lineRule="auto"/>
                                        <w:ind w:left="720" w:right="720"/>
                                        <w:jc w:val="center"/>
                                        <w:rPr>
                                          <w:rFonts w:ascii="Arial" w:hAnsi="Arial" w:cs="Arial"/>
                                          <w:color w:val="FFFFFF" w:themeColor="background1"/>
                                          <w:sz w:val="44"/>
                                          <w:szCs w:val="44"/>
                                        </w:rPr>
                                      </w:pPr>
                                      <w:sdt>
                                        <w:sdtPr>
                                          <w:rPr>
                                            <w:rFonts w:ascii="Arial" w:hAnsi="Arial" w:cs="Arial"/>
                                            <w:color w:val="FFFFFF" w:themeColor="background1"/>
                                            <w:sz w:val="44"/>
                                            <w:szCs w:val="44"/>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A0056E">
                                            <w:rPr>
                                              <w:rFonts w:ascii="Arial" w:hAnsi="Arial" w:cs="Arial"/>
                                              <w:color w:val="FFFFFF" w:themeColor="background1"/>
                                              <w:sz w:val="44"/>
                                              <w:szCs w:val="44"/>
                                            </w:rPr>
                                            <w:t>Evaluating Socio-Technical Fit in Mental Health and Learning Disabilities: Lessons from the Implementation of WCCIS</w:t>
                                          </w:r>
                                        </w:sdtContent>
                                      </w:sdt>
                                    </w:p>
                                    <w:p w14:paraId="6F9E756D" w14:textId="46FD687D" w:rsidR="004F1E85" w:rsidRPr="004F1E85" w:rsidRDefault="007010C4" w:rsidP="004F1E85">
                                      <w:pPr>
                                        <w:pStyle w:val="NoSpacing"/>
                                        <w:spacing w:before="240"/>
                                        <w:ind w:left="720" w:right="720"/>
                                        <w:jc w:val="center"/>
                                        <w:rPr>
                                          <w:color w:val="FFFFFF" w:themeColor="background1"/>
                                          <w:sz w:val="22"/>
                                          <w:szCs w:val="22"/>
                                        </w:rPr>
                                      </w:pPr>
                                      <w:sdt>
                                        <w:sdtPr>
                                          <w:rPr>
                                            <w:rFonts w:ascii="Arial" w:hAnsi="Arial" w:cs="Arial"/>
                                            <w:i/>
                                            <w:iCs/>
                                            <w:color w:val="FFFFFF" w:themeColor="background1"/>
                                            <w:sz w:val="22"/>
                                            <w:szCs w:val="2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4F1E85" w:rsidRPr="004F1E85">
                                            <w:rPr>
                                              <w:rFonts w:ascii="Arial" w:hAnsi="Arial" w:cs="Arial"/>
                                              <w:i/>
                                              <w:iCs/>
                                              <w:color w:val="FFFFFF" w:themeColor="background1"/>
                                              <w:sz w:val="22"/>
                                              <w:szCs w:val="22"/>
                                            </w:rPr>
                                            <w:t>BMDS7009 Programme, Project and Change Management in Health and Social Care</w:t>
                                          </w:r>
                                        </w:sdtContent>
                                      </w:sdt>
                                    </w:p>
                                  </w:tc>
                                </w:tr>
                                <w:tr w:rsidR="004F1E85" w14:paraId="165C56BF" w14:textId="77777777" w:rsidTr="00A7777C">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4F1E85" w14:paraId="62C38CC3" w14:textId="77777777" w:rsidTr="00573089">
                                        <w:trPr>
                                          <w:trHeight w:hRule="exact" w:val="720"/>
                                        </w:trPr>
                                        <w:sdt>
                                          <w:sdtPr>
                                            <w:rPr>
                                              <w:rFonts w:ascii="Arial" w:hAnsi="Arial" w:cs="Arial"/>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shd w:val="clear" w:color="auto" w:fill="FFCCCC"/>
                                                <w:vAlign w:val="center"/>
                                              </w:tcPr>
                                              <w:p w14:paraId="3A8FA465" w14:textId="73AB2C45" w:rsidR="004F1E85" w:rsidRPr="004F1E85" w:rsidRDefault="004F1E85" w:rsidP="004F1E85">
                                                <w:pPr>
                                                  <w:pStyle w:val="NoSpacing"/>
                                                  <w:ind w:left="144" w:right="144"/>
                                                  <w:jc w:val="center"/>
                                                  <w:rPr>
                                                    <w:rFonts w:ascii="Arial" w:hAnsi="Arial" w:cs="Arial"/>
                                                  </w:rPr>
                                                </w:pPr>
                                                <w:r w:rsidRPr="004F1E85">
                                                  <w:rPr>
                                                    <w:rFonts w:ascii="Arial" w:hAnsi="Arial" w:cs="Arial"/>
                                                  </w:rPr>
                                                  <w:t>Joanne James - 2516963</w:t>
                                                </w:r>
                                              </w:p>
                                            </w:tc>
                                          </w:sdtContent>
                                        </w:sdt>
                                        <w:tc>
                                          <w:tcPr>
                                            <w:tcW w:w="3591" w:type="dxa"/>
                                            <w:shd w:val="clear" w:color="auto" w:fill="FFCCCC"/>
                                            <w:vAlign w:val="center"/>
                                          </w:tcPr>
                                          <w:p w14:paraId="33A28BA9" w14:textId="5505C002" w:rsidR="004F1E85" w:rsidRPr="004F1E85" w:rsidRDefault="004F1E85" w:rsidP="004F1E85">
                                            <w:pPr>
                                              <w:pStyle w:val="NoSpacing"/>
                                              <w:ind w:left="144" w:right="144"/>
                                              <w:jc w:val="center"/>
                                              <w:rPr>
                                                <w:rFonts w:ascii="Arial" w:hAnsi="Arial" w:cs="Arial"/>
                                              </w:rPr>
                                            </w:pPr>
                                            <w:r w:rsidRPr="004F1E85">
                                              <w:rPr>
                                                <w:rFonts w:ascii="Arial" w:hAnsi="Arial" w:cs="Arial"/>
                                              </w:rPr>
                                              <w:t>January 2026</w:t>
                                            </w:r>
                                          </w:p>
                                        </w:tc>
                                        <w:sdt>
                                          <w:sdtPr>
                                            <w:rPr>
                                              <w:rFonts w:ascii="Arial" w:hAnsi="Arial" w:cs="Arial"/>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shd w:val="clear" w:color="auto" w:fill="FFCCCC"/>
                                                <w:vAlign w:val="center"/>
                                              </w:tcPr>
                                              <w:p w14:paraId="7DD4AB7B" w14:textId="6190A152" w:rsidR="004F1E85" w:rsidRPr="004F1E85" w:rsidRDefault="004F1E85" w:rsidP="004F1E85">
                                                <w:pPr>
                                                  <w:pStyle w:val="NoSpacing"/>
                                                  <w:ind w:left="144" w:right="720"/>
                                                  <w:jc w:val="center"/>
                                                  <w:rPr>
                                                    <w:rFonts w:ascii="Arial" w:hAnsi="Arial" w:cs="Arial"/>
                                                  </w:rPr>
                                                </w:pPr>
                                                <w:r w:rsidRPr="004F1E85">
                                                  <w:rPr>
                                                    <w:rFonts w:ascii="Arial" w:hAnsi="Arial" w:cs="Arial"/>
                                                  </w:rPr>
                                                  <w:t>MSc in Digital Transformation for the Health and Care Professions</w:t>
                                                </w:r>
                                              </w:p>
                                            </w:tc>
                                          </w:sdtContent>
                                        </w:sdt>
                                      </w:tr>
                                    </w:tbl>
                                    <w:p w14:paraId="02FBF115" w14:textId="77777777" w:rsidR="004F1E85" w:rsidRDefault="004F1E85"/>
                                  </w:tc>
                                </w:tr>
                              </w:tbl>
                              <w:p w14:paraId="10FB7579" w14:textId="77777777" w:rsidR="00A7777C" w:rsidRDefault="00A7777C" w:rsidP="00A7777C">
                                <w:pPr>
                                  <w:spacing w:after="0"/>
                                  <w:jc w:val="center"/>
                                  <w:rPr>
                                    <w:rFonts w:ascii="Arial" w:hAnsi="Arial" w:cs="Arial"/>
                                    <w:i/>
                                    <w:iCs/>
                                    <w:color w:val="FFFFFF" w:themeColor="background1"/>
                                  </w:rPr>
                                </w:pPr>
                                <w:r w:rsidRPr="004F1E85">
                                  <w:rPr>
                                    <w:rFonts w:ascii="Arial" w:hAnsi="Arial" w:cs="Arial"/>
                                    <w:i/>
                                    <w:iCs/>
                                    <w:color w:val="FFFFFF" w:themeColor="background1"/>
                                  </w:rPr>
                                  <w:t xml:space="preserve"> </w:t>
                                </w:r>
                              </w:p>
                              <w:p w14:paraId="3B192A7E" w14:textId="525138C3" w:rsidR="00A7777C" w:rsidRPr="00A7777C" w:rsidRDefault="00A7777C" w:rsidP="00A7777C">
                                <w:pPr>
                                  <w:spacing w:after="0"/>
                                  <w:jc w:val="center"/>
                                  <w:rPr>
                                    <w:color w:val="44546A" w:themeColor="text2"/>
                                  </w:rPr>
                                </w:pPr>
                                <w:r w:rsidRPr="00A7777C">
                                  <w:rPr>
                                    <w:rFonts w:ascii="Arial" w:hAnsi="Arial" w:cs="Arial"/>
                                    <w:i/>
                                    <w:iCs/>
                                    <w:color w:val="44546A" w:themeColor="text2"/>
                                  </w:rPr>
                                  <w:t xml:space="preserve">I did not use generative AI to produce any of the text in this essay.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7D91FFF"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" o:allowoverlap="f" fillcolor="#fcc" stroked="f" strokeweight=".5pt">
                    <v:textbox inset="0,0,0,0">
                      <w:txbxContent>
                        <w:tbl>
                          <w:tblPr>
                            <w:tblW w:w="4998" w:type="pct"/>
                            <w:tblCellMar>
                              <w:left w:w="0" w:type="dxa"/>
                              <w:right w:w="0" w:type="dxa"/>
                            </w:tblCellMar>
                            <w:tblLook w:val="04A0" w:firstRow="1" w:lastRow="0" w:firstColumn="1" w:lastColumn="0" w:noHBand="0" w:noVBand="1"/>
                            <w:tblDescription w:val="Cover page layout"/>
                          </w:tblPr>
                          <w:tblGrid>
                            <w:gridCol w:w="10800"/>
                          </w:tblGrid>
                          <w:tr w:rsidR="004F1E85" w14:paraId="5ACB8019" w14:textId="77777777" w:rsidTr="00A0056E">
                            <w:trPr>
                              <w:trHeight w:hRule="exact" w:val="8646"/>
                            </w:trPr>
                            <w:tc>
                              <w:tcPr>
                                <w:tcW w:w="5000" w:type="pct"/>
                              </w:tcPr>
                              <w:p w14:paraId="2D9F7EAD" w14:textId="4202D2AB" w:rsidR="004F1E85" w:rsidRDefault="00573089">
                                <w:r w:rsidRPr="00573089">
                                  <w:rPr>
                                    <w:noProof/>
                                  </w:rPr>
                                  <w:drawing>
                                    <wp:inline distT="0" distB="0" distL="0" distR="0" wp14:anchorId="62B08707" wp14:editId="4E1FAE0A">
                                      <wp:extent cx="6851015" cy="5600700"/>
                                      <wp:effectExtent l="0" t="0" r="6985" b="0"/>
                                      <wp:docPr id="16348858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858299" cy="5606655"/>
                                              </a:xfrm>
                                              <a:prstGeom prst="rect">
                                                <a:avLst/>
                                              </a:prstGeom>
                                              <a:noFill/>
                                              <a:ln>
                                                <a:noFill/>
                                              </a:ln>
                                            </pic:spPr>
                                          </pic:pic>
                                        </a:graphicData>
                                      </a:graphic>
                                    </wp:inline>
                                  </w:drawing>
                                </w:r>
                              </w:p>
                            </w:tc>
                          </w:tr>
                          <w:tr w:rsidR="004F1E85" w14:paraId="2D0BD8F9" w14:textId="77777777" w:rsidTr="00A7777C">
                            <w:trPr>
                              <w:trHeight w:hRule="exact" w:val="4320"/>
                            </w:trPr>
                            <w:tc>
                              <w:tcPr>
                                <w:tcW w:w="5000" w:type="pct"/>
                                <w:shd w:val="clear" w:color="auto" w:fill="5B9BD5" w:themeFill="accent5"/>
                                <w:vAlign w:val="center"/>
                              </w:tcPr>
                              <w:p w14:paraId="4BFE2356" w14:textId="75B56A71" w:rsidR="004F1E85" w:rsidRPr="004F1E85" w:rsidRDefault="007010C4" w:rsidP="004F1E85">
                                <w:pPr>
                                  <w:pStyle w:val="NoSpacing"/>
                                  <w:spacing w:before="200" w:line="216" w:lineRule="auto"/>
                                  <w:ind w:left="720" w:right="720"/>
                                  <w:jc w:val="center"/>
                                  <w:rPr>
                                    <w:rFonts w:ascii="Arial" w:hAnsi="Arial" w:cs="Arial"/>
                                    <w:color w:val="FFFFFF" w:themeColor="background1"/>
                                    <w:sz w:val="44"/>
                                    <w:szCs w:val="44"/>
                                  </w:rPr>
                                </w:pPr>
                                <w:sdt>
                                  <w:sdtPr>
                                    <w:rPr>
                                      <w:rFonts w:ascii="Arial" w:hAnsi="Arial" w:cs="Arial"/>
                                      <w:color w:val="FFFFFF" w:themeColor="background1"/>
                                      <w:sz w:val="44"/>
                                      <w:szCs w:val="44"/>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A0056E">
                                      <w:rPr>
                                        <w:rFonts w:ascii="Arial" w:hAnsi="Arial" w:cs="Arial"/>
                                        <w:color w:val="FFFFFF" w:themeColor="background1"/>
                                        <w:sz w:val="44"/>
                                        <w:szCs w:val="44"/>
                                      </w:rPr>
                                      <w:t>Evaluating Socio-Technical Fit in Mental Health and Learning Disabilities: Lessons from the Implementation of WCCIS</w:t>
                                    </w:r>
                                  </w:sdtContent>
                                </w:sdt>
                              </w:p>
                              <w:p w14:paraId="6F9E756D" w14:textId="46FD687D" w:rsidR="004F1E85" w:rsidRPr="004F1E85" w:rsidRDefault="007010C4" w:rsidP="004F1E85">
                                <w:pPr>
                                  <w:pStyle w:val="NoSpacing"/>
                                  <w:spacing w:before="240"/>
                                  <w:ind w:left="720" w:right="720"/>
                                  <w:jc w:val="center"/>
                                  <w:rPr>
                                    <w:color w:val="FFFFFF" w:themeColor="background1"/>
                                    <w:sz w:val="22"/>
                                    <w:szCs w:val="22"/>
                                  </w:rPr>
                                </w:pPr>
                                <w:sdt>
                                  <w:sdtPr>
                                    <w:rPr>
                                      <w:rFonts w:ascii="Arial" w:hAnsi="Arial" w:cs="Arial"/>
                                      <w:i/>
                                      <w:iCs/>
                                      <w:color w:val="FFFFFF" w:themeColor="background1"/>
                                      <w:sz w:val="22"/>
                                      <w:szCs w:val="2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4F1E85" w:rsidRPr="004F1E85">
                                      <w:rPr>
                                        <w:rFonts w:ascii="Arial" w:hAnsi="Arial" w:cs="Arial"/>
                                        <w:i/>
                                        <w:iCs/>
                                        <w:color w:val="FFFFFF" w:themeColor="background1"/>
                                        <w:sz w:val="22"/>
                                        <w:szCs w:val="22"/>
                                      </w:rPr>
                                      <w:t>BMDS7009 Programme, Project and Change Management in Health and Social Care</w:t>
                                    </w:r>
                                  </w:sdtContent>
                                </w:sdt>
                              </w:p>
                            </w:tc>
                          </w:tr>
                          <w:tr w:rsidR="004F1E85" w14:paraId="165C56BF" w14:textId="77777777" w:rsidTr="00A7777C">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4F1E85" w14:paraId="62C38CC3" w14:textId="77777777" w:rsidTr="00573089">
                                  <w:trPr>
                                    <w:trHeight w:hRule="exact" w:val="720"/>
                                  </w:trPr>
                                  <w:sdt>
                                    <w:sdtPr>
                                      <w:rPr>
                                        <w:rFonts w:ascii="Arial" w:hAnsi="Arial" w:cs="Arial"/>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shd w:val="clear" w:color="auto" w:fill="FFCCCC"/>
                                          <w:vAlign w:val="center"/>
                                        </w:tcPr>
                                        <w:p w14:paraId="3A8FA465" w14:textId="73AB2C45" w:rsidR="004F1E85" w:rsidRPr="004F1E85" w:rsidRDefault="004F1E85" w:rsidP="004F1E85">
                                          <w:pPr>
                                            <w:pStyle w:val="NoSpacing"/>
                                            <w:ind w:left="144" w:right="144"/>
                                            <w:jc w:val="center"/>
                                            <w:rPr>
                                              <w:rFonts w:ascii="Arial" w:hAnsi="Arial" w:cs="Arial"/>
                                            </w:rPr>
                                          </w:pPr>
                                          <w:r w:rsidRPr="004F1E85">
                                            <w:rPr>
                                              <w:rFonts w:ascii="Arial" w:hAnsi="Arial" w:cs="Arial"/>
                                            </w:rPr>
                                            <w:t>Joanne James - 2516963</w:t>
                                          </w:r>
                                        </w:p>
                                      </w:tc>
                                    </w:sdtContent>
                                  </w:sdt>
                                  <w:tc>
                                    <w:tcPr>
                                      <w:tcW w:w="3591" w:type="dxa"/>
                                      <w:shd w:val="clear" w:color="auto" w:fill="FFCCCC"/>
                                      <w:vAlign w:val="center"/>
                                    </w:tcPr>
                                    <w:p w14:paraId="33A28BA9" w14:textId="5505C002" w:rsidR="004F1E85" w:rsidRPr="004F1E85" w:rsidRDefault="004F1E85" w:rsidP="004F1E85">
                                      <w:pPr>
                                        <w:pStyle w:val="NoSpacing"/>
                                        <w:ind w:left="144" w:right="144"/>
                                        <w:jc w:val="center"/>
                                        <w:rPr>
                                          <w:rFonts w:ascii="Arial" w:hAnsi="Arial" w:cs="Arial"/>
                                        </w:rPr>
                                      </w:pPr>
                                      <w:r w:rsidRPr="004F1E85">
                                        <w:rPr>
                                          <w:rFonts w:ascii="Arial" w:hAnsi="Arial" w:cs="Arial"/>
                                        </w:rPr>
                                        <w:t>January 2026</w:t>
                                      </w:r>
                                    </w:p>
                                  </w:tc>
                                  <w:sdt>
                                    <w:sdtPr>
                                      <w:rPr>
                                        <w:rFonts w:ascii="Arial" w:hAnsi="Arial" w:cs="Arial"/>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shd w:val="clear" w:color="auto" w:fill="FFCCCC"/>
                                          <w:vAlign w:val="center"/>
                                        </w:tcPr>
                                        <w:p w14:paraId="7DD4AB7B" w14:textId="6190A152" w:rsidR="004F1E85" w:rsidRPr="004F1E85" w:rsidRDefault="004F1E85" w:rsidP="004F1E85">
                                          <w:pPr>
                                            <w:pStyle w:val="NoSpacing"/>
                                            <w:ind w:left="144" w:right="720"/>
                                            <w:jc w:val="center"/>
                                            <w:rPr>
                                              <w:rFonts w:ascii="Arial" w:hAnsi="Arial" w:cs="Arial"/>
                                            </w:rPr>
                                          </w:pPr>
                                          <w:r w:rsidRPr="004F1E85">
                                            <w:rPr>
                                              <w:rFonts w:ascii="Arial" w:hAnsi="Arial" w:cs="Arial"/>
                                            </w:rPr>
                                            <w:t>MSc in Digital Transformation for the Health and Care Professions</w:t>
                                          </w:r>
                                        </w:p>
                                      </w:tc>
                                    </w:sdtContent>
                                  </w:sdt>
                                </w:tr>
                              </w:tbl>
                              <w:p w14:paraId="02FBF115" w14:textId="77777777" w:rsidR="004F1E85" w:rsidRDefault="004F1E85"/>
                            </w:tc>
                          </w:tr>
                        </w:tbl>
                        <w:p w14:paraId="10FB7579" w14:textId="77777777" w:rsidR="00A7777C" w:rsidRDefault="00A7777C" w:rsidP="00A7777C">
                          <w:pPr>
                            <w:spacing w:after="0"/>
                            <w:jc w:val="center"/>
                            <w:rPr>
                              <w:rFonts w:ascii="Arial" w:hAnsi="Arial" w:cs="Arial"/>
                              <w:i/>
                              <w:iCs/>
                              <w:color w:val="FFFFFF" w:themeColor="background1"/>
                            </w:rPr>
                          </w:pPr>
                          <w:r w:rsidRPr="004F1E85">
                            <w:rPr>
                              <w:rFonts w:ascii="Arial" w:hAnsi="Arial" w:cs="Arial"/>
                              <w:i/>
                              <w:iCs/>
                              <w:color w:val="FFFFFF" w:themeColor="background1"/>
                            </w:rPr>
                            <w:t xml:space="preserve"> </w:t>
                          </w:r>
                        </w:p>
                        <w:p w14:paraId="3B192A7E" w14:textId="525138C3" w:rsidR="00A7777C" w:rsidRPr="00A7777C" w:rsidRDefault="00A7777C" w:rsidP="00A7777C">
                          <w:pPr>
                            <w:spacing w:after="0"/>
                            <w:jc w:val="center"/>
                            <w:rPr>
                              <w:color w:val="44546A" w:themeColor="text2"/>
                            </w:rPr>
                          </w:pPr>
                          <w:r w:rsidRPr="00A7777C">
                            <w:rPr>
                              <w:rFonts w:ascii="Arial" w:hAnsi="Arial" w:cs="Arial"/>
                              <w:i/>
                              <w:iCs/>
                              <w:color w:val="44546A" w:themeColor="text2"/>
                            </w:rPr>
                            <w:t xml:space="preserve">I did not use generative AI to produce any of the text in this essay. </w:t>
                          </w:r>
                        </w:p>
                      </w:txbxContent>
                    </v:textbox>
                    <w10:wrap anchorx="page" anchory="page"/>
                  </v:shape>
                </w:pict>
              </mc:Fallback>
            </mc:AlternateContent>
          </w:r>
        </w:p>
        <w:p w14:paraId="429916E4" w14:textId="40C2766C" w:rsidR="004F1E85" w:rsidRDefault="004F1E85">
          <w:pPr>
            <w:rPr>
              <w:rFonts w:ascii="Arial" w:hAnsi="Arial" w:cs="Arial"/>
              <w:b/>
              <w:bCs/>
              <w:sz w:val="24"/>
              <w:szCs w:val="24"/>
            </w:rPr>
          </w:pPr>
          <w:r>
            <w:rPr>
              <w:rFonts w:ascii="Arial" w:hAnsi="Arial" w:cs="Arial"/>
              <w:b/>
              <w:bCs/>
              <w:sz w:val="24"/>
              <w:szCs w:val="24"/>
            </w:rPr>
            <w:br w:type="page"/>
          </w:r>
        </w:p>
      </w:sdtContent>
    </w:sdt>
    <w:p w14:paraId="67AE1DE5" w14:textId="3447D3E7" w:rsidR="006C70B0" w:rsidRPr="006C70B0" w:rsidRDefault="00D978B3" w:rsidP="003D513A">
      <w:pPr>
        <w:spacing w:after="0"/>
        <w:jc w:val="both"/>
        <w:rPr>
          <w:rFonts w:ascii="Arial" w:hAnsi="Arial" w:cs="Arial"/>
          <w:b/>
          <w:bCs/>
          <w:sz w:val="24"/>
          <w:szCs w:val="24"/>
        </w:rPr>
      </w:pPr>
      <w:r w:rsidRPr="00D978B3">
        <w:rPr>
          <w:rFonts w:ascii="Arial" w:hAnsi="Arial" w:cs="Arial"/>
          <w:b/>
          <w:bCs/>
          <w:sz w:val="24"/>
          <w:szCs w:val="24"/>
        </w:rPr>
        <w:lastRenderedPageBreak/>
        <w:t>Introduction</w:t>
      </w:r>
    </w:p>
    <w:p w14:paraId="52DF9D9B" w14:textId="77777777" w:rsidR="006C70B0" w:rsidRDefault="006C70B0" w:rsidP="003D513A">
      <w:pPr>
        <w:spacing w:after="0"/>
        <w:jc w:val="both"/>
        <w:rPr>
          <w:rFonts w:ascii="Arial" w:hAnsi="Arial" w:cs="Arial"/>
          <w:b/>
          <w:bCs/>
          <w:sz w:val="24"/>
          <w:szCs w:val="24"/>
        </w:rPr>
      </w:pPr>
    </w:p>
    <w:p w14:paraId="18AC0023" w14:textId="4605A58F" w:rsidR="006C70B0" w:rsidRDefault="006C70B0" w:rsidP="003D513A">
      <w:pPr>
        <w:spacing w:after="0"/>
        <w:jc w:val="both"/>
        <w:rPr>
          <w:rFonts w:ascii="Arial" w:hAnsi="Arial" w:cs="Arial"/>
          <w:sz w:val="24"/>
          <w:szCs w:val="24"/>
        </w:rPr>
      </w:pPr>
      <w:r w:rsidRPr="006C70B0">
        <w:rPr>
          <w:rFonts w:ascii="Arial" w:hAnsi="Arial" w:cs="Arial"/>
          <w:sz w:val="24"/>
          <w:szCs w:val="24"/>
        </w:rPr>
        <w:t>Digital transformation is rapidly becoming central to the way in which health and social care function, but implementing technology in real-world clinical settings is not as straightforward as the strategy documents sometimes suggest. During my time working within Mental Health and Learning Disabilities (MH&amp;LD) services in Aneurin Bevan University Health Board (ABUHB), I have seen how complex, nuanced and multidisciplinary pathways are.</w:t>
      </w:r>
    </w:p>
    <w:p w14:paraId="2943F5B5" w14:textId="77777777" w:rsidR="003D513A" w:rsidRPr="006C70B0" w:rsidRDefault="003D513A" w:rsidP="003D513A">
      <w:pPr>
        <w:spacing w:after="0"/>
        <w:jc w:val="both"/>
        <w:rPr>
          <w:rFonts w:ascii="Arial" w:hAnsi="Arial" w:cs="Arial"/>
          <w:sz w:val="24"/>
          <w:szCs w:val="24"/>
        </w:rPr>
      </w:pPr>
    </w:p>
    <w:p w14:paraId="198E108A" w14:textId="6B865F0B" w:rsidR="006C70B0" w:rsidRDefault="006C70B0" w:rsidP="003D513A">
      <w:pPr>
        <w:spacing w:after="0"/>
        <w:jc w:val="both"/>
        <w:rPr>
          <w:rFonts w:ascii="Arial" w:hAnsi="Arial" w:cs="Arial"/>
          <w:sz w:val="24"/>
          <w:szCs w:val="24"/>
        </w:rPr>
      </w:pPr>
      <w:r w:rsidRPr="006C70B0">
        <w:rPr>
          <w:rFonts w:ascii="Arial" w:hAnsi="Arial" w:cs="Arial"/>
          <w:sz w:val="24"/>
          <w:szCs w:val="24"/>
        </w:rPr>
        <w:t xml:space="preserve">Every service within MHLD, including CAMHS, </w:t>
      </w:r>
      <w:r w:rsidR="0064004D">
        <w:rPr>
          <w:rFonts w:ascii="Arial" w:hAnsi="Arial" w:cs="Arial"/>
          <w:sz w:val="24"/>
          <w:szCs w:val="24"/>
        </w:rPr>
        <w:t>C</w:t>
      </w:r>
      <w:r w:rsidRPr="006C70B0">
        <w:rPr>
          <w:rFonts w:ascii="Arial" w:hAnsi="Arial" w:cs="Arial"/>
          <w:sz w:val="24"/>
          <w:szCs w:val="24"/>
        </w:rPr>
        <w:t xml:space="preserve">ommunity </w:t>
      </w:r>
      <w:r w:rsidR="0064004D">
        <w:rPr>
          <w:rFonts w:ascii="Arial" w:hAnsi="Arial" w:cs="Arial"/>
          <w:sz w:val="24"/>
          <w:szCs w:val="24"/>
        </w:rPr>
        <w:t>M</w:t>
      </w:r>
      <w:r w:rsidRPr="006C70B0">
        <w:rPr>
          <w:rFonts w:ascii="Arial" w:hAnsi="Arial" w:cs="Arial"/>
          <w:sz w:val="24"/>
          <w:szCs w:val="24"/>
        </w:rPr>
        <w:t xml:space="preserve">ental </w:t>
      </w:r>
      <w:r w:rsidR="0064004D">
        <w:rPr>
          <w:rFonts w:ascii="Arial" w:hAnsi="Arial" w:cs="Arial"/>
          <w:sz w:val="24"/>
          <w:szCs w:val="24"/>
        </w:rPr>
        <w:t>H</w:t>
      </w:r>
      <w:r w:rsidRPr="006C70B0">
        <w:rPr>
          <w:rFonts w:ascii="Arial" w:hAnsi="Arial" w:cs="Arial"/>
          <w:sz w:val="24"/>
          <w:szCs w:val="24"/>
        </w:rPr>
        <w:t>ealth</w:t>
      </w:r>
      <w:r w:rsidR="0064004D">
        <w:rPr>
          <w:rFonts w:ascii="Arial" w:hAnsi="Arial" w:cs="Arial"/>
          <w:sz w:val="24"/>
          <w:szCs w:val="24"/>
        </w:rPr>
        <w:t xml:space="preserve"> Teams (CMHT)</w:t>
      </w:r>
      <w:r w:rsidRPr="006C70B0">
        <w:rPr>
          <w:rFonts w:ascii="Arial" w:hAnsi="Arial" w:cs="Arial"/>
          <w:sz w:val="24"/>
          <w:szCs w:val="24"/>
        </w:rPr>
        <w:t>,</w:t>
      </w:r>
      <w:r w:rsidR="0064004D">
        <w:rPr>
          <w:rFonts w:ascii="Arial" w:hAnsi="Arial" w:cs="Arial"/>
          <w:sz w:val="24"/>
          <w:szCs w:val="24"/>
        </w:rPr>
        <w:t xml:space="preserve"> P</w:t>
      </w:r>
      <w:r w:rsidRPr="006C70B0">
        <w:rPr>
          <w:rFonts w:ascii="Arial" w:hAnsi="Arial" w:cs="Arial"/>
          <w:sz w:val="24"/>
          <w:szCs w:val="24"/>
        </w:rPr>
        <w:t xml:space="preserve">rimary </w:t>
      </w:r>
      <w:r w:rsidR="0064004D">
        <w:rPr>
          <w:rFonts w:ascii="Arial" w:hAnsi="Arial" w:cs="Arial"/>
          <w:sz w:val="24"/>
          <w:szCs w:val="24"/>
        </w:rPr>
        <w:t>C</w:t>
      </w:r>
      <w:r w:rsidRPr="006C70B0">
        <w:rPr>
          <w:rFonts w:ascii="Arial" w:hAnsi="Arial" w:cs="Arial"/>
          <w:sz w:val="24"/>
          <w:szCs w:val="24"/>
        </w:rPr>
        <w:t xml:space="preserve">are </w:t>
      </w:r>
      <w:r w:rsidR="0064004D">
        <w:rPr>
          <w:rFonts w:ascii="Arial" w:hAnsi="Arial" w:cs="Arial"/>
          <w:sz w:val="24"/>
          <w:szCs w:val="24"/>
        </w:rPr>
        <w:t>M</w:t>
      </w:r>
      <w:r w:rsidRPr="006C70B0">
        <w:rPr>
          <w:rFonts w:ascii="Arial" w:hAnsi="Arial" w:cs="Arial"/>
          <w:sz w:val="24"/>
          <w:szCs w:val="24"/>
        </w:rPr>
        <w:t xml:space="preserve">ental </w:t>
      </w:r>
      <w:r w:rsidR="0064004D">
        <w:rPr>
          <w:rFonts w:ascii="Arial" w:hAnsi="Arial" w:cs="Arial"/>
          <w:sz w:val="24"/>
          <w:szCs w:val="24"/>
        </w:rPr>
        <w:t>H</w:t>
      </w:r>
      <w:r w:rsidRPr="006C70B0">
        <w:rPr>
          <w:rFonts w:ascii="Arial" w:hAnsi="Arial" w:cs="Arial"/>
          <w:sz w:val="24"/>
          <w:szCs w:val="24"/>
        </w:rPr>
        <w:t xml:space="preserve">ealth </w:t>
      </w:r>
      <w:r w:rsidR="0064004D">
        <w:rPr>
          <w:rFonts w:ascii="Arial" w:hAnsi="Arial" w:cs="Arial"/>
          <w:sz w:val="24"/>
          <w:szCs w:val="24"/>
        </w:rPr>
        <w:t>S</w:t>
      </w:r>
      <w:r w:rsidRPr="006C70B0">
        <w:rPr>
          <w:rFonts w:ascii="Arial" w:hAnsi="Arial" w:cs="Arial"/>
          <w:sz w:val="24"/>
          <w:szCs w:val="24"/>
        </w:rPr>
        <w:t xml:space="preserve">upport </w:t>
      </w:r>
      <w:r w:rsidR="0064004D">
        <w:rPr>
          <w:rFonts w:ascii="Arial" w:hAnsi="Arial" w:cs="Arial"/>
          <w:sz w:val="24"/>
          <w:szCs w:val="24"/>
        </w:rPr>
        <w:t>S</w:t>
      </w:r>
      <w:r w:rsidRPr="006C70B0">
        <w:rPr>
          <w:rFonts w:ascii="Arial" w:hAnsi="Arial" w:cs="Arial"/>
          <w:sz w:val="24"/>
          <w:szCs w:val="24"/>
        </w:rPr>
        <w:t>ervices</w:t>
      </w:r>
      <w:r w:rsidR="0064004D">
        <w:rPr>
          <w:rFonts w:ascii="Arial" w:hAnsi="Arial" w:cs="Arial"/>
          <w:sz w:val="24"/>
          <w:szCs w:val="24"/>
        </w:rPr>
        <w:t xml:space="preserve"> (PCMHSS)</w:t>
      </w:r>
      <w:r w:rsidRPr="006C70B0">
        <w:rPr>
          <w:rFonts w:ascii="Arial" w:hAnsi="Arial" w:cs="Arial"/>
          <w:sz w:val="24"/>
          <w:szCs w:val="24"/>
        </w:rPr>
        <w:t xml:space="preserve">, </w:t>
      </w:r>
      <w:r w:rsidR="0064004D">
        <w:rPr>
          <w:rFonts w:ascii="Arial" w:hAnsi="Arial" w:cs="Arial"/>
          <w:sz w:val="24"/>
          <w:szCs w:val="24"/>
        </w:rPr>
        <w:t>L</w:t>
      </w:r>
      <w:r w:rsidRPr="006C70B0">
        <w:rPr>
          <w:rFonts w:ascii="Arial" w:hAnsi="Arial" w:cs="Arial"/>
          <w:sz w:val="24"/>
          <w:szCs w:val="24"/>
        </w:rPr>
        <w:t xml:space="preserve">earning </w:t>
      </w:r>
      <w:r w:rsidR="0064004D">
        <w:rPr>
          <w:rFonts w:ascii="Arial" w:hAnsi="Arial" w:cs="Arial"/>
          <w:sz w:val="24"/>
          <w:szCs w:val="24"/>
        </w:rPr>
        <w:t>D</w:t>
      </w:r>
      <w:r w:rsidRPr="006C70B0">
        <w:rPr>
          <w:rFonts w:ascii="Arial" w:hAnsi="Arial" w:cs="Arial"/>
          <w:sz w:val="24"/>
          <w:szCs w:val="24"/>
        </w:rPr>
        <w:t>isabilities</w:t>
      </w:r>
      <w:r w:rsidR="0064004D">
        <w:rPr>
          <w:rFonts w:ascii="Arial" w:hAnsi="Arial" w:cs="Arial"/>
          <w:sz w:val="24"/>
          <w:szCs w:val="24"/>
        </w:rPr>
        <w:t xml:space="preserve"> (LD)</w:t>
      </w:r>
      <w:r w:rsidRPr="006C70B0">
        <w:rPr>
          <w:rFonts w:ascii="Arial" w:hAnsi="Arial" w:cs="Arial"/>
          <w:sz w:val="24"/>
          <w:szCs w:val="24"/>
        </w:rPr>
        <w:t xml:space="preserve">, </w:t>
      </w:r>
      <w:r w:rsidR="0064004D">
        <w:rPr>
          <w:rFonts w:ascii="Arial" w:hAnsi="Arial" w:cs="Arial"/>
          <w:sz w:val="24"/>
          <w:szCs w:val="24"/>
        </w:rPr>
        <w:t>I</w:t>
      </w:r>
      <w:r w:rsidRPr="006C70B0">
        <w:rPr>
          <w:rFonts w:ascii="Arial" w:hAnsi="Arial" w:cs="Arial"/>
          <w:sz w:val="24"/>
          <w:szCs w:val="24"/>
        </w:rPr>
        <w:t xml:space="preserve">npatient </w:t>
      </w:r>
      <w:r w:rsidR="0064004D">
        <w:rPr>
          <w:rFonts w:ascii="Arial" w:hAnsi="Arial" w:cs="Arial"/>
          <w:sz w:val="24"/>
          <w:szCs w:val="24"/>
        </w:rPr>
        <w:t>M</w:t>
      </w:r>
      <w:r w:rsidRPr="006C70B0">
        <w:rPr>
          <w:rFonts w:ascii="Arial" w:hAnsi="Arial" w:cs="Arial"/>
          <w:sz w:val="24"/>
          <w:szCs w:val="24"/>
        </w:rPr>
        <w:t xml:space="preserve">ental </w:t>
      </w:r>
      <w:r w:rsidR="0064004D">
        <w:rPr>
          <w:rFonts w:ascii="Arial" w:hAnsi="Arial" w:cs="Arial"/>
          <w:sz w:val="24"/>
          <w:szCs w:val="24"/>
        </w:rPr>
        <w:t>H</w:t>
      </w:r>
      <w:r w:rsidRPr="006C70B0">
        <w:rPr>
          <w:rFonts w:ascii="Arial" w:hAnsi="Arial" w:cs="Arial"/>
          <w:sz w:val="24"/>
          <w:szCs w:val="24"/>
        </w:rPr>
        <w:t xml:space="preserve">ealth, </w:t>
      </w:r>
      <w:r w:rsidR="0064004D">
        <w:rPr>
          <w:rFonts w:ascii="Arial" w:hAnsi="Arial" w:cs="Arial"/>
          <w:sz w:val="24"/>
          <w:szCs w:val="24"/>
        </w:rPr>
        <w:t>C</w:t>
      </w:r>
      <w:r w:rsidRPr="006C70B0">
        <w:rPr>
          <w:rFonts w:ascii="Arial" w:hAnsi="Arial" w:cs="Arial"/>
          <w:sz w:val="24"/>
          <w:szCs w:val="24"/>
        </w:rPr>
        <w:t xml:space="preserve">risis </w:t>
      </w:r>
      <w:r w:rsidR="0064004D">
        <w:rPr>
          <w:rFonts w:ascii="Arial" w:hAnsi="Arial" w:cs="Arial"/>
          <w:sz w:val="24"/>
          <w:szCs w:val="24"/>
        </w:rPr>
        <w:t>T</w:t>
      </w:r>
      <w:r w:rsidRPr="006C70B0">
        <w:rPr>
          <w:rFonts w:ascii="Arial" w:hAnsi="Arial" w:cs="Arial"/>
          <w:sz w:val="24"/>
          <w:szCs w:val="24"/>
        </w:rPr>
        <w:t xml:space="preserve">eams and </w:t>
      </w:r>
      <w:r w:rsidR="0064004D">
        <w:rPr>
          <w:rFonts w:ascii="Arial" w:hAnsi="Arial" w:cs="Arial"/>
          <w:sz w:val="24"/>
          <w:szCs w:val="24"/>
        </w:rPr>
        <w:t>P</w:t>
      </w:r>
      <w:r w:rsidRPr="006C70B0">
        <w:rPr>
          <w:rFonts w:ascii="Arial" w:hAnsi="Arial" w:cs="Arial"/>
          <w:sz w:val="24"/>
          <w:szCs w:val="24"/>
        </w:rPr>
        <w:t xml:space="preserve">sychological </w:t>
      </w:r>
      <w:r w:rsidR="0064004D">
        <w:rPr>
          <w:rFonts w:ascii="Arial" w:hAnsi="Arial" w:cs="Arial"/>
          <w:sz w:val="24"/>
          <w:szCs w:val="24"/>
        </w:rPr>
        <w:t>T</w:t>
      </w:r>
      <w:r w:rsidRPr="006C70B0">
        <w:rPr>
          <w:rFonts w:ascii="Arial" w:hAnsi="Arial" w:cs="Arial"/>
          <w:sz w:val="24"/>
          <w:szCs w:val="24"/>
        </w:rPr>
        <w:t xml:space="preserve">herapies, has its own pressures, clinical processes and expectations. This makes digital change both essential and highly challenging. The Welsh Community Care Information System (WCCIS) was designed to be a national, integrated care record supporting both NHS and Local Authority services. </w:t>
      </w:r>
    </w:p>
    <w:p w14:paraId="44C18C0E" w14:textId="77777777" w:rsidR="003D513A" w:rsidRPr="006C70B0" w:rsidRDefault="003D513A" w:rsidP="003D513A">
      <w:pPr>
        <w:spacing w:after="0"/>
        <w:jc w:val="both"/>
        <w:rPr>
          <w:rFonts w:ascii="Arial" w:hAnsi="Arial" w:cs="Arial"/>
          <w:sz w:val="24"/>
          <w:szCs w:val="24"/>
        </w:rPr>
      </w:pPr>
    </w:p>
    <w:p w14:paraId="2743C1E3" w14:textId="4F249E86" w:rsidR="006C70B0" w:rsidRDefault="006C70B0" w:rsidP="003D513A">
      <w:pPr>
        <w:spacing w:after="0"/>
        <w:jc w:val="both"/>
        <w:rPr>
          <w:rFonts w:ascii="Arial" w:hAnsi="Arial" w:cs="Arial"/>
          <w:color w:val="000000"/>
          <w:sz w:val="24"/>
          <w:szCs w:val="24"/>
        </w:rPr>
      </w:pPr>
      <w:r w:rsidRPr="006C70B0">
        <w:rPr>
          <w:rFonts w:ascii="Arial" w:hAnsi="Arial" w:cs="Arial"/>
          <w:sz w:val="24"/>
          <w:szCs w:val="24"/>
        </w:rPr>
        <w:t xml:space="preserve">In theory, the solution promised shared information between health and social care, reduced duplication, improved safety and consistent documentation. However, in practice, this was not </w:t>
      </w:r>
      <w:r w:rsidR="00A514CF">
        <w:rPr>
          <w:rFonts w:ascii="Arial" w:hAnsi="Arial" w:cs="Arial"/>
          <w:sz w:val="24"/>
          <w:szCs w:val="24"/>
        </w:rPr>
        <w:t>as straightforward as initially expected</w:t>
      </w:r>
      <w:r w:rsidRPr="006C70B0">
        <w:rPr>
          <w:rFonts w:ascii="Arial" w:hAnsi="Arial" w:cs="Arial"/>
          <w:sz w:val="24"/>
          <w:szCs w:val="24"/>
        </w:rPr>
        <w:t xml:space="preserve">. My </w:t>
      </w:r>
      <w:r w:rsidR="00A514CF">
        <w:rPr>
          <w:rFonts w:ascii="Arial" w:hAnsi="Arial" w:cs="Arial"/>
          <w:sz w:val="24"/>
          <w:szCs w:val="24"/>
        </w:rPr>
        <w:t xml:space="preserve">in-depth knowledge and </w:t>
      </w:r>
      <w:r w:rsidRPr="006C70B0">
        <w:rPr>
          <w:rFonts w:ascii="Arial" w:hAnsi="Arial" w:cs="Arial"/>
          <w:sz w:val="24"/>
          <w:szCs w:val="24"/>
        </w:rPr>
        <w:t>experience as the Business Change Manager for the implementation, alongside</w:t>
      </w:r>
      <w:r w:rsidR="00A514CF">
        <w:rPr>
          <w:rFonts w:ascii="Arial" w:hAnsi="Arial" w:cs="Arial"/>
          <w:sz w:val="24"/>
          <w:szCs w:val="24"/>
        </w:rPr>
        <w:t xml:space="preserve"> </w:t>
      </w:r>
      <w:r w:rsidRPr="006C70B0">
        <w:rPr>
          <w:rFonts w:ascii="Arial" w:hAnsi="Arial" w:cs="Arial"/>
          <w:sz w:val="24"/>
          <w:szCs w:val="24"/>
        </w:rPr>
        <w:t>governance papers, SBARs, user stories, and service improvement evidence, indicate</w:t>
      </w:r>
      <w:r w:rsidR="00A514CF">
        <w:rPr>
          <w:rFonts w:ascii="Arial" w:hAnsi="Arial" w:cs="Arial"/>
          <w:sz w:val="24"/>
          <w:szCs w:val="24"/>
        </w:rPr>
        <w:t>d</w:t>
      </w:r>
      <w:r w:rsidRPr="006C70B0">
        <w:rPr>
          <w:rFonts w:ascii="Arial" w:hAnsi="Arial" w:cs="Arial"/>
          <w:sz w:val="24"/>
          <w:szCs w:val="24"/>
        </w:rPr>
        <w:t xml:space="preserve"> that the system has not consistently delivered the</w:t>
      </w:r>
      <w:r w:rsidR="00A514CF">
        <w:rPr>
          <w:rFonts w:ascii="Arial" w:hAnsi="Arial" w:cs="Arial"/>
          <w:sz w:val="24"/>
          <w:szCs w:val="24"/>
        </w:rPr>
        <w:t xml:space="preserve"> intended</w:t>
      </w:r>
      <w:r w:rsidRPr="006C70B0">
        <w:rPr>
          <w:rFonts w:ascii="Arial" w:hAnsi="Arial" w:cs="Arial"/>
          <w:sz w:val="24"/>
          <w:szCs w:val="24"/>
        </w:rPr>
        <w:t xml:space="preserve"> benefits across MH&amp;LD</w:t>
      </w:r>
      <w:r w:rsidR="008D482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"/>
          <w:id w:val="2002856308"/>
          <w:placeholder>
            <w:docPart w:val="DefaultPlaceholder_-1854013440"/>
          </w:placeholder>
        </w:sdtPr>
        <w:sdtEndPr/>
        <w:sdtContent>
          <w:r w:rsidR="00573089" w:rsidRPr="00573089">
            <w:rPr>
              <w:rFonts w:ascii="Arial" w:hAnsi="Arial" w:cs="Arial"/>
              <w:color w:val="000000"/>
              <w:sz w:val="24"/>
              <w:szCs w:val="24"/>
            </w:rPr>
            <w:t>(ABUHB, 2022, 2024b; James, 2024)</w:t>
          </w:r>
        </w:sdtContent>
      </w:sdt>
      <w:r w:rsidRPr="006C70B0">
        <w:rPr>
          <w:rFonts w:ascii="Arial" w:hAnsi="Arial" w:cs="Arial"/>
          <w:sz w:val="24"/>
          <w:szCs w:val="24"/>
        </w:rPr>
        <w:t>. Many teams experienced significant difficulties with usability, reliability, workflow alignment and integration. Some of the issues were technical, but many reflected deeper socio-technical challenges</w:t>
      </w:r>
      <w:r w:rsidR="009504D1">
        <w:rPr>
          <w:rFonts w:ascii="Arial" w:hAnsi="Arial" w:cs="Arial"/>
          <w:sz w:val="24"/>
          <w:szCs w:val="24"/>
        </w:rPr>
        <w:t xml:space="preserve"> relating to organisational context, workflow and change processes, which constrained both adoption and </w:t>
      </w:r>
      <w:r w:rsidRPr="006C70B0">
        <w:rPr>
          <w:rFonts w:ascii="Arial" w:hAnsi="Arial" w:cs="Arial"/>
          <w:sz w:val="24"/>
          <w:szCs w:val="24"/>
        </w:rPr>
        <w:t>change acceptance</w:t>
      </w:r>
      <w:r w:rsidR="0057308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"/>
          <w:id w:val="-103423971"/>
          <w:placeholder>
            <w:docPart w:val="DefaultPlaceholder_-1854013440"/>
          </w:placeholder>
        </w:sdtPr>
        <w:sdtContent>
          <w:r w:rsidR="00573089" w:rsidRPr="00573089">
            <w:rPr>
              <w:rFonts w:ascii="Arial" w:hAnsi="Arial" w:cs="Arial"/>
              <w:color w:val="000000"/>
              <w:sz w:val="24"/>
              <w:szCs w:val="24"/>
            </w:rPr>
            <w:t>(Scott and Briggs, 2010)</w:t>
          </w:r>
        </w:sdtContent>
      </w:sdt>
      <w:r w:rsidR="00573089">
        <w:rPr>
          <w:rFonts w:ascii="Arial" w:hAnsi="Arial" w:cs="Arial"/>
          <w:color w:val="000000"/>
          <w:sz w:val="24"/>
          <w:szCs w:val="24"/>
        </w:rPr>
        <w:t>.</w:t>
      </w:r>
    </w:p>
    <w:p w14:paraId="7B9B0EBE" w14:textId="77777777" w:rsidR="003D513A" w:rsidRPr="006C70B0" w:rsidRDefault="003D513A" w:rsidP="003D513A">
      <w:pPr>
        <w:spacing w:after="0"/>
        <w:jc w:val="both"/>
        <w:rPr>
          <w:rFonts w:ascii="Arial" w:hAnsi="Arial" w:cs="Arial"/>
          <w:sz w:val="24"/>
          <w:szCs w:val="24"/>
        </w:rPr>
      </w:pPr>
    </w:p>
    <w:p w14:paraId="1F068457" w14:textId="5B09FD19" w:rsidR="006C70B0" w:rsidRDefault="006C70B0" w:rsidP="003D513A">
      <w:pPr>
        <w:spacing w:after="0"/>
        <w:jc w:val="both"/>
        <w:rPr>
          <w:rFonts w:ascii="Arial" w:hAnsi="Arial" w:cs="Arial"/>
          <w:sz w:val="24"/>
          <w:szCs w:val="24"/>
        </w:rPr>
      </w:pPr>
      <w:r w:rsidRPr="006C70B0">
        <w:rPr>
          <w:rFonts w:ascii="Arial" w:hAnsi="Arial" w:cs="Arial"/>
          <w:sz w:val="24"/>
          <w:szCs w:val="24"/>
        </w:rPr>
        <w:t xml:space="preserve">To evaluate WCCIS meaningfully, I have used the FITT framework, </w:t>
      </w:r>
      <w:r w:rsidR="00A514CF">
        <w:rPr>
          <w:rFonts w:ascii="Arial" w:hAnsi="Arial" w:cs="Arial"/>
          <w:sz w:val="24"/>
          <w:szCs w:val="24"/>
        </w:rPr>
        <w:t xml:space="preserve">the </w:t>
      </w:r>
      <w:r w:rsidRPr="006C70B0">
        <w:rPr>
          <w:rFonts w:ascii="Arial" w:hAnsi="Arial" w:cs="Arial"/>
          <w:sz w:val="24"/>
          <w:szCs w:val="24"/>
        </w:rPr>
        <w:t>Fit between Individuals, Tasks and Technology</w:t>
      </w:r>
      <w:r w:rsidR="008D482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jRjNDE0N2QtNmI4Yy00ZGVkLWI0YmItOTNmZjVkY2QxZThmIiwicHJvcGVydGllcyI6eyJub3RlSW5kZXgiOjB9LCJpc0VkaXRlZCI6ZmFsc2UsIm1hbnVhbE92ZXJyaWRlIjp7ImlzTWFudWFsbHlPdmVycmlkZGVuIjpmYWxzZSwiY2l0ZXByb2NUZXh0IjoiKEFtbWVud2VydGgsIElsbGVyIGFuZCBNYWhsZXIsIDIwMDYpIiwibWFudWFsT3ZlcnJpZGVUZXh0IjoiIn0sImNpdGF0aW9uSXRlbXMiOlt7ImlkIjoiZTJmYzY1YmQtNjY1Yi0zN2U3LThlYTMtMjc3ZDhjMjlkNWY3IiwiaXRlbURhdGEiOnsidHlwZSI6ImFydGljbGUtam91cm5hbCIsImlkIjoiZTJmYzY1YmQtNjY1Yi0zN2U3LThlYTMtMjc3ZDhjMjlkNWY3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aXNzdWVkIjp7ImRhdGUtcGFydHMiOltbMjAwNl1dfS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2b2x1bWUiOiI2In0sImlzVGVtcG9yYXJ5IjpmYWxzZX1dfQ=="/>
          <w:id w:val="1422529583"/>
          <w:placeholder>
            <w:docPart w:val="DefaultPlaceholder_-1854013440"/>
          </w:placeholder>
        </w:sdtPr>
        <w:sdtEndPr/>
        <w:sdtContent>
          <w:r w:rsidR="00573089" w:rsidRPr="00573089">
            <w:rPr>
              <w:rFonts w:ascii="Arial" w:hAnsi="Arial" w:cs="Arial"/>
              <w:color w:val="000000"/>
              <w:sz w:val="24"/>
              <w:szCs w:val="24"/>
            </w:rPr>
            <w:t>(</w:t>
          </w:r>
          <w:proofErr w:type="spellStart"/>
          <w:r w:rsidR="00573089" w:rsidRPr="00573089">
            <w:rPr>
              <w:rFonts w:ascii="Arial" w:hAnsi="Arial" w:cs="Arial"/>
              <w:color w:val="000000"/>
              <w:sz w:val="24"/>
              <w:szCs w:val="24"/>
            </w:rPr>
            <w:t>Ammenwerth</w:t>
          </w:r>
          <w:proofErr w:type="spellEnd"/>
          <w:r w:rsidR="00573089" w:rsidRPr="00573089">
            <w:rPr>
              <w:rFonts w:ascii="Arial" w:hAnsi="Arial" w:cs="Arial"/>
              <w:color w:val="000000"/>
              <w:sz w:val="24"/>
              <w:szCs w:val="24"/>
            </w:rPr>
            <w:t>, Iller and Mahler, 2006)</w:t>
          </w:r>
        </w:sdtContent>
      </w:sdt>
      <w:r w:rsidR="008D482D">
        <w:rPr>
          <w:rFonts w:ascii="Arial" w:hAnsi="Arial" w:cs="Arial"/>
          <w:sz w:val="24"/>
          <w:szCs w:val="24"/>
        </w:rPr>
        <w:t xml:space="preserve">. </w:t>
      </w:r>
      <w:r w:rsidRPr="006C70B0">
        <w:rPr>
          <w:rFonts w:ascii="Arial" w:hAnsi="Arial" w:cs="Arial"/>
          <w:sz w:val="24"/>
          <w:szCs w:val="24"/>
        </w:rPr>
        <w:t>The FITT framework is particularly relevant for complex environments such as MH&amp;LD, where adoption depends on how well a system fits with real-world clinical practice rather than on how well it performs functionally on paper. I have also drawn on wider digital health literature, including</w:t>
      </w:r>
      <w:r w:rsidR="008D482D">
        <w:rPr>
          <w:rFonts w:ascii="Arial" w:hAnsi="Arial" w:cs="Arial"/>
          <w:sz w:val="24"/>
          <w:szCs w:val="24"/>
        </w:rPr>
        <w:t xml:space="preserve"> the </w:t>
      </w:r>
      <w:r w:rsidRPr="006C70B0">
        <w:rPr>
          <w:rFonts w:ascii="Arial" w:hAnsi="Arial" w:cs="Arial"/>
          <w:sz w:val="24"/>
          <w:szCs w:val="24"/>
        </w:rPr>
        <w:t xml:space="preserve">NASSS framework, Sittig and Singh’s socio-technical model and evidence on EHR usability and workflow alignment </w:t>
      </w:r>
      <w:sdt>
        <w:sdtPr>
          <w:rPr>
            <w:rFonts w:ascii="Arial" w:hAnsi="Arial" w:cs="Arial"/>
            <w:color w:val="000000"/>
            <w:sz w:val="24"/>
            <w:szCs w:val="24"/>
          </w:rPr>
          <w:tag w:val="MENDELEY_CITATION_v3_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"/>
          <w:id w:val="-1542594628"/>
          <w:placeholder>
            <w:docPart w:val="DefaultPlaceholder_-1854013440"/>
          </w:placeholder>
        </w:sdtPr>
        <w:sdtEndPr/>
        <w:sdtContent>
          <w:r w:rsidR="00573089" w:rsidRPr="00573089">
            <w:rPr>
              <w:rFonts w:ascii="Arial" w:hAnsi="Arial" w:cs="Arial"/>
              <w:color w:val="000000"/>
              <w:sz w:val="24"/>
              <w:szCs w:val="24"/>
            </w:rPr>
            <w:t>(Berg, 1999; Cresswell and Sheikh, 2013; Sittig and Singh, 2015; Greenhalgh and Abimbola, 2019)</w:t>
          </w:r>
        </w:sdtContent>
      </w:sdt>
      <w:r w:rsidR="00A956BF">
        <w:rPr>
          <w:rFonts w:ascii="Arial" w:hAnsi="Arial" w:cs="Arial"/>
          <w:sz w:val="24"/>
          <w:szCs w:val="24"/>
        </w:rPr>
        <w:t xml:space="preserve">. </w:t>
      </w:r>
      <w:r w:rsidRPr="006C70B0">
        <w:rPr>
          <w:rFonts w:ascii="Arial" w:hAnsi="Arial" w:cs="Arial"/>
          <w:sz w:val="24"/>
          <w:szCs w:val="24"/>
        </w:rPr>
        <w:t>These theories</w:t>
      </w:r>
      <w:r w:rsidR="008D482D">
        <w:rPr>
          <w:rFonts w:ascii="Arial" w:hAnsi="Arial" w:cs="Arial"/>
          <w:sz w:val="24"/>
          <w:szCs w:val="24"/>
        </w:rPr>
        <w:t xml:space="preserve">, </w:t>
      </w:r>
      <w:r w:rsidR="008D482D">
        <w:rPr>
          <w:rFonts w:ascii="Arial" w:hAnsi="Arial" w:cs="Arial"/>
          <w:i/>
          <w:iCs/>
          <w:sz w:val="24"/>
          <w:szCs w:val="24"/>
        </w:rPr>
        <w:t xml:space="preserve">(documented in Figure 1) </w:t>
      </w:r>
      <w:r w:rsidRPr="006C70B0">
        <w:rPr>
          <w:rFonts w:ascii="Arial" w:hAnsi="Arial" w:cs="Arial"/>
          <w:sz w:val="24"/>
          <w:szCs w:val="24"/>
        </w:rPr>
        <w:t xml:space="preserve">helped me interpret not only what happened during </w:t>
      </w:r>
      <w:r w:rsidR="00A514CF">
        <w:rPr>
          <w:rFonts w:ascii="Arial" w:hAnsi="Arial" w:cs="Arial"/>
          <w:sz w:val="24"/>
          <w:szCs w:val="24"/>
        </w:rPr>
        <w:t xml:space="preserve">the </w:t>
      </w:r>
      <w:r w:rsidRPr="006C70B0">
        <w:rPr>
          <w:rFonts w:ascii="Arial" w:hAnsi="Arial" w:cs="Arial"/>
          <w:sz w:val="24"/>
          <w:szCs w:val="24"/>
        </w:rPr>
        <w:t>WCCIS implementation, but why.</w:t>
      </w:r>
      <w:r w:rsidR="00EF5679">
        <w:rPr>
          <w:rFonts w:ascii="Arial" w:hAnsi="Arial" w:cs="Arial"/>
          <w:sz w:val="24"/>
          <w:szCs w:val="24"/>
        </w:rPr>
        <w:t xml:space="preserve"> </w:t>
      </w:r>
    </w:p>
    <w:p w14:paraId="161439B8" w14:textId="77777777" w:rsidR="003D513A" w:rsidRDefault="003D513A" w:rsidP="003D513A">
      <w:pPr>
        <w:spacing w:after="0"/>
        <w:jc w:val="both"/>
        <w:rPr>
          <w:rFonts w:ascii="Arial" w:hAnsi="Arial" w:cs="Arial"/>
          <w:sz w:val="24"/>
          <w:szCs w:val="24"/>
        </w:rPr>
      </w:pPr>
    </w:p>
    <w:p w14:paraId="3BA7FB88" w14:textId="77777777" w:rsidR="00CE4F53" w:rsidRDefault="00CE4F53" w:rsidP="003D513A">
      <w:pPr>
        <w:spacing w:after="0"/>
        <w:jc w:val="both"/>
        <w:rPr>
          <w:rFonts w:ascii="Arial" w:hAnsi="Arial" w:cs="Arial"/>
          <w:sz w:val="24"/>
          <w:szCs w:val="24"/>
        </w:rPr>
      </w:pPr>
    </w:p>
    <w:p w14:paraId="05F55ADD" w14:textId="7FCB2F24" w:rsidR="00CE4F53" w:rsidRDefault="002C6AC0" w:rsidP="003D513A">
      <w:pPr>
        <w:spacing w:after="0"/>
        <w:jc w:val="both"/>
        <w:rPr>
          <w:rFonts w:ascii="Arial" w:hAnsi="Arial" w:cs="Arial"/>
          <w:sz w:val="24"/>
          <w:szCs w:val="24"/>
        </w:rPr>
      </w:pPr>
      <w:r w:rsidRPr="002C6AC0">
        <w:rPr>
          <w:rFonts w:ascii="Arial" w:hAnsi="Arial" w:cs="Arial"/>
          <w:noProof/>
          <w:sz w:val="24"/>
          <w:szCs w:val="24"/>
        </w:rPr>
        <w:lastRenderedPageBreak/>
        <w:drawing>
          <wp:inline distT="0" distB="0" distL="0" distR="0" wp14:anchorId="30DC6540" wp14:editId="1A4CE2F4">
            <wp:extent cx="5731510" cy="3134995"/>
            <wp:effectExtent l="0" t="0" r="2540" b="8255"/>
            <wp:docPr id="86388763"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88763" name="Picture 1" descr="A diagram of a diagram&#10;&#10;AI-generated content may be incorrect."/>
                    <pic:cNvPicPr/>
                  </pic:nvPicPr>
                  <pic:blipFill>
                    <a:blip r:embed="rId8"/>
                    <a:stretch>
                      <a:fillRect/>
                    </a:stretch>
                  </pic:blipFill>
                  <pic:spPr>
                    <a:xfrm>
                      <a:off x="0" y="0"/>
                      <a:ext cx="5731510" cy="3134995"/>
                    </a:xfrm>
                    <a:prstGeom prst="rect">
                      <a:avLst/>
                    </a:prstGeom>
                  </pic:spPr>
                </pic:pic>
              </a:graphicData>
            </a:graphic>
          </wp:inline>
        </w:drawing>
      </w:r>
    </w:p>
    <w:p w14:paraId="3E86060A" w14:textId="600549A3" w:rsidR="00CE4F53" w:rsidRDefault="00EF5679" w:rsidP="003D513A">
      <w:pPr>
        <w:pStyle w:val="Caption"/>
        <w:spacing w:after="0"/>
        <w:jc w:val="center"/>
        <w:rPr>
          <w:rFonts w:ascii="Arial" w:hAnsi="Arial" w:cs="Arial"/>
          <w:sz w:val="24"/>
          <w:szCs w:val="24"/>
        </w:rPr>
      </w:pPr>
      <w:r w:rsidRPr="00EF5679">
        <w:rPr>
          <w:rFonts w:ascii="Arial" w:hAnsi="Arial" w:cs="Arial"/>
          <w:sz w:val="24"/>
          <w:szCs w:val="24"/>
        </w:rPr>
        <w:t xml:space="preserve">Figure </w:t>
      </w:r>
      <w:r w:rsidRPr="00EF5679">
        <w:rPr>
          <w:rFonts w:ascii="Arial" w:hAnsi="Arial" w:cs="Arial"/>
          <w:sz w:val="24"/>
          <w:szCs w:val="24"/>
        </w:rPr>
        <w:fldChar w:fldCharType="begin"/>
      </w:r>
      <w:r w:rsidRPr="00EF5679">
        <w:rPr>
          <w:rFonts w:ascii="Arial" w:hAnsi="Arial" w:cs="Arial"/>
          <w:sz w:val="24"/>
          <w:szCs w:val="24"/>
        </w:rPr>
        <w:instrText xml:space="preserve"> SEQ Figure \* ARABIC </w:instrText>
      </w:r>
      <w:r w:rsidRPr="00EF5679">
        <w:rPr>
          <w:rFonts w:ascii="Arial" w:hAnsi="Arial" w:cs="Arial"/>
          <w:sz w:val="24"/>
          <w:szCs w:val="24"/>
        </w:rPr>
        <w:fldChar w:fldCharType="separate"/>
      </w:r>
      <w:r w:rsidR="003D513A">
        <w:rPr>
          <w:rFonts w:ascii="Arial" w:hAnsi="Arial" w:cs="Arial"/>
          <w:noProof/>
          <w:sz w:val="24"/>
          <w:szCs w:val="24"/>
        </w:rPr>
        <w:t>1</w:t>
      </w:r>
      <w:r w:rsidRPr="00EF5679">
        <w:rPr>
          <w:rFonts w:ascii="Arial" w:hAnsi="Arial" w:cs="Arial"/>
          <w:sz w:val="24"/>
          <w:szCs w:val="24"/>
        </w:rPr>
        <w:fldChar w:fldCharType="end"/>
      </w:r>
      <w:r w:rsidRPr="00EF5679">
        <w:rPr>
          <w:rFonts w:ascii="Arial" w:hAnsi="Arial" w:cs="Arial"/>
          <w:sz w:val="24"/>
          <w:szCs w:val="24"/>
        </w:rPr>
        <w:t>: Evaluating Digital Transformation in MH&amp;LD: FITT Framework</w:t>
      </w:r>
    </w:p>
    <w:p w14:paraId="3EB26359" w14:textId="77777777" w:rsidR="003D513A" w:rsidRPr="003D513A" w:rsidRDefault="003D513A" w:rsidP="003D513A"/>
    <w:p w14:paraId="2873B273" w14:textId="2BBBC64A" w:rsidR="006C70B0" w:rsidRPr="006C70B0" w:rsidRDefault="006C70B0" w:rsidP="003D513A">
      <w:pPr>
        <w:spacing w:after="0"/>
        <w:jc w:val="both"/>
        <w:rPr>
          <w:rFonts w:ascii="Arial" w:hAnsi="Arial" w:cs="Arial"/>
          <w:b/>
          <w:bCs/>
          <w:sz w:val="24"/>
          <w:szCs w:val="24"/>
        </w:rPr>
      </w:pPr>
      <w:r w:rsidRPr="006C70B0">
        <w:rPr>
          <w:rFonts w:ascii="Arial" w:hAnsi="Arial" w:cs="Arial"/>
          <w:sz w:val="24"/>
          <w:szCs w:val="24"/>
        </w:rPr>
        <w:t>This evaluation reflects both my professional insights and evidence drawn from extensive internal documentation, including benefits logs, business continuity plans, user stories, change management materials, service improvement plans, risk logs, governance papers and technical guidance. My aim is not just to describe WCCIS, but to critically assess its “fit”, identify what hindered adoption and outline what must be different for the upcoming national “Connecting Care” digital community system.</w:t>
      </w:r>
    </w:p>
    <w:p w14:paraId="2A232B1D" w14:textId="77777777" w:rsidR="00D978B3" w:rsidRDefault="00D978B3" w:rsidP="003D513A">
      <w:pPr>
        <w:spacing w:after="0"/>
        <w:jc w:val="both"/>
        <w:rPr>
          <w:rFonts w:ascii="Arial" w:hAnsi="Arial" w:cs="Arial"/>
          <w:sz w:val="24"/>
          <w:szCs w:val="24"/>
        </w:rPr>
      </w:pPr>
    </w:p>
    <w:p w14:paraId="07A42025" w14:textId="77777777" w:rsidR="00573089" w:rsidRDefault="00573089" w:rsidP="003D513A">
      <w:pPr>
        <w:spacing w:after="0"/>
        <w:jc w:val="both"/>
        <w:rPr>
          <w:rFonts w:ascii="Arial" w:hAnsi="Arial" w:cs="Arial"/>
          <w:sz w:val="24"/>
          <w:szCs w:val="24"/>
        </w:rPr>
      </w:pPr>
    </w:p>
    <w:p w14:paraId="2541743F" w14:textId="0C99A1C8" w:rsidR="00D978B3" w:rsidRDefault="00D978B3" w:rsidP="003D513A">
      <w:pPr>
        <w:spacing w:after="0"/>
        <w:jc w:val="both"/>
        <w:rPr>
          <w:rFonts w:ascii="Arial" w:hAnsi="Arial" w:cs="Arial"/>
          <w:b/>
          <w:bCs/>
          <w:sz w:val="24"/>
          <w:szCs w:val="24"/>
        </w:rPr>
      </w:pPr>
      <w:r w:rsidRPr="006C70B0">
        <w:rPr>
          <w:rFonts w:ascii="Arial" w:hAnsi="Arial" w:cs="Arial"/>
          <w:b/>
          <w:bCs/>
          <w:sz w:val="24"/>
          <w:szCs w:val="24"/>
        </w:rPr>
        <w:t>Methods</w:t>
      </w:r>
    </w:p>
    <w:p w14:paraId="0A7B24AC" w14:textId="77777777" w:rsidR="006C70B0" w:rsidRPr="006C70B0" w:rsidRDefault="006C70B0" w:rsidP="003D513A">
      <w:pPr>
        <w:spacing w:after="0"/>
        <w:jc w:val="both"/>
        <w:rPr>
          <w:rFonts w:ascii="Arial" w:hAnsi="Arial" w:cs="Arial"/>
          <w:b/>
          <w:bCs/>
          <w:sz w:val="24"/>
          <w:szCs w:val="24"/>
        </w:rPr>
      </w:pPr>
    </w:p>
    <w:p w14:paraId="2E732582" w14:textId="77777777" w:rsidR="006C70B0" w:rsidRDefault="006C70B0" w:rsidP="003D513A">
      <w:pPr>
        <w:spacing w:after="0"/>
        <w:jc w:val="both"/>
        <w:rPr>
          <w:rFonts w:ascii="Arial" w:hAnsi="Arial" w:cs="Arial"/>
          <w:sz w:val="24"/>
          <w:szCs w:val="24"/>
        </w:rPr>
      </w:pPr>
      <w:r w:rsidRPr="006C70B0">
        <w:rPr>
          <w:rFonts w:ascii="Arial" w:hAnsi="Arial" w:cs="Arial"/>
          <w:sz w:val="24"/>
          <w:szCs w:val="24"/>
        </w:rPr>
        <w:t xml:space="preserve">I undertook a qualitative, document-based evaluation using the FITT framework as the </w:t>
      </w:r>
      <w:proofErr w:type="gramStart"/>
      <w:r w:rsidRPr="006C70B0">
        <w:rPr>
          <w:rFonts w:ascii="Arial" w:hAnsi="Arial" w:cs="Arial"/>
          <w:sz w:val="24"/>
          <w:szCs w:val="24"/>
        </w:rPr>
        <w:t>main focus</w:t>
      </w:r>
      <w:proofErr w:type="gramEnd"/>
      <w:r w:rsidRPr="006C70B0">
        <w:rPr>
          <w:rFonts w:ascii="Arial" w:hAnsi="Arial" w:cs="Arial"/>
          <w:sz w:val="24"/>
          <w:szCs w:val="24"/>
        </w:rPr>
        <w:t>. I chose this method because it enabled me to use both operational evidence with recognised socio-technical theory. Due to the extent to which WCCIS affected MH&amp;LD services, a structured evaluation was essential.</w:t>
      </w:r>
    </w:p>
    <w:p w14:paraId="71E08025" w14:textId="77777777" w:rsidR="003D513A" w:rsidRPr="006C70B0" w:rsidRDefault="003D513A" w:rsidP="003D513A">
      <w:pPr>
        <w:spacing w:after="0"/>
        <w:jc w:val="both"/>
        <w:rPr>
          <w:rFonts w:ascii="Arial" w:hAnsi="Arial" w:cs="Arial"/>
          <w:sz w:val="24"/>
          <w:szCs w:val="24"/>
        </w:rPr>
      </w:pPr>
    </w:p>
    <w:p w14:paraId="1272AD44" w14:textId="79143FF6" w:rsidR="006C70B0" w:rsidRDefault="006C70B0" w:rsidP="003D513A">
      <w:pPr>
        <w:spacing w:after="0"/>
        <w:jc w:val="both"/>
        <w:rPr>
          <w:rFonts w:ascii="Arial" w:hAnsi="Arial" w:cs="Arial"/>
          <w:color w:val="000000"/>
          <w:sz w:val="24"/>
          <w:szCs w:val="24"/>
        </w:rPr>
      </w:pPr>
      <w:r w:rsidRPr="006C70B0">
        <w:rPr>
          <w:rFonts w:ascii="Arial" w:hAnsi="Arial" w:cs="Arial"/>
          <w:sz w:val="24"/>
          <w:szCs w:val="24"/>
        </w:rPr>
        <w:t xml:space="preserve">I reviewed a vast range of internal ABUHB and National documents. As well as the documents listed in (table 1), I also reviewed the WCCIS Benefits Register </w:t>
      </w:r>
      <w:sdt>
        <w:sdtPr>
          <w:rPr>
            <w:rFonts w:ascii="Arial" w:hAnsi="Arial" w:cs="Arial"/>
            <w:color w:val="000000"/>
            <w:sz w:val="24"/>
            <w:szCs w:val="24"/>
          </w:rPr>
          <w:tag w:val="MENDELEY_CITATION_v3_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"/>
          <w:id w:val="-1019077490"/>
          <w:placeholder>
            <w:docPart w:val="DefaultPlaceholder_-1854013440"/>
          </w:placeholder>
        </w:sdtPr>
        <w:sdtEndPr/>
        <w:sdtContent>
          <w:r w:rsidR="00573089" w:rsidRPr="00573089">
            <w:rPr>
              <w:rFonts w:ascii="Arial" w:hAnsi="Arial" w:cs="Arial"/>
              <w:color w:val="000000"/>
              <w:sz w:val="24"/>
              <w:szCs w:val="24"/>
            </w:rPr>
            <w:t>(ABUHB, 2022)</w:t>
          </w:r>
        </w:sdtContent>
      </w:sdt>
      <w:r w:rsidRPr="006C70B0">
        <w:rPr>
          <w:rFonts w:ascii="Arial" w:hAnsi="Arial" w:cs="Arial"/>
          <w:sz w:val="24"/>
          <w:szCs w:val="24"/>
        </w:rPr>
        <w:t>, which set out the original intended benefits, dis-benefits, dependencies, expected changes in working practices and the measurement requirements for the system. This document source was important because it allowed me to compare what WCCIS was projected to achieve; improved efficiency, reduced duplication, streamlined workflows, enhanced data quality and better multi-agency information sharing, with what was actually experienced across MH&amp;LD services.</w:t>
      </w:r>
      <w:r w:rsidRPr="006C70B0">
        <w:rPr>
          <w:rFonts w:ascii="Arial" w:hAnsi="Arial" w:cs="Arial"/>
          <w:sz w:val="24"/>
          <w:szCs w:val="24"/>
        </w:rPr>
        <w:br/>
      </w:r>
      <w:r w:rsidRPr="006C70B0">
        <w:rPr>
          <w:rFonts w:ascii="Arial" w:hAnsi="Arial" w:cs="Arial"/>
          <w:sz w:val="24"/>
          <w:szCs w:val="24"/>
        </w:rPr>
        <w:br/>
        <w:t xml:space="preserve">Using the Benefits Register alongside user stories, SBARs, risk logs and service improvement plans enabled me to directly assess gaps between the system’s intended </w:t>
      </w:r>
      <w:r w:rsidRPr="006C70B0">
        <w:rPr>
          <w:rFonts w:ascii="Arial" w:hAnsi="Arial" w:cs="Arial"/>
          <w:sz w:val="24"/>
          <w:szCs w:val="24"/>
        </w:rPr>
        <w:lastRenderedPageBreak/>
        <w:t xml:space="preserve">value and its realised impact, which is a core element of benefits evaluation and aligns with recognised benefits management theory </w:t>
      </w:r>
      <w:sdt>
        <w:sdtPr>
          <w:rPr>
            <w:rFonts w:ascii="Arial" w:hAnsi="Arial" w:cs="Arial"/>
            <w:color w:val="000000"/>
            <w:sz w:val="24"/>
            <w:szCs w:val="24"/>
          </w:rPr>
          <w:tag w:val="MENDELEY_CITATION_v3_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"/>
          <w:id w:val="-442223252"/>
          <w:placeholder>
            <w:docPart w:val="DefaultPlaceholder_-1854013440"/>
          </w:placeholder>
        </w:sdtPr>
        <w:sdtEndPr/>
        <w:sdtContent>
          <w:r w:rsidR="00573089" w:rsidRPr="00573089">
            <w:rPr>
              <w:rFonts w:ascii="Arial" w:hAnsi="Arial" w:cs="Arial"/>
              <w:color w:val="000000"/>
              <w:sz w:val="24"/>
              <w:szCs w:val="24"/>
            </w:rPr>
            <w:t>(Ward and Daniel, 2015)</w:t>
          </w:r>
        </w:sdtContent>
      </w:sdt>
      <w:r w:rsidR="00561F3D">
        <w:rPr>
          <w:rFonts w:ascii="Arial" w:hAnsi="Arial" w:cs="Arial"/>
          <w:color w:val="000000"/>
          <w:sz w:val="24"/>
          <w:szCs w:val="24"/>
        </w:rPr>
        <w:t>.</w:t>
      </w:r>
    </w:p>
    <w:p w14:paraId="5690E9FC" w14:textId="77777777" w:rsidR="003D513A" w:rsidRPr="006C70B0" w:rsidRDefault="003D513A" w:rsidP="003D513A">
      <w:pPr>
        <w:spacing w:after="0"/>
        <w:jc w:val="both"/>
        <w:rPr>
          <w:rFonts w:ascii="Arial" w:hAnsi="Arial" w:cs="Arial"/>
          <w:sz w:val="24"/>
          <w:szCs w:val="24"/>
        </w:rPr>
      </w:pPr>
    </w:p>
    <w:p w14:paraId="5AE0084D" w14:textId="256B6D03" w:rsidR="006C70B0" w:rsidRPr="00D56786" w:rsidRDefault="00D56786" w:rsidP="003D513A">
      <w:pPr>
        <w:pStyle w:val="Caption"/>
        <w:spacing w:after="0"/>
        <w:jc w:val="center"/>
        <w:rPr>
          <w:rFonts w:ascii="Arial" w:hAnsi="Arial" w:cs="Arial"/>
          <w:sz w:val="24"/>
          <w:szCs w:val="24"/>
        </w:rPr>
      </w:pPr>
      <w:r w:rsidRPr="00D56786">
        <w:rPr>
          <w:rFonts w:ascii="Arial" w:hAnsi="Arial" w:cs="Arial"/>
          <w:sz w:val="24"/>
          <w:szCs w:val="24"/>
        </w:rPr>
        <w:t xml:space="preserve">Table </w:t>
      </w:r>
      <w:r w:rsidRPr="00D56786">
        <w:rPr>
          <w:rFonts w:ascii="Arial" w:hAnsi="Arial" w:cs="Arial"/>
          <w:sz w:val="24"/>
          <w:szCs w:val="24"/>
        </w:rPr>
        <w:fldChar w:fldCharType="begin"/>
      </w:r>
      <w:r w:rsidRPr="00D56786">
        <w:rPr>
          <w:rFonts w:ascii="Arial" w:hAnsi="Arial" w:cs="Arial"/>
          <w:sz w:val="24"/>
          <w:szCs w:val="24"/>
        </w:rPr>
        <w:instrText xml:space="preserve"> SEQ Table \* ARABIC </w:instrText>
      </w:r>
      <w:r w:rsidRPr="00D56786">
        <w:rPr>
          <w:rFonts w:ascii="Arial" w:hAnsi="Arial" w:cs="Arial"/>
          <w:sz w:val="24"/>
          <w:szCs w:val="24"/>
        </w:rPr>
        <w:fldChar w:fldCharType="separate"/>
      </w:r>
      <w:r w:rsidRPr="00D56786">
        <w:rPr>
          <w:rFonts w:ascii="Arial" w:hAnsi="Arial" w:cs="Arial"/>
          <w:noProof/>
          <w:sz w:val="24"/>
          <w:szCs w:val="24"/>
        </w:rPr>
        <w:t>1</w:t>
      </w:r>
      <w:r w:rsidRPr="00D56786">
        <w:rPr>
          <w:rFonts w:ascii="Arial" w:hAnsi="Arial" w:cs="Arial"/>
          <w:sz w:val="24"/>
          <w:szCs w:val="24"/>
        </w:rPr>
        <w:fldChar w:fldCharType="end"/>
      </w:r>
      <w:r w:rsidRPr="00D56786">
        <w:rPr>
          <w:rFonts w:ascii="Arial" w:hAnsi="Arial" w:cs="Arial"/>
          <w:sz w:val="24"/>
          <w:szCs w:val="24"/>
        </w:rPr>
        <w:t>: Document Types</w:t>
      </w:r>
    </w:p>
    <w:tbl>
      <w:tblPr>
        <w:tblStyle w:val="TableGrid"/>
        <w:tblW w:w="9067" w:type="dxa"/>
        <w:tblLook w:val="04A0" w:firstRow="1" w:lastRow="0" w:firstColumn="1" w:lastColumn="0" w:noHBand="0" w:noVBand="1"/>
      </w:tblPr>
      <w:tblGrid>
        <w:gridCol w:w="2972"/>
        <w:gridCol w:w="6095"/>
      </w:tblGrid>
      <w:tr w:rsidR="00090283" w:rsidRPr="006C70B0" w14:paraId="4B690EFA" w14:textId="77777777" w:rsidTr="00090283">
        <w:tc>
          <w:tcPr>
            <w:tcW w:w="2972" w:type="dxa"/>
          </w:tcPr>
          <w:p w14:paraId="5FAB4EE2" w14:textId="77777777" w:rsidR="00090283" w:rsidRPr="006C70B0" w:rsidRDefault="00090283" w:rsidP="003D513A">
            <w:pPr>
              <w:rPr>
                <w:rFonts w:ascii="Arial" w:hAnsi="Arial" w:cs="Arial"/>
                <w:sz w:val="24"/>
                <w:szCs w:val="24"/>
              </w:rPr>
            </w:pPr>
            <w:r w:rsidRPr="006C70B0">
              <w:rPr>
                <w:rFonts w:ascii="Arial" w:hAnsi="Arial" w:cs="Arial"/>
                <w:sz w:val="24"/>
                <w:szCs w:val="24"/>
              </w:rPr>
              <w:t>Document Type</w:t>
            </w:r>
          </w:p>
        </w:tc>
        <w:tc>
          <w:tcPr>
            <w:tcW w:w="6095" w:type="dxa"/>
          </w:tcPr>
          <w:p w14:paraId="49FE16EF" w14:textId="77777777" w:rsidR="00090283" w:rsidRPr="006C70B0" w:rsidRDefault="00090283" w:rsidP="003D513A">
            <w:pPr>
              <w:rPr>
                <w:rFonts w:ascii="Arial" w:hAnsi="Arial" w:cs="Arial"/>
                <w:sz w:val="24"/>
                <w:szCs w:val="24"/>
              </w:rPr>
            </w:pPr>
            <w:r w:rsidRPr="006C70B0">
              <w:rPr>
                <w:rFonts w:ascii="Arial" w:hAnsi="Arial" w:cs="Arial"/>
                <w:sz w:val="24"/>
                <w:szCs w:val="24"/>
              </w:rPr>
              <w:t>Document Name</w:t>
            </w:r>
          </w:p>
        </w:tc>
      </w:tr>
      <w:tr w:rsidR="00090283" w:rsidRPr="006C70B0" w14:paraId="05C56180" w14:textId="77777777" w:rsidTr="00090283">
        <w:tc>
          <w:tcPr>
            <w:tcW w:w="2972" w:type="dxa"/>
          </w:tcPr>
          <w:p w14:paraId="187061A4" w14:textId="77777777" w:rsidR="00090283" w:rsidRPr="006C70B0" w:rsidRDefault="00090283" w:rsidP="003D513A">
            <w:pPr>
              <w:rPr>
                <w:rFonts w:ascii="Arial" w:hAnsi="Arial" w:cs="Arial"/>
                <w:sz w:val="24"/>
                <w:szCs w:val="24"/>
              </w:rPr>
            </w:pPr>
            <w:r w:rsidRPr="006C70B0">
              <w:rPr>
                <w:rFonts w:ascii="Arial" w:hAnsi="Arial" w:cs="Arial"/>
                <w:sz w:val="24"/>
                <w:szCs w:val="24"/>
              </w:rPr>
              <w:t>Governance Papers</w:t>
            </w:r>
          </w:p>
          <w:p w14:paraId="2A5E9BBC" w14:textId="77777777" w:rsidR="00090283" w:rsidRPr="006C70B0" w:rsidRDefault="00090283" w:rsidP="003D513A">
            <w:pPr>
              <w:rPr>
                <w:rFonts w:ascii="Arial" w:hAnsi="Arial" w:cs="Arial"/>
                <w:sz w:val="24"/>
                <w:szCs w:val="24"/>
              </w:rPr>
            </w:pPr>
          </w:p>
        </w:tc>
        <w:tc>
          <w:tcPr>
            <w:tcW w:w="6095" w:type="dxa"/>
          </w:tcPr>
          <w:p w14:paraId="0A8935E5" w14:textId="77777777" w:rsidR="00090283" w:rsidRPr="006C70B0" w:rsidRDefault="00090283" w:rsidP="003D513A">
            <w:pPr>
              <w:pStyle w:val="ListParagraph"/>
              <w:numPr>
                <w:ilvl w:val="0"/>
                <w:numId w:val="11"/>
              </w:numPr>
              <w:rPr>
                <w:rFonts w:ascii="Arial" w:hAnsi="Arial" w:cs="Arial"/>
                <w:sz w:val="24"/>
                <w:szCs w:val="24"/>
              </w:rPr>
            </w:pPr>
            <w:r w:rsidRPr="006C70B0">
              <w:rPr>
                <w:rFonts w:ascii="Arial" w:hAnsi="Arial" w:cs="Arial"/>
                <w:sz w:val="24"/>
                <w:szCs w:val="24"/>
              </w:rPr>
              <w:t xml:space="preserve">WCCIS 360° Review  </w:t>
            </w:r>
          </w:p>
          <w:p w14:paraId="4CE54751" w14:textId="77777777" w:rsidR="00090283" w:rsidRPr="006C70B0" w:rsidRDefault="00090283" w:rsidP="003D513A">
            <w:pPr>
              <w:pStyle w:val="ListParagraph"/>
              <w:numPr>
                <w:ilvl w:val="0"/>
                <w:numId w:val="11"/>
              </w:numPr>
              <w:rPr>
                <w:rFonts w:ascii="Arial" w:hAnsi="Arial" w:cs="Arial"/>
                <w:sz w:val="24"/>
                <w:szCs w:val="24"/>
              </w:rPr>
            </w:pPr>
            <w:r w:rsidRPr="006C70B0">
              <w:rPr>
                <w:rFonts w:ascii="Arial" w:hAnsi="Arial" w:cs="Arial"/>
                <w:sz w:val="24"/>
                <w:szCs w:val="24"/>
              </w:rPr>
              <w:t>Steering Group TOR</w:t>
            </w:r>
          </w:p>
          <w:p w14:paraId="45E998BB" w14:textId="77777777" w:rsidR="00090283" w:rsidRPr="006C70B0" w:rsidRDefault="00090283" w:rsidP="003D513A">
            <w:pPr>
              <w:pStyle w:val="ListParagraph"/>
              <w:numPr>
                <w:ilvl w:val="0"/>
                <w:numId w:val="11"/>
              </w:numPr>
              <w:rPr>
                <w:rFonts w:ascii="Arial" w:hAnsi="Arial" w:cs="Arial"/>
                <w:sz w:val="24"/>
                <w:szCs w:val="24"/>
              </w:rPr>
            </w:pPr>
            <w:r w:rsidRPr="006C70B0">
              <w:rPr>
                <w:rFonts w:ascii="Arial" w:hAnsi="Arial" w:cs="Arial"/>
                <w:sz w:val="24"/>
                <w:szCs w:val="24"/>
              </w:rPr>
              <w:t>Risk logs</w:t>
            </w:r>
          </w:p>
          <w:p w14:paraId="2D951467" w14:textId="77777777" w:rsidR="00090283" w:rsidRPr="006C70B0" w:rsidRDefault="00090283" w:rsidP="003D513A">
            <w:pPr>
              <w:pStyle w:val="ListParagraph"/>
              <w:numPr>
                <w:ilvl w:val="0"/>
                <w:numId w:val="11"/>
              </w:numPr>
              <w:rPr>
                <w:rFonts w:ascii="Arial" w:hAnsi="Arial" w:cs="Arial"/>
                <w:sz w:val="24"/>
                <w:szCs w:val="24"/>
              </w:rPr>
            </w:pPr>
            <w:r w:rsidRPr="006C70B0">
              <w:rPr>
                <w:rFonts w:ascii="Arial" w:hAnsi="Arial" w:cs="Arial"/>
                <w:sz w:val="24"/>
                <w:szCs w:val="24"/>
              </w:rPr>
              <w:t xml:space="preserve">SBARs on; </w:t>
            </w:r>
          </w:p>
          <w:p w14:paraId="4B3C7E6C" w14:textId="77777777" w:rsidR="00090283" w:rsidRPr="006C70B0" w:rsidRDefault="00090283" w:rsidP="003D513A">
            <w:pPr>
              <w:pStyle w:val="ListParagraph"/>
              <w:numPr>
                <w:ilvl w:val="0"/>
                <w:numId w:val="10"/>
              </w:numPr>
              <w:rPr>
                <w:rFonts w:ascii="Arial" w:hAnsi="Arial" w:cs="Arial"/>
                <w:sz w:val="24"/>
                <w:szCs w:val="24"/>
              </w:rPr>
            </w:pPr>
            <w:r w:rsidRPr="006C70B0">
              <w:rPr>
                <w:rFonts w:ascii="Arial" w:hAnsi="Arial" w:cs="Arial"/>
                <w:sz w:val="24"/>
                <w:szCs w:val="24"/>
              </w:rPr>
              <w:t>RTT</w:t>
            </w:r>
          </w:p>
          <w:p w14:paraId="6ACAC841" w14:textId="77777777" w:rsidR="00090283" w:rsidRPr="006C70B0" w:rsidRDefault="00090283" w:rsidP="003D513A">
            <w:pPr>
              <w:pStyle w:val="ListParagraph"/>
              <w:numPr>
                <w:ilvl w:val="0"/>
                <w:numId w:val="10"/>
              </w:numPr>
              <w:rPr>
                <w:rFonts w:ascii="Arial" w:hAnsi="Arial" w:cs="Arial"/>
                <w:sz w:val="24"/>
                <w:szCs w:val="24"/>
              </w:rPr>
            </w:pPr>
            <w:r w:rsidRPr="006C70B0">
              <w:rPr>
                <w:rFonts w:ascii="Arial" w:hAnsi="Arial" w:cs="Arial"/>
                <w:sz w:val="24"/>
                <w:szCs w:val="24"/>
              </w:rPr>
              <w:t xml:space="preserve">PCMHS </w:t>
            </w:r>
          </w:p>
          <w:p w14:paraId="00714959" w14:textId="77777777" w:rsidR="00090283" w:rsidRPr="006C70B0" w:rsidRDefault="00090283" w:rsidP="003D513A">
            <w:pPr>
              <w:pStyle w:val="ListParagraph"/>
              <w:numPr>
                <w:ilvl w:val="0"/>
                <w:numId w:val="10"/>
              </w:numPr>
              <w:rPr>
                <w:rFonts w:ascii="Arial" w:hAnsi="Arial" w:cs="Arial"/>
                <w:sz w:val="24"/>
                <w:szCs w:val="24"/>
              </w:rPr>
            </w:pPr>
            <w:r w:rsidRPr="006C70B0">
              <w:rPr>
                <w:rFonts w:ascii="Arial" w:hAnsi="Arial" w:cs="Arial"/>
                <w:sz w:val="24"/>
                <w:szCs w:val="24"/>
              </w:rPr>
              <w:t xml:space="preserve">System Performance </w:t>
            </w:r>
          </w:p>
        </w:tc>
      </w:tr>
      <w:tr w:rsidR="00090283" w:rsidRPr="006C70B0" w14:paraId="22CA43D0" w14:textId="77777777" w:rsidTr="00090283">
        <w:tc>
          <w:tcPr>
            <w:tcW w:w="2972" w:type="dxa"/>
          </w:tcPr>
          <w:p w14:paraId="003A2892" w14:textId="77777777" w:rsidR="00090283" w:rsidRPr="006C70B0" w:rsidRDefault="00090283" w:rsidP="003D513A">
            <w:pPr>
              <w:rPr>
                <w:rFonts w:ascii="Arial" w:hAnsi="Arial" w:cs="Arial"/>
                <w:sz w:val="24"/>
                <w:szCs w:val="24"/>
              </w:rPr>
            </w:pPr>
            <w:r w:rsidRPr="006C70B0">
              <w:rPr>
                <w:rFonts w:ascii="Arial" w:hAnsi="Arial" w:cs="Arial"/>
                <w:sz w:val="24"/>
                <w:szCs w:val="24"/>
              </w:rPr>
              <w:t>Operational Documentation</w:t>
            </w:r>
          </w:p>
        </w:tc>
        <w:tc>
          <w:tcPr>
            <w:tcW w:w="6095" w:type="dxa"/>
          </w:tcPr>
          <w:p w14:paraId="52331DF0" w14:textId="77777777" w:rsidR="00090283" w:rsidRPr="006C70B0" w:rsidRDefault="00090283" w:rsidP="003D513A">
            <w:pPr>
              <w:pStyle w:val="ListParagraph"/>
              <w:numPr>
                <w:ilvl w:val="0"/>
                <w:numId w:val="9"/>
              </w:numPr>
              <w:rPr>
                <w:rFonts w:ascii="Arial" w:hAnsi="Arial" w:cs="Arial"/>
                <w:sz w:val="24"/>
                <w:szCs w:val="24"/>
              </w:rPr>
            </w:pPr>
            <w:r w:rsidRPr="006C70B0">
              <w:rPr>
                <w:rFonts w:ascii="Arial" w:hAnsi="Arial" w:cs="Arial"/>
                <w:sz w:val="24"/>
                <w:szCs w:val="24"/>
              </w:rPr>
              <w:t>WCCIS Business Continuity Plans</w:t>
            </w:r>
          </w:p>
          <w:p w14:paraId="0E10632C" w14:textId="77777777" w:rsidR="00090283" w:rsidRPr="006C70B0" w:rsidRDefault="00090283" w:rsidP="003D513A">
            <w:pPr>
              <w:pStyle w:val="ListParagraph"/>
              <w:numPr>
                <w:ilvl w:val="0"/>
                <w:numId w:val="9"/>
              </w:numPr>
              <w:rPr>
                <w:rFonts w:ascii="Arial" w:hAnsi="Arial" w:cs="Arial"/>
                <w:sz w:val="24"/>
                <w:szCs w:val="24"/>
              </w:rPr>
            </w:pPr>
            <w:r w:rsidRPr="006C70B0">
              <w:rPr>
                <w:rFonts w:ascii="Arial" w:hAnsi="Arial" w:cs="Arial"/>
                <w:sz w:val="24"/>
                <w:szCs w:val="24"/>
              </w:rPr>
              <w:t>Mobile device SOPs</w:t>
            </w:r>
          </w:p>
          <w:p w14:paraId="25B94ED3" w14:textId="77777777" w:rsidR="00090283" w:rsidRPr="006C70B0" w:rsidRDefault="00090283" w:rsidP="003D513A">
            <w:pPr>
              <w:pStyle w:val="ListParagraph"/>
              <w:numPr>
                <w:ilvl w:val="0"/>
                <w:numId w:val="9"/>
              </w:numPr>
              <w:rPr>
                <w:rFonts w:ascii="Arial" w:hAnsi="Arial" w:cs="Arial"/>
                <w:sz w:val="24"/>
                <w:szCs w:val="24"/>
              </w:rPr>
            </w:pPr>
            <w:r w:rsidRPr="006C70B0">
              <w:rPr>
                <w:rFonts w:ascii="Arial" w:hAnsi="Arial" w:cs="Arial"/>
                <w:sz w:val="24"/>
                <w:szCs w:val="24"/>
              </w:rPr>
              <w:t>System Administration Role Descriptions</w:t>
            </w:r>
          </w:p>
          <w:p w14:paraId="5111C533" w14:textId="77777777" w:rsidR="00090283" w:rsidRPr="006C70B0" w:rsidRDefault="00090283" w:rsidP="003D513A">
            <w:pPr>
              <w:pStyle w:val="ListParagraph"/>
              <w:numPr>
                <w:ilvl w:val="0"/>
                <w:numId w:val="9"/>
              </w:numPr>
              <w:rPr>
                <w:rFonts w:ascii="Arial" w:hAnsi="Arial" w:cs="Arial"/>
                <w:sz w:val="24"/>
                <w:szCs w:val="24"/>
              </w:rPr>
            </w:pPr>
            <w:r w:rsidRPr="006C70B0">
              <w:rPr>
                <w:rFonts w:ascii="Arial" w:hAnsi="Arial" w:cs="Arial"/>
                <w:sz w:val="24"/>
                <w:szCs w:val="24"/>
              </w:rPr>
              <w:t>User Guides</w:t>
            </w:r>
          </w:p>
          <w:p w14:paraId="31C7197C" w14:textId="77777777" w:rsidR="00090283" w:rsidRPr="006C70B0" w:rsidRDefault="00090283" w:rsidP="003D513A">
            <w:pPr>
              <w:pStyle w:val="ListParagraph"/>
              <w:numPr>
                <w:ilvl w:val="0"/>
                <w:numId w:val="9"/>
              </w:numPr>
              <w:rPr>
                <w:rFonts w:ascii="Arial" w:hAnsi="Arial" w:cs="Arial"/>
                <w:sz w:val="24"/>
                <w:szCs w:val="24"/>
              </w:rPr>
            </w:pPr>
            <w:r w:rsidRPr="006C70B0">
              <w:rPr>
                <w:rFonts w:ascii="Arial" w:hAnsi="Arial" w:cs="Arial"/>
                <w:sz w:val="24"/>
                <w:szCs w:val="24"/>
              </w:rPr>
              <w:t>Case-Sharing Dashboards</w:t>
            </w:r>
          </w:p>
        </w:tc>
      </w:tr>
      <w:tr w:rsidR="00090283" w:rsidRPr="006C70B0" w14:paraId="38C2C239" w14:textId="77777777" w:rsidTr="00090283">
        <w:tc>
          <w:tcPr>
            <w:tcW w:w="2972" w:type="dxa"/>
          </w:tcPr>
          <w:p w14:paraId="44983F41" w14:textId="77777777" w:rsidR="00090283" w:rsidRPr="006C70B0" w:rsidRDefault="00090283" w:rsidP="003D513A">
            <w:pPr>
              <w:rPr>
                <w:rFonts w:ascii="Arial" w:hAnsi="Arial" w:cs="Arial"/>
                <w:sz w:val="24"/>
                <w:szCs w:val="24"/>
              </w:rPr>
            </w:pPr>
            <w:r w:rsidRPr="006C70B0">
              <w:rPr>
                <w:rFonts w:ascii="Arial" w:hAnsi="Arial" w:cs="Arial"/>
                <w:sz w:val="24"/>
                <w:szCs w:val="24"/>
              </w:rPr>
              <w:t xml:space="preserve">User Experience Evidence </w:t>
            </w:r>
          </w:p>
        </w:tc>
        <w:tc>
          <w:tcPr>
            <w:tcW w:w="6095" w:type="dxa"/>
          </w:tcPr>
          <w:p w14:paraId="1FBF7F66" w14:textId="77777777" w:rsidR="00090283" w:rsidRPr="006C70B0" w:rsidRDefault="00090283" w:rsidP="003D513A">
            <w:pPr>
              <w:rPr>
                <w:rFonts w:ascii="Arial" w:hAnsi="Arial" w:cs="Arial"/>
                <w:sz w:val="24"/>
                <w:szCs w:val="24"/>
              </w:rPr>
            </w:pPr>
            <w:r w:rsidRPr="006C70B0">
              <w:rPr>
                <w:rFonts w:ascii="Arial" w:hAnsi="Arial" w:cs="Arial"/>
                <w:sz w:val="24"/>
                <w:szCs w:val="24"/>
              </w:rPr>
              <w:t xml:space="preserve">User Stories which captured day-to-day frustrations and workflow challenges across different professional groups from; </w:t>
            </w:r>
          </w:p>
          <w:p w14:paraId="10873D48" w14:textId="77777777" w:rsidR="00090283" w:rsidRPr="006C70B0" w:rsidRDefault="00090283" w:rsidP="003D513A">
            <w:pPr>
              <w:pStyle w:val="ListParagraph"/>
              <w:numPr>
                <w:ilvl w:val="0"/>
                <w:numId w:val="8"/>
              </w:numPr>
              <w:rPr>
                <w:rFonts w:ascii="Arial" w:hAnsi="Arial" w:cs="Arial"/>
                <w:sz w:val="24"/>
                <w:szCs w:val="24"/>
              </w:rPr>
            </w:pPr>
            <w:r w:rsidRPr="006C70B0">
              <w:rPr>
                <w:rFonts w:ascii="Arial" w:hAnsi="Arial" w:cs="Arial"/>
                <w:sz w:val="24"/>
                <w:szCs w:val="24"/>
              </w:rPr>
              <w:t>CAMHS</w:t>
            </w:r>
          </w:p>
          <w:p w14:paraId="2F46A2BD" w14:textId="77777777" w:rsidR="00090283" w:rsidRPr="006C70B0" w:rsidRDefault="00090283" w:rsidP="003D513A">
            <w:pPr>
              <w:pStyle w:val="ListParagraph"/>
              <w:numPr>
                <w:ilvl w:val="0"/>
                <w:numId w:val="8"/>
              </w:numPr>
              <w:rPr>
                <w:rFonts w:ascii="Arial" w:hAnsi="Arial" w:cs="Arial"/>
                <w:sz w:val="24"/>
                <w:szCs w:val="24"/>
              </w:rPr>
            </w:pPr>
            <w:r w:rsidRPr="006C70B0">
              <w:rPr>
                <w:rFonts w:ascii="Arial" w:hAnsi="Arial" w:cs="Arial"/>
                <w:sz w:val="24"/>
                <w:szCs w:val="24"/>
              </w:rPr>
              <w:t xml:space="preserve">LD </w:t>
            </w:r>
          </w:p>
          <w:p w14:paraId="43DDED40" w14:textId="77777777" w:rsidR="00090283" w:rsidRPr="006C70B0" w:rsidRDefault="00090283" w:rsidP="003D513A">
            <w:pPr>
              <w:pStyle w:val="ListParagraph"/>
              <w:numPr>
                <w:ilvl w:val="0"/>
                <w:numId w:val="8"/>
              </w:numPr>
              <w:rPr>
                <w:rFonts w:ascii="Arial" w:hAnsi="Arial" w:cs="Arial"/>
                <w:sz w:val="24"/>
                <w:szCs w:val="24"/>
              </w:rPr>
            </w:pPr>
            <w:r w:rsidRPr="006C70B0">
              <w:rPr>
                <w:rFonts w:ascii="Arial" w:hAnsi="Arial" w:cs="Arial"/>
                <w:sz w:val="24"/>
                <w:szCs w:val="24"/>
              </w:rPr>
              <w:t xml:space="preserve">CLDT </w:t>
            </w:r>
          </w:p>
        </w:tc>
      </w:tr>
      <w:tr w:rsidR="00090283" w:rsidRPr="006C70B0" w14:paraId="2DF8F7EF" w14:textId="77777777" w:rsidTr="00090283">
        <w:tc>
          <w:tcPr>
            <w:tcW w:w="2972" w:type="dxa"/>
          </w:tcPr>
          <w:p w14:paraId="22A1C7C5" w14:textId="77777777" w:rsidR="00090283" w:rsidRPr="006C70B0" w:rsidRDefault="00090283" w:rsidP="003D513A">
            <w:pPr>
              <w:rPr>
                <w:rFonts w:ascii="Arial" w:hAnsi="Arial" w:cs="Arial"/>
                <w:sz w:val="24"/>
                <w:szCs w:val="24"/>
              </w:rPr>
            </w:pPr>
            <w:r w:rsidRPr="006C70B0">
              <w:rPr>
                <w:rFonts w:ascii="Arial" w:hAnsi="Arial" w:cs="Arial"/>
                <w:sz w:val="24"/>
                <w:szCs w:val="24"/>
              </w:rPr>
              <w:t xml:space="preserve">Business Change and Benefits Documentation </w:t>
            </w:r>
          </w:p>
        </w:tc>
        <w:tc>
          <w:tcPr>
            <w:tcW w:w="6095" w:type="dxa"/>
          </w:tcPr>
          <w:p w14:paraId="337999D9" w14:textId="77777777" w:rsidR="00090283" w:rsidRPr="006C70B0" w:rsidRDefault="00090283" w:rsidP="003D513A">
            <w:pPr>
              <w:pStyle w:val="ListParagraph"/>
              <w:numPr>
                <w:ilvl w:val="0"/>
                <w:numId w:val="7"/>
              </w:numPr>
              <w:rPr>
                <w:rFonts w:ascii="Arial" w:hAnsi="Arial" w:cs="Arial"/>
                <w:sz w:val="24"/>
                <w:szCs w:val="24"/>
              </w:rPr>
            </w:pPr>
            <w:r w:rsidRPr="006C70B0">
              <w:rPr>
                <w:rFonts w:ascii="Arial" w:hAnsi="Arial" w:cs="Arial"/>
                <w:sz w:val="24"/>
                <w:szCs w:val="24"/>
              </w:rPr>
              <w:t>Benefits Workshop Materials</w:t>
            </w:r>
          </w:p>
          <w:p w14:paraId="5B0FE608" w14:textId="77777777" w:rsidR="00090283" w:rsidRPr="006C70B0" w:rsidRDefault="00090283" w:rsidP="003D513A">
            <w:pPr>
              <w:pStyle w:val="ListParagraph"/>
              <w:numPr>
                <w:ilvl w:val="0"/>
                <w:numId w:val="7"/>
              </w:numPr>
              <w:rPr>
                <w:rFonts w:ascii="Arial" w:hAnsi="Arial" w:cs="Arial"/>
                <w:sz w:val="24"/>
                <w:szCs w:val="24"/>
              </w:rPr>
            </w:pPr>
            <w:r w:rsidRPr="006C70B0">
              <w:rPr>
                <w:rFonts w:ascii="Arial" w:hAnsi="Arial" w:cs="Arial"/>
                <w:sz w:val="24"/>
                <w:szCs w:val="24"/>
              </w:rPr>
              <w:t xml:space="preserve">Benefits Owner Guidance  </w:t>
            </w:r>
          </w:p>
          <w:p w14:paraId="0BF8B6B2" w14:textId="06ED23BB" w:rsidR="00090283" w:rsidRPr="006C70B0" w:rsidRDefault="00090283" w:rsidP="003D513A">
            <w:pPr>
              <w:pStyle w:val="ListParagraph"/>
              <w:numPr>
                <w:ilvl w:val="0"/>
                <w:numId w:val="7"/>
              </w:numPr>
              <w:rPr>
                <w:rFonts w:ascii="Arial" w:hAnsi="Arial" w:cs="Arial"/>
                <w:sz w:val="24"/>
                <w:szCs w:val="24"/>
              </w:rPr>
            </w:pPr>
            <w:r>
              <w:rPr>
                <w:rFonts w:ascii="Arial" w:hAnsi="Arial" w:cs="Arial"/>
                <w:sz w:val="24"/>
                <w:szCs w:val="24"/>
              </w:rPr>
              <w:t>Benefits Register</w:t>
            </w:r>
          </w:p>
          <w:p w14:paraId="5F8592D2" w14:textId="77777777" w:rsidR="00090283" w:rsidRPr="006C70B0" w:rsidRDefault="00090283" w:rsidP="003D513A">
            <w:pPr>
              <w:pStyle w:val="ListParagraph"/>
              <w:numPr>
                <w:ilvl w:val="0"/>
                <w:numId w:val="7"/>
              </w:numPr>
              <w:rPr>
                <w:rFonts w:ascii="Arial" w:hAnsi="Arial" w:cs="Arial"/>
                <w:sz w:val="24"/>
                <w:szCs w:val="24"/>
              </w:rPr>
            </w:pPr>
            <w:r w:rsidRPr="006C70B0">
              <w:rPr>
                <w:rFonts w:ascii="Arial" w:hAnsi="Arial" w:cs="Arial"/>
                <w:sz w:val="24"/>
                <w:szCs w:val="24"/>
              </w:rPr>
              <w:t xml:space="preserve">Business Change Manager Handover document </w:t>
            </w:r>
          </w:p>
        </w:tc>
      </w:tr>
      <w:tr w:rsidR="00090283" w:rsidRPr="006C70B0" w14:paraId="25DC294D" w14:textId="77777777" w:rsidTr="00090283">
        <w:tc>
          <w:tcPr>
            <w:tcW w:w="2972" w:type="dxa"/>
          </w:tcPr>
          <w:p w14:paraId="434C4E83" w14:textId="77777777" w:rsidR="00090283" w:rsidRPr="006C70B0" w:rsidRDefault="00090283" w:rsidP="003D513A">
            <w:pPr>
              <w:rPr>
                <w:rFonts w:ascii="Arial" w:hAnsi="Arial" w:cs="Arial"/>
                <w:sz w:val="24"/>
                <w:szCs w:val="24"/>
              </w:rPr>
            </w:pPr>
            <w:r w:rsidRPr="006C70B0">
              <w:rPr>
                <w:rFonts w:ascii="Arial" w:hAnsi="Arial" w:cs="Arial"/>
                <w:sz w:val="24"/>
                <w:szCs w:val="24"/>
              </w:rPr>
              <w:t>National Strategy</w:t>
            </w:r>
          </w:p>
        </w:tc>
        <w:tc>
          <w:tcPr>
            <w:tcW w:w="6095" w:type="dxa"/>
          </w:tcPr>
          <w:p w14:paraId="1E193945" w14:textId="60624183" w:rsidR="00090283" w:rsidRPr="007A2E2C" w:rsidRDefault="00090283" w:rsidP="003D513A">
            <w:pPr>
              <w:pStyle w:val="ListParagraph"/>
              <w:numPr>
                <w:ilvl w:val="0"/>
                <w:numId w:val="12"/>
              </w:numPr>
              <w:rPr>
                <w:rFonts w:ascii="Arial" w:hAnsi="Arial" w:cs="Arial"/>
                <w:sz w:val="24"/>
                <w:szCs w:val="24"/>
              </w:rPr>
            </w:pPr>
            <w:r w:rsidRPr="007A2E2C">
              <w:rPr>
                <w:rFonts w:ascii="Arial" w:hAnsi="Arial" w:cs="Arial"/>
                <w:sz w:val="24"/>
                <w:szCs w:val="24"/>
              </w:rPr>
              <w:t xml:space="preserve">WCCIS exit options appraisal Connecting Care Business Case </w:t>
            </w:r>
          </w:p>
        </w:tc>
      </w:tr>
    </w:tbl>
    <w:p w14:paraId="26858291" w14:textId="77777777" w:rsidR="006C70B0" w:rsidRDefault="006C70B0" w:rsidP="003D513A">
      <w:pPr>
        <w:spacing w:after="0"/>
        <w:jc w:val="both"/>
        <w:rPr>
          <w:rFonts w:ascii="Arial" w:hAnsi="Arial" w:cs="Arial"/>
          <w:b/>
          <w:bCs/>
          <w:sz w:val="24"/>
          <w:szCs w:val="24"/>
        </w:rPr>
      </w:pPr>
    </w:p>
    <w:p w14:paraId="0A20BF4A" w14:textId="3514D77F" w:rsidR="00C743EF" w:rsidRDefault="00C743EF" w:rsidP="003D513A">
      <w:pPr>
        <w:spacing w:after="0"/>
        <w:jc w:val="both"/>
        <w:rPr>
          <w:rFonts w:ascii="Arial" w:hAnsi="Arial" w:cs="Arial"/>
          <w:sz w:val="24"/>
          <w:szCs w:val="24"/>
        </w:rPr>
      </w:pPr>
      <w:r w:rsidRPr="00C743EF">
        <w:rPr>
          <w:rFonts w:ascii="Arial" w:hAnsi="Arial" w:cs="Arial"/>
          <w:sz w:val="24"/>
          <w:szCs w:val="24"/>
        </w:rPr>
        <w:t>I analysed the data deductively using FITT’s three core components</w:t>
      </w:r>
      <w:r w:rsidR="007A2E2C">
        <w:rPr>
          <w:rFonts w:ascii="Arial" w:hAnsi="Arial" w:cs="Arial"/>
          <w:sz w:val="24"/>
          <w:szCs w:val="24"/>
        </w:rPr>
        <w:t xml:space="preserve">, </w:t>
      </w:r>
      <w:r w:rsidRPr="00C743EF">
        <w:rPr>
          <w:rFonts w:ascii="Arial" w:hAnsi="Arial" w:cs="Arial"/>
          <w:sz w:val="24"/>
          <w:szCs w:val="24"/>
        </w:rPr>
        <w:t>individual, task and technology</w:t>
      </w:r>
      <w:r w:rsidR="007A2E2C">
        <w:rPr>
          <w:rFonts w:ascii="Arial" w:hAnsi="Arial" w:cs="Arial"/>
          <w:sz w:val="24"/>
          <w:szCs w:val="24"/>
        </w:rPr>
        <w:t xml:space="preserve">, </w:t>
      </w:r>
      <w:r w:rsidRPr="00C743EF">
        <w:rPr>
          <w:rFonts w:ascii="Arial" w:hAnsi="Arial" w:cs="Arial"/>
          <w:sz w:val="24"/>
          <w:szCs w:val="24"/>
        </w:rPr>
        <w:t xml:space="preserve">and then extended this to organisational fit, reflecting wider socio-technical models </w:t>
      </w:r>
      <w:sdt>
        <w:sdtPr>
          <w:rPr>
            <w:rFonts w:ascii="Arial" w:hAnsi="Arial" w:cs="Arial"/>
            <w:color w:val="000000"/>
            <w:sz w:val="24"/>
            <w:szCs w:val="24"/>
          </w:rPr>
          <w:tag w:val="MENDELEY_CITATION_v3_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"/>
          <w:id w:val="-1510055207"/>
          <w:placeholder>
            <w:docPart w:val="DefaultPlaceholder_-1854013440"/>
          </w:placeholder>
        </w:sdtPr>
        <w:sdtEndPr/>
        <w:sdtContent>
          <w:r w:rsidR="00573089" w:rsidRPr="00573089">
            <w:rPr>
              <w:rFonts w:ascii="Arial" w:hAnsi="Arial" w:cs="Arial"/>
              <w:color w:val="000000"/>
              <w:sz w:val="24"/>
              <w:szCs w:val="24"/>
            </w:rPr>
            <w:t>(Sittig and Singh, 2015)</w:t>
          </w:r>
        </w:sdtContent>
      </w:sdt>
      <w:r w:rsidR="007A2E2C">
        <w:rPr>
          <w:rFonts w:ascii="Arial" w:hAnsi="Arial" w:cs="Arial"/>
          <w:sz w:val="24"/>
          <w:szCs w:val="24"/>
        </w:rPr>
        <w:t xml:space="preserve">. </w:t>
      </w:r>
      <w:r w:rsidRPr="00C743EF">
        <w:rPr>
          <w:rFonts w:ascii="Arial" w:hAnsi="Arial" w:cs="Arial"/>
          <w:sz w:val="24"/>
          <w:szCs w:val="24"/>
        </w:rPr>
        <w:t>I used an inductive approach to identify themes, comparing the intended system functionality with real MH&amp;LD practice.</w:t>
      </w:r>
    </w:p>
    <w:p w14:paraId="4901F288" w14:textId="43B5EDB8" w:rsidR="009B5F10" w:rsidRDefault="009B5F10" w:rsidP="003D513A">
      <w:pPr>
        <w:spacing w:after="0"/>
        <w:jc w:val="both"/>
        <w:rPr>
          <w:rFonts w:ascii="Arial" w:hAnsi="Arial" w:cs="Arial"/>
          <w:sz w:val="24"/>
          <w:szCs w:val="24"/>
        </w:rPr>
      </w:pPr>
      <w:r w:rsidRPr="009B5F10">
        <w:rPr>
          <w:rFonts w:ascii="Arial" w:hAnsi="Arial" w:cs="Arial"/>
          <w:sz w:val="24"/>
          <w:szCs w:val="24"/>
        </w:rPr>
        <w:t xml:space="preserve">My analysis focused on how WCCIS reflected the realities of clinical and administrative work, paying attention to how users engaged with the system and where workarounds were developed as a response to misalignment. </w:t>
      </w:r>
    </w:p>
    <w:p w14:paraId="4B8CF6A5" w14:textId="77777777" w:rsidR="003D513A" w:rsidRDefault="003D513A" w:rsidP="003D513A">
      <w:pPr>
        <w:spacing w:after="0"/>
        <w:jc w:val="both"/>
        <w:rPr>
          <w:rFonts w:ascii="Arial" w:hAnsi="Arial" w:cs="Arial"/>
          <w:sz w:val="24"/>
          <w:szCs w:val="24"/>
          <w:highlight w:val="yellow"/>
        </w:rPr>
      </w:pPr>
    </w:p>
    <w:p w14:paraId="104F594E" w14:textId="6DB8C120" w:rsidR="009B5F10" w:rsidRDefault="009B5F10" w:rsidP="003D513A">
      <w:pPr>
        <w:spacing w:after="0"/>
        <w:jc w:val="both"/>
        <w:rPr>
          <w:rFonts w:ascii="Arial" w:hAnsi="Arial" w:cs="Arial"/>
          <w:sz w:val="24"/>
          <w:szCs w:val="24"/>
        </w:rPr>
      </w:pPr>
      <w:r w:rsidRPr="009B5F10">
        <w:rPr>
          <w:rFonts w:ascii="Arial" w:hAnsi="Arial" w:cs="Arial"/>
          <w:sz w:val="24"/>
          <w:szCs w:val="24"/>
        </w:rPr>
        <w:t xml:space="preserve">Using this method, I evaluated governance structures, change management, supplier engagement, as well as the wider implications for data quality, efficiency and patient safety. </w:t>
      </w:r>
    </w:p>
    <w:p w14:paraId="781C80C4" w14:textId="77777777" w:rsidR="003D513A" w:rsidRPr="009B5F10" w:rsidRDefault="003D513A" w:rsidP="003D513A">
      <w:pPr>
        <w:spacing w:after="0"/>
        <w:jc w:val="both"/>
        <w:rPr>
          <w:rFonts w:ascii="Arial" w:hAnsi="Arial" w:cs="Arial"/>
          <w:sz w:val="24"/>
          <w:szCs w:val="24"/>
        </w:rPr>
      </w:pPr>
    </w:p>
    <w:p w14:paraId="45EF1329" w14:textId="12E6B66F" w:rsidR="00D978B3" w:rsidRDefault="00D56786" w:rsidP="003D513A">
      <w:pPr>
        <w:spacing w:after="0"/>
        <w:jc w:val="both"/>
        <w:rPr>
          <w:rFonts w:ascii="Arial" w:hAnsi="Arial" w:cs="Arial"/>
          <w:sz w:val="24"/>
          <w:szCs w:val="24"/>
        </w:rPr>
      </w:pPr>
      <w:r w:rsidRPr="00D56786">
        <w:rPr>
          <w:rFonts w:ascii="Arial" w:hAnsi="Arial" w:cs="Arial"/>
          <w:sz w:val="24"/>
          <w:szCs w:val="24"/>
        </w:rPr>
        <w:t xml:space="preserve">My evaluation also assessed whether the benefits documented during implementation were realistic, measurable, and achieved rather than assumed. This mirrors how digital maturity and system-fit assessments are carried out in practice. </w:t>
      </w:r>
    </w:p>
    <w:p w14:paraId="1768293F" w14:textId="77777777" w:rsidR="00D56786" w:rsidRDefault="00D56786" w:rsidP="003D513A">
      <w:pPr>
        <w:spacing w:after="0"/>
        <w:jc w:val="both"/>
        <w:rPr>
          <w:rFonts w:ascii="Arial" w:hAnsi="Arial" w:cs="Arial"/>
          <w:b/>
          <w:bCs/>
          <w:sz w:val="24"/>
          <w:szCs w:val="24"/>
        </w:rPr>
      </w:pPr>
    </w:p>
    <w:p w14:paraId="683CEE8F" w14:textId="77777777" w:rsidR="00573089" w:rsidRDefault="00573089" w:rsidP="003D513A">
      <w:pPr>
        <w:spacing w:after="0"/>
        <w:jc w:val="both"/>
        <w:rPr>
          <w:rFonts w:ascii="Arial" w:hAnsi="Arial" w:cs="Arial"/>
          <w:b/>
          <w:bCs/>
          <w:sz w:val="24"/>
          <w:szCs w:val="24"/>
        </w:rPr>
      </w:pPr>
    </w:p>
    <w:p w14:paraId="0B027B17" w14:textId="747714DC" w:rsidR="00D978B3" w:rsidRPr="00D978B3" w:rsidRDefault="00D978B3" w:rsidP="003D513A">
      <w:pPr>
        <w:spacing w:after="0"/>
        <w:jc w:val="both"/>
        <w:rPr>
          <w:rFonts w:ascii="Arial" w:hAnsi="Arial" w:cs="Arial"/>
          <w:b/>
          <w:bCs/>
          <w:sz w:val="24"/>
          <w:szCs w:val="24"/>
        </w:rPr>
      </w:pPr>
      <w:r w:rsidRPr="00D978B3">
        <w:rPr>
          <w:rFonts w:ascii="Arial" w:hAnsi="Arial" w:cs="Arial"/>
          <w:b/>
          <w:bCs/>
          <w:sz w:val="24"/>
          <w:szCs w:val="24"/>
        </w:rPr>
        <w:lastRenderedPageBreak/>
        <w:t>Results</w:t>
      </w:r>
    </w:p>
    <w:p w14:paraId="6C65DA35" w14:textId="77777777" w:rsidR="003D513A" w:rsidRDefault="003D513A" w:rsidP="003D513A">
      <w:pPr>
        <w:spacing w:after="0"/>
        <w:rPr>
          <w:rFonts w:ascii="Arial" w:hAnsi="Arial" w:cs="Arial"/>
          <w:b/>
          <w:bCs/>
          <w:sz w:val="24"/>
          <w:szCs w:val="24"/>
        </w:rPr>
      </w:pPr>
    </w:p>
    <w:p w14:paraId="7B4C83AF" w14:textId="77777777" w:rsidR="007E0FE3" w:rsidRDefault="0043016D" w:rsidP="003D513A">
      <w:pPr>
        <w:spacing w:after="0"/>
        <w:rPr>
          <w:rFonts w:ascii="Arial" w:hAnsi="Arial" w:cs="Arial"/>
          <w:b/>
          <w:bCs/>
          <w:sz w:val="24"/>
          <w:szCs w:val="24"/>
        </w:rPr>
      </w:pPr>
      <w:r w:rsidRPr="0043016D">
        <w:rPr>
          <w:rFonts w:ascii="Arial" w:hAnsi="Arial" w:cs="Arial"/>
          <w:b/>
          <w:bCs/>
          <w:sz w:val="24"/>
          <w:szCs w:val="24"/>
        </w:rPr>
        <w:t>Individual – Technology Fit</w:t>
      </w:r>
    </w:p>
    <w:p w14:paraId="39DDCFD9" w14:textId="7FC01187" w:rsidR="00C836FD" w:rsidRDefault="0043016D" w:rsidP="00573089">
      <w:pPr>
        <w:spacing w:after="0"/>
        <w:jc w:val="both"/>
        <w:rPr>
          <w:rFonts w:ascii="Arial" w:hAnsi="Arial" w:cs="Arial"/>
          <w:color w:val="000000"/>
          <w:sz w:val="24"/>
          <w:szCs w:val="24"/>
        </w:rPr>
      </w:pPr>
      <w:r w:rsidRPr="0043016D">
        <w:rPr>
          <w:rFonts w:ascii="Arial" w:hAnsi="Arial" w:cs="Arial"/>
          <w:sz w:val="24"/>
          <w:szCs w:val="24"/>
        </w:rPr>
        <w:t xml:space="preserve">When reviewing user stories and undertaking engagement workshops, staff consistently noted that WCCIS is difficult to navigate and more labour-intensive than was expected. What should be simple, routine actions, such as logging in, attaching documents, or using the system on a mobile device, more often involved several additional steps and informal workarounds </w:t>
      </w:r>
      <w:sdt>
        <w:sdtPr>
          <w:rPr>
            <w:rFonts w:ascii="Arial" w:hAnsi="Arial" w:cs="Arial"/>
            <w:color w:val="000000"/>
            <w:sz w:val="24"/>
            <w:szCs w:val="24"/>
          </w:rPr>
          <w:tag w:val="MENDELEY_CITATION_v3_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"/>
          <w:id w:val="1024444045"/>
          <w:placeholder>
            <w:docPart w:val="DefaultPlaceholder_-1854013440"/>
          </w:placeholder>
        </w:sdtPr>
        <w:sdtEndPr/>
        <w:sdtContent>
          <w:r w:rsidR="00573089" w:rsidRPr="00573089">
            <w:rPr>
              <w:rFonts w:ascii="Arial" w:hAnsi="Arial" w:cs="Arial"/>
              <w:color w:val="000000"/>
              <w:sz w:val="24"/>
              <w:szCs w:val="24"/>
            </w:rPr>
            <w:t>(ABUHB, 2023b, 2024a; James, 2024)</w:t>
          </w:r>
        </w:sdtContent>
      </w:sdt>
      <w:r w:rsidRPr="0043016D">
        <w:rPr>
          <w:rFonts w:ascii="Arial" w:hAnsi="Arial" w:cs="Arial"/>
          <w:sz w:val="24"/>
          <w:szCs w:val="24"/>
        </w:rPr>
        <w:br/>
      </w:r>
      <w:r w:rsidRPr="0043016D">
        <w:rPr>
          <w:rFonts w:ascii="Arial" w:hAnsi="Arial" w:cs="Arial"/>
          <w:sz w:val="24"/>
          <w:szCs w:val="24"/>
        </w:rPr>
        <w:br/>
        <w:t xml:space="preserve">Many users, in particular, those with lower levels of digital literacy and confidence, found that this affected their trust in the system and reduced their willingness to fully engage. Similar patterns have been reported in the literature, showing that poor usability and increased cognitive effort directly undermine system adoption </w:t>
      </w:r>
      <w:sdt>
        <w:sdtPr>
          <w:rPr>
            <w:rFonts w:ascii="Arial" w:hAnsi="Arial" w:cs="Arial"/>
            <w:color w:val="000000"/>
            <w:sz w:val="24"/>
            <w:szCs w:val="24"/>
          </w:rPr>
          <w:tag w:val="MENDELEY_CITATION_v3_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"/>
          <w:id w:val="788089244"/>
          <w:placeholder>
            <w:docPart w:val="DefaultPlaceholder_-1854013440"/>
          </w:placeholder>
        </w:sdtPr>
        <w:sdtEndPr/>
        <w:sdtContent>
          <w:r w:rsidR="00573089" w:rsidRPr="00573089">
            <w:rPr>
              <w:rFonts w:ascii="Arial" w:eastAsia="Times New Roman" w:hAnsi="Arial" w:cs="Arial"/>
              <w:color w:val="000000"/>
              <w:sz w:val="24"/>
            </w:rPr>
            <w:t xml:space="preserve">(Kujala </w:t>
          </w:r>
          <w:r w:rsidR="00573089" w:rsidRPr="00573089">
            <w:rPr>
              <w:rFonts w:ascii="Arial" w:eastAsia="Times New Roman" w:hAnsi="Arial" w:cs="Arial"/>
              <w:i/>
              <w:iCs/>
              <w:color w:val="000000"/>
              <w:sz w:val="24"/>
            </w:rPr>
            <w:t>et al.</w:t>
          </w:r>
          <w:r w:rsidR="00573089" w:rsidRPr="00573089">
            <w:rPr>
              <w:rFonts w:ascii="Arial" w:eastAsia="Times New Roman" w:hAnsi="Arial" w:cs="Arial"/>
              <w:color w:val="000000"/>
              <w:sz w:val="24"/>
            </w:rPr>
            <w:t>, 2011)</w:t>
          </w:r>
        </w:sdtContent>
      </w:sdt>
      <w:r w:rsidR="00C836FD">
        <w:rPr>
          <w:rFonts w:ascii="Arial" w:hAnsi="Arial" w:cs="Arial"/>
          <w:color w:val="000000"/>
          <w:sz w:val="24"/>
          <w:szCs w:val="24"/>
        </w:rPr>
        <w:t>.</w:t>
      </w:r>
    </w:p>
    <w:p w14:paraId="6C034E2F" w14:textId="34F2C0B4" w:rsidR="0043016D" w:rsidRPr="0043016D" w:rsidRDefault="0043016D" w:rsidP="00573089">
      <w:pPr>
        <w:spacing w:after="0"/>
        <w:jc w:val="both"/>
        <w:rPr>
          <w:rFonts w:ascii="Arial" w:hAnsi="Arial" w:cs="Arial"/>
          <w:sz w:val="24"/>
          <w:szCs w:val="24"/>
        </w:rPr>
      </w:pPr>
      <w:r w:rsidRPr="0043016D">
        <w:rPr>
          <w:rFonts w:ascii="Arial" w:hAnsi="Arial" w:cs="Arial"/>
          <w:sz w:val="24"/>
          <w:szCs w:val="24"/>
        </w:rPr>
        <w:br/>
        <w:t xml:space="preserve">Concerns around system reliability further impacted these issues. Business continuity plans described repeated periods of downtime and performance lag, which meant that staff frequently postponed documentation until they returned to base rather than recording information in real time </w:t>
      </w:r>
      <w:sdt>
        <w:sdtPr>
          <w:rPr>
            <w:rFonts w:ascii="Arial" w:hAnsi="Arial" w:cs="Arial"/>
            <w:color w:val="000000"/>
            <w:sz w:val="24"/>
            <w:szCs w:val="24"/>
          </w:rPr>
          <w:tag w:val="MENDELEY_CITATION_v3_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"/>
          <w:id w:val="1201441557"/>
          <w:placeholder>
            <w:docPart w:val="DefaultPlaceholder_-1854013440"/>
          </w:placeholder>
        </w:sdtPr>
        <w:sdtEndPr/>
        <w:sdtContent>
          <w:r w:rsidR="00573089" w:rsidRPr="00573089">
            <w:rPr>
              <w:rFonts w:ascii="Arial" w:hAnsi="Arial" w:cs="Arial"/>
              <w:color w:val="000000"/>
              <w:sz w:val="24"/>
              <w:szCs w:val="24"/>
            </w:rPr>
            <w:t>(ABUHB, 2024c)</w:t>
          </w:r>
        </w:sdtContent>
      </w:sdt>
      <w:r w:rsidR="00C836FD">
        <w:rPr>
          <w:rFonts w:ascii="Arial" w:hAnsi="Arial" w:cs="Arial"/>
          <w:color w:val="000000"/>
          <w:sz w:val="24"/>
          <w:szCs w:val="24"/>
        </w:rPr>
        <w:t xml:space="preserve">. </w:t>
      </w:r>
      <w:r w:rsidRPr="0043016D">
        <w:rPr>
          <w:rFonts w:ascii="Arial" w:hAnsi="Arial" w:cs="Arial"/>
          <w:sz w:val="24"/>
          <w:szCs w:val="24"/>
        </w:rPr>
        <w:t xml:space="preserve">This not only disrupted workflows but also introduced clinical risk. </w:t>
      </w:r>
      <w:r w:rsidRPr="0043016D">
        <w:rPr>
          <w:rFonts w:ascii="Arial" w:hAnsi="Arial" w:cs="Arial"/>
          <w:sz w:val="24"/>
          <w:szCs w:val="24"/>
        </w:rPr>
        <w:br/>
      </w:r>
      <w:r w:rsidRPr="0043016D">
        <w:rPr>
          <w:rFonts w:ascii="Arial" w:hAnsi="Arial" w:cs="Arial"/>
          <w:sz w:val="24"/>
          <w:szCs w:val="24"/>
        </w:rPr>
        <w:br/>
        <w:t xml:space="preserve">Clinicians working in CAMHS and Learning Disabilities also highlighted frustrations with the rigid templates that didn’t accommodate the reflective, narrative nature of their practice. As </w:t>
      </w:r>
      <w:sdt>
        <w:sdtPr>
          <w:rPr>
            <w:rFonts w:ascii="Arial" w:hAnsi="Arial" w:cs="Arial"/>
            <w:color w:val="000000"/>
            <w:sz w:val="24"/>
            <w:szCs w:val="24"/>
          </w:rPr>
          <w:tag w:val="MENDELEY_CITATION_v3_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"/>
          <w:id w:val="249392540"/>
          <w:placeholder>
            <w:docPart w:val="DefaultPlaceholder_-1854013440"/>
          </w:placeholder>
        </w:sdtPr>
        <w:sdtEndPr/>
        <w:sdtContent>
          <w:r w:rsidR="00573089" w:rsidRPr="00573089">
            <w:rPr>
              <w:rFonts w:ascii="Arial" w:hAnsi="Arial" w:cs="Arial"/>
              <w:color w:val="000000"/>
              <w:sz w:val="24"/>
              <w:szCs w:val="24"/>
            </w:rPr>
            <w:t>(Berg, 1999)</w:t>
          </w:r>
        </w:sdtContent>
      </w:sdt>
      <w:r w:rsidRPr="0043016D">
        <w:rPr>
          <w:rFonts w:ascii="Arial" w:hAnsi="Arial" w:cs="Arial"/>
          <w:sz w:val="24"/>
          <w:szCs w:val="24"/>
        </w:rPr>
        <w:t xml:space="preserve"> notes, clinical work is rarely linear, and systems that impose structured, sequential logic can interfere with professional reasoning. These tensions were evident across several MH&amp;LD teams and shaped how the system was ultimately used in practice.</w:t>
      </w:r>
    </w:p>
    <w:p w14:paraId="087969DA" w14:textId="77777777" w:rsidR="0043016D" w:rsidRDefault="0043016D" w:rsidP="003D513A">
      <w:pPr>
        <w:spacing w:after="0"/>
        <w:rPr>
          <w:rFonts w:ascii="Arial" w:hAnsi="Arial" w:cs="Arial"/>
          <w:sz w:val="24"/>
          <w:szCs w:val="24"/>
        </w:rPr>
      </w:pPr>
    </w:p>
    <w:p w14:paraId="566E5AAA" w14:textId="0FE055A0" w:rsidR="0043016D" w:rsidRPr="0043016D" w:rsidRDefault="0043016D" w:rsidP="009422FE">
      <w:pPr>
        <w:spacing w:after="0"/>
        <w:jc w:val="both"/>
        <w:rPr>
          <w:rFonts w:ascii="Arial" w:hAnsi="Arial" w:cs="Arial"/>
          <w:b/>
          <w:bCs/>
          <w:sz w:val="24"/>
          <w:szCs w:val="24"/>
        </w:rPr>
      </w:pPr>
      <w:r w:rsidRPr="0043016D">
        <w:rPr>
          <w:rFonts w:ascii="Arial" w:hAnsi="Arial" w:cs="Arial"/>
          <w:b/>
          <w:bCs/>
          <w:sz w:val="24"/>
          <w:szCs w:val="24"/>
        </w:rPr>
        <w:t>Technology – Task Fit</w:t>
      </w:r>
    </w:p>
    <w:p w14:paraId="395077AA" w14:textId="1340AD56" w:rsidR="0043016D" w:rsidRDefault="0043016D" w:rsidP="00131269">
      <w:pPr>
        <w:spacing w:after="0"/>
        <w:jc w:val="both"/>
        <w:rPr>
          <w:rFonts w:ascii="Arial" w:hAnsi="Arial" w:cs="Arial"/>
          <w:sz w:val="24"/>
          <w:szCs w:val="24"/>
        </w:rPr>
      </w:pPr>
      <w:r w:rsidRPr="0043016D">
        <w:rPr>
          <w:rFonts w:ascii="Arial" w:hAnsi="Arial" w:cs="Arial"/>
          <w:sz w:val="24"/>
          <w:szCs w:val="24"/>
        </w:rPr>
        <w:t>The most significant challenges related to technology–task fit arose from the way WCCIS aligned with, or more often failed to align with, real clinical workflows. For example, the Integrated CAMHS Pathway involves multiple points of triage, parallel processes, dependencies on external agencies and ongoing MDT decision-making, all of which are fluid and change over time. In practice, WCCIS struggled to reflect this level of complexity. Learning Disabilities assessments, outcome measures and risk processes required a degree of flexibility that was not supported by the system’s structured templates, which many clinicians felt constrained how they worked.</w:t>
      </w:r>
      <w:r w:rsidRPr="0043016D">
        <w:rPr>
          <w:rFonts w:ascii="Arial" w:hAnsi="Arial" w:cs="Arial"/>
          <w:sz w:val="24"/>
          <w:szCs w:val="24"/>
        </w:rPr>
        <w:br/>
      </w:r>
      <w:r w:rsidRPr="0043016D">
        <w:rPr>
          <w:rFonts w:ascii="Arial" w:hAnsi="Arial" w:cs="Arial"/>
          <w:sz w:val="24"/>
          <w:szCs w:val="24"/>
        </w:rPr>
        <w:br/>
        <w:t xml:space="preserve">These issues were captured repeatedly across multiple reports and SBARs, which consistently highlighted ongoing gaps in functionality and interoperability. In practical terms, this affected core processes such as RTT management, recording appointment outcomes, managing internal referrals and integrating with other health board systems, including CWS, WPAS and WCP </w:t>
      </w:r>
      <w:sdt>
        <w:sdtPr>
          <w:rPr>
            <w:rFonts w:ascii="Arial" w:hAnsi="Arial" w:cs="Arial"/>
            <w:color w:val="000000"/>
            <w:sz w:val="24"/>
            <w:szCs w:val="24"/>
          </w:rPr>
          <w:tag w:val="MENDELEY_CITATION_v3_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"/>
          <w:id w:val="-1643179616"/>
          <w:placeholder>
            <w:docPart w:val="DefaultPlaceholder_-1854013440"/>
          </w:placeholder>
        </w:sdtPr>
        <w:sdtEndPr/>
        <w:sdtContent>
          <w:r w:rsidR="00573089" w:rsidRPr="00573089">
            <w:rPr>
              <w:rFonts w:ascii="Arial" w:hAnsi="Arial" w:cs="Arial"/>
              <w:color w:val="000000"/>
              <w:sz w:val="24"/>
              <w:szCs w:val="24"/>
            </w:rPr>
            <w:t>(ABUHB, 2024d, 2024b; James, 2024)</w:t>
          </w:r>
        </w:sdtContent>
      </w:sdt>
      <w:r w:rsidRPr="0043016D">
        <w:rPr>
          <w:rFonts w:ascii="Arial" w:hAnsi="Arial" w:cs="Arial"/>
          <w:sz w:val="24"/>
          <w:szCs w:val="24"/>
        </w:rPr>
        <w:t xml:space="preserve">. </w:t>
      </w:r>
      <w:r w:rsidRPr="0043016D">
        <w:rPr>
          <w:rFonts w:ascii="Arial" w:hAnsi="Arial" w:cs="Arial"/>
          <w:sz w:val="24"/>
          <w:szCs w:val="24"/>
        </w:rPr>
        <w:br/>
      </w:r>
      <w:r w:rsidRPr="0043016D">
        <w:rPr>
          <w:rFonts w:ascii="Arial" w:hAnsi="Arial" w:cs="Arial"/>
          <w:sz w:val="24"/>
          <w:szCs w:val="24"/>
        </w:rPr>
        <w:br/>
        <w:t xml:space="preserve">Rather than being resolved through system development, delays in integration meant that many services continued to rely on manual processes outside WCCIS, most </w:t>
      </w:r>
      <w:r w:rsidRPr="0043016D">
        <w:rPr>
          <w:rFonts w:ascii="Arial" w:hAnsi="Arial" w:cs="Arial"/>
          <w:sz w:val="24"/>
          <w:szCs w:val="24"/>
        </w:rPr>
        <w:lastRenderedPageBreak/>
        <w:t>commonly spreadsheets and Outlook-based workarounds, in order to keep day-to-day operations running.</w:t>
      </w:r>
      <w:r w:rsidRPr="0043016D">
        <w:rPr>
          <w:rFonts w:ascii="Arial" w:hAnsi="Arial" w:cs="Arial"/>
          <w:sz w:val="24"/>
          <w:szCs w:val="24"/>
        </w:rPr>
        <w:br/>
      </w:r>
      <w:r w:rsidRPr="0043016D">
        <w:rPr>
          <w:rFonts w:ascii="Arial" w:hAnsi="Arial" w:cs="Arial"/>
          <w:sz w:val="24"/>
          <w:szCs w:val="24"/>
        </w:rPr>
        <w:br/>
        <w:t xml:space="preserve">Such workarounds are a recognised consequence when digital systems fail to reflect established ways of working. </w:t>
      </w:r>
      <w:sdt>
        <w:sdtPr>
          <w:rPr>
            <w:rFonts w:ascii="Arial" w:hAnsi="Arial" w:cs="Arial"/>
            <w:color w:val="000000"/>
            <w:sz w:val="24"/>
            <w:szCs w:val="24"/>
          </w:rPr>
          <w:tag w:val="MENDELEY_CITATION_v3_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"/>
          <w:id w:val="425009356"/>
          <w:placeholder>
            <w:docPart w:val="DefaultPlaceholder_-1854013440"/>
          </w:placeholder>
        </w:sdtPr>
        <w:sdtEndPr/>
        <w:sdtContent>
          <w:r w:rsidR="00573089" w:rsidRPr="00573089">
            <w:rPr>
              <w:rFonts w:ascii="Arial" w:hAnsi="Arial" w:cs="Arial"/>
              <w:color w:val="000000"/>
              <w:sz w:val="24"/>
              <w:szCs w:val="24"/>
            </w:rPr>
            <w:t>(Cresswell and Sheikh, 2013)</w:t>
          </w:r>
        </w:sdtContent>
      </w:sdt>
      <w:r w:rsidRPr="0043016D">
        <w:rPr>
          <w:rFonts w:ascii="Arial" w:hAnsi="Arial" w:cs="Arial"/>
          <w:sz w:val="24"/>
          <w:szCs w:val="24"/>
        </w:rPr>
        <w:t xml:space="preserve"> reported that misalignment between technology and workflow often results in unintended consequences, and this was evident across multiple MH&amp;LD teams. </w:t>
      </w:r>
      <w:r w:rsidRPr="0043016D">
        <w:rPr>
          <w:rFonts w:ascii="Arial" w:hAnsi="Arial" w:cs="Arial"/>
          <w:sz w:val="24"/>
          <w:szCs w:val="24"/>
        </w:rPr>
        <w:br/>
      </w:r>
      <w:r w:rsidRPr="0043016D">
        <w:rPr>
          <w:rFonts w:ascii="Arial" w:hAnsi="Arial" w:cs="Arial"/>
          <w:sz w:val="24"/>
          <w:szCs w:val="24"/>
        </w:rPr>
        <w:br/>
        <w:t xml:space="preserve">Interoperability challenges impacted these difficulties; for example, the case-sharing dashboard showed inconsistent permission levels across local authority partners </w:t>
      </w:r>
      <w:sdt>
        <w:sdtPr>
          <w:rPr>
            <w:rFonts w:ascii="Arial" w:hAnsi="Arial" w:cs="Arial"/>
            <w:color w:val="000000"/>
            <w:sz w:val="24"/>
            <w:szCs w:val="24"/>
          </w:rPr>
          <w:tag w:val="MENDELEY_CITATION_v3_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"/>
          <w:id w:val="-1334834229"/>
          <w:placeholder>
            <w:docPart w:val="DefaultPlaceholder_-1854013440"/>
          </w:placeholder>
        </w:sdtPr>
        <w:sdtEndPr/>
        <w:sdtContent>
          <w:r w:rsidR="00573089" w:rsidRPr="00573089">
            <w:rPr>
              <w:rFonts w:ascii="Arial" w:hAnsi="Arial" w:cs="Arial"/>
              <w:color w:val="000000"/>
              <w:sz w:val="24"/>
              <w:szCs w:val="24"/>
            </w:rPr>
            <w:t>(ABUHB and Gwent Local Authorities, 2024)</w:t>
          </w:r>
        </w:sdtContent>
      </w:sdt>
      <w:r w:rsidR="00445675">
        <w:rPr>
          <w:rFonts w:ascii="Arial" w:hAnsi="Arial" w:cs="Arial"/>
          <w:color w:val="000000"/>
          <w:sz w:val="24"/>
          <w:szCs w:val="24"/>
        </w:rPr>
        <w:t>,</w:t>
      </w:r>
      <w:r w:rsidRPr="0043016D">
        <w:rPr>
          <w:rFonts w:ascii="Arial" w:hAnsi="Arial" w:cs="Arial"/>
          <w:sz w:val="24"/>
          <w:szCs w:val="24"/>
        </w:rPr>
        <w:t xml:space="preserve"> which undermines the national ambition for seamless, multi-agency working. </w:t>
      </w:r>
      <w:r w:rsidRPr="0043016D">
        <w:rPr>
          <w:rFonts w:ascii="Arial" w:hAnsi="Arial" w:cs="Arial"/>
          <w:sz w:val="24"/>
          <w:szCs w:val="24"/>
        </w:rPr>
        <w:br/>
      </w:r>
      <w:r w:rsidRPr="0043016D">
        <w:rPr>
          <w:rFonts w:ascii="Arial" w:hAnsi="Arial" w:cs="Arial"/>
          <w:sz w:val="24"/>
          <w:szCs w:val="24"/>
        </w:rPr>
        <w:br/>
        <w:t xml:space="preserve">These challenges are not unique to WCCIS and reflect the wider issues described by </w:t>
      </w:r>
      <w:sdt>
        <w:sdtPr>
          <w:rPr>
            <w:rFonts w:ascii="Arial" w:hAnsi="Arial" w:cs="Arial"/>
            <w:color w:val="000000"/>
            <w:sz w:val="24"/>
            <w:szCs w:val="24"/>
          </w:rPr>
          <w:tag w:val="MENDELEY_CITATION_v3_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"/>
          <w:id w:val="-348559073"/>
          <w:placeholder>
            <w:docPart w:val="DefaultPlaceholder_-1854013440"/>
          </w:placeholder>
        </w:sdtPr>
        <w:sdtEndPr/>
        <w:sdtContent>
          <w:r w:rsidR="00573089" w:rsidRPr="00573089">
            <w:rPr>
              <w:rFonts w:ascii="Arial" w:hAnsi="Arial" w:cs="Arial"/>
              <w:color w:val="000000"/>
              <w:sz w:val="24"/>
              <w:szCs w:val="24"/>
            </w:rPr>
            <w:t>(Wachter, 2016)</w:t>
          </w:r>
        </w:sdtContent>
      </w:sdt>
      <w:r w:rsidR="00445675">
        <w:rPr>
          <w:rFonts w:ascii="Arial" w:hAnsi="Arial" w:cs="Arial"/>
          <w:sz w:val="24"/>
          <w:szCs w:val="24"/>
        </w:rPr>
        <w:t xml:space="preserve">, </w:t>
      </w:r>
      <w:r w:rsidRPr="0043016D">
        <w:rPr>
          <w:rFonts w:ascii="Arial" w:hAnsi="Arial" w:cs="Arial"/>
          <w:sz w:val="24"/>
          <w:szCs w:val="24"/>
        </w:rPr>
        <w:t>particularly regarding fragmented digital ecosystems and the slow pace of achieving interoperability.</w:t>
      </w:r>
      <w:r w:rsidR="009422FE">
        <w:rPr>
          <w:rFonts w:ascii="Arial" w:hAnsi="Arial" w:cs="Arial"/>
          <w:sz w:val="24"/>
          <w:szCs w:val="24"/>
        </w:rPr>
        <w:t xml:space="preserve"> </w:t>
      </w:r>
      <w:r w:rsidRPr="0043016D">
        <w:rPr>
          <w:rFonts w:ascii="Arial" w:hAnsi="Arial" w:cs="Arial"/>
          <w:sz w:val="24"/>
          <w:szCs w:val="24"/>
        </w:rPr>
        <w:t>The WCCIS Benefits Register outlined the expected improvements in workflow efficiency, information flow and case coordination. These benefits were difficult to realise in practice as the technology did not fully support core operational tasks</w:t>
      </w:r>
      <w:r w:rsidR="00445675">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"/>
          <w:id w:val="65157267"/>
          <w:placeholder>
            <w:docPart w:val="DefaultPlaceholder_-1854013440"/>
          </w:placeholder>
        </w:sdtPr>
        <w:sdtEndPr/>
        <w:sdtContent>
          <w:r w:rsidR="00573089" w:rsidRPr="00573089">
            <w:rPr>
              <w:rFonts w:ascii="Arial" w:hAnsi="Arial" w:cs="Arial"/>
              <w:color w:val="000000"/>
              <w:sz w:val="24"/>
              <w:szCs w:val="24"/>
            </w:rPr>
            <w:t>(ABUHB, 2022)</w:t>
          </w:r>
        </w:sdtContent>
      </w:sdt>
      <w:r w:rsidR="00445675">
        <w:rPr>
          <w:rFonts w:ascii="Arial" w:hAnsi="Arial" w:cs="Arial"/>
          <w:color w:val="000000"/>
          <w:sz w:val="24"/>
          <w:szCs w:val="24"/>
        </w:rPr>
        <w:t>.</w:t>
      </w:r>
      <w:r w:rsidRPr="0043016D">
        <w:rPr>
          <w:rFonts w:ascii="Arial" w:hAnsi="Arial" w:cs="Arial"/>
          <w:sz w:val="24"/>
          <w:szCs w:val="24"/>
        </w:rPr>
        <w:br/>
      </w:r>
      <w:r w:rsidRPr="0043016D">
        <w:rPr>
          <w:rFonts w:ascii="Arial" w:hAnsi="Arial" w:cs="Arial"/>
          <w:sz w:val="24"/>
          <w:szCs w:val="24"/>
        </w:rPr>
        <w:br/>
        <w:t xml:space="preserve">Consistent gaps in functionality, particularly around internal referrals, appointment outcomes, risk management and multi-agency information sharing, limited the extent of the anticipated workflow improvements could be achieved </w:t>
      </w:r>
      <w:sdt>
        <w:sdtPr>
          <w:rPr>
            <w:rFonts w:ascii="Arial" w:hAnsi="Arial" w:cs="Arial"/>
            <w:color w:val="000000"/>
            <w:sz w:val="24"/>
            <w:szCs w:val="24"/>
          </w:rPr>
          <w:tag w:val="MENDELEY_CITATION_v3_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"/>
          <w:id w:val="-826214266"/>
          <w:placeholder>
            <w:docPart w:val="DefaultPlaceholder_-1854013440"/>
          </w:placeholder>
        </w:sdtPr>
        <w:sdtEndPr/>
        <w:sdtContent>
          <w:r w:rsidR="00573089" w:rsidRPr="00573089">
            <w:rPr>
              <w:rFonts w:ascii="Arial" w:hAnsi="Arial" w:cs="Arial"/>
              <w:color w:val="000000"/>
              <w:sz w:val="24"/>
              <w:szCs w:val="24"/>
            </w:rPr>
            <w:t>(ABUHB, 2024b; James, 2024)</w:t>
          </w:r>
        </w:sdtContent>
      </w:sdt>
      <w:r w:rsidRPr="0043016D">
        <w:rPr>
          <w:rFonts w:ascii="Arial" w:hAnsi="Arial" w:cs="Arial"/>
          <w:sz w:val="24"/>
          <w:szCs w:val="24"/>
        </w:rPr>
        <w:t>. This reflects an ongoing misalignment between the way the technology was designed and the practicalities of everyday work within MH&amp;LD teams.</w:t>
      </w:r>
    </w:p>
    <w:p w14:paraId="7F170BF1" w14:textId="77777777" w:rsidR="003D513A" w:rsidRPr="0043016D" w:rsidRDefault="003D513A" w:rsidP="00131269">
      <w:pPr>
        <w:spacing w:after="0"/>
        <w:jc w:val="both"/>
        <w:rPr>
          <w:rFonts w:ascii="Arial" w:hAnsi="Arial" w:cs="Arial"/>
          <w:sz w:val="24"/>
          <w:szCs w:val="24"/>
        </w:rPr>
      </w:pPr>
    </w:p>
    <w:p w14:paraId="061B9C3B" w14:textId="4AC71A49" w:rsidR="0043016D" w:rsidRPr="0043016D" w:rsidRDefault="0043016D" w:rsidP="00131269">
      <w:pPr>
        <w:spacing w:after="0"/>
        <w:jc w:val="both"/>
        <w:rPr>
          <w:rFonts w:ascii="Arial" w:hAnsi="Arial" w:cs="Arial"/>
          <w:sz w:val="24"/>
          <w:szCs w:val="24"/>
        </w:rPr>
      </w:pPr>
      <w:r w:rsidRPr="0043016D">
        <w:rPr>
          <w:rFonts w:ascii="Arial" w:hAnsi="Arial" w:cs="Arial"/>
          <w:sz w:val="24"/>
          <w:szCs w:val="24"/>
        </w:rPr>
        <w:t xml:space="preserve">Many teams experienced an increased documentation burden. Routine tasks took </w:t>
      </w:r>
      <w:r w:rsidR="00445675">
        <w:rPr>
          <w:rFonts w:ascii="Arial" w:hAnsi="Arial" w:cs="Arial"/>
          <w:sz w:val="24"/>
          <w:szCs w:val="24"/>
        </w:rPr>
        <w:t>l</w:t>
      </w:r>
      <w:r w:rsidRPr="0043016D">
        <w:rPr>
          <w:rFonts w:ascii="Arial" w:hAnsi="Arial" w:cs="Arial"/>
          <w:sz w:val="24"/>
          <w:szCs w:val="24"/>
        </w:rPr>
        <w:t>onger, involved more screens or required duplicating information. High-volume services such as PCMHS were disproportionately impacted, resulting in them needing to employ additional staff. User stories consistently described “time lost to the system”, which directly affected capacity</w:t>
      </w:r>
      <w:sdt>
        <w:sdtPr>
          <w:rPr>
            <w:rFonts w:ascii="Arial" w:hAnsi="Arial" w:cs="Arial"/>
            <w:color w:val="000000"/>
            <w:sz w:val="24"/>
            <w:szCs w:val="24"/>
          </w:rPr>
          <w:tag w:val="MENDELEY_CITATION_v3_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"/>
          <w:id w:val="-547601305"/>
          <w:placeholder>
            <w:docPart w:val="DefaultPlaceholder_-1854013440"/>
          </w:placeholder>
        </w:sdtPr>
        <w:sdtEndPr/>
        <w:sdtContent>
          <w:r w:rsidR="00573089" w:rsidRPr="00573089">
            <w:rPr>
              <w:rFonts w:ascii="Arial" w:hAnsi="Arial" w:cs="Arial"/>
              <w:color w:val="000000"/>
              <w:sz w:val="24"/>
              <w:szCs w:val="24"/>
            </w:rPr>
            <w:t>(ABUHB, 2023b)</w:t>
          </w:r>
        </w:sdtContent>
      </w:sdt>
      <w:r w:rsidRPr="0043016D">
        <w:rPr>
          <w:rFonts w:ascii="Arial" w:hAnsi="Arial" w:cs="Arial"/>
          <w:sz w:val="24"/>
          <w:szCs w:val="24"/>
        </w:rPr>
        <w:t>.</w:t>
      </w:r>
    </w:p>
    <w:p w14:paraId="5694E858" w14:textId="77777777" w:rsidR="0043016D" w:rsidRDefault="0043016D" w:rsidP="009422FE">
      <w:pPr>
        <w:spacing w:after="0"/>
        <w:jc w:val="both"/>
        <w:rPr>
          <w:rFonts w:ascii="Arial" w:hAnsi="Arial" w:cs="Arial"/>
          <w:b/>
          <w:bCs/>
          <w:sz w:val="24"/>
          <w:szCs w:val="24"/>
        </w:rPr>
      </w:pPr>
    </w:p>
    <w:p w14:paraId="6C4530EA" w14:textId="48F76971" w:rsidR="0043016D" w:rsidRPr="0043016D" w:rsidRDefault="0043016D" w:rsidP="009422FE">
      <w:pPr>
        <w:spacing w:after="0"/>
        <w:jc w:val="both"/>
        <w:rPr>
          <w:rFonts w:ascii="Arial" w:hAnsi="Arial" w:cs="Arial"/>
          <w:b/>
          <w:bCs/>
          <w:sz w:val="24"/>
          <w:szCs w:val="24"/>
        </w:rPr>
      </w:pPr>
      <w:r w:rsidRPr="0043016D">
        <w:rPr>
          <w:rFonts w:ascii="Arial" w:hAnsi="Arial" w:cs="Arial"/>
          <w:b/>
          <w:bCs/>
          <w:sz w:val="24"/>
          <w:szCs w:val="24"/>
        </w:rPr>
        <w:t>Individual - Task Fit</w:t>
      </w:r>
    </w:p>
    <w:p w14:paraId="357264AA" w14:textId="77777777" w:rsidR="0043016D" w:rsidRDefault="0043016D" w:rsidP="009422FE">
      <w:pPr>
        <w:spacing w:after="0"/>
        <w:jc w:val="both"/>
        <w:rPr>
          <w:rFonts w:ascii="Arial" w:hAnsi="Arial" w:cs="Arial"/>
          <w:sz w:val="24"/>
          <w:szCs w:val="24"/>
        </w:rPr>
      </w:pPr>
      <w:r w:rsidRPr="0043016D">
        <w:rPr>
          <w:rFonts w:ascii="Arial" w:hAnsi="Arial" w:cs="Arial"/>
          <w:sz w:val="24"/>
          <w:szCs w:val="24"/>
        </w:rPr>
        <w:t>Many teams experienced an increased documentation burden. Routine tasks took longer, involved more screens or required duplicating information. High-volume services such as PCMHS were disproportionately impacted and resulted in them needing to employ additional staff. User stories consistently described “time lost to the system”, which directly affected capacity.</w:t>
      </w:r>
    </w:p>
    <w:p w14:paraId="52CFBDDE" w14:textId="77777777" w:rsidR="007E0FE3" w:rsidRPr="0043016D" w:rsidRDefault="007E0FE3" w:rsidP="009422FE">
      <w:pPr>
        <w:spacing w:after="0"/>
        <w:jc w:val="both"/>
        <w:rPr>
          <w:rFonts w:ascii="Arial" w:hAnsi="Arial" w:cs="Arial"/>
          <w:sz w:val="24"/>
          <w:szCs w:val="24"/>
        </w:rPr>
      </w:pPr>
    </w:p>
    <w:p w14:paraId="2CA505AC" w14:textId="72BF9BA8" w:rsidR="0043016D" w:rsidRPr="0043016D" w:rsidRDefault="0043016D" w:rsidP="003D513A">
      <w:pPr>
        <w:spacing w:after="0"/>
        <w:jc w:val="both"/>
        <w:rPr>
          <w:rFonts w:ascii="Arial" w:hAnsi="Arial" w:cs="Arial"/>
          <w:sz w:val="24"/>
          <w:szCs w:val="24"/>
        </w:rPr>
      </w:pPr>
      <w:r w:rsidRPr="0043016D">
        <w:rPr>
          <w:rFonts w:ascii="Arial" w:hAnsi="Arial" w:cs="Arial"/>
          <w:sz w:val="24"/>
          <w:szCs w:val="24"/>
        </w:rPr>
        <w:t xml:space="preserve">The WCCIS Benefits Register projected several task-level improvements, including streamlined documentation, reduced administrative burden, removal of duplication and improved consistency in care planning. However, when I compared the expectations with user stories and operational evidence, it was clear that the benefits did not materialise in practice, and in fact documentation time increased, duplication persisted due to integration delays, and many teams continued to rely on manual or parallel processes during system downtime. The contrast between intended and actual </w:t>
      </w:r>
      <w:r w:rsidRPr="0043016D">
        <w:rPr>
          <w:rFonts w:ascii="Arial" w:hAnsi="Arial" w:cs="Arial"/>
          <w:sz w:val="24"/>
          <w:szCs w:val="24"/>
        </w:rPr>
        <w:lastRenderedPageBreak/>
        <w:t xml:space="preserve">task impact highlights a significant Individual–Task misfit and reinforces the importance of baselining and ongoing monitoring within benefits management frameworks </w:t>
      </w:r>
      <w:sdt>
        <w:sdtPr>
          <w:rPr>
            <w:rFonts w:ascii="Arial" w:hAnsi="Arial" w:cs="Arial"/>
            <w:color w:val="000000"/>
            <w:sz w:val="24"/>
            <w:szCs w:val="24"/>
          </w:rPr>
          <w:tag w:val="MENDELEY_CITATION_v3_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"/>
          <w:id w:val="1044257614"/>
          <w:placeholder>
            <w:docPart w:val="DefaultPlaceholder_-1854013440"/>
          </w:placeholder>
        </w:sdtPr>
        <w:sdtEndPr/>
        <w:sdtContent>
          <w:r w:rsidR="00573089" w:rsidRPr="00573089">
            <w:rPr>
              <w:rFonts w:ascii="Arial" w:hAnsi="Arial" w:cs="Arial"/>
              <w:color w:val="000000"/>
              <w:sz w:val="24"/>
              <w:szCs w:val="24"/>
            </w:rPr>
            <w:t>(Ward and Daniel, 2015; ABUHB, 2022, 2023b)</w:t>
          </w:r>
        </w:sdtContent>
      </w:sdt>
      <w:r w:rsidRPr="0043016D">
        <w:rPr>
          <w:rFonts w:ascii="Arial" w:hAnsi="Arial" w:cs="Arial"/>
          <w:sz w:val="24"/>
          <w:szCs w:val="24"/>
        </w:rPr>
        <w:t>.</w:t>
      </w:r>
    </w:p>
    <w:p w14:paraId="22173223" w14:textId="77777777" w:rsidR="000E0987" w:rsidRDefault="000E0987" w:rsidP="003D513A">
      <w:pPr>
        <w:spacing w:after="0"/>
        <w:jc w:val="both"/>
        <w:rPr>
          <w:rFonts w:ascii="Arial" w:hAnsi="Arial" w:cs="Arial"/>
          <w:sz w:val="24"/>
          <w:szCs w:val="24"/>
        </w:rPr>
      </w:pPr>
    </w:p>
    <w:p w14:paraId="55260CFB" w14:textId="2B9F9A21" w:rsidR="0043016D" w:rsidRDefault="0043016D" w:rsidP="003D513A">
      <w:pPr>
        <w:spacing w:after="0"/>
        <w:jc w:val="both"/>
        <w:rPr>
          <w:rFonts w:ascii="Arial" w:hAnsi="Arial" w:cs="Arial"/>
          <w:b/>
          <w:bCs/>
          <w:sz w:val="24"/>
          <w:szCs w:val="24"/>
        </w:rPr>
      </w:pPr>
      <w:r>
        <w:rPr>
          <w:rFonts w:ascii="Arial" w:hAnsi="Arial" w:cs="Arial"/>
          <w:b/>
          <w:bCs/>
          <w:sz w:val="24"/>
          <w:szCs w:val="24"/>
        </w:rPr>
        <w:t>Organisational Fit</w:t>
      </w:r>
    </w:p>
    <w:p w14:paraId="0B6BF1DF" w14:textId="06D44620" w:rsidR="0043016D" w:rsidRDefault="0043016D" w:rsidP="00131269">
      <w:pPr>
        <w:spacing w:after="0"/>
        <w:jc w:val="both"/>
        <w:rPr>
          <w:rFonts w:ascii="Arial" w:hAnsi="Arial" w:cs="Arial"/>
          <w:sz w:val="24"/>
          <w:szCs w:val="24"/>
        </w:rPr>
      </w:pPr>
      <w:r w:rsidRPr="0043016D">
        <w:rPr>
          <w:rFonts w:ascii="Arial" w:hAnsi="Arial" w:cs="Arial"/>
          <w:sz w:val="24"/>
          <w:szCs w:val="24"/>
        </w:rPr>
        <w:t xml:space="preserve">A WCCIS 360 Review, alongside multiple SBARs highlighted ongoing issues relating to delays in system configuration, slow supplier response times and the constraints associated with national change control processes </w:t>
      </w:r>
      <w:sdt>
        <w:sdtPr>
          <w:rPr>
            <w:rFonts w:ascii="Arial" w:hAnsi="Arial" w:cs="Arial"/>
            <w:color w:val="000000"/>
            <w:sz w:val="24"/>
            <w:szCs w:val="24"/>
          </w:rPr>
          <w:tag w:val="MENDELEY_CITATION_v3_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"/>
          <w:id w:val="1984267218"/>
          <w:placeholder>
            <w:docPart w:val="DefaultPlaceholder_-1854013440"/>
          </w:placeholder>
        </w:sdtPr>
        <w:sdtEndPr/>
        <w:sdtContent>
          <w:r w:rsidR="00573089" w:rsidRPr="00573089">
            <w:rPr>
              <w:rFonts w:ascii="Arial" w:hAnsi="Arial" w:cs="Arial"/>
              <w:color w:val="000000"/>
              <w:sz w:val="24"/>
              <w:szCs w:val="24"/>
            </w:rPr>
            <w:t>(ABUHB, 2023a, 2024b)</w:t>
          </w:r>
        </w:sdtContent>
      </w:sdt>
      <w:r w:rsidRPr="0043016D">
        <w:rPr>
          <w:rFonts w:ascii="Arial" w:hAnsi="Arial" w:cs="Arial"/>
          <w:sz w:val="24"/>
          <w:szCs w:val="24"/>
        </w:rPr>
        <w:t xml:space="preserve">. These factors had a direct impact on the services’ ability to adapt the system to local and operational needs. Such challenges align with </w:t>
      </w:r>
      <w:sdt>
        <w:sdtPr>
          <w:rPr>
            <w:rFonts w:ascii="Arial" w:hAnsi="Arial" w:cs="Arial"/>
            <w:color w:val="000000"/>
            <w:sz w:val="24"/>
            <w:szCs w:val="24"/>
          </w:rPr>
          <w:tag w:val="MENDELEY_CITATION_v3_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"/>
          <w:id w:val="1928617608"/>
          <w:placeholder>
            <w:docPart w:val="DefaultPlaceholder_-1854013440"/>
          </w:placeholder>
        </w:sdtPr>
        <w:sdtEndPr/>
        <w:sdtContent>
          <w:r w:rsidR="00573089" w:rsidRPr="00573089">
            <w:rPr>
              <w:rFonts w:ascii="Arial" w:hAnsi="Arial" w:cs="Arial"/>
              <w:color w:val="000000"/>
              <w:sz w:val="24"/>
              <w:szCs w:val="24"/>
            </w:rPr>
            <w:t>(Sittig and Singh, 2015)</w:t>
          </w:r>
        </w:sdtContent>
      </w:sdt>
      <w:r w:rsidRPr="0043016D">
        <w:rPr>
          <w:rFonts w:ascii="Arial" w:hAnsi="Arial" w:cs="Arial"/>
          <w:sz w:val="24"/>
          <w:szCs w:val="24"/>
        </w:rPr>
        <w:t xml:space="preserve"> socio-technical dimension of the organisational environment, which emphasises how structural and governance misalignment can undermine adoption, even where systems are technically sound.</w:t>
      </w:r>
      <w:r w:rsidRPr="0043016D">
        <w:rPr>
          <w:rFonts w:ascii="Arial" w:hAnsi="Arial" w:cs="Arial"/>
          <w:sz w:val="24"/>
          <w:szCs w:val="24"/>
        </w:rPr>
        <w:br/>
      </w:r>
      <w:r w:rsidRPr="0043016D">
        <w:rPr>
          <w:rFonts w:ascii="Arial" w:hAnsi="Arial" w:cs="Arial"/>
          <w:sz w:val="24"/>
          <w:szCs w:val="24"/>
        </w:rPr>
        <w:br/>
        <w:t>Service diversity further compounded these challenges, MH&amp;LD services span a wide range of clinical and social models of care, and the variation in pathways, workflows and information requirements across teams meant that a single digital model struggled to meet all needs without significant local tailoring.</w:t>
      </w:r>
      <w:r w:rsidRPr="0043016D">
        <w:rPr>
          <w:rFonts w:ascii="Arial" w:hAnsi="Arial" w:cs="Arial"/>
          <w:sz w:val="24"/>
          <w:szCs w:val="24"/>
        </w:rPr>
        <w:br/>
      </w:r>
      <w:r w:rsidRPr="0043016D">
        <w:rPr>
          <w:rFonts w:ascii="Arial" w:hAnsi="Arial" w:cs="Arial"/>
          <w:sz w:val="24"/>
          <w:szCs w:val="24"/>
        </w:rPr>
        <w:br/>
        <w:t xml:space="preserve">As a result, data quality was considerably affected, there were multiple reports of inconsistent referral flows, missing appointment outcomes and ongoing issues with risk documentation </w:t>
      </w:r>
      <w:sdt>
        <w:sdtPr>
          <w:rPr>
            <w:rFonts w:ascii="Arial" w:hAnsi="Arial" w:cs="Arial"/>
            <w:color w:val="000000"/>
            <w:sz w:val="24"/>
            <w:szCs w:val="24"/>
          </w:rPr>
          <w:tag w:val="MENDELEY_CITATION_v3_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"/>
          <w:id w:val="259566090"/>
          <w:placeholder>
            <w:docPart w:val="DefaultPlaceholder_-1854013440"/>
          </w:placeholder>
        </w:sdtPr>
        <w:sdtEndPr/>
        <w:sdtContent>
          <w:r w:rsidR="00573089" w:rsidRPr="00573089">
            <w:rPr>
              <w:rFonts w:ascii="Arial" w:hAnsi="Arial" w:cs="Arial"/>
              <w:color w:val="000000"/>
              <w:sz w:val="24"/>
              <w:szCs w:val="24"/>
            </w:rPr>
            <w:t>(ABUHB, 2024b, 2024d)</w:t>
          </w:r>
        </w:sdtContent>
      </w:sdt>
      <w:r w:rsidRPr="0043016D">
        <w:rPr>
          <w:rFonts w:ascii="Arial" w:hAnsi="Arial" w:cs="Arial"/>
          <w:sz w:val="24"/>
          <w:szCs w:val="24"/>
        </w:rPr>
        <w:t>. These issues undermined the reliability of performance reporting and, in turn, limited the extent to which anticipated benefits could be realised in practice.</w:t>
      </w:r>
    </w:p>
    <w:p w14:paraId="2364C66B" w14:textId="77777777" w:rsidR="0043016D" w:rsidRDefault="0043016D" w:rsidP="003D513A">
      <w:pPr>
        <w:spacing w:after="0"/>
        <w:rPr>
          <w:rFonts w:ascii="Arial" w:hAnsi="Arial" w:cs="Arial"/>
          <w:sz w:val="24"/>
          <w:szCs w:val="24"/>
        </w:rPr>
      </w:pPr>
    </w:p>
    <w:p w14:paraId="3364E9C8" w14:textId="77777777" w:rsidR="00131269" w:rsidRPr="0043016D" w:rsidRDefault="00131269" w:rsidP="003D513A">
      <w:pPr>
        <w:spacing w:after="0"/>
        <w:rPr>
          <w:rFonts w:ascii="Arial" w:hAnsi="Arial" w:cs="Arial"/>
          <w:sz w:val="24"/>
          <w:szCs w:val="24"/>
        </w:rPr>
      </w:pPr>
    </w:p>
    <w:p w14:paraId="4F6E3566" w14:textId="6C4AACF1" w:rsidR="000E0987" w:rsidRDefault="000E0987" w:rsidP="003D513A">
      <w:pPr>
        <w:spacing w:after="0"/>
        <w:jc w:val="both"/>
        <w:rPr>
          <w:rFonts w:ascii="Arial" w:hAnsi="Arial" w:cs="Arial"/>
          <w:b/>
          <w:bCs/>
          <w:sz w:val="24"/>
          <w:szCs w:val="24"/>
        </w:rPr>
      </w:pPr>
      <w:r>
        <w:rPr>
          <w:rFonts w:ascii="Arial" w:hAnsi="Arial" w:cs="Arial"/>
          <w:b/>
          <w:bCs/>
          <w:sz w:val="24"/>
          <w:szCs w:val="24"/>
        </w:rPr>
        <w:t>Discussion</w:t>
      </w:r>
    </w:p>
    <w:p w14:paraId="38C8493A" w14:textId="5AAF484C" w:rsidR="00D9077B" w:rsidRPr="00D9077B" w:rsidRDefault="00D9077B" w:rsidP="003D513A">
      <w:pPr>
        <w:spacing w:after="0"/>
        <w:jc w:val="both"/>
        <w:rPr>
          <w:rFonts w:ascii="Arial" w:hAnsi="Arial" w:cs="Arial"/>
          <w:sz w:val="24"/>
          <w:szCs w:val="24"/>
        </w:rPr>
      </w:pPr>
      <w:r w:rsidRPr="00D9077B">
        <w:rPr>
          <w:rFonts w:ascii="Arial" w:hAnsi="Arial" w:cs="Arial"/>
          <w:sz w:val="24"/>
          <w:szCs w:val="24"/>
        </w:rPr>
        <w:t>Reflecting on all the evidence, I believe WCCIS struggled in MH&amp;LD services because it did not achieve a good socio-technical fit. Many of the challenges were predictable when viewed through frameworks like FITT, NASSS and the socio-technical model</w:t>
      </w:r>
      <w:r w:rsidR="009422FE">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aXNzdWVkIjp7ImRhdGUtcGFydHMiOltbMjAwNl1dfS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"/>
          <w:id w:val="-1740701469"/>
          <w:placeholder>
            <w:docPart w:val="DefaultPlaceholder_-1854013440"/>
          </w:placeholder>
        </w:sdtPr>
        <w:sdtEndPr/>
        <w:sdtContent>
          <w:r w:rsidR="00573089" w:rsidRPr="00573089">
            <w:rPr>
              <w:rFonts w:ascii="Arial" w:hAnsi="Arial" w:cs="Arial"/>
              <w:color w:val="000000"/>
              <w:sz w:val="24"/>
              <w:szCs w:val="24"/>
            </w:rPr>
            <w:t>(</w:t>
          </w:r>
          <w:proofErr w:type="spellStart"/>
          <w:r w:rsidR="00573089" w:rsidRPr="00573089">
            <w:rPr>
              <w:rFonts w:ascii="Arial" w:hAnsi="Arial" w:cs="Arial"/>
              <w:color w:val="000000"/>
              <w:sz w:val="24"/>
              <w:szCs w:val="24"/>
            </w:rPr>
            <w:t>Ammenwerth</w:t>
          </w:r>
          <w:proofErr w:type="spellEnd"/>
          <w:r w:rsidR="00573089" w:rsidRPr="00573089">
            <w:rPr>
              <w:rFonts w:ascii="Arial" w:hAnsi="Arial" w:cs="Arial"/>
              <w:color w:val="000000"/>
              <w:sz w:val="24"/>
              <w:szCs w:val="24"/>
            </w:rPr>
            <w:t>, Iller and Mahler, 2006; Scott and Briggs, 2010; Greenhalgh and Abimbola, 2019)</w:t>
          </w:r>
        </w:sdtContent>
      </w:sdt>
      <w:r w:rsidR="00471351">
        <w:rPr>
          <w:rFonts w:ascii="Arial" w:hAnsi="Arial" w:cs="Arial"/>
          <w:color w:val="000000"/>
          <w:sz w:val="24"/>
          <w:szCs w:val="24"/>
        </w:rPr>
        <w:t>.</w:t>
      </w:r>
      <w:r w:rsidRPr="00D9077B">
        <w:rPr>
          <w:rFonts w:ascii="Arial" w:hAnsi="Arial" w:cs="Arial"/>
          <w:sz w:val="24"/>
          <w:szCs w:val="24"/>
        </w:rPr>
        <w:br/>
      </w:r>
      <w:r w:rsidRPr="00D9077B">
        <w:rPr>
          <w:rFonts w:ascii="Arial" w:hAnsi="Arial" w:cs="Arial"/>
          <w:sz w:val="24"/>
          <w:szCs w:val="24"/>
        </w:rPr>
        <w:br/>
        <w:t>Individual</w:t>
      </w:r>
      <w:r w:rsidR="00471351">
        <w:rPr>
          <w:rFonts w:ascii="Arial" w:hAnsi="Arial" w:cs="Arial"/>
          <w:sz w:val="24"/>
          <w:szCs w:val="24"/>
        </w:rPr>
        <w:t xml:space="preserve"> - </w:t>
      </w:r>
      <w:r w:rsidRPr="00D9077B">
        <w:rPr>
          <w:rFonts w:ascii="Arial" w:hAnsi="Arial" w:cs="Arial"/>
          <w:sz w:val="24"/>
          <w:szCs w:val="24"/>
        </w:rPr>
        <w:t xml:space="preserve">Technology misfit was clear from the outset. Usability issues, system lag and high cognitive burden reduced confidence and slowed adoption. This aligns with wider evidence that clinicians will not meaningfully adopt systems that feel overly administrative or burdensome </w:t>
      </w:r>
      <w:sdt>
        <w:sdtPr>
          <w:rPr>
            <w:rFonts w:ascii="Arial" w:hAnsi="Arial" w:cs="Arial"/>
            <w:color w:val="000000"/>
            <w:sz w:val="24"/>
            <w:szCs w:val="24"/>
          </w:rPr>
          <w:tag w:val="MENDELEY_CITATION_v3_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"/>
          <w:id w:val="-510062765"/>
          <w:placeholder>
            <w:docPart w:val="DefaultPlaceholder_-1854013440"/>
          </w:placeholder>
        </w:sdtPr>
        <w:sdtEndPr/>
        <w:sdtContent>
          <w:r w:rsidR="00573089" w:rsidRPr="00573089">
            <w:rPr>
              <w:rFonts w:ascii="Arial" w:eastAsia="Times New Roman" w:hAnsi="Arial" w:cs="Arial"/>
              <w:color w:val="000000"/>
              <w:sz w:val="24"/>
            </w:rPr>
            <w:t>(Kujala et al., 2011).</w:t>
          </w:r>
        </w:sdtContent>
      </w:sdt>
    </w:p>
    <w:p w14:paraId="738B06D2" w14:textId="65B0588F" w:rsidR="003D513A" w:rsidRDefault="00D9077B" w:rsidP="003D513A">
      <w:pPr>
        <w:spacing w:after="0"/>
        <w:jc w:val="both"/>
        <w:rPr>
          <w:rFonts w:ascii="Arial" w:hAnsi="Arial" w:cs="Arial"/>
          <w:sz w:val="24"/>
          <w:szCs w:val="24"/>
        </w:rPr>
      </w:pPr>
      <w:r w:rsidRPr="00D9077B">
        <w:rPr>
          <w:rFonts w:ascii="Arial" w:hAnsi="Arial" w:cs="Arial"/>
          <w:sz w:val="24"/>
          <w:szCs w:val="24"/>
        </w:rPr>
        <w:br/>
        <w:t>Technology</w:t>
      </w:r>
      <w:r w:rsidR="00471351">
        <w:rPr>
          <w:rFonts w:ascii="Arial" w:hAnsi="Arial" w:cs="Arial"/>
          <w:sz w:val="24"/>
          <w:szCs w:val="24"/>
        </w:rPr>
        <w:t xml:space="preserve"> - </w:t>
      </w:r>
      <w:r w:rsidRPr="00D9077B">
        <w:rPr>
          <w:rFonts w:ascii="Arial" w:hAnsi="Arial" w:cs="Arial"/>
          <w:sz w:val="24"/>
          <w:szCs w:val="24"/>
        </w:rPr>
        <w:t xml:space="preserve">Task misalignment was even more significant. WCCIS was not built with the fluid, multidisciplinary, </w:t>
      </w:r>
      <w:r w:rsidR="00471351">
        <w:rPr>
          <w:rFonts w:ascii="Arial" w:hAnsi="Arial" w:cs="Arial"/>
          <w:sz w:val="24"/>
          <w:szCs w:val="24"/>
        </w:rPr>
        <w:t xml:space="preserve">and </w:t>
      </w:r>
      <w:r w:rsidRPr="00D9077B">
        <w:rPr>
          <w:rFonts w:ascii="Arial" w:hAnsi="Arial" w:cs="Arial"/>
          <w:sz w:val="24"/>
          <w:szCs w:val="24"/>
        </w:rPr>
        <w:t>often unpredictable nature of MH&amp;LD pathways in mind.</w:t>
      </w:r>
      <w:r w:rsidR="00471351">
        <w:rPr>
          <w:rFonts w:ascii="Arial" w:hAnsi="Arial" w:cs="Arial"/>
          <w:sz w:val="24"/>
          <w:szCs w:val="24"/>
        </w:rPr>
        <w:t xml:space="preserve"> As the NASSS Framework</w:t>
      </w:r>
      <w:r w:rsidRPr="00D9077B">
        <w:rPr>
          <w:rFonts w:ascii="Arial" w:hAnsi="Arial" w:cs="Arial"/>
          <w:sz w:val="24"/>
          <w:szCs w:val="24"/>
        </w:rPr>
        <w:t xml:space="preserve"> note</w:t>
      </w:r>
      <w:r w:rsidR="00471351">
        <w:rPr>
          <w:rFonts w:ascii="Arial" w:hAnsi="Arial" w:cs="Arial"/>
          <w:sz w:val="24"/>
          <w:szCs w:val="24"/>
        </w:rPr>
        <w:t>s</w:t>
      </w:r>
      <w:r w:rsidRPr="00D9077B">
        <w:rPr>
          <w:rFonts w:ascii="Arial" w:hAnsi="Arial" w:cs="Arial"/>
          <w:sz w:val="24"/>
          <w:szCs w:val="24"/>
        </w:rPr>
        <w:t>, technologies often fail when the complexity of the “work” exceeds the assumptions of system design</w:t>
      </w:r>
      <w:r w:rsidR="0047135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"/>
          <w:id w:val="1408347466"/>
          <w:placeholder>
            <w:docPart w:val="DefaultPlaceholder_-1854013440"/>
          </w:placeholder>
        </w:sdtPr>
        <w:sdtEndPr/>
        <w:sdtContent>
          <w:r w:rsidR="00573089" w:rsidRPr="00573089">
            <w:rPr>
              <w:rFonts w:ascii="Arial" w:hAnsi="Arial" w:cs="Arial"/>
              <w:color w:val="000000"/>
              <w:sz w:val="24"/>
              <w:szCs w:val="24"/>
            </w:rPr>
            <w:t>(Greenhalgh and Abimbola, 2019)</w:t>
          </w:r>
        </w:sdtContent>
      </w:sdt>
      <w:r w:rsidR="00471351">
        <w:rPr>
          <w:rFonts w:ascii="Arial" w:hAnsi="Arial" w:cs="Arial"/>
          <w:sz w:val="24"/>
          <w:szCs w:val="24"/>
        </w:rPr>
        <w:t xml:space="preserve">. </w:t>
      </w:r>
      <w:r w:rsidRPr="00D9077B">
        <w:rPr>
          <w:rFonts w:ascii="Arial" w:hAnsi="Arial" w:cs="Arial"/>
          <w:sz w:val="24"/>
          <w:szCs w:val="24"/>
        </w:rPr>
        <w:t xml:space="preserve">This was evident in CAMHS, LD and PCMHS. </w:t>
      </w:r>
    </w:p>
    <w:p w14:paraId="76AE17C6" w14:textId="3BF58CA9" w:rsidR="00D9077B" w:rsidRPr="00D9077B" w:rsidRDefault="00D9077B" w:rsidP="003D513A">
      <w:pPr>
        <w:spacing w:after="0"/>
        <w:jc w:val="both"/>
        <w:rPr>
          <w:rFonts w:ascii="Arial" w:hAnsi="Arial" w:cs="Arial"/>
          <w:sz w:val="24"/>
          <w:szCs w:val="24"/>
        </w:rPr>
      </w:pPr>
      <w:r w:rsidRPr="00D9077B">
        <w:rPr>
          <w:rFonts w:ascii="Arial" w:hAnsi="Arial" w:cs="Arial"/>
          <w:sz w:val="24"/>
          <w:szCs w:val="24"/>
        </w:rPr>
        <w:br/>
        <w:t>Individual</w:t>
      </w:r>
      <w:r w:rsidR="00471351">
        <w:rPr>
          <w:rFonts w:ascii="Arial" w:hAnsi="Arial" w:cs="Arial"/>
          <w:sz w:val="24"/>
          <w:szCs w:val="24"/>
        </w:rPr>
        <w:t xml:space="preserve"> - </w:t>
      </w:r>
      <w:r w:rsidRPr="00D9077B">
        <w:rPr>
          <w:rFonts w:ascii="Arial" w:hAnsi="Arial" w:cs="Arial"/>
          <w:sz w:val="24"/>
          <w:szCs w:val="24"/>
        </w:rPr>
        <w:t xml:space="preserve">Task fit challenges reflected the reality that teams cannot adopt new </w:t>
      </w:r>
      <w:r w:rsidRPr="00D9077B">
        <w:rPr>
          <w:rFonts w:ascii="Arial" w:hAnsi="Arial" w:cs="Arial"/>
          <w:sz w:val="24"/>
          <w:szCs w:val="24"/>
        </w:rPr>
        <w:lastRenderedPageBreak/>
        <w:t xml:space="preserve">processes when they add time to an already stretched workload. When documentation increases rather than decreases, </w:t>
      </w:r>
      <w:r w:rsidR="00471351">
        <w:rPr>
          <w:rFonts w:ascii="Arial" w:hAnsi="Arial" w:cs="Arial"/>
          <w:sz w:val="24"/>
          <w:szCs w:val="24"/>
        </w:rPr>
        <w:t xml:space="preserve">the </w:t>
      </w:r>
      <w:r w:rsidRPr="00D9077B">
        <w:rPr>
          <w:rFonts w:ascii="Arial" w:hAnsi="Arial" w:cs="Arial"/>
          <w:sz w:val="24"/>
          <w:szCs w:val="24"/>
        </w:rPr>
        <w:t>motivation to change reduces</w:t>
      </w:r>
      <w:r w:rsidR="0047135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"/>
          <w:id w:val="1224493118"/>
          <w:placeholder>
            <w:docPart w:val="DefaultPlaceholder_-1854013440"/>
          </w:placeholder>
        </w:sdtPr>
        <w:sdtEndPr/>
        <w:sdtContent>
          <w:r w:rsidR="00573089" w:rsidRPr="00573089">
            <w:rPr>
              <w:rFonts w:ascii="Arial" w:hAnsi="Arial" w:cs="Arial"/>
              <w:color w:val="000000"/>
              <w:sz w:val="24"/>
              <w:szCs w:val="24"/>
            </w:rPr>
            <w:t>(James, 2024)</w:t>
          </w:r>
        </w:sdtContent>
      </w:sdt>
      <w:r w:rsidR="00471351">
        <w:rPr>
          <w:rFonts w:ascii="Arial" w:hAnsi="Arial" w:cs="Arial"/>
          <w:color w:val="000000"/>
          <w:sz w:val="24"/>
          <w:szCs w:val="24"/>
        </w:rPr>
        <w:t>.</w:t>
      </w:r>
    </w:p>
    <w:p w14:paraId="0FD301BE" w14:textId="60686F3E" w:rsidR="00D9077B" w:rsidRDefault="00D9077B" w:rsidP="003D513A">
      <w:pPr>
        <w:spacing w:after="0"/>
        <w:jc w:val="both"/>
        <w:rPr>
          <w:rFonts w:ascii="Arial" w:hAnsi="Arial" w:cs="Arial"/>
          <w:sz w:val="24"/>
          <w:szCs w:val="24"/>
        </w:rPr>
      </w:pPr>
      <w:r w:rsidRPr="00D9077B">
        <w:rPr>
          <w:rFonts w:ascii="Arial" w:hAnsi="Arial" w:cs="Arial"/>
          <w:sz w:val="24"/>
          <w:szCs w:val="24"/>
        </w:rPr>
        <w:br/>
        <w:t xml:space="preserve">Organisational misfit, including governance complexity, unclear responsibilities and slow integration </w:t>
      </w:r>
      <w:r w:rsidR="00471351">
        <w:rPr>
          <w:rFonts w:ascii="Arial" w:hAnsi="Arial" w:cs="Arial"/>
          <w:sz w:val="24"/>
          <w:szCs w:val="24"/>
        </w:rPr>
        <w:t xml:space="preserve">and </w:t>
      </w:r>
      <w:r w:rsidRPr="00D9077B">
        <w:rPr>
          <w:rFonts w:ascii="Arial" w:hAnsi="Arial" w:cs="Arial"/>
          <w:sz w:val="24"/>
          <w:szCs w:val="24"/>
        </w:rPr>
        <w:t>development, contributed to inconsistent delivery. Sittig and Singh (201</w:t>
      </w:r>
      <w:r w:rsidR="00A0056E">
        <w:rPr>
          <w:rFonts w:ascii="Arial" w:hAnsi="Arial" w:cs="Arial"/>
          <w:sz w:val="24"/>
          <w:szCs w:val="24"/>
        </w:rPr>
        <w:t>5</w:t>
      </w:r>
      <w:r w:rsidRPr="00D9077B">
        <w:rPr>
          <w:rFonts w:ascii="Arial" w:hAnsi="Arial" w:cs="Arial"/>
          <w:sz w:val="24"/>
          <w:szCs w:val="24"/>
        </w:rPr>
        <w:t>) highlight that implementation environments can inhibit technology success even when the system itself is functional</w:t>
      </w:r>
      <w:r w:rsidR="0047135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"/>
          <w:id w:val="-767001925"/>
          <w:placeholder>
            <w:docPart w:val="DefaultPlaceholder_-1854013440"/>
          </w:placeholder>
        </w:sdtPr>
        <w:sdtEndPr/>
        <w:sdtContent>
          <w:r w:rsidR="00573089" w:rsidRPr="00573089">
            <w:rPr>
              <w:rFonts w:ascii="Arial" w:hAnsi="Arial" w:cs="Arial"/>
              <w:color w:val="000000"/>
              <w:sz w:val="24"/>
              <w:szCs w:val="24"/>
            </w:rPr>
            <w:t>(Sittig and Singh, 2015)</w:t>
          </w:r>
        </w:sdtContent>
      </w:sdt>
      <w:r w:rsidR="00471351">
        <w:rPr>
          <w:rFonts w:ascii="Arial" w:hAnsi="Arial" w:cs="Arial"/>
          <w:color w:val="000000"/>
          <w:sz w:val="24"/>
          <w:szCs w:val="24"/>
        </w:rPr>
        <w:t>.</w:t>
      </w:r>
    </w:p>
    <w:p w14:paraId="6D13B8B7" w14:textId="77777777" w:rsidR="003D513A" w:rsidRPr="00D9077B" w:rsidRDefault="003D513A" w:rsidP="003D513A">
      <w:pPr>
        <w:spacing w:after="0"/>
        <w:jc w:val="both"/>
        <w:rPr>
          <w:rFonts w:ascii="Arial" w:hAnsi="Arial" w:cs="Arial"/>
          <w:sz w:val="24"/>
          <w:szCs w:val="24"/>
        </w:rPr>
      </w:pPr>
    </w:p>
    <w:p w14:paraId="2CF67E69" w14:textId="2640A8D0" w:rsidR="00D9077B" w:rsidRDefault="00D9077B" w:rsidP="003D513A">
      <w:pPr>
        <w:spacing w:after="0"/>
        <w:jc w:val="both"/>
        <w:rPr>
          <w:rFonts w:ascii="Arial" w:hAnsi="Arial" w:cs="Arial"/>
          <w:sz w:val="24"/>
          <w:szCs w:val="24"/>
        </w:rPr>
      </w:pPr>
      <w:r w:rsidRPr="00D9077B">
        <w:rPr>
          <w:rFonts w:ascii="Arial" w:hAnsi="Arial" w:cs="Arial"/>
          <w:sz w:val="24"/>
          <w:szCs w:val="24"/>
        </w:rPr>
        <w:t>When I compared the benefits outlined in the Benefits Register with the actual experience of staff, it was clear that many of the intended benefits were not realised when put into real-world practice. Some of the expected benefits</w:t>
      </w:r>
      <w:r w:rsidR="00471351">
        <w:rPr>
          <w:rFonts w:ascii="Arial" w:hAnsi="Arial" w:cs="Arial"/>
          <w:sz w:val="24"/>
          <w:szCs w:val="24"/>
        </w:rPr>
        <w:t>, like reduced duplication and improved coordination,</w:t>
      </w:r>
      <w:r w:rsidRPr="00D9077B">
        <w:rPr>
          <w:rFonts w:ascii="Arial" w:hAnsi="Arial" w:cs="Arial"/>
          <w:sz w:val="24"/>
          <w:szCs w:val="24"/>
        </w:rPr>
        <w:t xml:space="preserve"> were not achieved. This aligns with the NASSS framework, which highlights that benefits often fail to materialise when systems are introduced into complex service environments </w:t>
      </w:r>
      <w:sdt>
        <w:sdtPr>
          <w:rPr>
            <w:rFonts w:ascii="Arial" w:hAnsi="Arial" w:cs="Arial"/>
            <w:color w:val="000000"/>
            <w:sz w:val="24"/>
            <w:szCs w:val="24"/>
          </w:rPr>
          <w:tag w:val="MENDELEY_CITATION_v3_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"/>
          <w:id w:val="-1400050771"/>
          <w:placeholder>
            <w:docPart w:val="DefaultPlaceholder_-1854013440"/>
          </w:placeholder>
        </w:sdtPr>
        <w:sdtEndPr/>
        <w:sdtContent>
          <w:r w:rsidR="00573089" w:rsidRPr="00573089">
            <w:rPr>
              <w:rFonts w:ascii="Arial" w:hAnsi="Arial" w:cs="Arial"/>
              <w:color w:val="000000"/>
              <w:sz w:val="24"/>
              <w:szCs w:val="24"/>
            </w:rPr>
            <w:t>(Greenhalgh and Abimbola, 2019)</w:t>
          </w:r>
        </w:sdtContent>
      </w:sdt>
      <w:r w:rsidR="00471351">
        <w:rPr>
          <w:rFonts w:ascii="Arial" w:hAnsi="Arial" w:cs="Arial"/>
          <w:color w:val="000000"/>
          <w:sz w:val="24"/>
          <w:szCs w:val="24"/>
        </w:rPr>
        <w:t>.</w:t>
      </w:r>
      <w:r w:rsidRPr="00D9077B">
        <w:rPr>
          <w:rFonts w:ascii="Arial" w:hAnsi="Arial" w:cs="Arial"/>
          <w:sz w:val="24"/>
          <w:szCs w:val="24"/>
        </w:rPr>
        <w:br/>
      </w:r>
      <w:r w:rsidRPr="00D9077B">
        <w:rPr>
          <w:rFonts w:ascii="Arial" w:hAnsi="Arial" w:cs="Arial"/>
          <w:sz w:val="24"/>
          <w:szCs w:val="24"/>
        </w:rPr>
        <w:br/>
        <w:t>It is my view that the gap between intended and realised benefits was one of the strongest indicators that WCCIS did not achieve the socio-technical “fit” required for sustained adoption within MH&amp;LD.</w:t>
      </w:r>
    </w:p>
    <w:p w14:paraId="58DA87C1" w14:textId="77777777" w:rsidR="003D513A" w:rsidRPr="00D9077B" w:rsidRDefault="003D513A" w:rsidP="003D513A">
      <w:pPr>
        <w:spacing w:after="0"/>
        <w:jc w:val="both"/>
        <w:rPr>
          <w:rFonts w:ascii="Arial" w:hAnsi="Arial" w:cs="Arial"/>
          <w:sz w:val="24"/>
          <w:szCs w:val="24"/>
        </w:rPr>
      </w:pPr>
    </w:p>
    <w:p w14:paraId="075C5851" w14:textId="085D3890" w:rsidR="00D9077B" w:rsidRDefault="00D9077B" w:rsidP="003D513A">
      <w:pPr>
        <w:spacing w:after="0"/>
        <w:jc w:val="both"/>
        <w:rPr>
          <w:rFonts w:ascii="Arial" w:hAnsi="Arial" w:cs="Arial"/>
          <w:sz w:val="24"/>
          <w:szCs w:val="24"/>
        </w:rPr>
      </w:pPr>
      <w:r w:rsidRPr="00D9077B">
        <w:rPr>
          <w:rFonts w:ascii="Arial" w:hAnsi="Arial" w:cs="Arial"/>
          <w:sz w:val="24"/>
          <w:szCs w:val="24"/>
        </w:rPr>
        <w:t>Not all issues were technical. Programme-level constraints limited configuration capacity, delays in integration, inconsistent engagement, competing priorities and constrained national governance</w:t>
      </w:r>
      <w:r w:rsidR="00471351">
        <w:rPr>
          <w:rFonts w:ascii="Arial" w:hAnsi="Arial" w:cs="Arial"/>
          <w:sz w:val="24"/>
          <w:szCs w:val="24"/>
        </w:rPr>
        <w:t xml:space="preserve"> </w:t>
      </w:r>
      <w:r w:rsidRPr="00D9077B">
        <w:rPr>
          <w:rFonts w:ascii="Arial" w:hAnsi="Arial" w:cs="Arial"/>
          <w:sz w:val="24"/>
          <w:szCs w:val="24"/>
        </w:rPr>
        <w:t xml:space="preserve">played a major role </w:t>
      </w:r>
      <w:sdt>
        <w:sdtPr>
          <w:rPr>
            <w:rFonts w:ascii="Arial" w:hAnsi="Arial" w:cs="Arial"/>
            <w:color w:val="000000"/>
            <w:sz w:val="24"/>
            <w:szCs w:val="24"/>
          </w:rPr>
          <w:tag w:val="MENDELEY_CITATION_v3_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"/>
          <w:id w:val="1761787050"/>
          <w:placeholder>
            <w:docPart w:val="DefaultPlaceholder_-1854013440"/>
          </w:placeholder>
        </w:sdtPr>
        <w:sdtEndPr/>
        <w:sdtContent>
          <w:r w:rsidR="00573089" w:rsidRPr="00573089">
            <w:rPr>
              <w:rFonts w:ascii="Arial" w:hAnsi="Arial" w:cs="Arial"/>
              <w:color w:val="000000"/>
              <w:sz w:val="24"/>
              <w:szCs w:val="24"/>
            </w:rPr>
            <w:t>(Welsh Government, 2021; DHCW, 2024; James, 2024)</w:t>
          </w:r>
        </w:sdtContent>
      </w:sdt>
      <w:r w:rsidRPr="00D9077B">
        <w:rPr>
          <w:rFonts w:ascii="Arial" w:hAnsi="Arial" w:cs="Arial"/>
          <w:sz w:val="24"/>
          <w:szCs w:val="24"/>
        </w:rPr>
        <w:t xml:space="preserve"> I believe these factors prevented WCCIS from evolving in the way MH&amp;LD services needed.</w:t>
      </w:r>
    </w:p>
    <w:p w14:paraId="55176ED1" w14:textId="77777777" w:rsidR="003D513A" w:rsidRPr="00D9077B" w:rsidRDefault="003D513A" w:rsidP="003D513A">
      <w:pPr>
        <w:spacing w:after="0"/>
        <w:rPr>
          <w:rFonts w:ascii="Arial" w:hAnsi="Arial" w:cs="Arial"/>
          <w:sz w:val="24"/>
          <w:szCs w:val="24"/>
        </w:rPr>
      </w:pPr>
    </w:p>
    <w:p w14:paraId="7CB4CA8D" w14:textId="2478BE9B" w:rsidR="00D9077B" w:rsidRDefault="00D9077B" w:rsidP="003D513A">
      <w:pPr>
        <w:spacing w:after="0"/>
        <w:jc w:val="both"/>
        <w:rPr>
          <w:rFonts w:ascii="Arial" w:hAnsi="Arial" w:cs="Arial"/>
          <w:sz w:val="24"/>
          <w:szCs w:val="24"/>
        </w:rPr>
      </w:pPr>
      <w:r w:rsidRPr="00D9077B">
        <w:rPr>
          <w:rFonts w:ascii="Arial" w:hAnsi="Arial" w:cs="Arial"/>
          <w:sz w:val="24"/>
          <w:szCs w:val="24"/>
        </w:rPr>
        <w:t>Further review of the Benefits Register identified several dependencies that were not fully met, most notably the need for timely integration, stable system performance, sustained clinical engagement and adequate business change capacity. Although these factors were central to realising the intended benefits, many remained unresolved both during implementation and afterwards</w:t>
      </w:r>
      <w:r w:rsidR="0047135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"/>
          <w:id w:val="1304044204"/>
          <w:placeholder>
            <w:docPart w:val="DefaultPlaceholder_-1854013440"/>
          </w:placeholder>
        </w:sdtPr>
        <w:sdtEndPr/>
        <w:sdtContent>
          <w:r w:rsidR="00573089" w:rsidRPr="00573089">
            <w:rPr>
              <w:rFonts w:ascii="Arial" w:hAnsi="Arial" w:cs="Arial"/>
              <w:color w:val="000000"/>
              <w:sz w:val="24"/>
              <w:szCs w:val="24"/>
            </w:rPr>
            <w:t>(ABUHB, 2022)</w:t>
          </w:r>
        </w:sdtContent>
      </w:sdt>
      <w:r w:rsidR="00471351">
        <w:rPr>
          <w:rFonts w:ascii="Arial" w:hAnsi="Arial" w:cs="Arial"/>
          <w:color w:val="000000"/>
          <w:sz w:val="24"/>
          <w:szCs w:val="24"/>
        </w:rPr>
        <w:t>.</w:t>
      </w:r>
      <w:r w:rsidRPr="00D9077B">
        <w:rPr>
          <w:rFonts w:ascii="Arial" w:hAnsi="Arial" w:cs="Arial"/>
          <w:sz w:val="24"/>
          <w:szCs w:val="24"/>
        </w:rPr>
        <w:t xml:space="preserve"> As a result, the challenges encountered extend beyond issues of system functionality and instead point to broader programme-level constraints that shaped the extent benefits could be achieved in practice. This finding is consistent with the National Audit Office’s (2020) conclusion that digital programmes frequently struggle to deliver anticipated benefits where organisational complexity and resource demands are underestimated</w:t>
      </w:r>
      <w:r w:rsidR="0047135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"/>
          <w:id w:val="1686786101"/>
          <w:placeholder>
            <w:docPart w:val="DefaultPlaceholder_-1854013440"/>
          </w:placeholder>
        </w:sdtPr>
        <w:sdtEndPr/>
        <w:sdtContent>
          <w:r w:rsidR="00573089" w:rsidRPr="00573089">
            <w:rPr>
              <w:rFonts w:ascii="Arial" w:hAnsi="Arial" w:cs="Arial"/>
              <w:color w:val="000000"/>
              <w:sz w:val="24"/>
              <w:szCs w:val="24"/>
            </w:rPr>
            <w:t>(National Audit Office - Department of Health and Social Care, 2020)</w:t>
          </w:r>
        </w:sdtContent>
      </w:sdt>
      <w:r w:rsidRPr="00D9077B">
        <w:rPr>
          <w:rFonts w:ascii="Arial" w:hAnsi="Arial" w:cs="Arial"/>
          <w:sz w:val="24"/>
          <w:szCs w:val="24"/>
        </w:rPr>
        <w:t>.</w:t>
      </w:r>
    </w:p>
    <w:p w14:paraId="395AE989" w14:textId="77777777" w:rsidR="003D513A" w:rsidRPr="00D9077B" w:rsidRDefault="003D513A" w:rsidP="003D513A">
      <w:pPr>
        <w:spacing w:after="0"/>
        <w:jc w:val="both"/>
        <w:rPr>
          <w:rFonts w:ascii="Arial" w:hAnsi="Arial" w:cs="Arial"/>
          <w:sz w:val="24"/>
          <w:szCs w:val="24"/>
        </w:rPr>
      </w:pPr>
    </w:p>
    <w:p w14:paraId="21F08D97" w14:textId="56592AF0" w:rsidR="00D9077B" w:rsidRDefault="00D9077B" w:rsidP="003D513A">
      <w:pPr>
        <w:spacing w:after="0"/>
        <w:jc w:val="both"/>
        <w:rPr>
          <w:rFonts w:ascii="Arial" w:hAnsi="Arial" w:cs="Arial"/>
          <w:sz w:val="24"/>
          <w:szCs w:val="24"/>
        </w:rPr>
      </w:pPr>
      <w:r w:rsidRPr="00D9077B">
        <w:rPr>
          <w:rFonts w:ascii="Arial" w:hAnsi="Arial" w:cs="Arial"/>
          <w:sz w:val="24"/>
          <w:szCs w:val="24"/>
        </w:rPr>
        <w:t>The Connecting Care programme is now taking a different approach, prioritising modular design, interoperability, user-centred workflows and clearer benefits management. Based on this evaluation, I believe this direction is essential. Figure 2 illustrates Key design principles for future digital community systems, informed by the evaluation of WCCIS and socio-technical theory, and highlights the conditions required to support sustainable adoption, multi-agency working, and benefits realisation within MH&amp;LD services.</w:t>
      </w:r>
    </w:p>
    <w:p w14:paraId="3ACDAA43" w14:textId="77777777" w:rsidR="003D513A" w:rsidRDefault="003D513A" w:rsidP="003D513A">
      <w:pPr>
        <w:spacing w:after="0"/>
        <w:rPr>
          <w:rFonts w:ascii="Arial" w:hAnsi="Arial" w:cs="Arial"/>
          <w:sz w:val="24"/>
          <w:szCs w:val="24"/>
        </w:rPr>
      </w:pPr>
    </w:p>
    <w:p w14:paraId="266C8086" w14:textId="58D3B766" w:rsidR="003D513A" w:rsidRDefault="003D513A" w:rsidP="003D513A">
      <w:pPr>
        <w:spacing w:after="0"/>
        <w:rPr>
          <w:rFonts w:ascii="Arial" w:hAnsi="Arial" w:cs="Arial"/>
          <w:sz w:val="24"/>
          <w:szCs w:val="24"/>
        </w:rPr>
      </w:pPr>
      <w:r w:rsidRPr="00D9077B">
        <w:rPr>
          <w:rFonts w:ascii="Arial" w:hAnsi="Arial" w:cs="Arial"/>
          <w:noProof/>
          <w:sz w:val="24"/>
          <w:szCs w:val="24"/>
        </w:rPr>
        <w:lastRenderedPageBreak/>
        <w:drawing>
          <wp:inline distT="0" distB="0" distL="0" distR="0" wp14:anchorId="4D2FA4B6" wp14:editId="7D65167E">
            <wp:extent cx="5731510" cy="3223895"/>
            <wp:effectExtent l="0" t="0" r="2540" b="0"/>
            <wp:docPr id="3556749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674998"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2B8B5EB6" w14:textId="77777777" w:rsidR="003D513A" w:rsidRPr="003D513A" w:rsidRDefault="003D513A" w:rsidP="003D513A">
      <w:pPr>
        <w:pStyle w:val="Caption"/>
        <w:spacing w:after="0"/>
        <w:jc w:val="center"/>
        <w:rPr>
          <w:rFonts w:ascii="Arial" w:hAnsi="Arial" w:cs="Arial"/>
          <w:sz w:val="24"/>
          <w:szCs w:val="24"/>
        </w:rPr>
      </w:pPr>
      <w:r w:rsidRPr="003D513A">
        <w:rPr>
          <w:rFonts w:ascii="Arial" w:hAnsi="Arial" w:cs="Arial"/>
          <w:sz w:val="24"/>
          <w:szCs w:val="24"/>
        </w:rPr>
        <w:t xml:space="preserve">Figure </w:t>
      </w:r>
      <w:r w:rsidRPr="003D513A">
        <w:rPr>
          <w:rFonts w:ascii="Arial" w:hAnsi="Arial" w:cs="Arial"/>
          <w:sz w:val="24"/>
          <w:szCs w:val="24"/>
        </w:rPr>
        <w:fldChar w:fldCharType="begin"/>
      </w:r>
      <w:r w:rsidRPr="003D513A">
        <w:rPr>
          <w:rFonts w:ascii="Arial" w:hAnsi="Arial" w:cs="Arial"/>
          <w:sz w:val="24"/>
          <w:szCs w:val="24"/>
        </w:rPr>
        <w:instrText xml:space="preserve"> SEQ Figure \* ARABIC </w:instrText>
      </w:r>
      <w:r w:rsidRPr="003D513A">
        <w:rPr>
          <w:rFonts w:ascii="Arial" w:hAnsi="Arial" w:cs="Arial"/>
          <w:sz w:val="24"/>
          <w:szCs w:val="24"/>
        </w:rPr>
        <w:fldChar w:fldCharType="separate"/>
      </w:r>
      <w:r w:rsidRPr="003D513A">
        <w:rPr>
          <w:rFonts w:ascii="Arial" w:hAnsi="Arial" w:cs="Arial"/>
          <w:noProof/>
          <w:sz w:val="24"/>
          <w:szCs w:val="24"/>
        </w:rPr>
        <w:t>2</w:t>
      </w:r>
      <w:r w:rsidRPr="003D513A">
        <w:rPr>
          <w:rFonts w:ascii="Arial" w:hAnsi="Arial" w:cs="Arial"/>
          <w:sz w:val="24"/>
          <w:szCs w:val="24"/>
        </w:rPr>
        <w:fldChar w:fldCharType="end"/>
      </w:r>
      <w:r w:rsidRPr="003D513A">
        <w:rPr>
          <w:rFonts w:ascii="Arial" w:hAnsi="Arial" w:cs="Arial"/>
          <w:sz w:val="24"/>
          <w:szCs w:val="24"/>
        </w:rPr>
        <w:t>: Translating Socio-Technical Evaluation into Future Digital Design Principles</w:t>
      </w:r>
    </w:p>
    <w:p w14:paraId="271F5EE3" w14:textId="361AB95D" w:rsidR="00D9077B" w:rsidRPr="00D9077B" w:rsidRDefault="00D9077B" w:rsidP="003D513A">
      <w:pPr>
        <w:spacing w:after="0"/>
        <w:rPr>
          <w:rFonts w:ascii="Arial" w:hAnsi="Arial" w:cs="Arial"/>
          <w:sz w:val="24"/>
          <w:szCs w:val="24"/>
        </w:rPr>
      </w:pPr>
    </w:p>
    <w:p w14:paraId="7987FC49" w14:textId="70E9281F" w:rsidR="00D9077B" w:rsidRDefault="00D9077B" w:rsidP="003D513A">
      <w:pPr>
        <w:spacing w:after="0"/>
        <w:jc w:val="both"/>
        <w:rPr>
          <w:rFonts w:ascii="Arial" w:hAnsi="Arial" w:cs="Arial"/>
          <w:sz w:val="24"/>
          <w:szCs w:val="24"/>
        </w:rPr>
      </w:pPr>
      <w:r w:rsidRPr="00D9077B">
        <w:rPr>
          <w:rFonts w:ascii="Arial" w:hAnsi="Arial" w:cs="Arial"/>
          <w:sz w:val="24"/>
          <w:szCs w:val="24"/>
        </w:rPr>
        <w:t xml:space="preserve">In my experience, supported by extensive internal evidence and wider literature, WCCIS did not deliver the transformation originally intended in ABUHB’s MH&amp;LD </w:t>
      </w:r>
      <w:r w:rsidR="004F1E85">
        <w:rPr>
          <w:rFonts w:ascii="Arial" w:hAnsi="Arial" w:cs="Arial"/>
          <w:sz w:val="24"/>
          <w:szCs w:val="24"/>
        </w:rPr>
        <w:t>S</w:t>
      </w:r>
      <w:r w:rsidRPr="00D9077B">
        <w:rPr>
          <w:rFonts w:ascii="Arial" w:hAnsi="Arial" w:cs="Arial"/>
          <w:sz w:val="24"/>
          <w:szCs w:val="24"/>
        </w:rPr>
        <w:t>ervices</w:t>
      </w:r>
      <w:r w:rsidR="004F1E85">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"/>
          <w:id w:val="558208376"/>
          <w:placeholder>
            <w:docPart w:val="DefaultPlaceholder_-1854013440"/>
          </w:placeholder>
        </w:sdtPr>
        <w:sdtEndPr/>
        <w:sdtContent>
          <w:r w:rsidR="00573089" w:rsidRPr="00573089">
            <w:rPr>
              <w:rFonts w:ascii="Arial" w:hAnsi="Arial" w:cs="Arial"/>
              <w:color w:val="000000"/>
              <w:sz w:val="24"/>
              <w:szCs w:val="24"/>
            </w:rPr>
            <w:t>(DHCW, 2024; James, 2024)</w:t>
          </w:r>
        </w:sdtContent>
      </w:sdt>
      <w:r w:rsidRPr="00D9077B">
        <w:rPr>
          <w:rFonts w:ascii="Arial" w:hAnsi="Arial" w:cs="Arial"/>
          <w:sz w:val="24"/>
          <w:szCs w:val="24"/>
        </w:rPr>
        <w:t>. The system’s limitations became more pronounced as pathways grew more complex and service pressures increased. The FITT evaluation shows that the challenges were not isolated but systemic, spanning individuals, tasks, technology and organisational structures. While there were areas of good practice, the overall misalignment limited the system’s ability to deliver meaningful, sustainable benefits</w:t>
      </w:r>
      <w:r w:rsidR="004F1E85">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2M3YTAxNjktYzAwYi00MmM1LTllNjktOWJhYTczNTBhMmMzIiwicHJvcGVydGllcyI6eyJub3RlSW5kZXgiOjB9LCJpc0VkaXRlZCI6ZmFsc2UsIm1hbnVhbE92ZXJyaWRlIjp7ImlzTWFudWFsbHlPdmVycmlkZGVuIjpmYWxzZSwiY2l0ZXByb2NUZXh0IjoiKEFtbWVud2VydGgsIElsbGVyIGFuZCBNYWhsZXIsIDIwMDYpIiwibWFudWFsT3ZlcnJpZGVUZXh0IjoiIn0sImNpdGF0aW9uSXRlbXMiOlt7ImlkIjoiZTJmYzY1YmQtNjY1Yi0zN2U3LThlYTMtMjc3ZDhjMjlkNWY3IiwiaXRlbURhdGEiOnsidHlwZSI6ImFydGljbGUtam91cm5hbCIsImlkIjoiZTJmYzY1YmQtNjY1Yi0zN2U3LThlYTMtMjc3ZDhjMjlkNWY3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aXNzdWVkIjp7ImRhdGUtcGFydHMiOltbMjAwNl1dfS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2b2x1bWUiOiI2In0sImlzVGVtcG9yYXJ5IjpmYWxzZX1dfQ=="/>
          <w:id w:val="1264653526"/>
          <w:placeholder>
            <w:docPart w:val="DefaultPlaceholder_-1854013440"/>
          </w:placeholder>
        </w:sdtPr>
        <w:sdtEndPr/>
        <w:sdtContent>
          <w:r w:rsidR="00573089" w:rsidRPr="00573089">
            <w:rPr>
              <w:rFonts w:ascii="Arial" w:hAnsi="Arial" w:cs="Arial"/>
              <w:color w:val="000000"/>
              <w:sz w:val="24"/>
              <w:szCs w:val="24"/>
            </w:rPr>
            <w:t>(</w:t>
          </w:r>
          <w:proofErr w:type="spellStart"/>
          <w:r w:rsidR="00573089" w:rsidRPr="00573089">
            <w:rPr>
              <w:rFonts w:ascii="Arial" w:hAnsi="Arial" w:cs="Arial"/>
              <w:color w:val="000000"/>
              <w:sz w:val="24"/>
              <w:szCs w:val="24"/>
            </w:rPr>
            <w:t>Ammenwerth</w:t>
          </w:r>
          <w:proofErr w:type="spellEnd"/>
          <w:r w:rsidR="00573089" w:rsidRPr="00573089">
            <w:rPr>
              <w:rFonts w:ascii="Arial" w:hAnsi="Arial" w:cs="Arial"/>
              <w:color w:val="000000"/>
              <w:sz w:val="24"/>
              <w:szCs w:val="24"/>
            </w:rPr>
            <w:t>, Iller and Mahler, 2006)</w:t>
          </w:r>
        </w:sdtContent>
      </w:sdt>
      <w:r w:rsidRPr="00D9077B">
        <w:rPr>
          <w:rFonts w:ascii="Arial" w:hAnsi="Arial" w:cs="Arial"/>
          <w:sz w:val="24"/>
          <w:szCs w:val="24"/>
        </w:rPr>
        <w:t>.</w:t>
      </w:r>
    </w:p>
    <w:p w14:paraId="52EF72E5" w14:textId="77777777" w:rsidR="003D513A" w:rsidRPr="00D9077B" w:rsidRDefault="003D513A" w:rsidP="003D513A">
      <w:pPr>
        <w:spacing w:after="0"/>
        <w:jc w:val="both"/>
        <w:rPr>
          <w:rFonts w:ascii="Arial" w:hAnsi="Arial" w:cs="Arial"/>
          <w:sz w:val="24"/>
          <w:szCs w:val="24"/>
        </w:rPr>
      </w:pPr>
    </w:p>
    <w:p w14:paraId="70E663D8" w14:textId="7D10B903" w:rsidR="00D9077B" w:rsidRDefault="00D9077B" w:rsidP="003D513A">
      <w:pPr>
        <w:spacing w:after="0"/>
        <w:jc w:val="both"/>
        <w:rPr>
          <w:rFonts w:ascii="Arial" w:hAnsi="Arial" w:cs="Arial"/>
          <w:sz w:val="24"/>
          <w:szCs w:val="24"/>
        </w:rPr>
      </w:pPr>
      <w:r w:rsidRPr="00D9077B">
        <w:rPr>
          <w:rFonts w:ascii="Arial" w:hAnsi="Arial" w:cs="Arial"/>
          <w:sz w:val="24"/>
          <w:szCs w:val="24"/>
        </w:rPr>
        <w:t>The contrast between the ambitious benefits set out in the WCCIS Benefits Register and the limited benefits realised in practice further reinforces the need for a new digital community solution designed around real clinical workflows, organisational capacity and the principles of user-centred design</w:t>
      </w:r>
      <w:r w:rsidR="004F1E85">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"/>
          <w:id w:val="-1908222985"/>
          <w:placeholder>
            <w:docPart w:val="DefaultPlaceholder_-1854013440"/>
          </w:placeholder>
        </w:sdtPr>
        <w:sdtEndPr/>
        <w:sdtContent>
          <w:r w:rsidR="00573089" w:rsidRPr="00573089">
            <w:rPr>
              <w:rFonts w:ascii="Arial" w:hAnsi="Arial" w:cs="Arial"/>
              <w:color w:val="000000"/>
              <w:sz w:val="24"/>
              <w:szCs w:val="24"/>
            </w:rPr>
            <w:t>(ABUHB, 2022)</w:t>
          </w:r>
        </w:sdtContent>
      </w:sdt>
      <w:r w:rsidRPr="00D9077B">
        <w:rPr>
          <w:rFonts w:ascii="Arial" w:hAnsi="Arial" w:cs="Arial"/>
          <w:sz w:val="24"/>
          <w:szCs w:val="24"/>
        </w:rPr>
        <w:t>.</w:t>
      </w:r>
    </w:p>
    <w:p w14:paraId="1B800108" w14:textId="77777777" w:rsidR="003D513A" w:rsidRPr="00D9077B" w:rsidRDefault="003D513A" w:rsidP="003D513A">
      <w:pPr>
        <w:spacing w:after="0"/>
        <w:jc w:val="both"/>
        <w:rPr>
          <w:rFonts w:ascii="Arial" w:hAnsi="Arial" w:cs="Arial"/>
          <w:sz w:val="24"/>
          <w:szCs w:val="24"/>
        </w:rPr>
      </w:pPr>
    </w:p>
    <w:p w14:paraId="519141E4" w14:textId="58CC146D" w:rsidR="00D9077B" w:rsidRPr="00D9077B" w:rsidRDefault="00D9077B" w:rsidP="003D513A">
      <w:pPr>
        <w:spacing w:after="0"/>
        <w:jc w:val="both"/>
        <w:rPr>
          <w:rFonts w:ascii="Arial" w:hAnsi="Arial" w:cs="Arial"/>
          <w:sz w:val="24"/>
          <w:szCs w:val="24"/>
        </w:rPr>
      </w:pPr>
      <w:r w:rsidRPr="00D9077B">
        <w:rPr>
          <w:rFonts w:ascii="Arial" w:hAnsi="Arial" w:cs="Arial"/>
          <w:sz w:val="24"/>
          <w:szCs w:val="24"/>
        </w:rPr>
        <w:t>For these reasons, I fully support the move toward a modern, interoperable, user-centred digital community solution. This represents an opportunity to design technology that genuinely fits the way MH&amp;LD teams work and ultimately supports better outcomes for the people we serve.</w:t>
      </w:r>
    </w:p>
    <w:p w14:paraId="7EE47597" w14:textId="77777777" w:rsidR="00D9077B" w:rsidRDefault="00D9077B" w:rsidP="00151536">
      <w:pPr>
        <w:jc w:val="both"/>
        <w:rPr>
          <w:rFonts w:ascii="Arial" w:hAnsi="Arial" w:cs="Arial"/>
          <w:sz w:val="24"/>
          <w:szCs w:val="24"/>
        </w:rPr>
      </w:pPr>
    </w:p>
    <w:p w14:paraId="690A8048" w14:textId="233E741A" w:rsidR="00151536" w:rsidRPr="00C358A2" w:rsidRDefault="00C358A2" w:rsidP="00151536">
      <w:pPr>
        <w:jc w:val="both"/>
        <w:rPr>
          <w:rFonts w:ascii="Arial" w:hAnsi="Arial" w:cs="Arial"/>
          <w:b/>
          <w:bCs/>
          <w:sz w:val="24"/>
          <w:szCs w:val="24"/>
        </w:rPr>
      </w:pPr>
      <w:r w:rsidRPr="00C358A2">
        <w:rPr>
          <w:rFonts w:ascii="Arial" w:hAnsi="Arial" w:cs="Arial"/>
          <w:b/>
          <w:bCs/>
          <w:sz w:val="24"/>
          <w:szCs w:val="24"/>
        </w:rPr>
        <w:t>References</w:t>
      </w:r>
    </w:p>
    <w:sdt>
      <w:sdtPr>
        <w:rPr>
          <w:rFonts w:ascii="Arial" w:hAnsi="Arial" w:cs="Arial"/>
          <w:color w:val="000000"/>
          <w:sz w:val="24"/>
          <w:szCs w:val="24"/>
        </w:rPr>
        <w:tag w:val="MENDELEY_BIBLIOGRAPHY"/>
        <w:id w:val="781690414"/>
        <w:placeholder>
          <w:docPart w:val="DefaultPlaceholder_-1854013440"/>
        </w:placeholder>
      </w:sdtPr>
      <w:sdtEndPr/>
      <w:sdtContent>
        <w:p w14:paraId="20BC1749" w14:textId="77777777" w:rsidR="00573089" w:rsidRPr="00573089" w:rsidRDefault="00573089">
          <w:pPr>
            <w:divId w:val="1236355346"/>
            <w:rPr>
              <w:rFonts w:ascii="Arial" w:eastAsia="Times New Roman" w:hAnsi="Arial" w:cs="Arial"/>
              <w:color w:val="000000"/>
              <w:sz w:val="24"/>
              <w:szCs w:val="24"/>
            </w:rPr>
          </w:pPr>
          <w:r w:rsidRPr="00573089">
            <w:rPr>
              <w:rFonts w:ascii="Arial" w:eastAsia="Times New Roman" w:hAnsi="Arial" w:cs="Arial"/>
              <w:color w:val="000000"/>
              <w:sz w:val="24"/>
            </w:rPr>
            <w:t xml:space="preserve">ABUHB (2022) </w:t>
          </w:r>
          <w:r w:rsidRPr="00573089">
            <w:rPr>
              <w:rFonts w:ascii="Arial" w:eastAsia="Times New Roman" w:hAnsi="Arial" w:cs="Arial"/>
              <w:i/>
              <w:iCs/>
              <w:color w:val="000000"/>
              <w:sz w:val="24"/>
            </w:rPr>
            <w:t>WCCIS Benefits Register - Internal Document. Unpublished</w:t>
          </w:r>
          <w:r w:rsidRPr="00573089">
            <w:rPr>
              <w:rFonts w:ascii="Arial" w:eastAsia="Times New Roman" w:hAnsi="Arial" w:cs="Arial"/>
              <w:color w:val="000000"/>
              <w:sz w:val="24"/>
            </w:rPr>
            <w:t>.</w:t>
          </w:r>
        </w:p>
        <w:p w14:paraId="6AD60104" w14:textId="77777777" w:rsidR="00573089" w:rsidRPr="00573089" w:rsidRDefault="00573089">
          <w:pPr>
            <w:divId w:val="395591665"/>
            <w:rPr>
              <w:rFonts w:ascii="Arial" w:eastAsia="Times New Roman" w:hAnsi="Arial" w:cs="Arial"/>
              <w:color w:val="000000"/>
              <w:sz w:val="24"/>
            </w:rPr>
          </w:pPr>
          <w:r w:rsidRPr="00573089">
            <w:rPr>
              <w:rFonts w:ascii="Arial" w:eastAsia="Times New Roman" w:hAnsi="Arial" w:cs="Arial"/>
              <w:color w:val="000000"/>
              <w:sz w:val="24"/>
            </w:rPr>
            <w:t>ABUHB (2023a) “WCCIS 360 Review - Internal Document. Unpublished.”</w:t>
          </w:r>
        </w:p>
        <w:p w14:paraId="2EF1EAD1" w14:textId="77777777" w:rsidR="00573089" w:rsidRPr="00573089" w:rsidRDefault="00573089">
          <w:pPr>
            <w:divId w:val="146170361"/>
            <w:rPr>
              <w:rFonts w:ascii="Arial" w:eastAsia="Times New Roman" w:hAnsi="Arial" w:cs="Arial"/>
              <w:color w:val="000000"/>
              <w:sz w:val="24"/>
            </w:rPr>
          </w:pPr>
          <w:r w:rsidRPr="00573089">
            <w:rPr>
              <w:rFonts w:ascii="Arial" w:eastAsia="Times New Roman" w:hAnsi="Arial" w:cs="Arial"/>
              <w:color w:val="000000"/>
              <w:sz w:val="24"/>
            </w:rPr>
            <w:t xml:space="preserve">ABUHB (2023b) “WCCIS MH&amp;LD User Stories  - Internal Document. Unpublished,” </w:t>
          </w:r>
          <w:r w:rsidRPr="00573089">
            <w:rPr>
              <w:rFonts w:ascii="Arial" w:eastAsia="Times New Roman" w:hAnsi="Arial" w:cs="Arial"/>
              <w:i/>
              <w:iCs/>
              <w:color w:val="000000"/>
              <w:sz w:val="24"/>
            </w:rPr>
            <w:t>Unpublished</w:t>
          </w:r>
          <w:r w:rsidRPr="00573089">
            <w:rPr>
              <w:rFonts w:ascii="Arial" w:eastAsia="Times New Roman" w:hAnsi="Arial" w:cs="Arial"/>
              <w:color w:val="000000"/>
              <w:sz w:val="24"/>
            </w:rPr>
            <w:t xml:space="preserve"> [Preprint].</w:t>
          </w:r>
        </w:p>
        <w:p w14:paraId="11CA3137" w14:textId="77777777" w:rsidR="00573089" w:rsidRPr="00573089" w:rsidRDefault="00573089">
          <w:pPr>
            <w:divId w:val="1951277550"/>
            <w:rPr>
              <w:rFonts w:ascii="Arial" w:eastAsia="Times New Roman" w:hAnsi="Arial" w:cs="Arial"/>
              <w:color w:val="000000"/>
              <w:sz w:val="24"/>
            </w:rPr>
          </w:pPr>
          <w:r w:rsidRPr="00573089">
            <w:rPr>
              <w:rFonts w:ascii="Arial" w:eastAsia="Times New Roman" w:hAnsi="Arial" w:cs="Arial"/>
              <w:color w:val="000000"/>
              <w:sz w:val="24"/>
            </w:rPr>
            <w:lastRenderedPageBreak/>
            <w:t xml:space="preserve">ABUHB (2024a) </w:t>
          </w:r>
          <w:r w:rsidRPr="00573089">
            <w:rPr>
              <w:rFonts w:ascii="Arial" w:eastAsia="Times New Roman" w:hAnsi="Arial" w:cs="Arial"/>
              <w:i/>
              <w:iCs/>
              <w:color w:val="000000"/>
              <w:sz w:val="24"/>
            </w:rPr>
            <w:t>Digital Community – MH&amp;LD Benefits Workshop - Internal Document. Unpublished</w:t>
          </w:r>
          <w:r w:rsidRPr="00573089">
            <w:rPr>
              <w:rFonts w:ascii="Arial" w:eastAsia="Times New Roman" w:hAnsi="Arial" w:cs="Arial"/>
              <w:color w:val="000000"/>
              <w:sz w:val="24"/>
            </w:rPr>
            <w:t>.</w:t>
          </w:r>
        </w:p>
        <w:p w14:paraId="14CEC3EE" w14:textId="77777777" w:rsidR="00573089" w:rsidRPr="00573089" w:rsidRDefault="00573089">
          <w:pPr>
            <w:divId w:val="1245870102"/>
            <w:rPr>
              <w:rFonts w:ascii="Arial" w:eastAsia="Times New Roman" w:hAnsi="Arial" w:cs="Arial"/>
              <w:color w:val="000000"/>
              <w:sz w:val="24"/>
            </w:rPr>
          </w:pPr>
          <w:r w:rsidRPr="00573089">
            <w:rPr>
              <w:rFonts w:ascii="Arial" w:eastAsia="Times New Roman" w:hAnsi="Arial" w:cs="Arial"/>
              <w:color w:val="000000"/>
              <w:sz w:val="24"/>
            </w:rPr>
            <w:t xml:space="preserve">ABUHB (2024b) </w:t>
          </w:r>
          <w:r w:rsidRPr="00573089">
            <w:rPr>
              <w:rFonts w:ascii="Arial" w:eastAsia="Times New Roman" w:hAnsi="Arial" w:cs="Arial"/>
              <w:i/>
              <w:iCs/>
              <w:color w:val="000000"/>
              <w:sz w:val="24"/>
            </w:rPr>
            <w:t>SBAR Reports (RTT, PCMHSS and MH&amp;LD) - Internal Documents. Unpublished</w:t>
          </w:r>
          <w:r w:rsidRPr="00573089">
            <w:rPr>
              <w:rFonts w:ascii="Arial" w:eastAsia="Times New Roman" w:hAnsi="Arial" w:cs="Arial"/>
              <w:color w:val="000000"/>
              <w:sz w:val="24"/>
            </w:rPr>
            <w:t>.</w:t>
          </w:r>
        </w:p>
        <w:p w14:paraId="5B3F36BC" w14:textId="77777777" w:rsidR="00573089" w:rsidRPr="00573089" w:rsidRDefault="00573089">
          <w:pPr>
            <w:divId w:val="1194146473"/>
            <w:rPr>
              <w:rFonts w:ascii="Arial" w:eastAsia="Times New Roman" w:hAnsi="Arial" w:cs="Arial"/>
              <w:color w:val="000000"/>
              <w:sz w:val="24"/>
            </w:rPr>
          </w:pPr>
          <w:r w:rsidRPr="00573089">
            <w:rPr>
              <w:rFonts w:ascii="Arial" w:eastAsia="Times New Roman" w:hAnsi="Arial" w:cs="Arial"/>
              <w:color w:val="000000"/>
              <w:sz w:val="24"/>
            </w:rPr>
            <w:t xml:space="preserve">ABUHB (2024c) </w:t>
          </w:r>
          <w:r w:rsidRPr="00573089">
            <w:rPr>
              <w:rFonts w:ascii="Arial" w:eastAsia="Times New Roman" w:hAnsi="Arial" w:cs="Arial"/>
              <w:i/>
              <w:iCs/>
              <w:color w:val="000000"/>
              <w:sz w:val="24"/>
            </w:rPr>
            <w:t>WCCIS Business Continuity Plan - Internal Document. Unpublished</w:t>
          </w:r>
          <w:r w:rsidRPr="00573089">
            <w:rPr>
              <w:rFonts w:ascii="Arial" w:eastAsia="Times New Roman" w:hAnsi="Arial" w:cs="Arial"/>
              <w:color w:val="000000"/>
              <w:sz w:val="24"/>
            </w:rPr>
            <w:t>.</w:t>
          </w:r>
        </w:p>
        <w:p w14:paraId="2323A9C2" w14:textId="77777777" w:rsidR="00573089" w:rsidRPr="00573089" w:rsidRDefault="00573089">
          <w:pPr>
            <w:divId w:val="1558053282"/>
            <w:rPr>
              <w:rFonts w:ascii="Arial" w:eastAsia="Times New Roman" w:hAnsi="Arial" w:cs="Arial"/>
              <w:color w:val="000000"/>
              <w:sz w:val="24"/>
            </w:rPr>
          </w:pPr>
          <w:r w:rsidRPr="00573089">
            <w:rPr>
              <w:rFonts w:ascii="Arial" w:eastAsia="Times New Roman" w:hAnsi="Arial" w:cs="Arial"/>
              <w:color w:val="000000"/>
              <w:sz w:val="24"/>
            </w:rPr>
            <w:t xml:space="preserve">ABUHB (2024d) “WCCIS Risk Log - Internal Document. Unpublished,” </w:t>
          </w:r>
          <w:r w:rsidRPr="00573089">
            <w:rPr>
              <w:rFonts w:ascii="Arial" w:eastAsia="Times New Roman" w:hAnsi="Arial" w:cs="Arial"/>
              <w:i/>
              <w:iCs/>
              <w:color w:val="000000"/>
              <w:sz w:val="24"/>
            </w:rPr>
            <w:t>Unpublished</w:t>
          </w:r>
          <w:r w:rsidRPr="00573089">
            <w:rPr>
              <w:rFonts w:ascii="Arial" w:eastAsia="Times New Roman" w:hAnsi="Arial" w:cs="Arial"/>
              <w:color w:val="000000"/>
              <w:sz w:val="24"/>
            </w:rPr>
            <w:t xml:space="preserve"> [Preprint].</w:t>
          </w:r>
        </w:p>
        <w:p w14:paraId="2A343AB0" w14:textId="77777777" w:rsidR="00573089" w:rsidRPr="00573089" w:rsidRDefault="00573089">
          <w:pPr>
            <w:divId w:val="979454763"/>
            <w:rPr>
              <w:rFonts w:ascii="Arial" w:eastAsia="Times New Roman" w:hAnsi="Arial" w:cs="Arial"/>
              <w:color w:val="000000"/>
              <w:sz w:val="24"/>
            </w:rPr>
          </w:pPr>
          <w:r w:rsidRPr="00573089">
            <w:rPr>
              <w:rFonts w:ascii="Arial" w:eastAsia="Times New Roman" w:hAnsi="Arial" w:cs="Arial"/>
              <w:color w:val="000000"/>
              <w:sz w:val="24"/>
            </w:rPr>
            <w:t>ABUHB and Gwent Local Authorities (2024) “WCCIS Gwent Case Sharing Dashboard - Internal Document. Unpublished.”</w:t>
          </w:r>
        </w:p>
        <w:p w14:paraId="30BC4928" w14:textId="77777777" w:rsidR="00573089" w:rsidRPr="00573089" w:rsidRDefault="00573089">
          <w:pPr>
            <w:divId w:val="761797445"/>
            <w:rPr>
              <w:rFonts w:ascii="Arial" w:eastAsia="Times New Roman" w:hAnsi="Arial" w:cs="Arial"/>
              <w:color w:val="000000"/>
              <w:sz w:val="24"/>
            </w:rPr>
          </w:pPr>
          <w:proofErr w:type="spellStart"/>
          <w:r w:rsidRPr="00573089">
            <w:rPr>
              <w:rFonts w:ascii="Arial" w:eastAsia="Times New Roman" w:hAnsi="Arial" w:cs="Arial"/>
              <w:color w:val="000000"/>
              <w:sz w:val="24"/>
            </w:rPr>
            <w:t>Ammenwerth</w:t>
          </w:r>
          <w:proofErr w:type="spellEnd"/>
          <w:r w:rsidRPr="00573089">
            <w:rPr>
              <w:rFonts w:ascii="Arial" w:eastAsia="Times New Roman" w:hAnsi="Arial" w:cs="Arial"/>
              <w:color w:val="000000"/>
              <w:sz w:val="24"/>
            </w:rPr>
            <w:t xml:space="preserve">, E., Iller, C. and Mahler, C. (2006) “IT-adoption and the interaction of task, technology and individuals: A fit framework and a case study,” </w:t>
          </w:r>
          <w:r w:rsidRPr="00573089">
            <w:rPr>
              <w:rFonts w:ascii="Arial" w:eastAsia="Times New Roman" w:hAnsi="Arial" w:cs="Arial"/>
              <w:i/>
              <w:iCs/>
              <w:color w:val="000000"/>
              <w:sz w:val="24"/>
            </w:rPr>
            <w:t>BMC Medical Informatics and Decision Making</w:t>
          </w:r>
          <w:r w:rsidRPr="00573089">
            <w:rPr>
              <w:rFonts w:ascii="Arial" w:eastAsia="Times New Roman" w:hAnsi="Arial" w:cs="Arial"/>
              <w:color w:val="000000"/>
              <w:sz w:val="24"/>
            </w:rPr>
            <w:t>, 6. Available at: https://doi.org/10.1186/1472-6947-6-3.</w:t>
          </w:r>
        </w:p>
        <w:p w14:paraId="424F477E" w14:textId="77777777" w:rsidR="00573089" w:rsidRPr="00573089" w:rsidRDefault="00573089">
          <w:pPr>
            <w:divId w:val="615335326"/>
            <w:rPr>
              <w:rFonts w:ascii="Arial" w:eastAsia="Times New Roman" w:hAnsi="Arial" w:cs="Arial"/>
              <w:color w:val="000000"/>
              <w:sz w:val="24"/>
            </w:rPr>
          </w:pPr>
          <w:r w:rsidRPr="00573089">
            <w:rPr>
              <w:rFonts w:ascii="Arial" w:eastAsia="Times New Roman" w:hAnsi="Arial" w:cs="Arial"/>
              <w:color w:val="000000"/>
              <w:sz w:val="24"/>
            </w:rPr>
            <w:t xml:space="preserve">Berg, M. (1999) “Accumulating and Coordinating: Occasions for Information Technologies in Medical Work,” </w:t>
          </w:r>
          <w:r w:rsidRPr="00573089">
            <w:rPr>
              <w:rFonts w:ascii="Arial" w:eastAsia="Times New Roman" w:hAnsi="Arial" w:cs="Arial"/>
              <w:i/>
              <w:iCs/>
              <w:color w:val="000000"/>
              <w:sz w:val="24"/>
            </w:rPr>
            <w:t>Computer Supported Cooperative Work</w:t>
          </w:r>
          <w:r w:rsidRPr="00573089">
            <w:rPr>
              <w:rFonts w:ascii="Arial" w:eastAsia="Times New Roman" w:hAnsi="Arial" w:cs="Arial"/>
              <w:color w:val="000000"/>
              <w:sz w:val="24"/>
            </w:rPr>
            <w:t>, 8(4). Available at: https://doi.org/10.1023/A:1008757115404.</w:t>
          </w:r>
        </w:p>
        <w:p w14:paraId="76767CF2" w14:textId="77777777" w:rsidR="00573089" w:rsidRPr="00573089" w:rsidRDefault="00573089">
          <w:pPr>
            <w:divId w:val="514466777"/>
            <w:rPr>
              <w:rFonts w:ascii="Arial" w:eastAsia="Times New Roman" w:hAnsi="Arial" w:cs="Arial"/>
              <w:color w:val="000000"/>
              <w:sz w:val="24"/>
            </w:rPr>
          </w:pPr>
          <w:r w:rsidRPr="00573089">
            <w:rPr>
              <w:rFonts w:ascii="Arial" w:eastAsia="Times New Roman" w:hAnsi="Arial" w:cs="Arial"/>
              <w:color w:val="000000"/>
              <w:sz w:val="24"/>
            </w:rPr>
            <w:t xml:space="preserve">Cresswell, K. and Sheikh, A. (2013) “Organizational issues in the implementation and adoption of health information technology innovations: An interpretative review,” </w:t>
          </w:r>
          <w:r w:rsidRPr="00573089">
            <w:rPr>
              <w:rFonts w:ascii="Arial" w:eastAsia="Times New Roman" w:hAnsi="Arial" w:cs="Arial"/>
              <w:i/>
              <w:iCs/>
              <w:color w:val="000000"/>
              <w:sz w:val="24"/>
            </w:rPr>
            <w:t>International Journal of Medical Informatics</w:t>
          </w:r>
          <w:r w:rsidRPr="00573089">
            <w:rPr>
              <w:rFonts w:ascii="Arial" w:eastAsia="Times New Roman" w:hAnsi="Arial" w:cs="Arial"/>
              <w:color w:val="000000"/>
              <w:sz w:val="24"/>
            </w:rPr>
            <w:t>, 82(5), pp. e73–e86. Available at: https://doi.org/10.1016/J.IJMEDINF.2012.10.007.</w:t>
          </w:r>
        </w:p>
        <w:p w14:paraId="3AA43764" w14:textId="77777777" w:rsidR="00573089" w:rsidRPr="00573089" w:rsidRDefault="00573089">
          <w:pPr>
            <w:divId w:val="915438185"/>
            <w:rPr>
              <w:rFonts w:ascii="Arial" w:eastAsia="Times New Roman" w:hAnsi="Arial" w:cs="Arial"/>
              <w:color w:val="000000"/>
              <w:sz w:val="24"/>
            </w:rPr>
          </w:pPr>
          <w:r w:rsidRPr="00573089">
            <w:rPr>
              <w:rFonts w:ascii="Arial" w:eastAsia="Times New Roman" w:hAnsi="Arial" w:cs="Arial"/>
              <w:color w:val="000000"/>
              <w:sz w:val="24"/>
            </w:rPr>
            <w:t xml:space="preserve">DHCW (2024) </w:t>
          </w:r>
          <w:r w:rsidRPr="00573089">
            <w:rPr>
              <w:rFonts w:ascii="Arial" w:eastAsia="Times New Roman" w:hAnsi="Arial" w:cs="Arial"/>
              <w:i/>
              <w:iCs/>
              <w:color w:val="000000"/>
              <w:sz w:val="24"/>
            </w:rPr>
            <w:t>Connecting Care Business Case - Internal Document. Unpublished</w:t>
          </w:r>
          <w:r w:rsidRPr="00573089">
            <w:rPr>
              <w:rFonts w:ascii="Arial" w:eastAsia="Times New Roman" w:hAnsi="Arial" w:cs="Arial"/>
              <w:color w:val="000000"/>
              <w:sz w:val="24"/>
            </w:rPr>
            <w:t>.</w:t>
          </w:r>
        </w:p>
        <w:p w14:paraId="48EDCB53" w14:textId="77777777" w:rsidR="00573089" w:rsidRPr="00573089" w:rsidRDefault="00573089">
          <w:pPr>
            <w:divId w:val="1384672373"/>
            <w:rPr>
              <w:rFonts w:ascii="Arial" w:eastAsia="Times New Roman" w:hAnsi="Arial" w:cs="Arial"/>
              <w:color w:val="000000"/>
              <w:sz w:val="24"/>
            </w:rPr>
          </w:pPr>
          <w:r w:rsidRPr="00573089">
            <w:rPr>
              <w:rFonts w:ascii="Arial" w:eastAsia="Times New Roman" w:hAnsi="Arial" w:cs="Arial"/>
              <w:color w:val="000000"/>
              <w:sz w:val="24"/>
            </w:rPr>
            <w:t xml:space="preserve">Greenhalgh, T. and Abimbola, S. (2019) “The NASSS Framework A Synthesis of Multiple Theories of Technology Implementation,” </w:t>
          </w:r>
          <w:r w:rsidRPr="00573089">
            <w:rPr>
              <w:rFonts w:ascii="Arial" w:eastAsia="Times New Roman" w:hAnsi="Arial" w:cs="Arial"/>
              <w:i/>
              <w:iCs/>
              <w:color w:val="000000"/>
              <w:sz w:val="24"/>
            </w:rPr>
            <w:t>Studies in Health Technology and Informatics</w:t>
          </w:r>
          <w:r w:rsidRPr="00573089">
            <w:rPr>
              <w:rFonts w:ascii="Arial" w:eastAsia="Times New Roman" w:hAnsi="Arial" w:cs="Arial"/>
              <w:color w:val="000000"/>
              <w:sz w:val="24"/>
            </w:rPr>
            <w:t>, 263. Available at: https://doi.org/10.3233/SHTI190123.</w:t>
          </w:r>
        </w:p>
        <w:p w14:paraId="659DFA61" w14:textId="77777777" w:rsidR="00573089" w:rsidRPr="00573089" w:rsidRDefault="00573089">
          <w:pPr>
            <w:divId w:val="1481920966"/>
            <w:rPr>
              <w:rFonts w:ascii="Arial" w:eastAsia="Times New Roman" w:hAnsi="Arial" w:cs="Arial"/>
              <w:color w:val="000000"/>
              <w:sz w:val="24"/>
            </w:rPr>
          </w:pPr>
          <w:r w:rsidRPr="00573089">
            <w:rPr>
              <w:rFonts w:ascii="Arial" w:eastAsia="Times New Roman" w:hAnsi="Arial" w:cs="Arial"/>
              <w:color w:val="000000"/>
              <w:sz w:val="24"/>
            </w:rPr>
            <w:t xml:space="preserve">James, J. (2024) </w:t>
          </w:r>
          <w:r w:rsidRPr="00573089">
            <w:rPr>
              <w:rFonts w:ascii="Arial" w:eastAsia="Times New Roman" w:hAnsi="Arial" w:cs="Arial"/>
              <w:i/>
              <w:iCs/>
              <w:color w:val="000000"/>
              <w:sz w:val="24"/>
            </w:rPr>
            <w:t>Business Change Handover Report - Internal Document. Unpublished</w:t>
          </w:r>
          <w:r w:rsidRPr="00573089">
            <w:rPr>
              <w:rFonts w:ascii="Arial" w:eastAsia="Times New Roman" w:hAnsi="Arial" w:cs="Arial"/>
              <w:color w:val="000000"/>
              <w:sz w:val="24"/>
            </w:rPr>
            <w:t>.</w:t>
          </w:r>
        </w:p>
        <w:p w14:paraId="789B4329" w14:textId="77777777" w:rsidR="00573089" w:rsidRPr="00573089" w:rsidRDefault="00573089">
          <w:pPr>
            <w:divId w:val="1513374209"/>
            <w:rPr>
              <w:rFonts w:ascii="Arial" w:eastAsia="Times New Roman" w:hAnsi="Arial" w:cs="Arial"/>
              <w:color w:val="000000"/>
              <w:sz w:val="24"/>
            </w:rPr>
          </w:pPr>
          <w:r w:rsidRPr="00573089">
            <w:rPr>
              <w:rFonts w:ascii="Arial" w:eastAsia="Times New Roman" w:hAnsi="Arial" w:cs="Arial"/>
              <w:color w:val="000000"/>
              <w:sz w:val="24"/>
            </w:rPr>
            <w:t xml:space="preserve">Kujala, S. </w:t>
          </w:r>
          <w:r w:rsidRPr="00573089">
            <w:rPr>
              <w:rFonts w:ascii="Arial" w:eastAsia="Times New Roman" w:hAnsi="Arial" w:cs="Arial"/>
              <w:i/>
              <w:iCs/>
              <w:color w:val="000000"/>
              <w:sz w:val="24"/>
            </w:rPr>
            <w:t>et al.</w:t>
          </w:r>
          <w:r w:rsidRPr="00573089">
            <w:rPr>
              <w:rFonts w:ascii="Arial" w:eastAsia="Times New Roman" w:hAnsi="Arial" w:cs="Arial"/>
              <w:color w:val="000000"/>
              <w:sz w:val="24"/>
            </w:rPr>
            <w:t xml:space="preserve"> (2011) “Interacting with Computers UX Curve : A method for evaluating long-term user experience,” </w:t>
          </w:r>
          <w:r w:rsidRPr="00573089">
            <w:rPr>
              <w:rFonts w:ascii="Arial" w:eastAsia="Times New Roman" w:hAnsi="Arial" w:cs="Arial"/>
              <w:i/>
              <w:iCs/>
              <w:color w:val="000000"/>
              <w:sz w:val="24"/>
            </w:rPr>
            <w:t>Interacting with Computers</w:t>
          </w:r>
          <w:r w:rsidRPr="00573089">
            <w:rPr>
              <w:rFonts w:ascii="Arial" w:eastAsia="Times New Roman" w:hAnsi="Arial" w:cs="Arial"/>
              <w:color w:val="000000"/>
              <w:sz w:val="24"/>
            </w:rPr>
            <w:t>, 23(5).</w:t>
          </w:r>
        </w:p>
        <w:p w14:paraId="776C799F" w14:textId="77777777" w:rsidR="00573089" w:rsidRPr="00573089" w:rsidRDefault="00573089">
          <w:pPr>
            <w:divId w:val="696467649"/>
            <w:rPr>
              <w:rFonts w:ascii="Arial" w:eastAsia="Times New Roman" w:hAnsi="Arial" w:cs="Arial"/>
              <w:color w:val="000000"/>
              <w:sz w:val="24"/>
            </w:rPr>
          </w:pPr>
          <w:r w:rsidRPr="00573089">
            <w:rPr>
              <w:rFonts w:ascii="Arial" w:eastAsia="Times New Roman" w:hAnsi="Arial" w:cs="Arial"/>
              <w:color w:val="000000"/>
              <w:sz w:val="24"/>
            </w:rPr>
            <w:t xml:space="preserve">National Audit Office - Department of Health and Social Care (2020) </w:t>
          </w:r>
          <w:r w:rsidRPr="00573089">
            <w:rPr>
              <w:rFonts w:ascii="Arial" w:eastAsia="Times New Roman" w:hAnsi="Arial" w:cs="Arial"/>
              <w:i/>
              <w:iCs/>
              <w:color w:val="000000"/>
              <w:sz w:val="24"/>
            </w:rPr>
            <w:t>Digital transformation in the NHS - Value for Money</w:t>
          </w:r>
          <w:r w:rsidRPr="00573089">
            <w:rPr>
              <w:rFonts w:ascii="Arial" w:eastAsia="Times New Roman" w:hAnsi="Arial" w:cs="Arial"/>
              <w:color w:val="000000"/>
              <w:sz w:val="24"/>
            </w:rPr>
            <w:t>. Available at: https://www.nao.org.uk/reports/the-use-of-digital-technology-in-the-nhs/ (Accessed: January 26, 2026).</w:t>
          </w:r>
        </w:p>
        <w:p w14:paraId="1782C12D" w14:textId="77777777" w:rsidR="00573089" w:rsidRPr="00573089" w:rsidRDefault="00573089">
          <w:pPr>
            <w:divId w:val="2118794837"/>
            <w:rPr>
              <w:rFonts w:ascii="Arial" w:eastAsia="Times New Roman" w:hAnsi="Arial" w:cs="Arial"/>
              <w:color w:val="000000"/>
              <w:sz w:val="24"/>
            </w:rPr>
          </w:pPr>
          <w:r w:rsidRPr="00573089">
            <w:rPr>
              <w:rFonts w:ascii="Arial" w:eastAsia="Times New Roman" w:hAnsi="Arial" w:cs="Arial"/>
              <w:color w:val="000000"/>
              <w:sz w:val="24"/>
            </w:rPr>
            <w:t xml:space="preserve">Scott, P.J. and Briggs, J.S. (2010) “STAT-HI: A Socio-Technical Assessment Tool for Health Informatics Implementations,” </w:t>
          </w:r>
          <w:r w:rsidRPr="00573089">
            <w:rPr>
              <w:rFonts w:ascii="Arial" w:eastAsia="Times New Roman" w:hAnsi="Arial" w:cs="Arial"/>
              <w:i/>
              <w:iCs/>
              <w:color w:val="000000"/>
              <w:sz w:val="24"/>
            </w:rPr>
            <w:t>The Open Medical Informatics Journal</w:t>
          </w:r>
          <w:r w:rsidRPr="00573089">
            <w:rPr>
              <w:rFonts w:ascii="Arial" w:eastAsia="Times New Roman" w:hAnsi="Arial" w:cs="Arial"/>
              <w:color w:val="000000"/>
              <w:sz w:val="24"/>
            </w:rPr>
            <w:t>, 4(1), pp. 214–220. Available at: https://doi.org/10.2174/1874431101004010214.</w:t>
          </w:r>
        </w:p>
        <w:p w14:paraId="0E398AEE" w14:textId="77777777" w:rsidR="00573089" w:rsidRPr="00573089" w:rsidRDefault="00573089">
          <w:pPr>
            <w:divId w:val="1708487279"/>
            <w:rPr>
              <w:rFonts w:ascii="Arial" w:eastAsia="Times New Roman" w:hAnsi="Arial" w:cs="Arial"/>
              <w:color w:val="000000"/>
              <w:sz w:val="24"/>
            </w:rPr>
          </w:pPr>
          <w:r w:rsidRPr="00573089">
            <w:rPr>
              <w:rFonts w:ascii="Arial" w:eastAsia="Times New Roman" w:hAnsi="Arial" w:cs="Arial"/>
              <w:color w:val="000000"/>
              <w:sz w:val="24"/>
            </w:rPr>
            <w:t xml:space="preserve">Sittig, D.F. and Singh, H. (2015) “A new socio-technical model for studying health information technology in complex adaptive healthcare systems,” in </w:t>
          </w:r>
          <w:r w:rsidRPr="00573089">
            <w:rPr>
              <w:rFonts w:ascii="Arial" w:eastAsia="Times New Roman" w:hAnsi="Arial" w:cs="Arial"/>
              <w:i/>
              <w:iCs/>
              <w:color w:val="000000"/>
              <w:sz w:val="24"/>
            </w:rPr>
            <w:t>SAFER Electronic Health Records: Safety Assurance Factors for EHR Resilience</w:t>
          </w:r>
          <w:r w:rsidRPr="00573089">
            <w:rPr>
              <w:rFonts w:ascii="Arial" w:eastAsia="Times New Roman" w:hAnsi="Arial" w:cs="Arial"/>
              <w:color w:val="000000"/>
              <w:sz w:val="24"/>
            </w:rPr>
            <w:t>. Available at: https://doi.org/10.1201/b18371-9.</w:t>
          </w:r>
        </w:p>
        <w:p w14:paraId="50938D0C" w14:textId="77777777" w:rsidR="00573089" w:rsidRPr="00573089" w:rsidRDefault="00573089">
          <w:pPr>
            <w:divId w:val="1516000283"/>
            <w:rPr>
              <w:rFonts w:ascii="Arial" w:eastAsia="Times New Roman" w:hAnsi="Arial" w:cs="Arial"/>
              <w:color w:val="000000"/>
              <w:sz w:val="24"/>
            </w:rPr>
          </w:pPr>
          <w:r w:rsidRPr="00573089">
            <w:rPr>
              <w:rFonts w:ascii="Arial" w:eastAsia="Times New Roman" w:hAnsi="Arial" w:cs="Arial"/>
              <w:color w:val="000000"/>
              <w:sz w:val="24"/>
            </w:rPr>
            <w:lastRenderedPageBreak/>
            <w:t xml:space="preserve">Wachter, R.M. (2016) </w:t>
          </w:r>
          <w:r w:rsidRPr="00573089">
            <w:rPr>
              <w:rFonts w:ascii="Arial" w:eastAsia="Times New Roman" w:hAnsi="Arial" w:cs="Arial"/>
              <w:i/>
              <w:iCs/>
              <w:color w:val="000000"/>
              <w:sz w:val="24"/>
            </w:rPr>
            <w:t>Making it work: harnessing the power of health information technology to improve care in England</w:t>
          </w:r>
          <w:r w:rsidRPr="00573089">
            <w:rPr>
              <w:rFonts w:ascii="Arial" w:eastAsia="Times New Roman" w:hAnsi="Arial" w:cs="Arial"/>
              <w:color w:val="000000"/>
              <w:sz w:val="24"/>
            </w:rPr>
            <w:t xml:space="preserve">, </w:t>
          </w:r>
          <w:r w:rsidRPr="00573089">
            <w:rPr>
              <w:rFonts w:ascii="Arial" w:eastAsia="Times New Roman" w:hAnsi="Arial" w:cs="Arial"/>
              <w:i/>
              <w:iCs/>
              <w:color w:val="000000"/>
              <w:sz w:val="24"/>
            </w:rPr>
            <w:t>Making IT Work</w:t>
          </w:r>
          <w:r w:rsidRPr="00573089">
            <w:rPr>
              <w:rFonts w:ascii="Arial" w:eastAsia="Times New Roman" w:hAnsi="Arial" w:cs="Arial"/>
              <w:color w:val="000000"/>
              <w:sz w:val="24"/>
            </w:rPr>
            <w:t>.</w:t>
          </w:r>
        </w:p>
        <w:p w14:paraId="4796F53A" w14:textId="77777777" w:rsidR="00573089" w:rsidRPr="00573089" w:rsidRDefault="00573089">
          <w:pPr>
            <w:divId w:val="371543435"/>
            <w:rPr>
              <w:rFonts w:ascii="Arial" w:eastAsia="Times New Roman" w:hAnsi="Arial" w:cs="Arial"/>
              <w:color w:val="000000"/>
              <w:sz w:val="24"/>
            </w:rPr>
          </w:pPr>
          <w:r w:rsidRPr="00573089">
            <w:rPr>
              <w:rFonts w:ascii="Arial" w:eastAsia="Times New Roman" w:hAnsi="Arial" w:cs="Arial"/>
              <w:color w:val="000000"/>
              <w:sz w:val="24"/>
            </w:rPr>
            <w:t xml:space="preserve">Ward, J. and Daniel, E. (2015) </w:t>
          </w:r>
          <w:r w:rsidRPr="00573089">
            <w:rPr>
              <w:rFonts w:ascii="Arial" w:eastAsia="Times New Roman" w:hAnsi="Arial" w:cs="Arial"/>
              <w:i/>
              <w:iCs/>
              <w:color w:val="000000"/>
              <w:sz w:val="24"/>
            </w:rPr>
            <w:t>Benefits Management: How to increase the business value of your it projects, Second Edition</w:t>
          </w:r>
          <w:r w:rsidRPr="00573089">
            <w:rPr>
              <w:rFonts w:ascii="Arial" w:eastAsia="Times New Roman" w:hAnsi="Arial" w:cs="Arial"/>
              <w:color w:val="000000"/>
              <w:sz w:val="24"/>
            </w:rPr>
            <w:t xml:space="preserve">, </w:t>
          </w:r>
          <w:r w:rsidRPr="00573089">
            <w:rPr>
              <w:rFonts w:ascii="Arial" w:eastAsia="Times New Roman" w:hAnsi="Arial" w:cs="Arial"/>
              <w:i/>
              <w:iCs/>
              <w:color w:val="000000"/>
              <w:sz w:val="24"/>
            </w:rPr>
            <w:t>Benefits Management: How to increase the business value of your it projects, Second Edition</w:t>
          </w:r>
          <w:r w:rsidRPr="00573089">
            <w:rPr>
              <w:rFonts w:ascii="Arial" w:eastAsia="Times New Roman" w:hAnsi="Arial" w:cs="Arial"/>
              <w:color w:val="000000"/>
              <w:sz w:val="24"/>
            </w:rPr>
            <w:t>. Available at: https://doi.org/10.1002/9781119208242.</w:t>
          </w:r>
        </w:p>
        <w:p w14:paraId="054A932E" w14:textId="77777777" w:rsidR="00573089" w:rsidRPr="00573089" w:rsidRDefault="00573089">
          <w:pPr>
            <w:divId w:val="425468574"/>
            <w:rPr>
              <w:rFonts w:ascii="Arial" w:eastAsia="Times New Roman" w:hAnsi="Arial" w:cs="Arial"/>
              <w:color w:val="000000"/>
              <w:sz w:val="24"/>
            </w:rPr>
          </w:pPr>
          <w:r w:rsidRPr="00573089">
            <w:rPr>
              <w:rFonts w:ascii="Arial" w:eastAsia="Times New Roman" w:hAnsi="Arial" w:cs="Arial"/>
              <w:color w:val="000000"/>
              <w:sz w:val="24"/>
            </w:rPr>
            <w:t xml:space="preserve">Welsh Government (2021) </w:t>
          </w:r>
          <w:r w:rsidRPr="00573089">
            <w:rPr>
              <w:rFonts w:ascii="Arial" w:eastAsia="Times New Roman" w:hAnsi="Arial" w:cs="Arial"/>
              <w:i/>
              <w:iCs/>
              <w:color w:val="000000"/>
              <w:sz w:val="24"/>
            </w:rPr>
            <w:t>A Healthier Wales:  our Plan for Health and Social Care</w:t>
          </w:r>
          <w:r w:rsidRPr="00573089">
            <w:rPr>
              <w:rFonts w:ascii="Arial" w:eastAsia="Times New Roman" w:hAnsi="Arial" w:cs="Arial"/>
              <w:color w:val="000000"/>
              <w:sz w:val="24"/>
            </w:rPr>
            <w:t>. Available at: https://www.gov.wales/sites/default/files/publications/2021-09/a-healthier-wales-our-plan-for-health-and-social-care.pdf (Accessed: October 30, 2025).</w:t>
          </w:r>
        </w:p>
        <w:p w14:paraId="3FA47FA8" w14:textId="18FD0EC6" w:rsidR="00C358A2" w:rsidRPr="00C358A2" w:rsidRDefault="00573089" w:rsidP="00151536">
          <w:pPr>
            <w:jc w:val="both"/>
            <w:rPr>
              <w:rFonts w:ascii="Arial" w:hAnsi="Arial" w:cs="Arial"/>
              <w:sz w:val="24"/>
              <w:szCs w:val="24"/>
            </w:rPr>
          </w:pPr>
          <w:r w:rsidRPr="00573089">
            <w:rPr>
              <w:rFonts w:ascii="Arial" w:eastAsia="Times New Roman" w:hAnsi="Arial" w:cs="Arial"/>
              <w:color w:val="000000"/>
              <w:sz w:val="24"/>
            </w:rPr>
            <w:t> </w:t>
          </w:r>
        </w:p>
      </w:sdtContent>
    </w:sdt>
    <w:p w14:paraId="33CD04DB" w14:textId="77777777" w:rsidR="00151536" w:rsidRPr="00151536" w:rsidRDefault="00151536" w:rsidP="00151536">
      <w:pPr>
        <w:jc w:val="both"/>
        <w:rPr>
          <w:rFonts w:ascii="Arial" w:hAnsi="Arial" w:cs="Arial"/>
          <w:sz w:val="24"/>
          <w:szCs w:val="24"/>
        </w:rPr>
      </w:pPr>
    </w:p>
    <w:p w14:paraId="0ABE5E1C" w14:textId="77777777" w:rsidR="00D978B3" w:rsidRPr="00D978B3" w:rsidRDefault="00D978B3" w:rsidP="00D978B3">
      <w:pPr>
        <w:jc w:val="both"/>
        <w:rPr>
          <w:rFonts w:ascii="Arial" w:hAnsi="Arial" w:cs="Arial"/>
          <w:sz w:val="24"/>
          <w:szCs w:val="24"/>
        </w:rPr>
      </w:pPr>
    </w:p>
    <w:p w14:paraId="7AA491C3" w14:textId="77777777" w:rsidR="00D978B3" w:rsidRPr="00D978B3" w:rsidRDefault="00D978B3" w:rsidP="00D978B3">
      <w:pPr>
        <w:jc w:val="both"/>
        <w:rPr>
          <w:rFonts w:ascii="Arial" w:hAnsi="Arial" w:cs="Arial"/>
          <w:sz w:val="24"/>
          <w:szCs w:val="24"/>
        </w:rPr>
      </w:pPr>
    </w:p>
    <w:sectPr w:rsidR="00D978B3" w:rsidRPr="00D978B3" w:rsidSect="004F1E8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6C346F"/>
    <w:multiLevelType w:val="hybridMultilevel"/>
    <w:tmpl w:val="A55065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45047B6"/>
    <w:multiLevelType w:val="hybridMultilevel"/>
    <w:tmpl w:val="B7585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315EFF"/>
    <w:multiLevelType w:val="hybridMultilevel"/>
    <w:tmpl w:val="61C077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F760EF7"/>
    <w:multiLevelType w:val="hybridMultilevel"/>
    <w:tmpl w:val="9126CF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1EF5279"/>
    <w:multiLevelType w:val="hybridMultilevel"/>
    <w:tmpl w:val="56383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5104CF"/>
    <w:multiLevelType w:val="hybridMultilevel"/>
    <w:tmpl w:val="3B9A01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643745"/>
    <w:multiLevelType w:val="hybridMultilevel"/>
    <w:tmpl w:val="14D2FF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CB51390"/>
    <w:multiLevelType w:val="hybridMultilevel"/>
    <w:tmpl w:val="50FC4F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1492B5B"/>
    <w:multiLevelType w:val="hybridMultilevel"/>
    <w:tmpl w:val="1A243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54514A"/>
    <w:multiLevelType w:val="hybridMultilevel"/>
    <w:tmpl w:val="723CD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7B57A1"/>
    <w:multiLevelType w:val="hybridMultilevel"/>
    <w:tmpl w:val="E4A08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5B5ACF"/>
    <w:multiLevelType w:val="hybridMultilevel"/>
    <w:tmpl w:val="26F6FC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895237569">
    <w:abstractNumId w:val="4"/>
  </w:num>
  <w:num w:numId="2" w16cid:durableId="198907159">
    <w:abstractNumId w:val="9"/>
  </w:num>
  <w:num w:numId="3" w16cid:durableId="645359106">
    <w:abstractNumId w:val="5"/>
  </w:num>
  <w:num w:numId="4" w16cid:durableId="386808911">
    <w:abstractNumId w:val="8"/>
  </w:num>
  <w:num w:numId="5" w16cid:durableId="891577239">
    <w:abstractNumId w:val="10"/>
  </w:num>
  <w:num w:numId="6" w16cid:durableId="1311668363">
    <w:abstractNumId w:val="3"/>
  </w:num>
  <w:num w:numId="7" w16cid:durableId="1635594885">
    <w:abstractNumId w:val="7"/>
  </w:num>
  <w:num w:numId="8" w16cid:durableId="552428992">
    <w:abstractNumId w:val="6"/>
  </w:num>
  <w:num w:numId="9" w16cid:durableId="1496844719">
    <w:abstractNumId w:val="2"/>
  </w:num>
  <w:num w:numId="10" w16cid:durableId="216286016">
    <w:abstractNumId w:val="1"/>
  </w:num>
  <w:num w:numId="11" w16cid:durableId="623847073">
    <w:abstractNumId w:val="0"/>
  </w:num>
  <w:num w:numId="12" w16cid:durableId="156637967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81E"/>
    <w:rsid w:val="0006100A"/>
    <w:rsid w:val="000662A4"/>
    <w:rsid w:val="0006788B"/>
    <w:rsid w:val="00076159"/>
    <w:rsid w:val="00090283"/>
    <w:rsid w:val="000A1D1B"/>
    <w:rsid w:val="000E0987"/>
    <w:rsid w:val="00131269"/>
    <w:rsid w:val="00151536"/>
    <w:rsid w:val="001A3442"/>
    <w:rsid w:val="002C6AC0"/>
    <w:rsid w:val="00353C1F"/>
    <w:rsid w:val="003B2F99"/>
    <w:rsid w:val="003D513A"/>
    <w:rsid w:val="0043016D"/>
    <w:rsid w:val="00445675"/>
    <w:rsid w:val="00462416"/>
    <w:rsid w:val="00471351"/>
    <w:rsid w:val="004C33E6"/>
    <w:rsid w:val="004F1E85"/>
    <w:rsid w:val="00561F3D"/>
    <w:rsid w:val="00573089"/>
    <w:rsid w:val="00615EFD"/>
    <w:rsid w:val="00620A64"/>
    <w:rsid w:val="006315E7"/>
    <w:rsid w:val="0064004D"/>
    <w:rsid w:val="00675101"/>
    <w:rsid w:val="006C70B0"/>
    <w:rsid w:val="007010C4"/>
    <w:rsid w:val="007A2E2C"/>
    <w:rsid w:val="007B3AFB"/>
    <w:rsid w:val="007E0FE3"/>
    <w:rsid w:val="007E160A"/>
    <w:rsid w:val="008D482D"/>
    <w:rsid w:val="009422FE"/>
    <w:rsid w:val="009504D1"/>
    <w:rsid w:val="009B5F10"/>
    <w:rsid w:val="00A0056E"/>
    <w:rsid w:val="00A514CF"/>
    <w:rsid w:val="00A7777C"/>
    <w:rsid w:val="00A956BF"/>
    <w:rsid w:val="00C11E9A"/>
    <w:rsid w:val="00C358A2"/>
    <w:rsid w:val="00C36AE5"/>
    <w:rsid w:val="00C743EF"/>
    <w:rsid w:val="00C836FD"/>
    <w:rsid w:val="00CA681E"/>
    <w:rsid w:val="00CC4E13"/>
    <w:rsid w:val="00CE4F53"/>
    <w:rsid w:val="00D23724"/>
    <w:rsid w:val="00D46FCB"/>
    <w:rsid w:val="00D56786"/>
    <w:rsid w:val="00D9077B"/>
    <w:rsid w:val="00D978B3"/>
    <w:rsid w:val="00DA5D74"/>
    <w:rsid w:val="00E56E64"/>
    <w:rsid w:val="00EF56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C29DC"/>
  <w15:chartTrackingRefBased/>
  <w15:docId w15:val="{F228AA1B-BC4F-4BAC-93DD-C3D48E3E2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681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A681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A681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A681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A681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A68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68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68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68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681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A681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A681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A681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A681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A68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68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68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681E"/>
    <w:rPr>
      <w:rFonts w:eastAsiaTheme="majorEastAsia" w:cstheme="majorBidi"/>
      <w:color w:val="272727" w:themeColor="text1" w:themeTint="D8"/>
    </w:rPr>
  </w:style>
  <w:style w:type="paragraph" w:styleId="Title">
    <w:name w:val="Title"/>
    <w:basedOn w:val="Normal"/>
    <w:next w:val="Normal"/>
    <w:link w:val="TitleChar"/>
    <w:uiPriority w:val="10"/>
    <w:qFormat/>
    <w:rsid w:val="00CA68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68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68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68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681E"/>
    <w:pPr>
      <w:spacing w:before="160"/>
      <w:jc w:val="center"/>
    </w:pPr>
    <w:rPr>
      <w:i/>
      <w:iCs/>
      <w:color w:val="404040" w:themeColor="text1" w:themeTint="BF"/>
    </w:rPr>
  </w:style>
  <w:style w:type="character" w:customStyle="1" w:styleId="QuoteChar">
    <w:name w:val="Quote Char"/>
    <w:basedOn w:val="DefaultParagraphFont"/>
    <w:link w:val="Quote"/>
    <w:uiPriority w:val="29"/>
    <w:rsid w:val="00CA681E"/>
    <w:rPr>
      <w:i/>
      <w:iCs/>
      <w:color w:val="404040" w:themeColor="text1" w:themeTint="BF"/>
    </w:rPr>
  </w:style>
  <w:style w:type="paragraph" w:styleId="ListParagraph">
    <w:name w:val="List Paragraph"/>
    <w:basedOn w:val="Normal"/>
    <w:uiPriority w:val="34"/>
    <w:qFormat/>
    <w:rsid w:val="00CA681E"/>
    <w:pPr>
      <w:ind w:left="720"/>
      <w:contextualSpacing/>
    </w:pPr>
  </w:style>
  <w:style w:type="character" w:styleId="IntenseEmphasis">
    <w:name w:val="Intense Emphasis"/>
    <w:basedOn w:val="DefaultParagraphFont"/>
    <w:uiPriority w:val="21"/>
    <w:qFormat/>
    <w:rsid w:val="00CA681E"/>
    <w:rPr>
      <w:i/>
      <w:iCs/>
      <w:color w:val="2F5496" w:themeColor="accent1" w:themeShade="BF"/>
    </w:rPr>
  </w:style>
  <w:style w:type="paragraph" w:styleId="IntenseQuote">
    <w:name w:val="Intense Quote"/>
    <w:basedOn w:val="Normal"/>
    <w:next w:val="Normal"/>
    <w:link w:val="IntenseQuoteChar"/>
    <w:uiPriority w:val="30"/>
    <w:qFormat/>
    <w:rsid w:val="00CA681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A681E"/>
    <w:rPr>
      <w:i/>
      <w:iCs/>
      <w:color w:val="2F5496" w:themeColor="accent1" w:themeShade="BF"/>
    </w:rPr>
  </w:style>
  <w:style w:type="character" w:styleId="IntenseReference">
    <w:name w:val="Intense Reference"/>
    <w:basedOn w:val="DefaultParagraphFont"/>
    <w:uiPriority w:val="32"/>
    <w:qFormat/>
    <w:rsid w:val="00CA681E"/>
    <w:rPr>
      <w:b/>
      <w:bCs/>
      <w:smallCaps/>
      <w:color w:val="2F5496" w:themeColor="accent1" w:themeShade="BF"/>
      <w:spacing w:val="5"/>
    </w:rPr>
  </w:style>
  <w:style w:type="table" w:styleId="TableGrid">
    <w:name w:val="Table Grid"/>
    <w:basedOn w:val="TableNormal"/>
    <w:uiPriority w:val="39"/>
    <w:rsid w:val="006C70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F5679"/>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8D482D"/>
    <w:rPr>
      <w:color w:val="666666"/>
    </w:rPr>
  </w:style>
  <w:style w:type="paragraph" w:styleId="NoSpacing">
    <w:name w:val="No Spacing"/>
    <w:uiPriority w:val="1"/>
    <w:qFormat/>
    <w:rsid w:val="004F1E85"/>
    <w:pPr>
      <w:spacing w:after="0" w:line="240" w:lineRule="auto"/>
    </w:pPr>
    <w:rPr>
      <w:color w:val="44546A"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877572">
      <w:marLeft w:val="0"/>
      <w:marRight w:val="0"/>
      <w:marTop w:val="0"/>
      <w:marBottom w:val="0"/>
      <w:divBdr>
        <w:top w:val="none" w:sz="0" w:space="0" w:color="auto"/>
        <w:left w:val="none" w:sz="0" w:space="0" w:color="auto"/>
        <w:bottom w:val="none" w:sz="0" w:space="0" w:color="auto"/>
        <w:right w:val="none" w:sz="0" w:space="0" w:color="auto"/>
      </w:divBdr>
    </w:div>
    <w:div w:id="146170361">
      <w:marLeft w:val="0"/>
      <w:marRight w:val="0"/>
      <w:marTop w:val="0"/>
      <w:marBottom w:val="0"/>
      <w:divBdr>
        <w:top w:val="none" w:sz="0" w:space="0" w:color="auto"/>
        <w:left w:val="none" w:sz="0" w:space="0" w:color="auto"/>
        <w:bottom w:val="none" w:sz="0" w:space="0" w:color="auto"/>
        <w:right w:val="none" w:sz="0" w:space="0" w:color="auto"/>
      </w:divBdr>
    </w:div>
    <w:div w:id="231624399">
      <w:marLeft w:val="0"/>
      <w:marRight w:val="0"/>
      <w:marTop w:val="0"/>
      <w:marBottom w:val="0"/>
      <w:divBdr>
        <w:top w:val="none" w:sz="0" w:space="0" w:color="auto"/>
        <w:left w:val="none" w:sz="0" w:space="0" w:color="auto"/>
        <w:bottom w:val="none" w:sz="0" w:space="0" w:color="auto"/>
        <w:right w:val="none" w:sz="0" w:space="0" w:color="auto"/>
      </w:divBdr>
    </w:div>
    <w:div w:id="352462635">
      <w:marLeft w:val="0"/>
      <w:marRight w:val="0"/>
      <w:marTop w:val="0"/>
      <w:marBottom w:val="0"/>
      <w:divBdr>
        <w:top w:val="none" w:sz="0" w:space="0" w:color="auto"/>
        <w:left w:val="none" w:sz="0" w:space="0" w:color="auto"/>
        <w:bottom w:val="none" w:sz="0" w:space="0" w:color="auto"/>
        <w:right w:val="none" w:sz="0" w:space="0" w:color="auto"/>
      </w:divBdr>
    </w:div>
    <w:div w:id="371543435">
      <w:marLeft w:val="0"/>
      <w:marRight w:val="0"/>
      <w:marTop w:val="0"/>
      <w:marBottom w:val="0"/>
      <w:divBdr>
        <w:top w:val="none" w:sz="0" w:space="0" w:color="auto"/>
        <w:left w:val="none" w:sz="0" w:space="0" w:color="auto"/>
        <w:bottom w:val="none" w:sz="0" w:space="0" w:color="auto"/>
        <w:right w:val="none" w:sz="0" w:space="0" w:color="auto"/>
      </w:divBdr>
    </w:div>
    <w:div w:id="395591665">
      <w:marLeft w:val="0"/>
      <w:marRight w:val="0"/>
      <w:marTop w:val="0"/>
      <w:marBottom w:val="0"/>
      <w:divBdr>
        <w:top w:val="none" w:sz="0" w:space="0" w:color="auto"/>
        <w:left w:val="none" w:sz="0" w:space="0" w:color="auto"/>
        <w:bottom w:val="none" w:sz="0" w:space="0" w:color="auto"/>
        <w:right w:val="none" w:sz="0" w:space="0" w:color="auto"/>
      </w:divBdr>
    </w:div>
    <w:div w:id="410931223">
      <w:marLeft w:val="0"/>
      <w:marRight w:val="0"/>
      <w:marTop w:val="0"/>
      <w:marBottom w:val="0"/>
      <w:divBdr>
        <w:top w:val="none" w:sz="0" w:space="0" w:color="auto"/>
        <w:left w:val="none" w:sz="0" w:space="0" w:color="auto"/>
        <w:bottom w:val="none" w:sz="0" w:space="0" w:color="auto"/>
        <w:right w:val="none" w:sz="0" w:space="0" w:color="auto"/>
      </w:divBdr>
    </w:div>
    <w:div w:id="422916151">
      <w:marLeft w:val="0"/>
      <w:marRight w:val="0"/>
      <w:marTop w:val="0"/>
      <w:marBottom w:val="0"/>
      <w:divBdr>
        <w:top w:val="none" w:sz="0" w:space="0" w:color="auto"/>
        <w:left w:val="none" w:sz="0" w:space="0" w:color="auto"/>
        <w:bottom w:val="none" w:sz="0" w:space="0" w:color="auto"/>
        <w:right w:val="none" w:sz="0" w:space="0" w:color="auto"/>
      </w:divBdr>
    </w:div>
    <w:div w:id="425468574">
      <w:marLeft w:val="0"/>
      <w:marRight w:val="0"/>
      <w:marTop w:val="0"/>
      <w:marBottom w:val="0"/>
      <w:divBdr>
        <w:top w:val="none" w:sz="0" w:space="0" w:color="auto"/>
        <w:left w:val="none" w:sz="0" w:space="0" w:color="auto"/>
        <w:bottom w:val="none" w:sz="0" w:space="0" w:color="auto"/>
        <w:right w:val="none" w:sz="0" w:space="0" w:color="auto"/>
      </w:divBdr>
    </w:div>
    <w:div w:id="482476892">
      <w:marLeft w:val="0"/>
      <w:marRight w:val="0"/>
      <w:marTop w:val="0"/>
      <w:marBottom w:val="0"/>
      <w:divBdr>
        <w:top w:val="none" w:sz="0" w:space="0" w:color="auto"/>
        <w:left w:val="none" w:sz="0" w:space="0" w:color="auto"/>
        <w:bottom w:val="none" w:sz="0" w:space="0" w:color="auto"/>
        <w:right w:val="none" w:sz="0" w:space="0" w:color="auto"/>
      </w:divBdr>
    </w:div>
    <w:div w:id="514466777">
      <w:marLeft w:val="0"/>
      <w:marRight w:val="0"/>
      <w:marTop w:val="0"/>
      <w:marBottom w:val="0"/>
      <w:divBdr>
        <w:top w:val="none" w:sz="0" w:space="0" w:color="auto"/>
        <w:left w:val="none" w:sz="0" w:space="0" w:color="auto"/>
        <w:bottom w:val="none" w:sz="0" w:space="0" w:color="auto"/>
        <w:right w:val="none" w:sz="0" w:space="0" w:color="auto"/>
      </w:divBdr>
    </w:div>
    <w:div w:id="532377680">
      <w:marLeft w:val="0"/>
      <w:marRight w:val="0"/>
      <w:marTop w:val="0"/>
      <w:marBottom w:val="0"/>
      <w:divBdr>
        <w:top w:val="none" w:sz="0" w:space="0" w:color="auto"/>
        <w:left w:val="none" w:sz="0" w:space="0" w:color="auto"/>
        <w:bottom w:val="none" w:sz="0" w:space="0" w:color="auto"/>
        <w:right w:val="none" w:sz="0" w:space="0" w:color="auto"/>
      </w:divBdr>
    </w:div>
    <w:div w:id="539393454">
      <w:marLeft w:val="0"/>
      <w:marRight w:val="0"/>
      <w:marTop w:val="0"/>
      <w:marBottom w:val="0"/>
      <w:divBdr>
        <w:top w:val="none" w:sz="0" w:space="0" w:color="auto"/>
        <w:left w:val="none" w:sz="0" w:space="0" w:color="auto"/>
        <w:bottom w:val="none" w:sz="0" w:space="0" w:color="auto"/>
        <w:right w:val="none" w:sz="0" w:space="0" w:color="auto"/>
      </w:divBdr>
    </w:div>
    <w:div w:id="571503470">
      <w:marLeft w:val="0"/>
      <w:marRight w:val="0"/>
      <w:marTop w:val="0"/>
      <w:marBottom w:val="0"/>
      <w:divBdr>
        <w:top w:val="none" w:sz="0" w:space="0" w:color="auto"/>
        <w:left w:val="none" w:sz="0" w:space="0" w:color="auto"/>
        <w:bottom w:val="none" w:sz="0" w:space="0" w:color="auto"/>
        <w:right w:val="none" w:sz="0" w:space="0" w:color="auto"/>
      </w:divBdr>
    </w:div>
    <w:div w:id="615335326">
      <w:marLeft w:val="0"/>
      <w:marRight w:val="0"/>
      <w:marTop w:val="0"/>
      <w:marBottom w:val="0"/>
      <w:divBdr>
        <w:top w:val="none" w:sz="0" w:space="0" w:color="auto"/>
        <w:left w:val="none" w:sz="0" w:space="0" w:color="auto"/>
        <w:bottom w:val="none" w:sz="0" w:space="0" w:color="auto"/>
        <w:right w:val="none" w:sz="0" w:space="0" w:color="auto"/>
      </w:divBdr>
    </w:div>
    <w:div w:id="683095133">
      <w:marLeft w:val="0"/>
      <w:marRight w:val="0"/>
      <w:marTop w:val="0"/>
      <w:marBottom w:val="0"/>
      <w:divBdr>
        <w:top w:val="none" w:sz="0" w:space="0" w:color="auto"/>
        <w:left w:val="none" w:sz="0" w:space="0" w:color="auto"/>
        <w:bottom w:val="none" w:sz="0" w:space="0" w:color="auto"/>
        <w:right w:val="none" w:sz="0" w:space="0" w:color="auto"/>
      </w:divBdr>
    </w:div>
    <w:div w:id="696202589">
      <w:marLeft w:val="0"/>
      <w:marRight w:val="0"/>
      <w:marTop w:val="0"/>
      <w:marBottom w:val="0"/>
      <w:divBdr>
        <w:top w:val="none" w:sz="0" w:space="0" w:color="auto"/>
        <w:left w:val="none" w:sz="0" w:space="0" w:color="auto"/>
        <w:bottom w:val="none" w:sz="0" w:space="0" w:color="auto"/>
        <w:right w:val="none" w:sz="0" w:space="0" w:color="auto"/>
      </w:divBdr>
    </w:div>
    <w:div w:id="696467649">
      <w:marLeft w:val="0"/>
      <w:marRight w:val="0"/>
      <w:marTop w:val="0"/>
      <w:marBottom w:val="0"/>
      <w:divBdr>
        <w:top w:val="none" w:sz="0" w:space="0" w:color="auto"/>
        <w:left w:val="none" w:sz="0" w:space="0" w:color="auto"/>
        <w:bottom w:val="none" w:sz="0" w:space="0" w:color="auto"/>
        <w:right w:val="none" w:sz="0" w:space="0" w:color="auto"/>
      </w:divBdr>
    </w:div>
    <w:div w:id="704452455">
      <w:marLeft w:val="0"/>
      <w:marRight w:val="0"/>
      <w:marTop w:val="0"/>
      <w:marBottom w:val="0"/>
      <w:divBdr>
        <w:top w:val="none" w:sz="0" w:space="0" w:color="auto"/>
        <w:left w:val="none" w:sz="0" w:space="0" w:color="auto"/>
        <w:bottom w:val="none" w:sz="0" w:space="0" w:color="auto"/>
        <w:right w:val="none" w:sz="0" w:space="0" w:color="auto"/>
      </w:divBdr>
    </w:div>
    <w:div w:id="761797445">
      <w:marLeft w:val="0"/>
      <w:marRight w:val="0"/>
      <w:marTop w:val="0"/>
      <w:marBottom w:val="0"/>
      <w:divBdr>
        <w:top w:val="none" w:sz="0" w:space="0" w:color="auto"/>
        <w:left w:val="none" w:sz="0" w:space="0" w:color="auto"/>
        <w:bottom w:val="none" w:sz="0" w:space="0" w:color="auto"/>
        <w:right w:val="none" w:sz="0" w:space="0" w:color="auto"/>
      </w:divBdr>
    </w:div>
    <w:div w:id="773868479">
      <w:marLeft w:val="0"/>
      <w:marRight w:val="0"/>
      <w:marTop w:val="0"/>
      <w:marBottom w:val="0"/>
      <w:divBdr>
        <w:top w:val="none" w:sz="0" w:space="0" w:color="auto"/>
        <w:left w:val="none" w:sz="0" w:space="0" w:color="auto"/>
        <w:bottom w:val="none" w:sz="0" w:space="0" w:color="auto"/>
        <w:right w:val="none" w:sz="0" w:space="0" w:color="auto"/>
      </w:divBdr>
    </w:div>
    <w:div w:id="791678087">
      <w:marLeft w:val="0"/>
      <w:marRight w:val="0"/>
      <w:marTop w:val="0"/>
      <w:marBottom w:val="0"/>
      <w:divBdr>
        <w:top w:val="none" w:sz="0" w:space="0" w:color="auto"/>
        <w:left w:val="none" w:sz="0" w:space="0" w:color="auto"/>
        <w:bottom w:val="none" w:sz="0" w:space="0" w:color="auto"/>
        <w:right w:val="none" w:sz="0" w:space="0" w:color="auto"/>
      </w:divBdr>
    </w:div>
    <w:div w:id="800423874">
      <w:marLeft w:val="0"/>
      <w:marRight w:val="0"/>
      <w:marTop w:val="0"/>
      <w:marBottom w:val="0"/>
      <w:divBdr>
        <w:top w:val="none" w:sz="0" w:space="0" w:color="auto"/>
        <w:left w:val="none" w:sz="0" w:space="0" w:color="auto"/>
        <w:bottom w:val="none" w:sz="0" w:space="0" w:color="auto"/>
        <w:right w:val="none" w:sz="0" w:space="0" w:color="auto"/>
      </w:divBdr>
    </w:div>
    <w:div w:id="825123886">
      <w:marLeft w:val="0"/>
      <w:marRight w:val="0"/>
      <w:marTop w:val="0"/>
      <w:marBottom w:val="0"/>
      <w:divBdr>
        <w:top w:val="none" w:sz="0" w:space="0" w:color="auto"/>
        <w:left w:val="none" w:sz="0" w:space="0" w:color="auto"/>
        <w:bottom w:val="none" w:sz="0" w:space="0" w:color="auto"/>
        <w:right w:val="none" w:sz="0" w:space="0" w:color="auto"/>
      </w:divBdr>
    </w:div>
    <w:div w:id="915438185">
      <w:marLeft w:val="0"/>
      <w:marRight w:val="0"/>
      <w:marTop w:val="0"/>
      <w:marBottom w:val="0"/>
      <w:divBdr>
        <w:top w:val="none" w:sz="0" w:space="0" w:color="auto"/>
        <w:left w:val="none" w:sz="0" w:space="0" w:color="auto"/>
        <w:bottom w:val="none" w:sz="0" w:space="0" w:color="auto"/>
        <w:right w:val="none" w:sz="0" w:space="0" w:color="auto"/>
      </w:divBdr>
    </w:div>
    <w:div w:id="979454763">
      <w:marLeft w:val="0"/>
      <w:marRight w:val="0"/>
      <w:marTop w:val="0"/>
      <w:marBottom w:val="0"/>
      <w:divBdr>
        <w:top w:val="none" w:sz="0" w:space="0" w:color="auto"/>
        <w:left w:val="none" w:sz="0" w:space="0" w:color="auto"/>
        <w:bottom w:val="none" w:sz="0" w:space="0" w:color="auto"/>
        <w:right w:val="none" w:sz="0" w:space="0" w:color="auto"/>
      </w:divBdr>
    </w:div>
    <w:div w:id="1019354537">
      <w:marLeft w:val="0"/>
      <w:marRight w:val="0"/>
      <w:marTop w:val="0"/>
      <w:marBottom w:val="0"/>
      <w:divBdr>
        <w:top w:val="none" w:sz="0" w:space="0" w:color="auto"/>
        <w:left w:val="none" w:sz="0" w:space="0" w:color="auto"/>
        <w:bottom w:val="none" w:sz="0" w:space="0" w:color="auto"/>
        <w:right w:val="none" w:sz="0" w:space="0" w:color="auto"/>
      </w:divBdr>
    </w:div>
    <w:div w:id="1093358321">
      <w:marLeft w:val="0"/>
      <w:marRight w:val="0"/>
      <w:marTop w:val="0"/>
      <w:marBottom w:val="0"/>
      <w:divBdr>
        <w:top w:val="none" w:sz="0" w:space="0" w:color="auto"/>
        <w:left w:val="none" w:sz="0" w:space="0" w:color="auto"/>
        <w:bottom w:val="none" w:sz="0" w:space="0" w:color="auto"/>
        <w:right w:val="none" w:sz="0" w:space="0" w:color="auto"/>
      </w:divBdr>
    </w:div>
    <w:div w:id="1105077222">
      <w:marLeft w:val="0"/>
      <w:marRight w:val="0"/>
      <w:marTop w:val="0"/>
      <w:marBottom w:val="0"/>
      <w:divBdr>
        <w:top w:val="none" w:sz="0" w:space="0" w:color="auto"/>
        <w:left w:val="none" w:sz="0" w:space="0" w:color="auto"/>
        <w:bottom w:val="none" w:sz="0" w:space="0" w:color="auto"/>
        <w:right w:val="none" w:sz="0" w:space="0" w:color="auto"/>
      </w:divBdr>
    </w:div>
    <w:div w:id="1157261154">
      <w:marLeft w:val="0"/>
      <w:marRight w:val="0"/>
      <w:marTop w:val="0"/>
      <w:marBottom w:val="0"/>
      <w:divBdr>
        <w:top w:val="none" w:sz="0" w:space="0" w:color="auto"/>
        <w:left w:val="none" w:sz="0" w:space="0" w:color="auto"/>
        <w:bottom w:val="none" w:sz="0" w:space="0" w:color="auto"/>
        <w:right w:val="none" w:sz="0" w:space="0" w:color="auto"/>
      </w:divBdr>
    </w:div>
    <w:div w:id="1179078309">
      <w:marLeft w:val="0"/>
      <w:marRight w:val="0"/>
      <w:marTop w:val="0"/>
      <w:marBottom w:val="0"/>
      <w:divBdr>
        <w:top w:val="none" w:sz="0" w:space="0" w:color="auto"/>
        <w:left w:val="none" w:sz="0" w:space="0" w:color="auto"/>
        <w:bottom w:val="none" w:sz="0" w:space="0" w:color="auto"/>
        <w:right w:val="none" w:sz="0" w:space="0" w:color="auto"/>
      </w:divBdr>
    </w:div>
    <w:div w:id="1194146473">
      <w:marLeft w:val="0"/>
      <w:marRight w:val="0"/>
      <w:marTop w:val="0"/>
      <w:marBottom w:val="0"/>
      <w:divBdr>
        <w:top w:val="none" w:sz="0" w:space="0" w:color="auto"/>
        <w:left w:val="none" w:sz="0" w:space="0" w:color="auto"/>
        <w:bottom w:val="none" w:sz="0" w:space="0" w:color="auto"/>
        <w:right w:val="none" w:sz="0" w:space="0" w:color="auto"/>
      </w:divBdr>
    </w:div>
    <w:div w:id="1208028087">
      <w:marLeft w:val="0"/>
      <w:marRight w:val="0"/>
      <w:marTop w:val="0"/>
      <w:marBottom w:val="0"/>
      <w:divBdr>
        <w:top w:val="none" w:sz="0" w:space="0" w:color="auto"/>
        <w:left w:val="none" w:sz="0" w:space="0" w:color="auto"/>
        <w:bottom w:val="none" w:sz="0" w:space="0" w:color="auto"/>
        <w:right w:val="none" w:sz="0" w:space="0" w:color="auto"/>
      </w:divBdr>
    </w:div>
    <w:div w:id="1212420880">
      <w:marLeft w:val="0"/>
      <w:marRight w:val="0"/>
      <w:marTop w:val="0"/>
      <w:marBottom w:val="0"/>
      <w:divBdr>
        <w:top w:val="none" w:sz="0" w:space="0" w:color="auto"/>
        <w:left w:val="none" w:sz="0" w:space="0" w:color="auto"/>
        <w:bottom w:val="none" w:sz="0" w:space="0" w:color="auto"/>
        <w:right w:val="none" w:sz="0" w:space="0" w:color="auto"/>
      </w:divBdr>
    </w:div>
    <w:div w:id="1225215308">
      <w:marLeft w:val="0"/>
      <w:marRight w:val="0"/>
      <w:marTop w:val="0"/>
      <w:marBottom w:val="0"/>
      <w:divBdr>
        <w:top w:val="none" w:sz="0" w:space="0" w:color="auto"/>
        <w:left w:val="none" w:sz="0" w:space="0" w:color="auto"/>
        <w:bottom w:val="none" w:sz="0" w:space="0" w:color="auto"/>
        <w:right w:val="none" w:sz="0" w:space="0" w:color="auto"/>
      </w:divBdr>
    </w:div>
    <w:div w:id="1236355346">
      <w:marLeft w:val="0"/>
      <w:marRight w:val="0"/>
      <w:marTop w:val="0"/>
      <w:marBottom w:val="0"/>
      <w:divBdr>
        <w:top w:val="none" w:sz="0" w:space="0" w:color="auto"/>
        <w:left w:val="none" w:sz="0" w:space="0" w:color="auto"/>
        <w:bottom w:val="none" w:sz="0" w:space="0" w:color="auto"/>
        <w:right w:val="none" w:sz="0" w:space="0" w:color="auto"/>
      </w:divBdr>
    </w:div>
    <w:div w:id="1245870102">
      <w:marLeft w:val="0"/>
      <w:marRight w:val="0"/>
      <w:marTop w:val="0"/>
      <w:marBottom w:val="0"/>
      <w:divBdr>
        <w:top w:val="none" w:sz="0" w:space="0" w:color="auto"/>
        <w:left w:val="none" w:sz="0" w:space="0" w:color="auto"/>
        <w:bottom w:val="none" w:sz="0" w:space="0" w:color="auto"/>
        <w:right w:val="none" w:sz="0" w:space="0" w:color="auto"/>
      </w:divBdr>
    </w:div>
    <w:div w:id="1247880267">
      <w:marLeft w:val="0"/>
      <w:marRight w:val="0"/>
      <w:marTop w:val="0"/>
      <w:marBottom w:val="0"/>
      <w:divBdr>
        <w:top w:val="none" w:sz="0" w:space="0" w:color="auto"/>
        <w:left w:val="none" w:sz="0" w:space="0" w:color="auto"/>
        <w:bottom w:val="none" w:sz="0" w:space="0" w:color="auto"/>
        <w:right w:val="none" w:sz="0" w:space="0" w:color="auto"/>
      </w:divBdr>
    </w:div>
    <w:div w:id="1384672373">
      <w:marLeft w:val="0"/>
      <w:marRight w:val="0"/>
      <w:marTop w:val="0"/>
      <w:marBottom w:val="0"/>
      <w:divBdr>
        <w:top w:val="none" w:sz="0" w:space="0" w:color="auto"/>
        <w:left w:val="none" w:sz="0" w:space="0" w:color="auto"/>
        <w:bottom w:val="none" w:sz="0" w:space="0" w:color="auto"/>
        <w:right w:val="none" w:sz="0" w:space="0" w:color="auto"/>
      </w:divBdr>
    </w:div>
    <w:div w:id="1416627884">
      <w:marLeft w:val="0"/>
      <w:marRight w:val="0"/>
      <w:marTop w:val="0"/>
      <w:marBottom w:val="0"/>
      <w:divBdr>
        <w:top w:val="none" w:sz="0" w:space="0" w:color="auto"/>
        <w:left w:val="none" w:sz="0" w:space="0" w:color="auto"/>
        <w:bottom w:val="none" w:sz="0" w:space="0" w:color="auto"/>
        <w:right w:val="none" w:sz="0" w:space="0" w:color="auto"/>
      </w:divBdr>
    </w:div>
    <w:div w:id="1435903092">
      <w:marLeft w:val="0"/>
      <w:marRight w:val="0"/>
      <w:marTop w:val="0"/>
      <w:marBottom w:val="0"/>
      <w:divBdr>
        <w:top w:val="none" w:sz="0" w:space="0" w:color="auto"/>
        <w:left w:val="none" w:sz="0" w:space="0" w:color="auto"/>
        <w:bottom w:val="none" w:sz="0" w:space="0" w:color="auto"/>
        <w:right w:val="none" w:sz="0" w:space="0" w:color="auto"/>
      </w:divBdr>
    </w:div>
    <w:div w:id="1474323369">
      <w:marLeft w:val="0"/>
      <w:marRight w:val="0"/>
      <w:marTop w:val="0"/>
      <w:marBottom w:val="0"/>
      <w:divBdr>
        <w:top w:val="none" w:sz="0" w:space="0" w:color="auto"/>
        <w:left w:val="none" w:sz="0" w:space="0" w:color="auto"/>
        <w:bottom w:val="none" w:sz="0" w:space="0" w:color="auto"/>
        <w:right w:val="none" w:sz="0" w:space="0" w:color="auto"/>
      </w:divBdr>
    </w:div>
    <w:div w:id="1481920966">
      <w:marLeft w:val="0"/>
      <w:marRight w:val="0"/>
      <w:marTop w:val="0"/>
      <w:marBottom w:val="0"/>
      <w:divBdr>
        <w:top w:val="none" w:sz="0" w:space="0" w:color="auto"/>
        <w:left w:val="none" w:sz="0" w:space="0" w:color="auto"/>
        <w:bottom w:val="none" w:sz="0" w:space="0" w:color="auto"/>
        <w:right w:val="none" w:sz="0" w:space="0" w:color="auto"/>
      </w:divBdr>
    </w:div>
    <w:div w:id="1513374209">
      <w:marLeft w:val="0"/>
      <w:marRight w:val="0"/>
      <w:marTop w:val="0"/>
      <w:marBottom w:val="0"/>
      <w:divBdr>
        <w:top w:val="none" w:sz="0" w:space="0" w:color="auto"/>
        <w:left w:val="none" w:sz="0" w:space="0" w:color="auto"/>
        <w:bottom w:val="none" w:sz="0" w:space="0" w:color="auto"/>
        <w:right w:val="none" w:sz="0" w:space="0" w:color="auto"/>
      </w:divBdr>
    </w:div>
    <w:div w:id="1516000283">
      <w:marLeft w:val="0"/>
      <w:marRight w:val="0"/>
      <w:marTop w:val="0"/>
      <w:marBottom w:val="0"/>
      <w:divBdr>
        <w:top w:val="none" w:sz="0" w:space="0" w:color="auto"/>
        <w:left w:val="none" w:sz="0" w:space="0" w:color="auto"/>
        <w:bottom w:val="none" w:sz="0" w:space="0" w:color="auto"/>
        <w:right w:val="none" w:sz="0" w:space="0" w:color="auto"/>
      </w:divBdr>
    </w:div>
    <w:div w:id="1558053282">
      <w:marLeft w:val="0"/>
      <w:marRight w:val="0"/>
      <w:marTop w:val="0"/>
      <w:marBottom w:val="0"/>
      <w:divBdr>
        <w:top w:val="none" w:sz="0" w:space="0" w:color="auto"/>
        <w:left w:val="none" w:sz="0" w:space="0" w:color="auto"/>
        <w:bottom w:val="none" w:sz="0" w:space="0" w:color="auto"/>
        <w:right w:val="none" w:sz="0" w:space="0" w:color="auto"/>
      </w:divBdr>
    </w:div>
    <w:div w:id="1581211651">
      <w:marLeft w:val="0"/>
      <w:marRight w:val="0"/>
      <w:marTop w:val="0"/>
      <w:marBottom w:val="0"/>
      <w:divBdr>
        <w:top w:val="none" w:sz="0" w:space="0" w:color="auto"/>
        <w:left w:val="none" w:sz="0" w:space="0" w:color="auto"/>
        <w:bottom w:val="none" w:sz="0" w:space="0" w:color="auto"/>
        <w:right w:val="none" w:sz="0" w:space="0" w:color="auto"/>
      </w:divBdr>
    </w:div>
    <w:div w:id="1582367873">
      <w:marLeft w:val="0"/>
      <w:marRight w:val="0"/>
      <w:marTop w:val="0"/>
      <w:marBottom w:val="0"/>
      <w:divBdr>
        <w:top w:val="none" w:sz="0" w:space="0" w:color="auto"/>
        <w:left w:val="none" w:sz="0" w:space="0" w:color="auto"/>
        <w:bottom w:val="none" w:sz="0" w:space="0" w:color="auto"/>
        <w:right w:val="none" w:sz="0" w:space="0" w:color="auto"/>
      </w:divBdr>
    </w:div>
    <w:div w:id="1609853614">
      <w:marLeft w:val="0"/>
      <w:marRight w:val="0"/>
      <w:marTop w:val="0"/>
      <w:marBottom w:val="0"/>
      <w:divBdr>
        <w:top w:val="none" w:sz="0" w:space="0" w:color="auto"/>
        <w:left w:val="none" w:sz="0" w:space="0" w:color="auto"/>
        <w:bottom w:val="none" w:sz="0" w:space="0" w:color="auto"/>
        <w:right w:val="none" w:sz="0" w:space="0" w:color="auto"/>
      </w:divBdr>
    </w:div>
    <w:div w:id="1629311983">
      <w:marLeft w:val="0"/>
      <w:marRight w:val="0"/>
      <w:marTop w:val="0"/>
      <w:marBottom w:val="0"/>
      <w:divBdr>
        <w:top w:val="none" w:sz="0" w:space="0" w:color="auto"/>
        <w:left w:val="none" w:sz="0" w:space="0" w:color="auto"/>
        <w:bottom w:val="none" w:sz="0" w:space="0" w:color="auto"/>
        <w:right w:val="none" w:sz="0" w:space="0" w:color="auto"/>
      </w:divBdr>
    </w:div>
    <w:div w:id="1670251772">
      <w:marLeft w:val="0"/>
      <w:marRight w:val="0"/>
      <w:marTop w:val="0"/>
      <w:marBottom w:val="0"/>
      <w:divBdr>
        <w:top w:val="none" w:sz="0" w:space="0" w:color="auto"/>
        <w:left w:val="none" w:sz="0" w:space="0" w:color="auto"/>
        <w:bottom w:val="none" w:sz="0" w:space="0" w:color="auto"/>
        <w:right w:val="none" w:sz="0" w:space="0" w:color="auto"/>
      </w:divBdr>
    </w:div>
    <w:div w:id="1708487279">
      <w:marLeft w:val="0"/>
      <w:marRight w:val="0"/>
      <w:marTop w:val="0"/>
      <w:marBottom w:val="0"/>
      <w:divBdr>
        <w:top w:val="none" w:sz="0" w:space="0" w:color="auto"/>
        <w:left w:val="none" w:sz="0" w:space="0" w:color="auto"/>
        <w:bottom w:val="none" w:sz="0" w:space="0" w:color="auto"/>
        <w:right w:val="none" w:sz="0" w:space="0" w:color="auto"/>
      </w:divBdr>
    </w:div>
    <w:div w:id="1819374697">
      <w:marLeft w:val="0"/>
      <w:marRight w:val="0"/>
      <w:marTop w:val="0"/>
      <w:marBottom w:val="0"/>
      <w:divBdr>
        <w:top w:val="none" w:sz="0" w:space="0" w:color="auto"/>
        <w:left w:val="none" w:sz="0" w:space="0" w:color="auto"/>
        <w:bottom w:val="none" w:sz="0" w:space="0" w:color="auto"/>
        <w:right w:val="none" w:sz="0" w:space="0" w:color="auto"/>
      </w:divBdr>
    </w:div>
    <w:div w:id="1903103538">
      <w:marLeft w:val="0"/>
      <w:marRight w:val="0"/>
      <w:marTop w:val="0"/>
      <w:marBottom w:val="0"/>
      <w:divBdr>
        <w:top w:val="none" w:sz="0" w:space="0" w:color="auto"/>
        <w:left w:val="none" w:sz="0" w:space="0" w:color="auto"/>
        <w:bottom w:val="none" w:sz="0" w:space="0" w:color="auto"/>
        <w:right w:val="none" w:sz="0" w:space="0" w:color="auto"/>
      </w:divBdr>
    </w:div>
    <w:div w:id="1937208222">
      <w:marLeft w:val="0"/>
      <w:marRight w:val="0"/>
      <w:marTop w:val="0"/>
      <w:marBottom w:val="0"/>
      <w:divBdr>
        <w:top w:val="none" w:sz="0" w:space="0" w:color="auto"/>
        <w:left w:val="none" w:sz="0" w:space="0" w:color="auto"/>
        <w:bottom w:val="none" w:sz="0" w:space="0" w:color="auto"/>
        <w:right w:val="none" w:sz="0" w:space="0" w:color="auto"/>
      </w:divBdr>
    </w:div>
    <w:div w:id="1951277550">
      <w:marLeft w:val="0"/>
      <w:marRight w:val="0"/>
      <w:marTop w:val="0"/>
      <w:marBottom w:val="0"/>
      <w:divBdr>
        <w:top w:val="none" w:sz="0" w:space="0" w:color="auto"/>
        <w:left w:val="none" w:sz="0" w:space="0" w:color="auto"/>
        <w:bottom w:val="none" w:sz="0" w:space="0" w:color="auto"/>
        <w:right w:val="none" w:sz="0" w:space="0" w:color="auto"/>
      </w:divBdr>
    </w:div>
    <w:div w:id="2000426245">
      <w:marLeft w:val="0"/>
      <w:marRight w:val="0"/>
      <w:marTop w:val="0"/>
      <w:marBottom w:val="0"/>
      <w:divBdr>
        <w:top w:val="none" w:sz="0" w:space="0" w:color="auto"/>
        <w:left w:val="none" w:sz="0" w:space="0" w:color="auto"/>
        <w:bottom w:val="none" w:sz="0" w:space="0" w:color="auto"/>
        <w:right w:val="none" w:sz="0" w:space="0" w:color="auto"/>
      </w:divBdr>
    </w:div>
    <w:div w:id="2003197876">
      <w:marLeft w:val="0"/>
      <w:marRight w:val="0"/>
      <w:marTop w:val="0"/>
      <w:marBottom w:val="0"/>
      <w:divBdr>
        <w:top w:val="none" w:sz="0" w:space="0" w:color="auto"/>
        <w:left w:val="none" w:sz="0" w:space="0" w:color="auto"/>
        <w:bottom w:val="none" w:sz="0" w:space="0" w:color="auto"/>
        <w:right w:val="none" w:sz="0" w:space="0" w:color="auto"/>
      </w:divBdr>
    </w:div>
    <w:div w:id="2118794837">
      <w:marLeft w:val="0"/>
      <w:marRight w:val="0"/>
      <w:marTop w:val="0"/>
      <w:marBottom w:val="0"/>
      <w:divBdr>
        <w:top w:val="none" w:sz="0" w:space="0" w:color="auto"/>
        <w:left w:val="none" w:sz="0" w:space="0" w:color="auto"/>
        <w:bottom w:val="none" w:sz="0" w:space="0" w:color="auto"/>
        <w:right w:val="none" w:sz="0" w:space="0" w:color="auto"/>
      </w:divBdr>
    </w:div>
    <w:div w:id="2136870898">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wmf"/><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svg"/><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9AEDBD8D-9E00-4361-A560-5864DDC2070D}"/>
      </w:docPartPr>
      <w:docPartBody>
        <w:p w:rsidR="008E5A38" w:rsidRDefault="005848A1">
          <w:r w:rsidRPr="00E946DD">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8A1"/>
    <w:rsid w:val="0006100A"/>
    <w:rsid w:val="00423455"/>
    <w:rsid w:val="005848A1"/>
    <w:rsid w:val="006315E7"/>
    <w:rsid w:val="008E5A38"/>
    <w:rsid w:val="00D23724"/>
    <w:rsid w:val="00D46FCB"/>
    <w:rsid w:val="00F830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848A1"/>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1AC2C56-15AE-4835-BA1A-BEA6BF94E47A}">
  <we:reference id="f78a3046-9e99-4300-aa2b-5814002b01a2" version="1.55.1.0" store="EXCatalog" storeType="EXCatalog"/>
  <we:alternateReferences>
    <we:reference id="WA104382081" version="1.55.1.0" store="en-US" storeType="OMEX"/>
  </we:alternateReferences>
  <we:properties>
    <we:property name="MENDELEY_BIBLIOGRAPHY_IS_DIRTY" value="true"/>
    <we:property name="MENDELEY_BIBLIOGRAPHY_LAST_MODIFIED" value="1769440253471"/>
    <we:property name="MENDELEY_CITATIONS" value="[{&quot;citationID&quot;:&quot;MENDELEY_CITATION_8f138ce7-5337-4a4a-8ef4-7a7e9c38a1ef&quot;,&quot;properties&quot;:{&quot;noteIndex&quot;:0},&quot;isEdited&quot;:false,&quot;manualOverride&quot;:{&quot;isManuallyOverridden&quot;:false,&quot;citeprocText&quot;:&quot;(ABUHB, 2022, 2024b; James, 2024)&quot;,&quot;manualOverrideText&quot;:&quot;&quot;},&quot;citationTag&quot;:&quot;MENDELEY_CITATION_v3_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&quot;,&quot;citationItems&quot;:[{&quot;id&quot;:&quot;26265a0a-e4ed-3e6e-aebf-8a93e6d97e82&quot;,&quot;itemData&quot;:{&quot;type&quot;:&quot;report&quot;,&quot;id&quot;:&quot;26265a0a-e4ed-3e6e-aebf-8a93e6d97e82&quot;,&quot;title&quot;:&quot;Business Change Handover Report - Internal Document. Unpublished&quot;,&quot;author&quot;:[{&quot;family&quot;:&quot;James&quot;,&quot;given&quot;:&quot;Joanne&quot;,&quot;parse-names&quot;:false,&quot;dropping-particle&quot;:&quot;&quot;,&quot;non-dropping-particle&quot;:&quot;&quot;}],&quot;issued&quot;:{&quot;date-parts&quot;:[[2024]]},&quot;container-title-short&quot;:&quot;&quot;},&quot;isTemporary&quot;:false},{&quot;id&quot;:&quot;8fe8ae64-6c18-30ac-994a-68120c4061b4&quot;,&quot;itemData&quot;:{&quot;type&quot;:&quot;report&quot;,&quot;id&quot;:&quot;8fe8ae64-6c18-30ac-994a-68120c4061b4&quot;,&quot;title&quot;:&quot;SBAR Reports (RTT, PCMHSS and MH&amp;LD) - Internal Documents. Unpublished&quot;,&quot;author&quot;:[{&quot;family&quot;:&quot;ABUHB&quot;,&quot;given&quot;:&quot;&quot;,&quot;parse-names&quot;:false,&quot;dropping-particle&quot;:&quot;&quot;,&quot;non-dropping-particle&quot;:&quot;&quot;}],&quot;issued&quot;:{&quot;date-parts&quot;:[[2024]]},&quot;container-title-short&quot;:&quot;&quot;},&quot;isTemporary&quot;:false},{&quot;id&quot;:&quot;bd476790-17bc-3292-82ba-b65c741aa307&quot;,&quot;itemData&quot;:{&quot;type&quot;:&quot;report&quot;,&quot;id&quot;:&quot;bd476790-17bc-3292-82ba-b65c741aa307&quot;,&quot;title&quot;:&quot;WCCIS Benefits Register - Internal Document. Unpublished&quot;,&quot;author&quot;:[{&quot;family&quot;:&quot;ABUHB&quot;,&quot;given&quot;:&quot;&quot;,&quot;parse-names&quot;:false,&quot;dropping-particle&quot;:&quot;&quot;,&quot;non-dropping-particle&quot;:&quot;&quot;}],&quot;issued&quot;:{&quot;date-parts&quot;:[[2022]]},&quot;container-title-short&quot;:&quot;&quot;},&quot;isTemporary&quot;:false}]},{&quot;citationID&quot;:&quot;MENDELEY_CITATION_0455c0d9-7fc7-4eb8-a971-56394a0e1177&quot;,&quot;properties&quot;:{&quot;noteIndex&quot;:0},&quot;isEdited&quot;:false,&quot;manualOverride&quot;:{&quot;isManuallyOverridden&quot;:false,&quot;citeprocText&quot;:&quot;(Scott and Briggs, 2010)&quot;,&quot;manualOverrideText&quot;:&quot;&quot;},&quot;citationTag&quot;:&quot;MENDELEY_CITATION_v3_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&quot;,&quot;citationItems&quot;:[{&quot;id&quot;:&quot;befecb3f-2c51-3309-9b6b-88fd6d1769f4&quot;,&quot;itemData&quot;:{&quot;type&quot;:&quot;article-journal&quot;,&quot;id&quot;:&quot;befecb3f-2c51-3309-9b6b-88fd6d1769f4&quot;,&quot;title&quot;:&quot;STAT-HI: A Socio-Technical Assessment Tool for Health Informatics Implementations&quot;,&quot;author&quot;:[{&quot;family&quot;:&quot;Scott&quot;,&quot;given&quot;:&quot;Philip J&quot;,&quot;parse-names&quot;:false,&quot;dropping-particle&quot;:&quot;&quot;,&quot;non-dropping-particle&quot;:&quot;&quot;},{&quot;family&quot;:&quot;Briggs&quot;,&quot;given&quot;:&quot;James S&quot;,&quot;parse-names&quot;:false,&quot;dropping-particle&quot;:&quot;&quot;,&quot;non-dropping-particle&quot;:&quot;&quot;}],&quot;container-title&quot;:&quot;The Open Medical Informatics Journal&quot;,&quot;container-title-short&quot;:&quot;Open Med. Inform. J.&quot;,&quot;DOI&quot;:&quot;10.2174/1874431101004010214&quot;,&quot;ISSN&quot;:&quot;1874-4311&quot;,&quot;issued&quot;:{&quot;date-parts&quot;:[[2010,9,15]]},&quot;page&quot;:&quot;214-220&quot;,&quot;abstract&quot;:&quot;&lt;p&gt;This paper proposes a socio-technical assessment tool (STAT-HI) for health informatics implementations. We explore why even projects allegedly using sound methodologies repeatedly fail to give adequate attention to socio-technical issues, and we present an initial draft of a structured assessment tool for health informatics implementation that encapsulates socio-technical good practice. Further work is proposed to enrich and validate the proposed instrument. This proposal was presented for discussion at a meeting of the UK Faculty of Health Informatics in December 2009.&lt;/p&gt;&quot;,&quot;issue&quot;:&quot;1&quot;,&quot;volume&quot;:&quot;4&quot;},&quot;isTemporary&quot;:false}]},{&quot;citationID&quot;:&quot;MENDELEY_CITATION_24c4147d-6b8c-4ded-b4bb-93ff5dcd1e8f&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MjRjNDE0N2QtNmI4Yy00ZGVkLWI0YmItOTNmZjVkY2QxZThmIiwicHJvcGVydGllcyI6eyJub3RlSW5kZXgiOjB9LCJpc0VkaXRlZCI6ZmFsc2UsIm1hbnVhbE92ZXJyaWRlIjp7ImlzTWFudWFsbHlPdmVycmlkZGVuIjpmYWxzZSwiY2l0ZXByb2NUZXh0IjoiKEFtbWVud2VydGgsIElsbGVyIGFuZCBNYWhsZXIsIDIwMDYpIiwibWFudWFsT3ZlcnJpZGVUZXh0IjoiIn0sImNpdGF0aW9uSXRlbXMiOlt7ImlkIjoiZTJmYzY1YmQtNjY1Yi0zN2U3LThlYTMtMjc3ZDhjMjlkNWY3IiwiaXRlbURhdGEiOnsidHlwZSI6ImFydGljbGUtam91cm5hbCIsImlkIjoiZTJmYzY1YmQtNjY1Yi0zN2U3LThlYTMtMjc3ZDhjMjlkNWY3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aXNzdWVkIjp7ImRhdGUtcGFydHMiOltbMjAwNl1dfS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2b2x1bWUiOiI2In0sImlzVGVtcG9yYXJ5IjpmYWxzZX1dfQ==&quot;,&quot;citationItems&quot;:[{&quot;id&quot;:&quot;e2fc65bd-665b-37e7-8ea3-277d8c29d5f7&quot;,&quot;itemData&quot;:{&quot;type&quot;:&quot;article-journal&quot;,&quot;id&quot;:&quot;e2fc65bd-665b-37e7-8ea3-277d8c29d5f7&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issued&quot;:{&quot;date-parts&quot;:[[2006]]},&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volume&quot;:&quot;6&quot;},&quot;isTemporary&quot;:false}]},{&quot;citationID&quot;:&quot;MENDELEY_CITATION_8e41d427-ee87-4c38-8021-6bbf26f820f6&quot;,&quot;properties&quot;:{&quot;noteIndex&quot;:0},&quot;isEdited&quot;:false,&quot;manualOverride&quot;:{&quot;isManuallyOverridden&quot;:false,&quot;citeprocText&quot;:&quot;(Berg, 1999; Cresswell and Sheikh, 2013; Sittig and Singh, 2015; Greenhalgh and Abimbola, 2019)&quot;,&quot;manualOverrideText&quot;:&quot;&quot;},&quot;citationTag&quot;:&quot;MENDELEY_CITATION_v3_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&quot;,&quot;citationItems&quot;:[{&quot;id&quot;:&quot;d0b8ecad-aa3e-326e-88d2-1bd4af6ba761&quot;,&quot;itemData&quot;:{&quot;type&quot;:&quot;article-journal&quot;,&quot;id&quot;:&quot;d0b8ecad-aa3e-326e-88d2-1bd4af6ba761&quot;,&quot;title&quot;:&quot;The NASSS Framework A Synthesis of Multiple Theories of Technology Implementation&quot;,&quot;author&quot;:[{&quot;family&quot;:&quot;Greenhalgh&quot;,&quot;given&quot;:&quot;Trisha&quot;,&quot;parse-names&quot;:false,&quot;dropping-particle&quot;:&quot;&quot;,&quot;non-dropping-particle&quot;:&quot;&quot;},{&quot;family&quot;:&quot;Abimbola&quot;,&quot;given&quot;:&quot;Seye&quot;,&quot;parse-names&quot;:false,&quot;dropping-particle&quot;:&quot;&quot;,&quot;non-dropping-particle&quot;:&quot;&quot;}],&quot;container-title&quot;:&quot;Studies in Health Technology and Informatics&quot;,&quot;container-title-short&quot;:&quot;Stud. Health Technol. Inform.&quot;,&quot;accessed&quot;:{&quot;date-parts&quot;:[[2025,12,5]]},&quot;DOI&quot;:&quot;10.3233/SHTI190123&quot;,&quot;ISSN&quot;:&quot;18798365&quot;,&quot;URL&quot;:&quot;file:///C:/Users/jo045549/AppData/Local/Temp/MicrosoftEdgeDownloads/18f3fb88-afb5-4f50-a0e8-98fde2f219ce/SHTI-263-SHTI190123.pdf&quot;,&quot;issued&quot;:{&quot;date-parts&quot;:[[2019]]},&quot;abstract&quot;:&quot;Technologies are often viewed as the route to better, safer and more efficient care, but technology projects rarely deliver all the benefits expected of them. Based on a literature review and empirical case studies, we developed a framework (NASSS) for studying the non-adoption, abandonment and challenges to scale-up, spread and sustainability of technology-supported change efforts in health and social care. Such projects meet problems usually because they are too complex - and because the complexity is sub-optimally handled. NASSS consists of six domains - the illness or condition, the technology, the value proposition, the individuals intended to adopt the technology, the organisation(s) and the wider system - along with a seventh domain that considers how all these evolve over time. The NASSS framework incorporates a number of other theories and analytic approaches described elsewhere in this book. It is not intended to offer a predictive or formulaic solution to technology adoption. Rather, NASSS should be used to generate a rich and situated narrative of the multiple influences on a complex project; to identify parts of the project where complexity might be reduced; and to consider how individuals and organisations might be supported to handle the remaining complexities better.&quot;,&quot;volume&quot;:&quot;263&quot;},&quot;isTemporary&quot;:false},{&quot;id&quot;:&quot;80c3a067-93d4-3578-9b8e-f935b978ec24&quot;,&quot;itemData&quot;:{&quot;type&quot;:&quot;chapter&quot;,&quot;id&quot;:&quot;80c3a067-93d4-3578-9b8e-f935b978ec24&quot;,&quot;title&quot;:&quot;A new socio-technical model for studying health information technology in complex adaptive healthcare systems&quot;,&quot;author&quot;:[{&quot;family&quot;:&quot;Sittig&quot;,&quot;given&quot;:&quot;Dean F.&quot;,&quot;parse-names&quot;:false,&quot;dropping-particle&quot;:&quot;&quot;,&quot;non-dropping-particle&quot;:&quot;&quot;},{&quot;family&quot;:&quot;Singh&quot;,&quot;given&quot;:&quot;Hardeep&quot;,&quot;parse-names&quot;:false,&quot;dropping-particle&quot;:&quot;&quot;,&quot;non-dropping-particle&quot;:&quot;&quot;}],&quot;container-title&quot;:&quot;SAFER Electronic Health Records: Safety Assurance Factors for EHR Resilience&quot;,&quot;accessed&quot;:{&quot;date-parts&quot;:[[2025,12,5]]},&quot;DOI&quot;:&quot;10.1201/b18371-9&quot;,&quot;URL&quot;:&quot;https://qualitysafety.bmj.com/content/19/Suppl_3/i68.short&quot;,&quot;issued&quot;:{&quot;date-parts&quot;:[[2015]]},&quot;container-title-short&quot;:&quot;&quot;},&quot;isTemporary&quot;:false},{&quot;id&quot;:&quot;1de7ebbf-176d-32d4-889f-f310a47c4d86&quot;,&quot;itemData&quot;:{&quot;type&quot;:&quot;article-journal&quot;,&quot;id&quot;:&quot;1de7ebbf-176d-32d4-889f-f310a47c4d86&quot;,&quot;title&quot;:&quot;Organizational issues in the implementation and adoption of health information technology innovations: An interpretative review&quot;,&quot;author&quot;:[{&quot;family&quot;:&quot;Cresswell&quot;,&quot;given&quot;:&quot;Kathrin&quot;,&quot;parse-names&quot;:false,&quot;dropping-particle&quot;:&quot;&quot;,&quot;non-dropping-particle&quot;:&quot;&quot;},{&quot;family&quot;:&quot;Sheikh&quot;,&quot;given&quot;:&quot;Aziz&quot;,&quot;parse-names&quot;:false,&quot;dropping-particle&quot;:&quot;&quot;,&quot;non-dropping-particle&quot;:&quot;&quot;}],&quot;container-title&quot;:&quot;International Journal of Medical Informatics&quot;,&quot;container-title-short&quot;:&quot;Int. J. Med. Inform.&quot;,&quot;accessed&quot;:{&quot;date-parts&quot;:[[2025,12,5]]},&quot;DOI&quot;:&quot;10.1016/J.IJMEDINF.2012.10.007&quot;,&quot;ISSN&quot;:&quot;1386-5056&quot;,&quot;PMID&quot;:&quot;23146626&quot;,&quot;URL&quot;:&quot;https://www.sciencedirect.com/science/article/pii/S1386505612001992&quot;,&quot;issued&quot;:{&quot;date-parts&quot;:[[2013,5,1]]},&quot;page&quot;:&quot;e73-e86&quot;,&quot;abstract&quot;:&quot;Purpose: Implementations of health information technologies are notoriously difficult, which is due to a range of inter-related technical, social and organizational factors that need to be considered. In the light of an apparent lack of empirically based integrated accounts surrounding these issues, this interpretative review aims to provide an overview and extract potentially generalizable findings across settings. Methods: We conducted a systematic search and critique of the empirical literature published between 1997 and 2010. In doing so, we searched a range of medical databases to identify review papers that related to the implementation and adoption of eHealth applications in organizational settings. We qualitatively synthesized this literature extracting data relating to technologies, contexts, stakeholders, and their inter-relationships. Results: From a total body of 121 systematic reviews, we identified 13 systematic reviews encompassing organizational issues surrounding health information technology implementations. By and large, the evidence indicates that there are a range of technical, social and organizational considerations that need to be deliberated when attempting to ensure that technological innovations are useful for both individuals and organizational processes. However, these dimensions are inter-related, requiring a careful balancing act of strategic implementation decisions in order to ensure that unintended consequences resulting from technology introduction do not pose a threat to patients. Conclusions: Organizational issues surrounding technology implementations in healthcare settings are crucially important, but have as yet not received adequate research attention. This may in part be due to the subjective nature of factors, but also due to a lack of coordinated efforts toward more theoretically-informed work. Our findings may be used as the basis for the development of best practice guidelines in this area. © 2012 Elsevier Ireland Ltd.&quot;,&quot;publisher&quot;:&quot;Elsevier&quot;,&quot;issue&quot;:&quot;5&quot;,&quot;volume&quot;:&quot;82&quot;},&quot;isTemporary&quot;:false},{&quot;id&quot;:&quot;8b77838b-34d4-3ffe-9f34-72b0126a7515&quot;,&quot;itemData&quot;:{&quot;type&quot;:&quot;article-journal&quot;,&quot;id&quot;:&quot;8b77838b-34d4-3ffe-9f34-72b0126a7515&quot;,&quot;title&quot;:&quot;Accumulating and Coordinating: Occasions for Information Technologies in Medical Work&quot;,&quot;author&quot;:[{&quot;family&quot;:&quot;Berg&quot;,&quot;given&quot;:&quot;Marc&quot;,&quot;parse-names&quot;:false,&quot;dropping-particle&quot;:&quot;&quot;,&quot;non-dropping-particle&quot;:&quot;&quot;}],&quot;container-title&quot;:&quot;Computer Supported Cooperative Work&quot;,&quot;DOI&quot;:&quot;10.1023/A:1008757115404&quot;,&quot;ISSN&quot;:&quot;09259724&quot;,&quot;issued&quot;:{&quot;date-parts&quot;:[[1999]]},&quot;abstract&quot;:&quot;This paper attempts to provide a relational understanding of the generative power of information technologies: an understanding that sees information technologies as embedded in work-practices. This theoretical undertaking, inspired by actor-network theory and work within CSCW, has a practical and political aim. The problems it discusses are directly relevant for the aims and hopes of CSCW: the design of systems that fit workpractices better than traditionally designed systems, and that enhance worker's competencies and responsibilities. The paper depicts information technologies as reading and writing artifacts. Taking parts of the medical record as an example, the paper argues that those tools - in relation with the reading and writing activities of nurses, doctors, laboratory systems - can be seen to perform two roles in work practices. They accumulate inscriptions and coordinate activities of other entities in the work practice, and in that way afford the handling of more complex worktasks. This focus on the generative power of these artifacts leads to a reconsideration of the notions of 'supporting' work and 'transparent' technologies, and to a series of specific entry-points for a politics of IT.&quot;,&quot;issue&quot;:&quot;4&quot;,&quot;volume&quot;:&quot;8&quot;,&quot;container-title-short&quot;:&quot;&quot;},&quot;isTemporary&quot;:false}]},{&quot;citationID&quot;:&quot;MENDELEY_CITATION_004e3049-7373-4664-a2f4-665b25eb6e2e&quot;,&quot;properties&quot;:{&quot;noteIndex&quot;:0},&quot;isEdited&quot;:false,&quot;manualOverride&quot;:{&quot;isManuallyOverridden&quot;:false,&quot;citeprocText&quot;:&quot;(ABUHB, 2022)&quot;,&quot;manualOverrideText&quot;:&quot;&quot;},&quot;citationTag&quot;:&quot;MENDELEY_CITATION_v3_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&quot;,&quot;citationItems&quot;:[{&quot;id&quot;:&quot;bd476790-17bc-3292-82ba-b65c741aa307&quot;,&quot;itemData&quot;:{&quot;type&quot;:&quot;report&quot;,&quot;id&quot;:&quot;bd476790-17bc-3292-82ba-b65c741aa307&quot;,&quot;title&quot;:&quot;WCCIS Benefits Register - Internal Document. Unpublished&quot;,&quot;author&quot;:[{&quot;family&quot;:&quot;ABUHB&quot;,&quot;given&quot;:&quot;&quot;,&quot;parse-names&quot;:false,&quot;dropping-particle&quot;:&quot;&quot;,&quot;non-dropping-particle&quot;:&quot;&quot;}],&quot;issued&quot;:{&quot;date-parts&quot;:[[2022]]},&quot;container-title-short&quot;:&quot;&quot;},&quot;isTemporary&quot;:false}]},{&quot;citationID&quot;:&quot;MENDELEY_CITATION_d8af2e59-4318-4340-8c7c-6e07fe1d6759&quot;,&quot;properties&quot;:{&quot;noteIndex&quot;:0},&quot;isEdited&quot;:false,&quot;manualOverride&quot;:{&quot;isManuallyOverridden&quot;:false,&quot;citeprocText&quot;:&quot;(Ward and Daniel, 2015)&quot;,&quot;manualOverrideText&quot;:&quot;&quot;},&quot;citationTag&quot;:&quot;MENDELEY_CITATION_v3_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&quot;,&quot;citationItems&quot;:[{&quot;id&quot;:&quot;8e5a9da7-7565-356c-8e88-c874d3772f8f&quot;,&quot;itemData&quot;:{&quot;type&quot;:&quot;book&quot;,&quot;id&quot;:&quot;8e5a9da7-7565-356c-8e88-c874d3772f8f&quot;,&quot;title&quot;:&quot;Benefits Management: How to increase the business value of your it projects, Second Edition&quot;,&quot;author&quot;:[{&quot;family&quot;:&quot;Ward&quot;,&quot;given&quot;:&quot;John&quot;,&quot;parse-names&quot;:false,&quot;dropping-particle&quot;:&quot;&quot;,&quot;non-dropping-particle&quot;:&quot;&quot;},{&quot;family&quot;:&quot;Daniel&quot;,&quot;given&quot;:&quot;Elizabeth&quot;,&quot;parse-names&quot;:false,&quot;dropping-particle&quot;:&quot;&quot;,&quot;non-dropping-particle&quot;:&quot;&quot;}],&quot;container-title&quot;:&quot;Benefits Management: How to increase the business value of your it projects, Second Edition&quot;,&quot;DOI&quot;:&quot;10.1002/9781119208242&quot;,&quot;issued&quot;:{&quot;date-parts&quot;:[[2015]]},&quot;abstract&quot;:&quot;The second edition of Benefits Management has been updated with current examples, further insights from experience and recent research. It shows how the enduring challenges achieving business value from information systems and technology projects can be addressed successfully. The approach, which is synthesized from best practices, sound theories and proven techniques from a range of management disciplines, is exemplified from the authors' extensive experience of working with a wide range of organizations. The book includes examples from a wide variety of projects including non-IT projects. The book is written in an accessible style, ideal for practicing managers, and includes check lists and templates for using the processes, tools and techniques and real-life case studies of their application and impacts. The book now also includes: International survey results that reinforce the importance of the topic, the key management issues and evidence of how the more successful organizations' practices are closely aligned with those described in the book. A Benefits Management Maturity diagnostic which enables organizations to understand the reasons for their current investment success levels and then how to increase them. Discussion of the role and contribution Project Management Offices (PMOs): how they can improve the delivery of value IT projects. Further practical advice and guidance on Program and Portfolio Management, including findings from the authors’ recent research in several large organizations.&quot;,&quot;container-title-short&quot;:&quot;&quot;},&quot;isTemporary&quot;:false}]},{&quot;citationID&quot;:&quot;MENDELEY_CITATION_e86a15d0-61cf-44da-8a79-e027bc4aba5a&quot;,&quot;properties&quot;:{&quot;noteIndex&quot;:0},&quot;isEdited&quot;:false,&quot;manualOverride&quot;:{&quot;isManuallyOverridden&quot;:false,&quot;citeprocText&quot;:&quot;(Sittig and Singh, 2015)&quot;,&quot;manualOverrideText&quot;:&quot;&quot;},&quot;citationTag&quot;:&quot;MENDELEY_CITATION_v3_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&quot;,&quot;citationItems&quot;:[{&quot;id&quot;:&quot;80c3a067-93d4-3578-9b8e-f935b978ec24&quot;,&quot;itemData&quot;:{&quot;type&quot;:&quot;chapter&quot;,&quot;id&quot;:&quot;80c3a067-93d4-3578-9b8e-f935b978ec24&quot;,&quot;title&quot;:&quot;A new socio-technical model for studying health information technology in complex adaptive healthcare systems&quot;,&quot;author&quot;:[{&quot;family&quot;:&quot;Sittig&quot;,&quot;given&quot;:&quot;Dean F.&quot;,&quot;parse-names&quot;:false,&quot;dropping-particle&quot;:&quot;&quot;,&quot;non-dropping-particle&quot;:&quot;&quot;},{&quot;family&quot;:&quot;Singh&quot;,&quot;given&quot;:&quot;Hardeep&quot;,&quot;parse-names&quot;:false,&quot;dropping-particle&quot;:&quot;&quot;,&quot;non-dropping-particle&quot;:&quot;&quot;}],&quot;container-title&quot;:&quot;SAFER Electronic Health Records: Safety Assurance Factors for EHR Resilience&quot;,&quot;accessed&quot;:{&quot;date-parts&quot;:[[2025,12,5]]},&quot;DOI&quot;:&quot;10.1201/b18371-9&quot;,&quot;URL&quot;:&quot;https://qualitysafety.bmj.com/content/19/Suppl_3/i68.short&quot;,&quot;issued&quot;:{&quot;date-parts&quot;:[[2015]]},&quot;container-title-short&quot;:&quot;&quot;},&quot;isTemporary&quot;:false}]},{&quot;citationID&quot;:&quot;MENDELEY_CITATION_9a041b58-12ef-4832-88d3-87ebcacc6976&quot;,&quot;properties&quot;:{&quot;noteIndex&quot;:0},&quot;isEdited&quot;:false,&quot;manualOverride&quot;:{&quot;isManuallyOverridden&quot;:false,&quot;citeprocText&quot;:&quot;(ABUHB, 2023b, 2024a; James, 2024)&quot;,&quot;manualOverrideText&quot;:&quot;&quot;},&quot;citationTag&quot;:&quot;MENDELEY_CITATION_v3_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&quot;,&quot;citationItems&quot;:[{&quot;id&quot;:&quot;fd9617a1-879a-361a-a5a9-42ac9a8088ce&quot;,&quot;itemData&quot;:{&quot;type&quot;:&quot;article&quot;,&quot;id&quot;:&quot;fd9617a1-879a-361a-a5a9-42ac9a8088ce&quot;,&quot;title&quot;:&quot;WCCIS MH&amp;LD User Stories  - Internal Document. Unpublished&quot;,&quot;author&quot;:[{&quot;family&quot;:&quot;ABUHB&quot;,&quot;given&quot;:&quot;&quot;,&quot;parse-names&quot;:false,&quot;dropping-particle&quot;:&quot;&quot;,&quot;non-dropping-particle&quot;:&quot;&quot;}],&quot;container-title&quot;:&quot;Unpublished&quot;,&quot;issued&quot;:{&quot;date-parts&quot;:[[2023]]},&quot;container-title-short&quot;:&quot;&quot;},&quot;isTemporary&quot;:false},{&quot;id&quot;:&quot;26265a0a-e4ed-3e6e-aebf-8a93e6d97e82&quot;,&quot;itemData&quot;:{&quot;type&quot;:&quot;report&quot;,&quot;id&quot;:&quot;26265a0a-e4ed-3e6e-aebf-8a93e6d97e82&quot;,&quot;title&quot;:&quot;Business Change Handover Report - Internal Document. Unpublished&quot;,&quot;author&quot;:[{&quot;family&quot;:&quot;James&quot;,&quot;given&quot;:&quot;Joanne&quot;,&quot;parse-names&quot;:false,&quot;dropping-particle&quot;:&quot;&quot;,&quot;non-dropping-particle&quot;:&quot;&quot;}],&quot;issued&quot;:{&quot;date-parts&quot;:[[2024]]},&quot;container-title-short&quot;:&quot;&quot;},&quot;isTemporary&quot;:false},{&quot;id&quot;:&quot;923d2ac5-7814-329b-a0b5-598741080968&quot;,&quot;itemData&quot;:{&quot;type&quot;:&quot;report&quot;,&quot;id&quot;:&quot;923d2ac5-7814-329b-a0b5-598741080968&quot;,&quot;title&quot;:&quot;Digital Community – MH&amp;LD Benefits Workshop - Internal Document. Unpublished&quot;,&quot;author&quot;:[{&quot;family&quot;:&quot;ABUHB&quot;,&quot;given&quot;:&quot;&quot;,&quot;parse-names&quot;:false,&quot;dropping-particle&quot;:&quot;&quot;,&quot;non-dropping-particle&quot;:&quot;&quot;}],&quot;issued&quot;:{&quot;date-parts&quot;:[[2024]]},&quot;container-title-short&quot;:&quot;&quot;},&quot;isTemporary&quot;:false}]},{&quot;citationID&quot;:&quot;MENDELEY_CITATION_20ae8268-ccbd-4109-a70f-268da307c06a&quot;,&quot;properties&quot;:{&quot;noteIndex&quot;:0},&quot;isEdited&quot;:false,&quot;manualOverride&quot;:{&quot;isManuallyOverridden&quot;:false,&quot;citeprocText&quot;:&quot;(Kujala &lt;i&gt;et al.&lt;/i&gt;, 2011)&quot;,&quot;manualOverrideText&quot;:&quot;&quot;},&quot;citationTag&quot;:&quot;MENDELEY_CITATION_v3_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&quot;,&quot;citationItems&quot;:[{&quot;id&quot;:&quot;a5bd5681-90c1-32d8-a237-913bcbbc6507&quot;,&quot;itemData&quot;:{&quot;type&quot;:&quot;article-journal&quot;,&quot;id&quot;:&quot;a5bd5681-90c1-32d8-a237-913bcbbc6507&quot;,&quot;title&quot;:&quot;Interacting with Computers UX Curve : A method for evaluating long-term user experience&quot;,&quot;author&quot;:[{&quot;family&quot;:&quot;Kujala&quot;,&quot;given&quot;:&quot;Sari&quot;,&quot;parse-names&quot;:false,&quot;dropping-particle&quot;:&quot;&quot;,&quot;non-dropping-particle&quot;:&quot;&quot;},{&quot;family&quot;:&quot;Roto&quot;,&quot;given&quot;:&quot;Virpi&quot;,&quot;parse-names&quot;:false,&quot;dropping-particle&quot;:&quot;&quot;,&quot;non-dropping-particle&quot;:&quot;&quot;},{&quot;family&quot;:&quot;Väänänen-vainio-mattila&quot;,&quot;given&quot;:&quot;Kaisa&quot;,&quot;parse-names&quot;:false,&quot;dropping-particle&quot;:&quot;&quot;,&quot;non-dropping-particle&quot;:&quot;&quot;},{&quot;family&quot;:&quot;Karapanos&quot;,&quot;given&quot;:&quot;Evangelos&quot;,&quot;parse-names&quot;:false,&quot;dropping-particle&quot;:&quot;&quot;,&quot;non-dropping-particle&quot;:&quot;&quot;},{&quot;family&quot;:&quot;Sinnelä&quot;,&quot;given&quot;:&quot;Arto&quot;,&quot;parse-names&quot;:false,&quot;dropping-particle&quot;:&quot;&quot;,&quot;non-dropping-particle&quot;:&quot;&quot;}],&quot;container-title&quot;:&quot;Interacting with Computers&quot;,&quot;container-title-short&quot;:&quot;Interact. Comput.&quot;,&quot;ISSN&quot;:&quot;0953-5438&quot;,&quot;issued&quot;:{&quot;date-parts&quot;:[[2011]]},&quot;abstract&quot;:&quot;The goal of user experience design in industry is to improve customer satisfaction and loyalty through the utility, ease of use, and pleasure provided in the interaction with a product. So far, user experience studies have mostly focused on short-term evaluations and consequently on aspects relating to the initial adop- tion of new product designs. Nevertheless, the relationship between the user and the product evolves over long periods of time and the relevance of prolonged use for market success has been recently high- lighted. In this paper, we argue for the cost-effective elicitation of longitudinal user experience data. We propose a method called the ‘‘UX Curve’’ which aims at assisting users in retrospectively reporting how and why their experience with a product has changed over time. The usefulness of the UX Curve method was assessed in a qualitative study with 20 mobile phone users. In particular, we investigated how users’ specific memories of their experiences with their mobile phones guide their behavior and their willing- ness to recommend the product to others. The results suggest that the UX Curve method enables users and researchers to determine the quality of long-term user experience and the influences that improve user experience over time or cause it to deteriorate. The method provided rich qualitative data and we found that an improving trend of perceived attractiveness of mobile phones was related to user satisfac- tion and willingness to recommend their phone to friends. This highlights that sustaining perceived attractiveness can be a differentiating factor in the user acceptance of personal interactive products such as mobile phones. The study suggests that the proposed method can be used as a straightforward tool for understanding the reasons why user experience improves or worsens in long-term product use and how these reasons relate to customer loyalty. &quot;,&quot;issue&quot;:&quot;5&quot;,&quot;volume&quot;:&quot;23&quot;},&quot;isTemporary&quot;:false}]},{&quot;citationID&quot;:&quot;MENDELEY_CITATION_8994f677-12c8-411e-b91e-383c3d28ae95&quot;,&quot;properties&quot;:{&quot;noteIndex&quot;:0},&quot;isEdited&quot;:false,&quot;manualOverride&quot;:{&quot;isManuallyOverridden&quot;:false,&quot;citeprocText&quot;:&quot;(ABUHB, 2024c)&quot;,&quot;manualOverrideText&quot;:&quot;&quot;},&quot;citationTag&quot;:&quot;MENDELEY_CITATION_v3_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&quot;,&quot;citationItems&quot;:[{&quot;id&quot;:&quot;5af57e25-c142-3644-8176-3d6fdc09d579&quot;,&quot;itemData&quot;:{&quot;type&quot;:&quot;report&quot;,&quot;id&quot;:&quot;5af57e25-c142-3644-8176-3d6fdc09d579&quot;,&quot;title&quot;:&quot;WCCIS Business Continuity Plan - Internal Document. Unpublished&quot;,&quot;author&quot;:[{&quot;family&quot;:&quot;ABUHB&quot;,&quot;given&quot;:&quot;&quot;,&quot;parse-names&quot;:false,&quot;dropping-particle&quot;:&quot;&quot;,&quot;non-dropping-particle&quot;:&quot;&quot;}],&quot;issued&quot;:{&quot;date-parts&quot;:[[2024]]},&quot;container-title-short&quot;:&quot;&quot;},&quot;isTemporary&quot;:false}]},{&quot;citationID&quot;:&quot;MENDELEY_CITATION_21ff3afc-ef70-4695-8f98-96487bbccdfe&quot;,&quot;properties&quot;:{&quot;noteIndex&quot;:0},&quot;isEdited&quot;:false,&quot;manualOverride&quot;:{&quot;isManuallyOverridden&quot;:false,&quot;citeprocText&quot;:&quot;(Berg, 1999)&quot;,&quot;manualOverrideText&quot;:&quot;&quot;},&quot;citationTag&quot;:&quot;MENDELEY_CITATION_v3_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&quot;,&quot;citationItems&quot;:[{&quot;id&quot;:&quot;8b77838b-34d4-3ffe-9f34-72b0126a7515&quot;,&quot;itemData&quot;:{&quot;type&quot;:&quot;article-journal&quot;,&quot;id&quot;:&quot;8b77838b-34d4-3ffe-9f34-72b0126a7515&quot;,&quot;title&quot;:&quot;Accumulating and Coordinating: Occasions for Information Technologies in Medical Work&quot;,&quot;author&quot;:[{&quot;family&quot;:&quot;Berg&quot;,&quot;given&quot;:&quot;Marc&quot;,&quot;parse-names&quot;:false,&quot;dropping-particle&quot;:&quot;&quot;,&quot;non-dropping-particle&quot;:&quot;&quot;}],&quot;container-title&quot;:&quot;Computer Supported Cooperative Work&quot;,&quot;DOI&quot;:&quot;10.1023/A:1008757115404&quot;,&quot;ISSN&quot;:&quot;09259724&quot;,&quot;issued&quot;:{&quot;date-parts&quot;:[[1999]]},&quot;abstract&quot;:&quot;This paper attempts to provide a relational understanding of the generative power of information technologies: an understanding that sees information technologies as embedded in work-practices. This theoretical undertaking, inspired by actor-network theory and work within CSCW, has a practical and political aim. The problems it discusses are directly relevant for the aims and hopes of CSCW: the design of systems that fit workpractices better than traditionally designed systems, and that enhance worker's competencies and responsibilities. The paper depicts information technologies as reading and writing artifacts. Taking parts of the medical record as an example, the paper argues that those tools - in relation with the reading and writing activities of nurses, doctors, laboratory systems - can be seen to perform two roles in work practices. They accumulate inscriptions and coordinate activities of other entities in the work practice, and in that way afford the handling of more complex worktasks. This focus on the generative power of these artifacts leads to a reconsideration of the notions of 'supporting' work and 'transparent' technologies, and to a series of specific entry-points for a politics of IT.&quot;,&quot;issue&quot;:&quot;4&quot;,&quot;volume&quot;:&quot;8&quot;,&quot;container-title-short&quot;:&quot;&quot;},&quot;isTemporary&quot;:false}]},{&quot;citationID&quot;:&quot;MENDELEY_CITATION_3c050663-6104-4fdd-96e9-e259c7df9caf&quot;,&quot;properties&quot;:{&quot;noteIndex&quot;:0},&quot;isEdited&quot;:false,&quot;manualOverride&quot;:{&quot;isManuallyOverridden&quot;:false,&quot;citeprocText&quot;:&quot;(ABUHB, 2024d, 2024b; James, 2024)&quot;,&quot;manualOverrideText&quot;:&quot;&quot;},&quot;citationTag&quot;:&quot;MENDELEY_CITATION_v3_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&quot;,&quot;citationItems&quot;:[{&quot;id&quot;:&quot;3148d3ed-2673-37bd-8bf6-79699ea2aec0&quot;,&quot;itemData&quot;:{&quot;type&quot;:&quot;article&quot;,&quot;id&quot;:&quot;3148d3ed-2673-37bd-8bf6-79699ea2aec0&quot;,&quot;title&quot;:&quot;WCCIS Risk Log - Internal Document. Unpublished&quot;,&quot;author&quot;:[{&quot;family&quot;:&quot;ABUHB&quot;,&quot;given&quot;:&quot;&quot;,&quot;parse-names&quot;:false,&quot;dropping-particle&quot;:&quot;&quot;,&quot;non-dropping-particle&quot;:&quot;&quot;}],&quot;container-title&quot;:&quot;Unpublished&quot;,&quot;issued&quot;:{&quot;date-parts&quot;:[[2024]]},&quot;container-title-short&quot;:&quot;&quot;},&quot;isTemporary&quot;:false},{&quot;id&quot;:&quot;26265a0a-e4ed-3e6e-aebf-8a93e6d97e82&quot;,&quot;itemData&quot;:{&quot;type&quot;:&quot;report&quot;,&quot;id&quot;:&quot;26265a0a-e4ed-3e6e-aebf-8a93e6d97e82&quot;,&quot;title&quot;:&quot;Business Change Handover Report - Internal Document. Unpublished&quot;,&quot;author&quot;:[{&quot;family&quot;:&quot;James&quot;,&quot;given&quot;:&quot;Joanne&quot;,&quot;parse-names&quot;:false,&quot;dropping-particle&quot;:&quot;&quot;,&quot;non-dropping-particle&quot;:&quot;&quot;}],&quot;issued&quot;:{&quot;date-parts&quot;:[[2024]]},&quot;container-title-short&quot;:&quot;&quot;},&quot;isTemporary&quot;:false},{&quot;id&quot;:&quot;8fe8ae64-6c18-30ac-994a-68120c4061b4&quot;,&quot;itemData&quot;:{&quot;type&quot;:&quot;report&quot;,&quot;id&quot;:&quot;8fe8ae64-6c18-30ac-994a-68120c4061b4&quot;,&quot;title&quot;:&quot;SBAR Reports (RTT, PCMHSS and MH&amp;LD) - Internal Documents. Unpublished&quot;,&quot;author&quot;:[{&quot;family&quot;:&quot;ABUHB&quot;,&quot;given&quot;:&quot;&quot;,&quot;parse-names&quot;:false,&quot;dropping-particle&quot;:&quot;&quot;,&quot;non-dropping-particle&quot;:&quot;&quot;}],&quot;issued&quot;:{&quot;date-parts&quot;:[[2024]]},&quot;container-title-short&quot;:&quot;&quot;},&quot;isTemporary&quot;:false}]},{&quot;citationID&quot;:&quot;MENDELEY_CITATION_9b63447d-3bf7-4ccc-951f-98b1bfc8fe18&quot;,&quot;properties&quot;:{&quot;noteIndex&quot;:0},&quot;isEdited&quot;:false,&quot;manualOverride&quot;:{&quot;isManuallyOverridden&quot;:false,&quot;citeprocText&quot;:&quot;(Cresswell and Sheikh, 2013)&quot;,&quot;manualOverrideText&quot;:&quot;&quot;},&quot;citationTag&quot;:&quot;MENDELEY_CITATION_v3_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&quot;,&quot;citationItems&quot;:[{&quot;id&quot;:&quot;1de7ebbf-176d-32d4-889f-f310a47c4d86&quot;,&quot;itemData&quot;:{&quot;type&quot;:&quot;article-journal&quot;,&quot;id&quot;:&quot;1de7ebbf-176d-32d4-889f-f310a47c4d86&quot;,&quot;title&quot;:&quot;Organizational issues in the implementation and adoption of health information technology innovations: An interpretative review&quot;,&quot;author&quot;:[{&quot;family&quot;:&quot;Cresswell&quot;,&quot;given&quot;:&quot;Kathrin&quot;,&quot;parse-names&quot;:false,&quot;dropping-particle&quot;:&quot;&quot;,&quot;non-dropping-particle&quot;:&quot;&quot;},{&quot;family&quot;:&quot;Sheikh&quot;,&quot;given&quot;:&quot;Aziz&quot;,&quot;parse-names&quot;:false,&quot;dropping-particle&quot;:&quot;&quot;,&quot;non-dropping-particle&quot;:&quot;&quot;}],&quot;container-title&quot;:&quot;International Journal of Medical Informatics&quot;,&quot;container-title-short&quot;:&quot;Int. J. Med. Inform.&quot;,&quot;accessed&quot;:{&quot;date-parts&quot;:[[2025,12,5]]},&quot;DOI&quot;:&quot;10.1016/J.IJMEDINF.2012.10.007&quot;,&quot;ISSN&quot;:&quot;1386-5056&quot;,&quot;PMID&quot;:&quot;23146626&quot;,&quot;URL&quot;:&quot;https://www.sciencedirect.com/science/article/pii/S1386505612001992&quot;,&quot;issued&quot;:{&quot;date-parts&quot;:[[2013,5,1]]},&quot;page&quot;:&quot;e73-e86&quot;,&quot;abstract&quot;:&quot;Purpose: Implementations of health information technologies are notoriously difficult, which is due to a range of inter-related technical, social and organizational factors that need to be considered. In the light of an apparent lack of empirically based integrated accounts surrounding these issues, this interpretative review aims to provide an overview and extract potentially generalizable findings across settings. Methods: We conducted a systematic search and critique of the empirical literature published between 1997 and 2010. In doing so, we searched a range of medical databases to identify review papers that related to the implementation and adoption of eHealth applications in organizational settings. We qualitatively synthesized this literature extracting data relating to technologies, contexts, stakeholders, and their inter-relationships. Results: From a total body of 121 systematic reviews, we identified 13 systematic reviews encompassing organizational issues surrounding health information technology implementations. By and large, the evidence indicates that there are a range of technical, social and organizational considerations that need to be deliberated when attempting to ensure that technological innovations are useful for both individuals and organizational processes. However, these dimensions are inter-related, requiring a careful balancing act of strategic implementation decisions in order to ensure that unintended consequences resulting from technology introduction do not pose a threat to patients. Conclusions: Organizational issues surrounding technology implementations in healthcare settings are crucially important, but have as yet not received adequate research attention. This may in part be due to the subjective nature of factors, but also due to a lack of coordinated efforts toward more theoretically-informed work. Our findings may be used as the basis for the development of best practice guidelines in this area. © 2012 Elsevier Ireland Ltd.&quot;,&quot;publisher&quot;:&quot;Elsevier&quot;,&quot;issue&quot;:&quot;5&quot;,&quot;volume&quot;:&quot;82&quot;},&quot;isTemporary&quot;:false}]},{&quot;citationID&quot;:&quot;MENDELEY_CITATION_1c4cb72b-f4f0-4733-b199-7018ad4ded77&quot;,&quot;properties&quot;:{&quot;noteIndex&quot;:0},&quot;isEdited&quot;:false,&quot;manualOverride&quot;:{&quot;isManuallyOverridden&quot;:false,&quot;citeprocText&quot;:&quot;(ABUHB and Gwent Local Authorities, 2024)&quot;,&quot;manualOverrideText&quot;:&quot;&quot;},&quot;citationTag&quot;:&quot;MENDELEY_CITATION_v3_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&quot;,&quot;citationItems&quot;:[{&quot;id&quot;:&quot;632da65b-6715-37c6-80ee-ea3d02443206&quot;,&quot;itemData&quot;:{&quot;type&quot;:&quot;article&quot;,&quot;id&quot;:&quot;632da65b-6715-37c6-80ee-ea3d02443206&quot;,&quot;title&quot;:&quot;WCCIS Gwent Case Sharing Dashboard - Internal Document. Unpublished&quot;,&quot;author&quot;:[{&quot;family&quot;:&quot;ABUHB&quot;,&quot;given&quot;:&quot;&quot;,&quot;parse-names&quot;:false,&quot;dropping-particle&quot;:&quot;&quot;,&quot;non-dropping-particle&quot;:&quot;&quot;},{&quot;family&quot;:&quot;Gwent Local Authorities&quot;,&quot;given&quot;:&quot;&quot;,&quot;parse-names&quot;:false,&quot;dropping-particle&quot;:&quot;&quot;,&quot;non-dropping-particle&quot;:&quot;&quot;}],&quot;issued&quot;:{&quot;date-parts&quot;:[[2024]]},&quot;container-title-short&quot;:&quot;&quot;},&quot;isTemporary&quot;:false}]},{&quot;citationID&quot;:&quot;MENDELEY_CITATION_6a43dee2-6503-4205-9642-9adb80e508fe&quot;,&quot;properties&quot;:{&quot;noteIndex&quot;:0},&quot;isEdited&quot;:false,&quot;manualOverride&quot;:{&quot;isManuallyOverridden&quot;:false,&quot;citeprocText&quot;:&quot;(Wachter, 2016)&quot;,&quot;manualOverrideText&quot;:&quot;&quot;},&quot;citationTag&quot;:&quot;MENDELEY_CITATION_v3_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&quot;,&quot;citationItems&quot;:[{&quot;id&quot;:&quot;34759127-ca89-3a17-b7d6-c5d16f4bc736&quot;,&quot;itemData&quot;:{&quot;type&quot;:&quot;report&quot;,&quot;id&quot;:&quot;34759127-ca89-3a17-b7d6-c5d16f4bc736&quot;,&quot;title&quot;:&quot;Making it work: harnessing the power of health information technology to improve care in England&quot;,&quot;author&quot;:[{&quot;family&quot;:&quot;Wachter&quot;,&quot;given&quot;:&quot;Robert M.&quot;,&quot;parse-names&quot;:false,&quot;dropping-particle&quot;:&quot;&quot;,&quot;non-dropping-particle&quot;:&quot;&quot;}],&quot;container-title&quot;:&quot;Making IT Work&quot;,&quot;issued&quot;:{&quot;date-parts&quot;:[[2016]]},&quot;abstract&quot;:&quot;Executive Summary In order for the National Health Service (NHS) to continue to provide a high level of healthcare at an affordable cost, it simply must modernise and transform. This transformation will involve enormous changes in culture, structure, governance, workforce, and training. But none of the changes are likely to be as sweeping, as important, or as challenging as creating a fully digitised NHS. Impressively, the English GP sector began digitising in the 1980s, and by the mid-2000's was nearly 100% digital. By contrast, an ambitious programme to digitise secondary care – the National Programme for Information Technology (NPfIT), launched in 2002 – was shut down in 2011 after having mostly failed to achieve its goals. Analyses of NPfIT criticised the programme for being too centralised, for not engaging with trusts and their healthcare professionals, and for trying to accomplish too much too quickly. A consensus has since emerged that the time has come to move forward, and, in 2016, the Treasury allocated £4.2 billion to support the digitisation of the NHS. In late 2015, the National Advisory Group on Health Information Technology in England was formed to advise the Department of Health and NHS England on its efforts to digitise the secondary care system. Our recommendations fall into two broad categories: ten overall findings and principles, followed by ten implementation recommendations. Overall findings and principles 1. Digitise for the Correct Reasons The goal of digitisation of health systems is to promote what has become widely known as healthcare's Triple Aim: better health, better healthcare, and lower cost. These aims are consistent with those of the NHS's 2014 Five Year Forward View, which called for improvements in quality and service, as well as £22 billion in efficiencies. The Advisory Group believes that trying to achieve the aims of the Five Year Forward View without giving highest priority to digitisation would be a costly and painful mistake.&quot;,&quot;container-title-short&quot;:&quot;&quot;},&quot;isTemporary&quot;:false}]},{&quot;citationID&quot;:&quot;MENDELEY_CITATION_8a3c7734-36af-409b-9d57-a6f58424a714&quot;,&quot;properties&quot;:{&quot;noteIndex&quot;:0},&quot;isEdited&quot;:false,&quot;manualOverride&quot;:{&quot;isManuallyOverridden&quot;:false,&quot;citeprocText&quot;:&quot;(ABUHB, 2022)&quot;,&quot;manualOverrideText&quot;:&quot;&quot;},&quot;citationTag&quot;:&quot;MENDELEY_CITATION_v3_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&quot;,&quot;citationItems&quot;:[{&quot;id&quot;:&quot;bd476790-17bc-3292-82ba-b65c741aa307&quot;,&quot;itemData&quot;:{&quot;type&quot;:&quot;report&quot;,&quot;id&quot;:&quot;bd476790-17bc-3292-82ba-b65c741aa307&quot;,&quot;title&quot;:&quot;WCCIS Benefits Register - Internal Document. Unpublished&quot;,&quot;author&quot;:[{&quot;family&quot;:&quot;ABUHB&quot;,&quot;given&quot;:&quot;&quot;,&quot;parse-names&quot;:false,&quot;dropping-particle&quot;:&quot;&quot;,&quot;non-dropping-particle&quot;:&quot;&quot;}],&quot;issued&quot;:{&quot;date-parts&quot;:[[2022]]},&quot;container-title-short&quot;:&quot;&quot;},&quot;isTemporary&quot;:false}]},{&quot;citationID&quot;:&quot;MENDELEY_CITATION_9717c312-e147-4a79-8818-a4e84c981a04&quot;,&quot;properties&quot;:{&quot;noteIndex&quot;:0},&quot;isEdited&quot;:false,&quot;manualOverride&quot;:{&quot;isManuallyOverridden&quot;:false,&quot;citeprocText&quot;:&quot;(ABUHB, 2024b; James, 2024)&quot;,&quot;manualOverrideText&quot;:&quot;&quot;},&quot;citationTag&quot;:&quot;MENDELEY_CITATION_v3_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&quot;,&quot;citationItems&quot;:[{&quot;id&quot;:&quot;26265a0a-e4ed-3e6e-aebf-8a93e6d97e82&quot;,&quot;itemData&quot;:{&quot;type&quot;:&quot;report&quot;,&quot;id&quot;:&quot;26265a0a-e4ed-3e6e-aebf-8a93e6d97e82&quot;,&quot;title&quot;:&quot;Business Change Handover Report - Internal Document. Unpublished&quot;,&quot;author&quot;:[{&quot;family&quot;:&quot;James&quot;,&quot;given&quot;:&quot;Joanne&quot;,&quot;parse-names&quot;:false,&quot;dropping-particle&quot;:&quot;&quot;,&quot;non-dropping-particle&quot;:&quot;&quot;}],&quot;issued&quot;:{&quot;date-parts&quot;:[[2024]]},&quot;container-title-short&quot;:&quot;&quot;},&quot;isTemporary&quot;:false},{&quot;id&quot;:&quot;8fe8ae64-6c18-30ac-994a-68120c4061b4&quot;,&quot;itemData&quot;:{&quot;type&quot;:&quot;report&quot;,&quot;id&quot;:&quot;8fe8ae64-6c18-30ac-994a-68120c4061b4&quot;,&quot;title&quot;:&quot;SBAR Reports (RTT, PCMHSS and MH&amp;LD) - Internal Documents. Unpublished&quot;,&quot;author&quot;:[{&quot;family&quot;:&quot;ABUHB&quot;,&quot;given&quot;:&quot;&quot;,&quot;parse-names&quot;:false,&quot;dropping-particle&quot;:&quot;&quot;,&quot;non-dropping-particle&quot;:&quot;&quot;}],&quot;issued&quot;:{&quot;date-parts&quot;:[[2024]]},&quot;container-title-short&quot;:&quot;&quot;},&quot;isTemporary&quot;:false}]},{&quot;citationID&quot;:&quot;MENDELEY_CITATION_e5c10092-6d9e-4a41-b953-d48017f82154&quot;,&quot;properties&quot;:{&quot;noteIndex&quot;:0},&quot;isEdited&quot;:false,&quot;manualOverride&quot;:{&quot;isManuallyOverridden&quot;:false,&quot;citeprocText&quot;:&quot;(ABUHB, 2023b)&quot;,&quot;manualOverrideText&quot;:&quot;&quot;},&quot;citationTag&quot;:&quot;MENDELEY_CITATION_v3_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&quot;,&quot;citationItems&quot;:[{&quot;id&quot;:&quot;fd9617a1-879a-361a-a5a9-42ac9a8088ce&quot;,&quot;itemData&quot;:{&quot;type&quot;:&quot;article&quot;,&quot;id&quot;:&quot;fd9617a1-879a-361a-a5a9-42ac9a8088ce&quot;,&quot;title&quot;:&quot;WCCIS MH&amp;LD User Stories  - Internal Document. Unpublished&quot;,&quot;author&quot;:[{&quot;family&quot;:&quot;ABUHB&quot;,&quot;given&quot;:&quot;&quot;,&quot;parse-names&quot;:false,&quot;dropping-particle&quot;:&quot;&quot;,&quot;non-dropping-particle&quot;:&quot;&quot;}],&quot;container-title&quot;:&quot;Unpublished&quot;,&quot;issued&quot;:{&quot;date-parts&quot;:[[2023]]},&quot;container-title-short&quot;:&quot;&quot;},&quot;isTemporary&quot;:false}]},{&quot;citationID&quot;:&quot;MENDELEY_CITATION_43461512-1ed6-4b9a-ac24-e40f5eb26132&quot;,&quot;properties&quot;:{&quot;noteIndex&quot;:0},&quot;isEdited&quot;:false,&quot;manualOverride&quot;:{&quot;isManuallyOverridden&quot;:false,&quot;citeprocText&quot;:&quot;(Ward and Daniel, 2015; ABUHB, 2022, 2023b)&quot;,&quot;manualOverrideText&quot;:&quot;&quot;},&quot;citationTag&quot;:&quot;MENDELEY_CITATION_v3_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&quot;,&quot;citationItems&quot;:[{&quot;id&quot;:&quot;bd476790-17bc-3292-82ba-b65c741aa307&quot;,&quot;itemData&quot;:{&quot;type&quot;:&quot;report&quot;,&quot;id&quot;:&quot;bd476790-17bc-3292-82ba-b65c741aa307&quot;,&quot;title&quot;:&quot;WCCIS Benefits Register - Internal Document. Unpublished&quot;,&quot;author&quot;:[{&quot;family&quot;:&quot;ABUHB&quot;,&quot;given&quot;:&quot;&quot;,&quot;parse-names&quot;:false,&quot;dropping-particle&quot;:&quot;&quot;,&quot;non-dropping-particle&quot;:&quot;&quot;}],&quot;issued&quot;:{&quot;date-parts&quot;:[[2022]]},&quot;container-title-short&quot;:&quot;&quot;},&quot;isTemporary&quot;:false},{&quot;id&quot;:&quot;fd9617a1-879a-361a-a5a9-42ac9a8088ce&quot;,&quot;itemData&quot;:{&quot;type&quot;:&quot;article&quot;,&quot;id&quot;:&quot;fd9617a1-879a-361a-a5a9-42ac9a8088ce&quot;,&quot;title&quot;:&quot;WCCIS MH&amp;LD User Stories  - Internal Document. Unpublished&quot;,&quot;author&quot;:[{&quot;family&quot;:&quot;ABUHB&quot;,&quot;given&quot;:&quot;&quot;,&quot;parse-names&quot;:false,&quot;dropping-particle&quot;:&quot;&quot;,&quot;non-dropping-particle&quot;:&quot;&quot;}],&quot;container-title&quot;:&quot;Unpublished&quot;,&quot;issued&quot;:{&quot;date-parts&quot;:[[2023]]},&quot;container-title-short&quot;:&quot;&quot;},&quot;isTemporary&quot;:false},{&quot;id&quot;:&quot;8e5a9da7-7565-356c-8e88-c874d3772f8f&quot;,&quot;itemData&quot;:{&quot;type&quot;:&quot;book&quot;,&quot;id&quot;:&quot;8e5a9da7-7565-356c-8e88-c874d3772f8f&quot;,&quot;title&quot;:&quot;Benefits Management: How to increase the business value of your it projects, Second Edition&quot;,&quot;author&quot;:[{&quot;family&quot;:&quot;Ward&quot;,&quot;given&quot;:&quot;John&quot;,&quot;parse-names&quot;:false,&quot;dropping-particle&quot;:&quot;&quot;,&quot;non-dropping-particle&quot;:&quot;&quot;},{&quot;family&quot;:&quot;Daniel&quot;,&quot;given&quot;:&quot;Elizabeth&quot;,&quot;parse-names&quot;:false,&quot;dropping-particle&quot;:&quot;&quot;,&quot;non-dropping-particle&quot;:&quot;&quot;}],&quot;container-title&quot;:&quot;Benefits Management: How to increase the business value of your it projects, Second Edition&quot;,&quot;DOI&quot;:&quot;10.1002/9781119208242&quot;,&quot;issued&quot;:{&quot;date-parts&quot;:[[2015]]},&quot;abstract&quot;:&quot;The second edition of Benefits Management has been updated with current examples, further insights from experience and recent research. It shows how the enduring challenges achieving business value from information systems and technology projects can be addressed successfully. The approach, which is synthesized from best practices, sound theories and proven techniques from a range of management disciplines, is exemplified from the authors' extensive experience of working with a wide range of organizations. The book includes examples from a wide variety of projects including non-IT projects. The book is written in an accessible style, ideal for practicing managers, and includes check lists and templates for using the processes, tools and techniques and real-life case studies of their application and impacts. The book now also includes: International survey results that reinforce the importance of the topic, the key management issues and evidence of how the more successful organizations' practices are closely aligned with those described in the book. A Benefits Management Maturity diagnostic which enables organizations to understand the reasons for their current investment success levels and then how to increase them. Discussion of the role and contribution Project Management Offices (PMOs): how they can improve the delivery of value IT projects. Further practical advice and guidance on Program and Portfolio Management, including findings from the authors’ recent research in several large organizations.&quot;,&quot;container-title-short&quot;:&quot;&quot;},&quot;isTemporary&quot;:false}]},{&quot;citationID&quot;:&quot;MENDELEY_CITATION_35a9797f-012e-4a60-8967-4f0a5a8b7ec6&quot;,&quot;properties&quot;:{&quot;noteIndex&quot;:0},&quot;isEdited&quot;:false,&quot;manualOverride&quot;:{&quot;isManuallyOverridden&quot;:false,&quot;citeprocText&quot;:&quot;(ABUHB, 2023a, 2024b)&quot;,&quot;manualOverrideText&quot;:&quot;&quot;},&quot;citationTag&quot;:&quot;MENDELEY_CITATION_v3_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&quot;,&quot;citationItems&quot;:[{&quot;id&quot;:&quot;10daf88c-871e-3574-9300-b26f4416545a&quot;,&quot;itemData&quot;:{&quot;type&quot;:&quot;article-journal&quot;,&quot;id&quot;:&quot;10daf88c-871e-3574-9300-b26f4416545a&quot;,&quot;title&quot;:&quot;WCCIS 360 Review - Internal Document. Unpublished&quot;,&quot;author&quot;:[{&quot;family&quot;:&quot;ABUHB&quot;,&quot;given&quot;:&quot;&quot;,&quot;parse-names&quot;:false,&quot;dropping-particle&quot;:&quot;&quot;,&quot;non-dropping-particle&quot;:&quot;&quot;}],&quot;issued&quot;:{&quot;date-parts&quot;:[[2023]]},&quot;container-title-short&quot;:&quot;&quot;},&quot;isTemporary&quot;:false},{&quot;id&quot;:&quot;8fe8ae64-6c18-30ac-994a-68120c4061b4&quot;,&quot;itemData&quot;:{&quot;type&quot;:&quot;report&quot;,&quot;id&quot;:&quot;8fe8ae64-6c18-30ac-994a-68120c4061b4&quot;,&quot;title&quot;:&quot;SBAR Reports (RTT, PCMHSS and MH&amp;LD) - Internal Documents. Unpublished&quot;,&quot;author&quot;:[{&quot;family&quot;:&quot;ABUHB&quot;,&quot;given&quot;:&quot;&quot;,&quot;parse-names&quot;:false,&quot;dropping-particle&quot;:&quot;&quot;,&quot;non-dropping-particle&quot;:&quot;&quot;}],&quot;issued&quot;:{&quot;date-parts&quot;:[[2024]]},&quot;container-title-short&quot;:&quot;&quot;},&quot;isTemporary&quot;:false}]},{&quot;citationID&quot;:&quot;MENDELEY_CITATION_42c10f7a-8227-4bcd-a321-d0b6212e161e&quot;,&quot;properties&quot;:{&quot;noteIndex&quot;:0},&quot;isEdited&quot;:false,&quot;manualOverride&quot;:{&quot;isManuallyOverridden&quot;:false,&quot;citeprocText&quot;:&quot;(Sittig and Singh, 2015)&quot;,&quot;manualOverrideText&quot;:&quot;&quot;},&quot;citationTag&quot;:&quot;MENDELEY_CITATION_v3_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&quot;,&quot;citationItems&quot;:[{&quot;id&quot;:&quot;80c3a067-93d4-3578-9b8e-f935b978ec24&quot;,&quot;itemData&quot;:{&quot;type&quot;:&quot;chapter&quot;,&quot;id&quot;:&quot;80c3a067-93d4-3578-9b8e-f935b978ec24&quot;,&quot;title&quot;:&quot;A new socio-technical model for studying health information technology in complex adaptive healthcare systems&quot;,&quot;author&quot;:[{&quot;family&quot;:&quot;Sittig&quot;,&quot;given&quot;:&quot;Dean F.&quot;,&quot;parse-names&quot;:false,&quot;dropping-particle&quot;:&quot;&quot;,&quot;non-dropping-particle&quot;:&quot;&quot;},{&quot;family&quot;:&quot;Singh&quot;,&quot;given&quot;:&quot;Hardeep&quot;,&quot;parse-names&quot;:false,&quot;dropping-particle&quot;:&quot;&quot;,&quot;non-dropping-particle&quot;:&quot;&quot;}],&quot;container-title&quot;:&quot;SAFER Electronic Health Records: Safety Assurance Factors for EHR Resilience&quot;,&quot;accessed&quot;:{&quot;date-parts&quot;:[[2025,12,5]]},&quot;DOI&quot;:&quot;10.1201/b18371-9&quot;,&quot;URL&quot;:&quot;https://qualitysafety.bmj.com/content/19/Suppl_3/i68.short&quot;,&quot;issued&quot;:{&quot;date-parts&quot;:[[2015]]},&quot;container-title-short&quot;:&quot;&quot;},&quot;isTemporary&quot;:false}]},{&quot;citationID&quot;:&quot;MENDELEY_CITATION_7173e480-4743-40b4-a70c-53cbcf696e0c&quot;,&quot;properties&quot;:{&quot;noteIndex&quot;:0},&quot;isEdited&quot;:false,&quot;manualOverride&quot;:{&quot;isManuallyOverridden&quot;:false,&quot;citeprocText&quot;:&quot;(ABUHB, 2024b, 2024d)&quot;,&quot;manualOverrideText&quot;:&quot;&quot;},&quot;citationTag&quot;:&quot;MENDELEY_CITATION_v3_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&quot;,&quot;citationItems&quot;:[{&quot;id&quot;:&quot;8fe8ae64-6c18-30ac-994a-68120c4061b4&quot;,&quot;itemData&quot;:{&quot;type&quot;:&quot;report&quot;,&quot;id&quot;:&quot;8fe8ae64-6c18-30ac-994a-68120c4061b4&quot;,&quot;title&quot;:&quot;SBAR Reports (RTT, PCMHSS and MH&amp;LD) - Internal Documents. Unpublished&quot;,&quot;author&quot;:[{&quot;family&quot;:&quot;ABUHB&quot;,&quot;given&quot;:&quot;&quot;,&quot;parse-names&quot;:false,&quot;dropping-particle&quot;:&quot;&quot;,&quot;non-dropping-particle&quot;:&quot;&quot;}],&quot;issued&quot;:{&quot;date-parts&quot;:[[2024]]},&quot;container-title-short&quot;:&quot;&quot;},&quot;isTemporary&quot;:false},{&quot;id&quot;:&quot;3148d3ed-2673-37bd-8bf6-79699ea2aec0&quot;,&quot;itemData&quot;:{&quot;type&quot;:&quot;article&quot;,&quot;id&quot;:&quot;3148d3ed-2673-37bd-8bf6-79699ea2aec0&quot;,&quot;title&quot;:&quot;WCCIS Risk Log - Internal Document. Unpublished&quot;,&quot;author&quot;:[{&quot;family&quot;:&quot;ABUHB&quot;,&quot;given&quot;:&quot;&quot;,&quot;parse-names&quot;:false,&quot;dropping-particle&quot;:&quot;&quot;,&quot;non-dropping-particle&quot;:&quot;&quot;}],&quot;container-title&quot;:&quot;Unpublished&quot;,&quot;issued&quot;:{&quot;date-parts&quot;:[[2024]]},&quot;container-title-short&quot;:&quot;&quot;},&quot;isTemporary&quot;:false}]},{&quot;citationID&quot;:&quot;MENDELEY_CITATION_f63164d4-ada1-4c15-82ac-5e840d80ca34&quot;,&quot;properties&quot;:{&quot;noteIndex&quot;:0},&quot;isEdited&quot;:false,&quot;manualOverride&quot;:{&quot;isManuallyOverridden&quot;:false,&quot;citeprocText&quot;:&quot;(Ammenwerth, Iller and Mahler, 2006; Scott and Briggs, 2010; Greenhalgh and Abimbola, 2019)&quot;,&quot;manualOverrideText&quot;:&quot;&quot;},&quot;citationItems&quot;:[{&quot;id&quot;:&quot;d0b8ecad-aa3e-326e-88d2-1bd4af6ba761&quot;,&quot;itemData&quot;:{&quot;type&quot;:&quot;article-journal&quot;,&quot;id&quot;:&quot;d0b8ecad-aa3e-326e-88d2-1bd4af6ba761&quot;,&quot;title&quot;:&quot;The NASSS Framework A Synthesis of Multiple Theories of Technology Implementation&quot;,&quot;author&quot;:[{&quot;family&quot;:&quot;Greenhalgh&quot;,&quot;given&quot;:&quot;Trisha&quot;,&quot;parse-names&quot;:false,&quot;dropping-particle&quot;:&quot;&quot;,&quot;non-dropping-particle&quot;:&quot;&quot;},{&quot;family&quot;:&quot;Abimbola&quot;,&quot;given&quot;:&quot;Seye&quot;,&quot;parse-names&quot;:false,&quot;dropping-particle&quot;:&quot;&quot;,&quot;non-dropping-particle&quot;:&quot;&quot;}],&quot;container-title&quot;:&quot;Studies in Health Technology and Informatics&quot;,&quot;container-title-short&quot;:&quot;Stud. Health Technol. Inform.&quot;,&quot;accessed&quot;:{&quot;date-parts&quot;:[[2025,12,5]]},&quot;DOI&quot;:&quot;10.3233/SHTI190123&quot;,&quot;ISSN&quot;:&quot;18798365&quot;,&quot;URL&quot;:&quot;file:///C:/Users/jo045549/AppData/Local/Temp/MicrosoftEdgeDownloads/18f3fb88-afb5-4f50-a0e8-98fde2f219ce/SHTI-263-SHTI190123.pdf&quot;,&quot;issued&quot;:{&quot;date-parts&quot;:[[2019]]},&quot;abstract&quot;:&quot;Technologies are often viewed as the route to better, safer and more efficient care, but technology projects rarely deliver all the benefits expected of them. Based on a literature review and empirical case studies, we developed a framework (NASSS) for studying the non-adoption, abandonment and challenges to scale-up, spread and sustainability of technology-supported change efforts in health and social care. Such projects meet problems usually because they are too complex - and because the complexity is sub-optimally handled. NASSS consists of six domains - the illness or condition, the technology, the value proposition, the individuals intended to adopt the technology, the organisation(s) and the wider system - along with a seventh domain that considers how all these evolve over time. The NASSS framework incorporates a number of other theories and analytic approaches described elsewhere in this book. It is not intended to offer a predictive or formulaic solution to technology adoption. Rather, NASSS should be used to generate a rich and situated narrative of the multiple influences on a complex project; to identify parts of the project where complexity might be reduced; and to consider how individuals and organisations might be supported to handle the remaining complexities better.&quot;,&quot;volume&quot;:&quot;263&quot;},&quot;isTemporary&quot;:false},{&quot;id&quot;:&quot;e2fc65bd-665b-37e7-8ea3-277d8c29d5f7&quot;,&quot;itemData&quot;:{&quot;type&quot;:&quot;article-journal&quot;,&quot;id&quot;:&quot;e2fc65bd-665b-37e7-8ea3-277d8c29d5f7&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issued&quot;:{&quot;date-parts&quot;:[[2006]]},&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volume&quot;:&quot;6&quot;},&quot;isTemporary&quot;:false},{&quot;id&quot;:&quot;befecb3f-2c51-3309-9b6b-88fd6d1769f4&quot;,&quot;itemData&quot;:{&quot;type&quot;:&quot;article-journal&quot;,&quot;id&quot;:&quot;befecb3f-2c51-3309-9b6b-88fd6d1769f4&quot;,&quot;title&quot;:&quot;STAT-HI: A Socio-Technical Assessment Tool for Health Informatics Implementations&quot;,&quot;author&quot;:[{&quot;family&quot;:&quot;Scott&quot;,&quot;given&quot;:&quot;Philip J&quot;,&quot;parse-names&quot;:false,&quot;dropping-particle&quot;:&quot;&quot;,&quot;non-dropping-particle&quot;:&quot;&quot;},{&quot;family&quot;:&quot;Briggs&quot;,&quot;given&quot;:&quot;James S&quot;,&quot;parse-names&quot;:false,&quot;dropping-particle&quot;:&quot;&quot;,&quot;non-dropping-particle&quot;:&quot;&quot;}],&quot;container-title&quot;:&quot;The Open Medical Informatics Journal&quot;,&quot;container-title-short&quot;:&quot;Open Med. Inform. J.&quot;,&quot;DOI&quot;:&quot;10.2174/1874431101004010214&quot;,&quot;ISSN&quot;:&quot;1874-4311&quot;,&quot;issued&quot;:{&quot;date-parts&quot;:[[2010,9,15]]},&quot;page&quot;:&quot;214-220&quot;,&quot;abstract&quot;:&quot;&lt;p&gt;This paper proposes a socio-technical assessment tool (STAT-HI) for health informatics implementations. We explore why even projects allegedly using sound methodologies repeatedly fail to give adequate attention to socio-technical issues, and we present an initial draft of a structured assessment tool for health informatics implementation that encapsulates socio-technical good practice. Further work is proposed to enrich and validate the proposed instrument. This proposal was presented for discussion at a meeting of the UK Faculty of Health Informatics in December 2009.&lt;/p&gt;&quot;,&quot;issue&quot;:&quot;1&quot;,&quot;volume&quot;:&quot;4&quot;},&quot;isTemporary&quot;:false}],&quot;citationTag&quot;:&quot;MENDELEY_CITATION_v3_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aXNzdWVkIjp7ImRhdGUtcGFydHMiOltbMjAwNl1dfS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&quot;},{&quot;citationID&quot;:&quot;MENDELEY_CITATION_bfa15749-1ed4-4d3d-8f17-7527a0457606&quot;,&quot;properties&quot;:{&quot;noteIndex&quot;:0},&quot;isEdited&quot;:false,&quot;manualOverride&quot;:{&quot;isManuallyOverridden&quot;:true,&quot;citeprocText&quot;:&quot;(Kujala &lt;i&gt;et al.&lt;/i&gt;, 2011)&quot;,&quot;manualOverrideText&quot;:&quot;(Kujala et al., 2011).&quot;},&quot;citationTag&quot;:&quot;MENDELEY_CITATION_v3_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&quot;,&quot;citationItems&quot;:[{&quot;id&quot;:&quot;a5bd5681-90c1-32d8-a237-913bcbbc6507&quot;,&quot;itemData&quot;:{&quot;type&quot;:&quot;article-journal&quot;,&quot;id&quot;:&quot;a5bd5681-90c1-32d8-a237-913bcbbc6507&quot;,&quot;title&quot;:&quot;Interacting with Computers UX Curve : A method for evaluating long-term user experience&quot;,&quot;author&quot;:[{&quot;family&quot;:&quot;Kujala&quot;,&quot;given&quot;:&quot;Sari&quot;,&quot;parse-names&quot;:false,&quot;dropping-particle&quot;:&quot;&quot;,&quot;non-dropping-particle&quot;:&quot;&quot;},{&quot;family&quot;:&quot;Roto&quot;,&quot;given&quot;:&quot;Virpi&quot;,&quot;parse-names&quot;:false,&quot;dropping-particle&quot;:&quot;&quot;,&quot;non-dropping-particle&quot;:&quot;&quot;},{&quot;family&quot;:&quot;Väänänen-vainio-mattila&quot;,&quot;given&quot;:&quot;Kaisa&quot;,&quot;parse-names&quot;:false,&quot;dropping-particle&quot;:&quot;&quot;,&quot;non-dropping-particle&quot;:&quot;&quot;},{&quot;family&quot;:&quot;Karapanos&quot;,&quot;given&quot;:&quot;Evangelos&quot;,&quot;parse-names&quot;:false,&quot;dropping-particle&quot;:&quot;&quot;,&quot;non-dropping-particle&quot;:&quot;&quot;},{&quot;family&quot;:&quot;Sinnelä&quot;,&quot;given&quot;:&quot;Arto&quot;,&quot;parse-names&quot;:false,&quot;dropping-particle&quot;:&quot;&quot;,&quot;non-dropping-particle&quot;:&quot;&quot;}],&quot;container-title&quot;:&quot;Interacting with Computers&quot;,&quot;container-title-short&quot;:&quot;Interact. Comput.&quot;,&quot;ISSN&quot;:&quot;0953-5438&quot;,&quot;issued&quot;:{&quot;date-parts&quot;:[[2011]]},&quot;abstract&quot;:&quot;The goal of user experience design in industry is to improve customer satisfaction and loyalty through the utility, ease of use, and pleasure provided in the interaction with a product. So far, user experience studies have mostly focused on short-term evaluations and consequently on aspects relating to the initial adop- tion of new product designs. Nevertheless, the relationship between the user and the product evolves over long periods of time and the relevance of prolonged use for market success has been recently high- lighted. In this paper, we argue for the cost-effective elicitation of longitudinal user experience data. We propose a method called the ‘‘UX Curve’’ which aims at assisting users in retrospectively reporting how and why their experience with a product has changed over time. The usefulness of the UX Curve method was assessed in a qualitative study with 20 mobile phone users. In particular, we investigated how users’ specific memories of their experiences with their mobile phones guide their behavior and their willing- ness to recommend the product to others. The results suggest that the UX Curve method enables users and researchers to determine the quality of long-term user experience and the influences that improve user experience over time or cause it to deteriorate. The method provided rich qualitative data and we found that an improving trend of perceived attractiveness of mobile phones was related to user satisfac- tion and willingness to recommend their phone to friends. This highlights that sustaining perceived attractiveness can be a differentiating factor in the user acceptance of personal interactive products such as mobile phones. The study suggests that the proposed method can be used as a straightforward tool for understanding the reasons why user experience improves or worsens in long-term product use and how these reasons relate to customer loyalty. &quot;,&quot;issue&quot;:&quot;5&quot;,&quot;volume&quot;:&quot;23&quot;},&quot;isTemporary&quot;:false}]},{&quot;citationID&quot;:&quot;MENDELEY_CITATION_8e450b9e-b6cf-471f-9287-6052d46d08fa&quot;,&quot;properties&quot;:{&quot;noteIndex&quot;:0},&quot;isEdited&quot;:false,&quot;manualOverride&quot;:{&quot;isManuallyOverridden&quot;:false,&quot;citeprocText&quot;:&quot;(Greenhalgh and Abimbola, 2019)&quot;,&quot;manualOverrideText&quot;:&quot;&quot;},&quot;citationTag&quot;:&quot;MENDELEY_CITATION_v3_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&quot;,&quot;citationItems&quot;:[{&quot;id&quot;:&quot;d0b8ecad-aa3e-326e-88d2-1bd4af6ba761&quot;,&quot;itemData&quot;:{&quot;type&quot;:&quot;article-journal&quot;,&quot;id&quot;:&quot;d0b8ecad-aa3e-326e-88d2-1bd4af6ba761&quot;,&quot;title&quot;:&quot;The NASSS Framework A Synthesis of Multiple Theories of Technology Implementation&quot;,&quot;author&quot;:[{&quot;family&quot;:&quot;Greenhalgh&quot;,&quot;given&quot;:&quot;Trisha&quot;,&quot;parse-names&quot;:false,&quot;dropping-particle&quot;:&quot;&quot;,&quot;non-dropping-particle&quot;:&quot;&quot;},{&quot;family&quot;:&quot;Abimbola&quot;,&quot;given&quot;:&quot;Seye&quot;,&quot;parse-names&quot;:false,&quot;dropping-particle&quot;:&quot;&quot;,&quot;non-dropping-particle&quot;:&quot;&quot;}],&quot;container-title&quot;:&quot;Studies in Health Technology and Informatics&quot;,&quot;container-title-short&quot;:&quot;Stud. Health Technol. Inform.&quot;,&quot;accessed&quot;:{&quot;date-parts&quot;:[[2025,12,5]]},&quot;DOI&quot;:&quot;10.3233/SHTI190123&quot;,&quot;ISSN&quot;:&quot;18798365&quot;,&quot;URL&quot;:&quot;file:///C:/Users/jo045549/AppData/Local/Temp/MicrosoftEdgeDownloads/18f3fb88-afb5-4f50-a0e8-98fde2f219ce/SHTI-263-SHTI190123.pdf&quot;,&quot;issued&quot;:{&quot;date-parts&quot;:[[2019]]},&quot;abstract&quot;:&quot;Technologies are often viewed as the route to better, safer and more efficient care, but technology projects rarely deliver all the benefits expected of them. Based on a literature review and empirical case studies, we developed a framework (NASSS) for studying the non-adoption, abandonment and challenges to scale-up, spread and sustainability of technology-supported change efforts in health and social care. Such projects meet problems usually because they are too complex - and because the complexity is sub-optimally handled. NASSS consists of six domains - the illness or condition, the technology, the value proposition, the individuals intended to adopt the technology, the organisation(s) and the wider system - along with a seventh domain that considers how all these evolve over time. The NASSS framework incorporates a number of other theories and analytic approaches described elsewhere in this book. It is not intended to offer a predictive or formulaic solution to technology adoption. Rather, NASSS should be used to generate a rich and situated narrative of the multiple influences on a complex project; to identify parts of the project where complexity might be reduced; and to consider how individuals and organisations might be supported to handle the remaining complexities better.&quot;,&quot;volume&quot;:&quot;263&quot;},&quot;isTemporary&quot;:false}]},{&quot;citationID&quot;:&quot;MENDELEY_CITATION_a3cdc478-47b8-41b6-aa9c-cfd5a2623501&quot;,&quot;properties&quot;:{&quot;noteIndex&quot;:0},&quot;isEdited&quot;:false,&quot;manualOverride&quot;:{&quot;isManuallyOverridden&quot;:false,&quot;citeprocText&quot;:&quot;(James, 2024)&quot;,&quot;manualOverrideText&quot;:&quot;&quot;},&quot;citationTag&quot;:&quot;MENDELEY_CITATION_v3_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&quot;,&quot;citationItems&quot;:[{&quot;id&quot;:&quot;26265a0a-e4ed-3e6e-aebf-8a93e6d97e82&quot;,&quot;itemData&quot;:{&quot;type&quot;:&quot;report&quot;,&quot;id&quot;:&quot;26265a0a-e4ed-3e6e-aebf-8a93e6d97e82&quot;,&quot;title&quot;:&quot;Business Change Handover Report - Internal Document. Unpublished&quot;,&quot;author&quot;:[{&quot;family&quot;:&quot;James&quot;,&quot;given&quot;:&quot;Joanne&quot;,&quot;parse-names&quot;:false,&quot;dropping-particle&quot;:&quot;&quot;,&quot;non-dropping-particle&quot;:&quot;&quot;}],&quot;issued&quot;:{&quot;date-parts&quot;:[[2024]]},&quot;container-title-short&quot;:&quot;&quot;},&quot;isTemporary&quot;:false}]},{&quot;citationID&quot;:&quot;MENDELEY_CITATION_fdc246f8-388c-4dfe-a737-43852ac14028&quot;,&quot;properties&quot;:{&quot;noteIndex&quot;:0},&quot;isEdited&quot;:false,&quot;manualOverride&quot;:{&quot;isManuallyOverridden&quot;:false,&quot;citeprocText&quot;:&quot;(Sittig and Singh, 2015)&quot;,&quot;manualOverrideText&quot;:&quot;&quot;},&quot;citationTag&quot;:&quot;MENDELEY_CITATION_v3_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&quot;,&quot;citationItems&quot;:[{&quot;id&quot;:&quot;80c3a067-93d4-3578-9b8e-f935b978ec24&quot;,&quot;itemData&quot;:{&quot;type&quot;:&quot;chapter&quot;,&quot;id&quot;:&quot;80c3a067-93d4-3578-9b8e-f935b978ec24&quot;,&quot;title&quot;:&quot;A new socio-technical model for studying health information technology in complex adaptive healthcare systems&quot;,&quot;author&quot;:[{&quot;family&quot;:&quot;Sittig&quot;,&quot;given&quot;:&quot;Dean F.&quot;,&quot;parse-names&quot;:false,&quot;dropping-particle&quot;:&quot;&quot;,&quot;non-dropping-particle&quot;:&quot;&quot;},{&quot;family&quot;:&quot;Singh&quot;,&quot;given&quot;:&quot;Hardeep&quot;,&quot;parse-names&quot;:false,&quot;dropping-particle&quot;:&quot;&quot;,&quot;non-dropping-particle&quot;:&quot;&quot;}],&quot;container-title&quot;:&quot;SAFER Electronic Health Records: Safety Assurance Factors for EHR Resilience&quot;,&quot;accessed&quot;:{&quot;date-parts&quot;:[[2025,12,5]]},&quot;DOI&quot;:&quot;10.1201/b18371-9&quot;,&quot;URL&quot;:&quot;https://qualitysafety.bmj.com/content/19/Suppl_3/i68.short&quot;,&quot;issued&quot;:{&quot;date-parts&quot;:[[2015]]},&quot;container-title-short&quot;:&quot;&quot;},&quot;isTemporary&quot;:false}]},{&quot;citationID&quot;:&quot;MENDELEY_CITATION_ace4005d-a77a-4f1a-9fdd-955c68db6408&quot;,&quot;properties&quot;:{&quot;noteIndex&quot;:0},&quot;isEdited&quot;:false,&quot;manualOverride&quot;:{&quot;isManuallyOverridden&quot;:false,&quot;citeprocText&quot;:&quot;(Greenhalgh and Abimbola, 2019)&quot;,&quot;manualOverrideText&quot;:&quot;&quot;},&quot;citationTag&quot;:&quot;MENDELEY_CITATION_v3_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&quot;,&quot;citationItems&quot;:[{&quot;id&quot;:&quot;d0b8ecad-aa3e-326e-88d2-1bd4af6ba761&quot;,&quot;itemData&quot;:{&quot;type&quot;:&quot;article-journal&quot;,&quot;id&quot;:&quot;d0b8ecad-aa3e-326e-88d2-1bd4af6ba761&quot;,&quot;title&quot;:&quot;The NASSS Framework A Synthesis of Multiple Theories of Technology Implementation&quot;,&quot;author&quot;:[{&quot;family&quot;:&quot;Greenhalgh&quot;,&quot;given&quot;:&quot;Trisha&quot;,&quot;parse-names&quot;:false,&quot;dropping-particle&quot;:&quot;&quot;,&quot;non-dropping-particle&quot;:&quot;&quot;},{&quot;family&quot;:&quot;Abimbola&quot;,&quot;given&quot;:&quot;Seye&quot;,&quot;parse-names&quot;:false,&quot;dropping-particle&quot;:&quot;&quot;,&quot;non-dropping-particle&quot;:&quot;&quot;}],&quot;container-title&quot;:&quot;Studies in Health Technology and Informatics&quot;,&quot;container-title-short&quot;:&quot;Stud. Health Technol. Inform.&quot;,&quot;accessed&quot;:{&quot;date-parts&quot;:[[2025,12,5]]},&quot;DOI&quot;:&quot;10.3233/SHTI190123&quot;,&quot;ISSN&quot;:&quot;18798365&quot;,&quot;URL&quot;:&quot;file:///C:/Users/jo045549/AppData/Local/Temp/MicrosoftEdgeDownloads/18f3fb88-afb5-4f50-a0e8-98fde2f219ce/SHTI-263-SHTI190123.pdf&quot;,&quot;issued&quot;:{&quot;date-parts&quot;:[[2019]]},&quot;abstract&quot;:&quot;Technologies are often viewed as the route to better, safer and more efficient care, but technology projects rarely deliver all the benefits expected of them. Based on a literature review and empirical case studies, we developed a framework (NASSS) for studying the non-adoption, abandonment and challenges to scale-up, spread and sustainability of technology-supported change efforts in health and social care. Such projects meet problems usually because they are too complex - and because the complexity is sub-optimally handled. NASSS consists of six domains - the illness or condition, the technology, the value proposition, the individuals intended to adopt the technology, the organisation(s) and the wider system - along with a seventh domain that considers how all these evolve over time. The NASSS framework incorporates a number of other theories and analytic approaches described elsewhere in this book. It is not intended to offer a predictive or formulaic solution to technology adoption. Rather, NASSS should be used to generate a rich and situated narrative of the multiple influences on a complex project; to identify parts of the project where complexity might be reduced; and to consider how individuals and organisations might be supported to handle the remaining complexities better.&quot;,&quot;volume&quot;:&quot;263&quot;},&quot;isTemporary&quot;:false}]},{&quot;citationID&quot;:&quot;MENDELEY_CITATION_1865dc76-622e-4394-a09f-d6d1af09d4b7&quot;,&quot;properties&quot;:{&quot;noteIndex&quot;:0},&quot;isEdited&quot;:false,&quot;manualOverride&quot;:{&quot;isManuallyOverridden&quot;:false,&quot;citeprocText&quot;:&quot;(Welsh Government, 2021; DHCW, 2024; James, 2024)&quot;,&quot;manualOverrideText&quot;:&quot;&quot;},&quot;citationTag&quot;:&quot;MENDELEY_CITATION_v3_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&quot;,&quot;citationItems&quot;:[{&quot;id&quot;:&quot;03f42caf-9707-3f89-b6bc-ecd0095a72c1&quot;,&quot;itemData&quot;:{&quot;type&quot;:&quot;report&quot;,&quot;id&quot;:&quot;03f42caf-9707-3f89-b6bc-ecd0095a72c1&quot;,&quot;title&quot;:&quot;A Healthier Wales:  our Plan for Health and Social Care&quot;,&quot;author&quot;:[{&quot;family&quot;:&quot;Welsh Government&quot;,&quot;given&quot;:&quot;&quot;,&quot;parse-names&quot;:false,&quot;dropping-particle&quot;:&quot;&quot;,&quot;non-dropping-particle&quot;:&quot;&quot;}],&quot;accessed&quot;:{&quot;date-parts&quot;:[[2025,10,30]]},&quot;ISBN&quot;:&quot;ISBN978-1-80195-809-7&quot;,&quot;URL&quot;:&quot;https://www.gov.wales/sites/default/files/publications/2021-09/a-healthier-wales-our-plan-for-health-and-social-care.pdf&quot;,&quot;issued&quot;:{&quot;date-parts&quot;:[[2021]]},&quot;container-title-short&quot;:&quot;&quot;},&quot;isTemporary&quot;:false},{&quot;id&quot;:&quot;0e9080a3-efaf-38ba-a0a1-64960904eab7&quot;,&quot;itemData&quot;:{&quot;type&quot;:&quot;report&quot;,&quot;id&quot;:&quot;0e9080a3-efaf-38ba-a0a1-64960904eab7&quot;,&quot;title&quot;:&quot;Connecting Care Business Case - Internal Document. Unpublished&quot;,&quot;author&quot;:[{&quot;family&quot;:&quot;DHCW&quot;,&quot;given&quot;:&quot;&quot;,&quot;parse-names&quot;:false,&quot;dropping-particle&quot;:&quot;&quot;,&quot;non-dropping-particle&quot;:&quot;&quot;}],&quot;issued&quot;:{&quot;date-parts&quot;:[[2024]]},&quot;container-title-short&quot;:&quot;&quot;},&quot;isTemporary&quot;:false},{&quot;id&quot;:&quot;26265a0a-e4ed-3e6e-aebf-8a93e6d97e82&quot;,&quot;itemData&quot;:{&quot;type&quot;:&quot;report&quot;,&quot;id&quot;:&quot;26265a0a-e4ed-3e6e-aebf-8a93e6d97e82&quot;,&quot;title&quot;:&quot;Business Change Handover Report - Internal Document. Unpublished&quot;,&quot;author&quot;:[{&quot;family&quot;:&quot;James&quot;,&quot;given&quot;:&quot;Joanne&quot;,&quot;parse-names&quot;:false,&quot;dropping-particle&quot;:&quot;&quot;,&quot;non-dropping-particle&quot;:&quot;&quot;}],&quot;issued&quot;:{&quot;date-parts&quot;:[[2024]]},&quot;container-title-short&quot;:&quot;&quot;},&quot;isTemporary&quot;:false}]},{&quot;citationID&quot;:&quot;MENDELEY_CITATION_bbbb26b7-ae48-4766-a57a-de0f52bd72b6&quot;,&quot;properties&quot;:{&quot;noteIndex&quot;:0},&quot;isEdited&quot;:false,&quot;manualOverride&quot;:{&quot;isManuallyOverridden&quot;:false,&quot;citeprocText&quot;:&quot;(ABUHB, 2022)&quot;,&quot;manualOverrideText&quot;:&quot;&quot;},&quot;citationTag&quot;:&quot;MENDELEY_CITATION_v3_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&quot;,&quot;citationItems&quot;:[{&quot;id&quot;:&quot;bd476790-17bc-3292-82ba-b65c741aa307&quot;,&quot;itemData&quot;:{&quot;type&quot;:&quot;report&quot;,&quot;id&quot;:&quot;bd476790-17bc-3292-82ba-b65c741aa307&quot;,&quot;title&quot;:&quot;WCCIS Benefits Register - Internal Document. Unpublished&quot;,&quot;author&quot;:[{&quot;family&quot;:&quot;ABUHB&quot;,&quot;given&quot;:&quot;&quot;,&quot;parse-names&quot;:false,&quot;dropping-particle&quot;:&quot;&quot;,&quot;non-dropping-particle&quot;:&quot;&quot;}],&quot;issued&quot;:{&quot;date-parts&quot;:[[2022]]},&quot;container-title-short&quot;:&quot;&quot;},&quot;isTemporary&quot;:false}]},{&quot;citationID&quot;:&quot;MENDELEY_CITATION_1e0e3240-d0ab-4d85-a6ac-1236c6c97854&quot;,&quot;properties&quot;:{&quot;noteIndex&quot;:0},&quot;isEdited&quot;:false,&quot;manualOverride&quot;:{&quot;isManuallyOverridden&quot;:false,&quot;citeprocText&quot;:&quot;(National Audit Office - Department of Health and Social Care, 2020)&quot;,&quot;manualOverrideText&quot;:&quot;&quot;},&quot;citationTag&quot;:&quot;MENDELEY_CITATION_v3_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&quot;,&quot;citationItems&quot;:[{&quot;id&quot;:&quot;fea5b801-7294-300c-a215-6966e1721c8f&quot;,&quot;itemData&quot;:{&quot;type&quot;:&quot;webpage&quot;,&quot;id&quot;:&quot;fea5b801-7294-300c-a215-6966e1721c8f&quot;,&quot;title&quot;:&quot;Digital transformation in the NHS - Value for Money&quot;,&quot;author&quot;:[{&quot;family&quot;:&quot;National Audit Office - Department of Health and Social Care&quot;,&quot;given&quot;:&quot;&quot;,&quot;parse-names&quot;:false,&quot;dropping-particle&quot;:&quot;&quot;,&quot;non-dropping-particle&quot;:&quot;&quot;}],&quot;accessed&quot;:{&quot;date-parts&quot;:[[2026,1,26]]},&quot;URL&quot;:&quot;https://www.nao.org.uk/reports/the-use-of-digital-technology-in-the-nhs/&quot;,&quot;issued&quot;:{&quot;date-parts&quot;:[[2020,5,15]]},&quot;container-title-short&quot;:&quot;&quot;},&quot;isTemporary&quot;:false}]},{&quot;citationID&quot;:&quot;MENDELEY_CITATION_21457519-4f44-40dc-9d25-e09f1184474d&quot;,&quot;properties&quot;:{&quot;noteIndex&quot;:0},&quot;isEdited&quot;:false,&quot;manualOverride&quot;:{&quot;isManuallyOverridden&quot;:false,&quot;citeprocText&quot;:&quot;(DHCW, 2024; James, 2024)&quot;,&quot;manualOverrideText&quot;:&quot;&quot;},&quot;citationTag&quot;:&quot;MENDELEY_CITATION_v3_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&quot;,&quot;citationItems&quot;:[{&quot;id&quot;:&quot;26265a0a-e4ed-3e6e-aebf-8a93e6d97e82&quot;,&quot;itemData&quot;:{&quot;type&quot;:&quot;report&quot;,&quot;id&quot;:&quot;26265a0a-e4ed-3e6e-aebf-8a93e6d97e82&quot;,&quot;title&quot;:&quot;Business Change Handover Report - Internal Document. Unpublished&quot;,&quot;author&quot;:[{&quot;family&quot;:&quot;James&quot;,&quot;given&quot;:&quot;Joanne&quot;,&quot;parse-names&quot;:false,&quot;dropping-particle&quot;:&quot;&quot;,&quot;non-dropping-particle&quot;:&quot;&quot;}],&quot;issued&quot;:{&quot;date-parts&quot;:[[2024]]},&quot;container-title-short&quot;:&quot;&quot;},&quot;isTemporary&quot;:false},{&quot;id&quot;:&quot;0e9080a3-efaf-38ba-a0a1-64960904eab7&quot;,&quot;itemData&quot;:{&quot;type&quot;:&quot;report&quot;,&quot;id&quot;:&quot;0e9080a3-efaf-38ba-a0a1-64960904eab7&quot;,&quot;title&quot;:&quot;Connecting Care Business Case - Internal Document. Unpublished&quot;,&quot;author&quot;:[{&quot;family&quot;:&quot;DHCW&quot;,&quot;given&quot;:&quot;&quot;,&quot;parse-names&quot;:false,&quot;dropping-particle&quot;:&quot;&quot;,&quot;non-dropping-particle&quot;:&quot;&quot;}],&quot;issued&quot;:{&quot;date-parts&quot;:[[2024]]},&quot;container-title-short&quot;:&quot;&quot;},&quot;isTemporary&quot;:false}]},{&quot;citationID&quot;:&quot;MENDELEY_CITATION_3c7a0169-c00b-42c5-9e69-9baa7350a2c3&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M2M3YTAxNjktYzAwYi00MmM1LTllNjktOWJhYTczNTBhMmMzIiwicHJvcGVydGllcyI6eyJub3RlSW5kZXgiOjB9LCJpc0VkaXRlZCI6ZmFsc2UsIm1hbnVhbE92ZXJyaWRlIjp7ImlzTWFudWFsbHlPdmVycmlkZGVuIjpmYWxzZSwiY2l0ZXByb2NUZXh0IjoiKEFtbWVud2VydGgsIElsbGVyIGFuZCBNYWhsZXIsIDIwMDYpIiwibWFudWFsT3ZlcnJpZGVUZXh0IjoiIn0sImNpdGF0aW9uSXRlbXMiOlt7ImlkIjoiZTJmYzY1YmQtNjY1Yi0zN2U3LThlYTMtMjc3ZDhjMjlkNWY3IiwiaXRlbURhdGEiOnsidHlwZSI6ImFydGljbGUtam91cm5hbCIsImlkIjoiZTJmYzY1YmQtNjY1Yi0zN2U3LThlYTMtMjc3ZDhjMjlkNWY3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aXNzdWVkIjp7ImRhdGUtcGFydHMiOltbMjAwNl1dfS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2b2x1bWUiOiI2In0sImlzVGVtcG9yYXJ5IjpmYWxzZX1dfQ==&quot;,&quot;citationItems&quot;:[{&quot;id&quot;:&quot;e2fc65bd-665b-37e7-8ea3-277d8c29d5f7&quot;,&quot;itemData&quot;:{&quot;type&quot;:&quot;article-journal&quot;,&quot;id&quot;:&quot;e2fc65bd-665b-37e7-8ea3-277d8c29d5f7&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issued&quot;:{&quot;date-parts&quot;:[[2006]]},&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volume&quot;:&quot;6&quot;},&quot;isTemporary&quot;:false}]},{&quot;citationID&quot;:&quot;MENDELEY_CITATION_216d7f98-0daa-4869-a8a8-d58d939738ef&quot;,&quot;properties&quot;:{&quot;noteIndex&quot;:0},&quot;isEdited&quot;:false,&quot;manualOverride&quot;:{&quot;isManuallyOverridden&quot;:false,&quot;citeprocText&quot;:&quot;(ABUHB, 2022)&quot;,&quot;manualOverrideText&quot;:&quot;&quot;},&quot;citationTag&quot;:&quot;MENDELEY_CITATION_v3_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&quot;,&quot;citationItems&quot;:[{&quot;id&quot;:&quot;bd476790-17bc-3292-82ba-b65c741aa307&quot;,&quot;itemData&quot;:{&quot;type&quot;:&quot;report&quot;,&quot;id&quot;:&quot;bd476790-17bc-3292-82ba-b65c741aa307&quot;,&quot;title&quot;:&quot;WCCIS Benefits Register - Internal Document. Unpublished&quot;,&quot;author&quot;:[{&quot;family&quot;:&quot;ABUHB&quot;,&quot;given&quot;:&quot;&quot;,&quot;parse-names&quot;:false,&quot;dropping-particle&quot;:&quot;&quot;,&quot;non-dropping-particle&quot;:&quot;&quot;}],&quot;issued&quot;:{&quot;date-parts&quot;:[[2022]]},&quot;container-title-short&quot;:&quot;&quot;},&quot;isTemporar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2013-01-26T00:00:00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2DB806-F41A-4691-927D-26045C345C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3037</Words>
  <Characters>19322</Characters>
  <Application>Microsoft Office Word</Application>
  <DocSecurity>0</DocSecurity>
  <Lines>402</Lines>
  <Paragraphs>103</Paragraphs>
  <ScaleCrop>false</ScaleCrop>
  <HeadingPairs>
    <vt:vector size="2" baseType="variant">
      <vt:variant>
        <vt:lpstr>Title</vt:lpstr>
      </vt:variant>
      <vt:variant>
        <vt:i4>1</vt:i4>
      </vt:variant>
    </vt:vector>
  </HeadingPairs>
  <TitlesOfParts>
    <vt:vector size="1" baseType="lpstr">
      <vt:lpstr>Evaluating Socio-Technical Fit in Mental Health and Learning Disabilities: Lessons from the Implementation of WCCIS</vt:lpstr>
    </vt:vector>
  </TitlesOfParts>
  <Company/>
  <LinksUpToDate>false</LinksUpToDate>
  <CharactersWithSpaces>22256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Socio-Technical Fit in Mental Health and Learning Disabilities: Lessons from the Implementation of WCCIS</dc:title>
  <dc:subject>BMDS7009 Programme, Project and Change Management in Health and Social Care</dc:subject>
  <dc:creator>Joanne James - 2516963</dc:creator>
  <cp:keywords/>
  <dc:description/>
  <cp:lastModifiedBy>Joanne James (Aneurin Bevan UHB - Surgery)</cp:lastModifiedBy>
  <cp:revision>3</cp:revision>
  <dcterms:created xsi:type="dcterms:W3CDTF">2026-01-26T15:18:00Z</dcterms:created>
  <dcterms:modified xsi:type="dcterms:W3CDTF">2026-01-26T15:18:00Z</dcterms:modified>
  <cp:category>MSc in Digital Transformation for the Health and Care Professions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78971af2-d510-477f-a162-2ac2e93943bf</vt:lpwstr>
  </property>
</Properties>
</file>