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9EED50E" w14:paraId="435DB782" wp14:textId="646EC36A">
      <w:pPr>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72"/>
          <w:szCs w:val="72"/>
          <w:lang w:val="en-GB"/>
        </w:rPr>
      </w:pPr>
    </w:p>
    <w:p xmlns:wp14="http://schemas.microsoft.com/office/word/2010/wordml" w:rsidP="59EED50E" w14:paraId="1D9FC98D" wp14:textId="3F9233F7">
      <w:pPr>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9EED50E" w14:paraId="4CE269E7" wp14:textId="47655BFA">
      <w:pPr>
        <w:pStyle w:val="NoSpacing"/>
        <w:spacing w:line="100" w:lineRule="atLeast"/>
        <w:jc w:val="right"/>
        <w:rPr>
          <w:rFonts w:ascii="Arial" w:hAnsi="Arial" w:eastAsia="Arial" w:cs="Arial"/>
          <w:b w:val="0"/>
          <w:bCs w:val="0"/>
          <w:i w:val="0"/>
          <w:iCs w:val="0"/>
          <w:caps w:val="0"/>
          <w:smallCaps w:val="0"/>
          <w:noProof w:val="0"/>
          <w:color w:val="000000" w:themeColor="text1" w:themeTint="FF" w:themeShade="FF"/>
          <w:sz w:val="22"/>
          <w:szCs w:val="22"/>
          <w:lang w:val="en-GB"/>
        </w:rPr>
      </w:pPr>
      <w:r w:rsidRPr="59EED50E" w:rsidR="59EED50E">
        <w:rPr>
          <w:rFonts w:ascii="Arial" w:hAnsi="Arial" w:eastAsia="Arial" w:cs="Arial"/>
          <w:b w:val="0"/>
          <w:bCs w:val="0"/>
          <w:i w:val="0"/>
          <w:iCs w:val="0"/>
          <w:caps w:val="0"/>
          <w:smallCaps w:val="0"/>
          <w:noProof w:val="0"/>
          <w:color w:val="000000" w:themeColor="text1" w:themeTint="FF" w:themeShade="FF"/>
          <w:sz w:val="22"/>
          <w:szCs w:val="22"/>
          <w:lang w:val="en-GB"/>
        </w:rPr>
        <w:t>Student name  Diana Madalina Miron</w:t>
      </w:r>
    </w:p>
    <w:p xmlns:wp14="http://schemas.microsoft.com/office/word/2010/wordml" w:rsidP="59EED50E" w14:paraId="39A13F4F" wp14:textId="121F1E46">
      <w:pPr>
        <w:pStyle w:val="NoSpacing"/>
        <w:spacing w:line="100" w:lineRule="atLeast"/>
        <w:jc w:val="right"/>
        <w:rPr>
          <w:rFonts w:ascii="Arial" w:hAnsi="Arial" w:eastAsia="Arial" w:cs="Arial"/>
          <w:b w:val="0"/>
          <w:bCs w:val="0"/>
          <w:i w:val="0"/>
          <w:iCs w:val="0"/>
          <w:caps w:val="0"/>
          <w:smallCaps w:val="0"/>
          <w:noProof w:val="0"/>
          <w:color w:val="000000" w:themeColor="text1" w:themeTint="FF" w:themeShade="FF"/>
          <w:sz w:val="22"/>
          <w:szCs w:val="22"/>
          <w:lang w:val="en-GB"/>
        </w:rPr>
      </w:pPr>
      <w:r w:rsidRPr="59EED50E" w:rsidR="59EED50E">
        <w:rPr>
          <w:rFonts w:ascii="Arial" w:hAnsi="Arial" w:eastAsia="Arial" w:cs="Arial"/>
          <w:b w:val="0"/>
          <w:bCs w:val="0"/>
          <w:i w:val="0"/>
          <w:iCs w:val="0"/>
          <w:caps w:val="0"/>
          <w:smallCaps w:val="0"/>
          <w:noProof w:val="0"/>
          <w:color w:val="000000" w:themeColor="text1" w:themeTint="FF" w:themeShade="FF"/>
          <w:sz w:val="22"/>
          <w:szCs w:val="22"/>
          <w:lang w:val="en-GB"/>
        </w:rPr>
        <w:t xml:space="preserve">Student number 1914912    </w:t>
      </w:r>
    </w:p>
    <w:p xmlns:wp14="http://schemas.microsoft.com/office/word/2010/wordml" w:rsidP="59EED50E" w14:paraId="57CB9423" wp14:textId="2C61AB63">
      <w:pPr>
        <w:pStyle w:val="NoSpacing"/>
        <w:spacing w:line="100" w:lineRule="atLeast"/>
        <w:jc w:val="right"/>
        <w:rPr>
          <w:rFonts w:ascii="Arial" w:hAnsi="Arial" w:eastAsia="Arial" w:cs="Arial"/>
          <w:b w:val="0"/>
          <w:bCs w:val="0"/>
          <w:i w:val="0"/>
          <w:iCs w:val="0"/>
          <w:caps w:val="0"/>
          <w:smallCaps w:val="0"/>
          <w:noProof w:val="0"/>
          <w:color w:val="000000" w:themeColor="text1" w:themeTint="FF" w:themeShade="FF"/>
          <w:sz w:val="22"/>
          <w:szCs w:val="22"/>
          <w:lang w:val="en-GB"/>
        </w:rPr>
      </w:pPr>
      <w:r w:rsidRPr="59EED50E" w:rsidR="59EED50E">
        <w:rPr>
          <w:rFonts w:ascii="Arial" w:hAnsi="Arial" w:eastAsia="Arial" w:cs="Arial"/>
          <w:b w:val="0"/>
          <w:bCs w:val="0"/>
          <w:i w:val="0"/>
          <w:iCs w:val="0"/>
          <w:caps w:val="0"/>
          <w:smallCaps w:val="0"/>
          <w:noProof w:val="0"/>
          <w:color w:val="000000" w:themeColor="text1" w:themeTint="FF" w:themeShade="FF"/>
          <w:sz w:val="22"/>
          <w:szCs w:val="22"/>
          <w:lang w:val="en-GB"/>
        </w:rPr>
        <w:t xml:space="preserve">Module BMSW 5101               </w:t>
      </w:r>
    </w:p>
    <w:p xmlns:wp14="http://schemas.microsoft.com/office/word/2010/wordml" w:rsidP="59EED50E" w14:paraId="184D6740" wp14:textId="59FBE09D">
      <w:pPr>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9EED50E" w14:paraId="6751FA07" wp14:textId="702A9CAE">
      <w:pPr>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59EED50E" w:rsidR="59EED50E">
        <w:rPr>
          <w:rFonts w:ascii="Arial" w:hAnsi="Arial" w:eastAsia="Arial" w:cs="Arial"/>
          <w:b w:val="1"/>
          <w:bCs w:val="1"/>
          <w:i w:val="1"/>
          <w:iCs w:val="1"/>
          <w:caps w:val="0"/>
          <w:smallCaps w:val="0"/>
          <w:strike w:val="0"/>
          <w:dstrike w:val="0"/>
          <w:noProof w:val="0"/>
          <w:color w:val="000000" w:themeColor="text1" w:themeTint="FF" w:themeShade="FF"/>
          <w:sz w:val="22"/>
          <w:szCs w:val="22"/>
          <w:u w:val="single"/>
          <w:lang w:val="en-GB"/>
        </w:rPr>
        <w:t>Developing Workplace Critical Thinking</w:t>
      </w:r>
    </w:p>
    <w:p xmlns:wp14="http://schemas.microsoft.com/office/word/2010/wordml" w:rsidP="59EED50E" w14:paraId="5A393622" wp14:textId="10053732">
      <w:pPr>
        <w:spacing w:before="113" w:line="360" w:lineRule="auto"/>
        <w:jc w:val="center"/>
      </w:pPr>
      <w:r>
        <w:br w:type="page"/>
      </w:r>
    </w:p>
    <w:p xmlns:wp14="http://schemas.microsoft.com/office/word/2010/wordml" w:rsidP="59EED50E" w14:paraId="511C1079" wp14:textId="1531C88D">
      <w:pPr>
        <w:spacing w:before="113"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br w:type="page"/>
      </w:r>
      <w:r w:rsidR="59EED50E">
        <w:rPr/>
        <w:t>INTRODUCTION</w:t>
      </w:r>
    </w:p>
    <w:p xmlns:wp14="http://schemas.microsoft.com/office/word/2010/wordml" w:rsidP="59EED50E" w14:paraId="20A3E51C" wp14:textId="394AC05F">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EED50E" w:rsidR="59EED5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chose this organisation becouse I work in this company since 2020,</w:t>
      </w:r>
    </w:p>
    <w:p xmlns:wp14="http://schemas.microsoft.com/office/word/2010/wordml" w:rsidP="59EED50E" w14:paraId="14B62C01" wp14:textId="591D1B52">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59EED50E" w14:paraId="16FE4AE2" wp14:textId="7FF6452F">
      <w:pPr>
        <w:spacing w:line="360" w:lineRule="auto"/>
        <w:ind w:firstLine="432"/>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9EED50E" w:rsidR="59EED50E">
        <w:rPr>
          <w:rFonts w:ascii="Arial" w:hAnsi="Arial" w:eastAsia="Arial" w:cs="Arial"/>
          <w:b w:val="0"/>
          <w:bCs w:val="0"/>
          <w:i w:val="0"/>
          <w:iCs w:val="0"/>
          <w:caps w:val="0"/>
          <w:smallCaps w:val="0"/>
          <w:noProof w:val="0"/>
          <w:color w:val="000000" w:themeColor="text1" w:themeTint="FF" w:themeShade="FF"/>
          <w:sz w:val="22"/>
          <w:szCs w:val="22"/>
          <w:lang w:val="en-GB"/>
        </w:rPr>
        <w:t xml:space="preserve">The report is based on developing workplace critical thinking by assessing how the organisational beliefs, value systems and attitude affect the workplace behaviour. It further contains the changes which organisation must take and prepare for post COVID 19 in order to create more successful business in Future (Hite and McDonald, 2020). The Company which is chosen for this project is Scoops Gelato, it is a restaurant which is also known for dessert parlour and people also get attracted with its interiors and innovative range of delights. The main aim of choosing this organisation is that people are getting mentally disturb due to COVID 19, they have a fear and anxiety about the workplace and restaurant so the motive of the project is to change the mindset in terms of attitudes, beliefs and value system through which company can handle the issues and challenges post COVID (Asino and Giacumo, 2019).  </w:t>
      </w:r>
    </w:p>
    <w:p xmlns:wp14="http://schemas.microsoft.com/office/word/2010/wordml" w:rsidP="59EED50E" w14:paraId="4947DAEA" wp14:textId="10C47C01">
      <w:pPr>
        <w:pStyle w:val="Heading1"/>
        <w:spacing w:before="113"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59EED50E" w:rsidR="59EED50E">
        <w:rPr>
          <w:rFonts w:ascii="Arial" w:hAnsi="Arial" w:eastAsia="Arial" w:cs="Arial"/>
          <w:b w:val="1"/>
          <w:bCs w:val="1"/>
          <w:i w:val="0"/>
          <w:iCs w:val="0"/>
          <w:caps w:val="0"/>
          <w:smallCaps w:val="0"/>
          <w:noProof w:val="0"/>
          <w:color w:val="000000" w:themeColor="text1" w:themeTint="FF" w:themeShade="FF"/>
          <w:sz w:val="22"/>
          <w:szCs w:val="22"/>
          <w:lang w:val="en-GB"/>
        </w:rPr>
        <w:t>Key Management Theory</w:t>
      </w:r>
    </w:p>
    <w:p xmlns:wp14="http://schemas.microsoft.com/office/word/2010/wordml" w:rsidP="59EED50E" w14:paraId="488BBC34" wp14:textId="1CC482B7">
      <w:pPr>
        <w:spacing w:line="360" w:lineRule="auto"/>
        <w:ind w:firstLine="432"/>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9EED50E" w:rsidR="59EED50E">
        <w:rPr>
          <w:rFonts w:ascii="Arial" w:hAnsi="Arial" w:eastAsia="Arial" w:cs="Arial"/>
          <w:b w:val="0"/>
          <w:bCs w:val="0"/>
          <w:i w:val="0"/>
          <w:iCs w:val="0"/>
          <w:caps w:val="0"/>
          <w:smallCaps w:val="0"/>
          <w:noProof w:val="0"/>
          <w:color w:val="000000" w:themeColor="text1" w:themeTint="FF" w:themeShade="FF"/>
          <w:sz w:val="22"/>
          <w:szCs w:val="22"/>
          <w:lang w:val="en-GB"/>
        </w:rPr>
        <w:t xml:space="preserve">The Management Theory which must be implemented by Scoops Gelato is principles of administrative management, the theory was developed by Henry Feyol by putting himself in manager’s shoes and the issues which they face while dealing with their employees. It is important for the Organisation to encourage and motivate the employees for post pandemic situation so that they can contribute their best in maintaining and managing the clean, safe and hygienic environment for customers (Pyun and Gamassou, 2018). The company must ensure the safety and wellness of customers and work on reducing their fear and anxiety. The Manager has to focus on few functions they are planning, organising, commanding, controlling and forecasting. </w:t>
      </w:r>
    </w:p>
    <w:p xmlns:wp14="http://schemas.microsoft.com/office/word/2010/wordml" w:rsidP="59EED50E" w14:paraId="0EF6B2A4" wp14:textId="40EC451D">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9EED50E" w14:paraId="4A260360" wp14:textId="6B5C4FC6">
      <w:pPr>
        <w:spacing w:before="113"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br w:type="page"/>
      </w:r>
      <w:r w:rsidR="59EED50E">
        <w:rPr/>
        <w:t>REFERENCES</w:t>
      </w:r>
    </w:p>
    <w:p xmlns:wp14="http://schemas.microsoft.com/office/word/2010/wordml" w:rsidP="59EED50E" w14:paraId="03DA5447" wp14:textId="4118DE60">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9EED50E" w:rsidR="59EED50E">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Books and Journals</w:t>
      </w:r>
    </w:p>
    <w:p xmlns:wp14="http://schemas.microsoft.com/office/word/2010/wordml" w:rsidP="59EED50E" w14:paraId="47305FC3" wp14:textId="7309E915">
      <w:pPr>
        <w:spacing w:line="240" w:lineRule="auto"/>
        <w:ind w:left="720" w:hanging="7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9EED50E" w:rsidR="59EED50E">
        <w:rPr>
          <w:rFonts w:ascii="Arial" w:hAnsi="Arial" w:eastAsia="Arial" w:cs="Arial"/>
          <w:b w:val="0"/>
          <w:bCs w:val="0"/>
          <w:i w:val="0"/>
          <w:iCs w:val="0"/>
          <w:caps w:val="0"/>
          <w:smallCaps w:val="0"/>
          <w:noProof w:val="0"/>
          <w:color w:val="000000" w:themeColor="text1" w:themeTint="FF" w:themeShade="FF"/>
          <w:sz w:val="22"/>
          <w:szCs w:val="22"/>
          <w:lang w:val="en-GB"/>
        </w:rPr>
        <w:t>Asino, T. I. and Giacumo, L., 2019. Culture and Global Workplace Learning: Foundations of Cross‐Cultural Design Theories and Models. </w:t>
      </w:r>
      <w:r w:rsidRPr="59EED50E" w:rsidR="59EED50E">
        <w:rPr>
          <w:rFonts w:ascii="Arial" w:hAnsi="Arial" w:eastAsia="Arial" w:cs="Arial"/>
          <w:b w:val="0"/>
          <w:bCs w:val="0"/>
          <w:i w:val="1"/>
          <w:iCs w:val="1"/>
          <w:caps w:val="0"/>
          <w:smallCaps w:val="0"/>
          <w:noProof w:val="0"/>
          <w:color w:val="000000" w:themeColor="text1" w:themeTint="FF" w:themeShade="FF"/>
          <w:sz w:val="22"/>
          <w:szCs w:val="22"/>
          <w:lang w:val="en-GB"/>
        </w:rPr>
        <w:t>The Wiley Handbook of Global Workplace Learning</w:t>
      </w:r>
      <w:r w:rsidRPr="59EED50E" w:rsidR="59EED50E">
        <w:rPr>
          <w:rFonts w:ascii="Arial" w:hAnsi="Arial" w:eastAsia="Arial" w:cs="Arial"/>
          <w:b w:val="0"/>
          <w:bCs w:val="0"/>
          <w:i w:val="0"/>
          <w:iCs w:val="0"/>
          <w:caps w:val="0"/>
          <w:smallCaps w:val="0"/>
          <w:noProof w:val="0"/>
          <w:color w:val="000000" w:themeColor="text1" w:themeTint="FF" w:themeShade="FF"/>
          <w:sz w:val="22"/>
          <w:szCs w:val="22"/>
          <w:lang w:val="en-GB"/>
        </w:rPr>
        <w:t>, pp.395-412.</w:t>
      </w:r>
    </w:p>
    <w:p xmlns:wp14="http://schemas.microsoft.com/office/word/2010/wordml" w:rsidP="59EED50E" w14:paraId="1F11E51A" wp14:textId="53409306">
      <w:pPr>
        <w:spacing w:line="240" w:lineRule="auto"/>
        <w:ind w:left="720" w:hanging="7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9EED50E" w:rsidR="59EED50E">
        <w:rPr>
          <w:rFonts w:ascii="Arial" w:hAnsi="Arial" w:eastAsia="Arial" w:cs="Arial"/>
          <w:b w:val="0"/>
          <w:bCs w:val="0"/>
          <w:i w:val="0"/>
          <w:iCs w:val="0"/>
          <w:caps w:val="0"/>
          <w:smallCaps w:val="0"/>
          <w:noProof w:val="0"/>
          <w:color w:val="000000" w:themeColor="text1" w:themeTint="FF" w:themeShade="FF"/>
          <w:sz w:val="22"/>
          <w:szCs w:val="22"/>
          <w:lang w:val="en-GB"/>
        </w:rPr>
        <w:t>Hite, L. M. and McDonald, K. S., 2020. Careers after COVID-19: challenges and changes. </w:t>
      </w:r>
      <w:r w:rsidRPr="59EED50E" w:rsidR="59EED50E">
        <w:rPr>
          <w:rFonts w:ascii="Arial" w:hAnsi="Arial" w:eastAsia="Arial" w:cs="Arial"/>
          <w:b w:val="0"/>
          <w:bCs w:val="0"/>
          <w:i w:val="1"/>
          <w:iCs w:val="1"/>
          <w:caps w:val="0"/>
          <w:smallCaps w:val="0"/>
          <w:noProof w:val="0"/>
          <w:color w:val="000000" w:themeColor="text1" w:themeTint="FF" w:themeShade="FF"/>
          <w:sz w:val="22"/>
          <w:szCs w:val="22"/>
          <w:lang w:val="en-GB"/>
        </w:rPr>
        <w:t>Human Resource Development International</w:t>
      </w:r>
      <w:r w:rsidRPr="59EED50E" w:rsidR="59EED50E">
        <w:rPr>
          <w:rFonts w:ascii="Arial" w:hAnsi="Arial" w:eastAsia="Arial" w:cs="Arial"/>
          <w:b w:val="0"/>
          <w:bCs w:val="0"/>
          <w:i w:val="0"/>
          <w:iCs w:val="0"/>
          <w:caps w:val="0"/>
          <w:smallCaps w:val="0"/>
          <w:noProof w:val="0"/>
          <w:color w:val="000000" w:themeColor="text1" w:themeTint="FF" w:themeShade="FF"/>
          <w:sz w:val="22"/>
          <w:szCs w:val="22"/>
          <w:lang w:val="en-GB"/>
        </w:rPr>
        <w:t>. 23(4). pp.427-437.</w:t>
      </w:r>
    </w:p>
    <w:p xmlns:wp14="http://schemas.microsoft.com/office/word/2010/wordml" w:rsidP="59EED50E" w14:paraId="44AB4D10" wp14:textId="1D2265C0">
      <w:pPr>
        <w:spacing w:line="240" w:lineRule="auto"/>
        <w:ind w:left="720" w:hanging="7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9EED50E" w:rsidR="59EED50E">
        <w:rPr>
          <w:rFonts w:ascii="Arial" w:hAnsi="Arial" w:eastAsia="Arial" w:cs="Arial"/>
          <w:b w:val="0"/>
          <w:bCs w:val="0"/>
          <w:i w:val="0"/>
          <w:iCs w:val="0"/>
          <w:caps w:val="0"/>
          <w:smallCaps w:val="0"/>
          <w:noProof w:val="0"/>
          <w:color w:val="000000" w:themeColor="text1" w:themeTint="FF" w:themeShade="FF"/>
          <w:sz w:val="22"/>
          <w:szCs w:val="22"/>
          <w:lang w:val="en-GB"/>
        </w:rPr>
        <w:t>Pyun, H. O. and Gamassou, C. E., 2018. Looking for public administration theories?. </w:t>
      </w:r>
      <w:r w:rsidRPr="59EED50E" w:rsidR="59EED50E">
        <w:rPr>
          <w:rFonts w:ascii="Arial" w:hAnsi="Arial" w:eastAsia="Arial" w:cs="Arial"/>
          <w:b w:val="0"/>
          <w:bCs w:val="0"/>
          <w:i w:val="1"/>
          <w:iCs w:val="1"/>
          <w:caps w:val="0"/>
          <w:smallCaps w:val="0"/>
          <w:noProof w:val="0"/>
          <w:color w:val="000000" w:themeColor="text1" w:themeTint="FF" w:themeShade="FF"/>
          <w:sz w:val="22"/>
          <w:szCs w:val="22"/>
          <w:lang w:val="en-GB"/>
        </w:rPr>
        <w:t>Public Organization Review</w:t>
      </w:r>
      <w:r w:rsidRPr="59EED50E" w:rsidR="59EED50E">
        <w:rPr>
          <w:rFonts w:ascii="Arial" w:hAnsi="Arial" w:eastAsia="Arial" w:cs="Arial"/>
          <w:b w:val="0"/>
          <w:bCs w:val="0"/>
          <w:i w:val="0"/>
          <w:iCs w:val="0"/>
          <w:caps w:val="0"/>
          <w:smallCaps w:val="0"/>
          <w:noProof w:val="0"/>
          <w:color w:val="000000" w:themeColor="text1" w:themeTint="FF" w:themeShade="FF"/>
          <w:sz w:val="22"/>
          <w:szCs w:val="22"/>
          <w:lang w:val="en-GB"/>
        </w:rPr>
        <w:t>. 18(2). pp.245-261.</w:t>
      </w:r>
    </w:p>
    <w:p xmlns:wp14="http://schemas.microsoft.com/office/word/2010/wordml" w:rsidP="59EED50E" w14:paraId="5E84BDE3" wp14:textId="7E33CA14">
      <w:pPr>
        <w:spacing w:line="240" w:lineRule="auto"/>
        <w:ind w:left="720" w:hanging="720"/>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9EED50E" w14:paraId="7B5E62C7" wp14:textId="0DD1CDCA">
      <w:pPr>
        <w:spacing w:line="240" w:lineRule="auto"/>
        <w:ind w:left="720" w:hanging="720"/>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9EED50E" w14:paraId="5E5787A5" wp14:textId="3FADA562">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5CAE16C"/>
    <w:rsid w:val="59EED50E"/>
    <w:rsid w:val="65CAE1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CAE16C"/>
  <w15:chartTrackingRefBased/>
  <w15:docId w15:val="{BAE2DCCB-B96F-48D6-947B-7F934EF4A2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miron eduard</dc:creator>
  <keywords/>
  <dc:description/>
  <lastModifiedBy>miron eduard</lastModifiedBy>
  <revision>2</revision>
  <dcterms:created xsi:type="dcterms:W3CDTF">2021-07-18T20:57:54.0591858Z</dcterms:created>
  <dcterms:modified xsi:type="dcterms:W3CDTF">2021-07-18T21:05:59.0550224Z</dcterms:modified>
</coreProperties>
</file>