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6F4AD" w14:textId="15492EBD" w:rsidR="0073610B" w:rsidRPr="0073610B" w:rsidRDefault="00E425DC" w:rsidP="0073610B">
      <w:pPr>
        <w:rPr>
          <w:rFonts w:ascii="Times New Roman" w:hAnsi="Times New Roman"/>
          <w:caps/>
          <w:color w:val="833C0B" w:themeColor="accent2" w:themeShade="80"/>
          <w:spacing w:val="20"/>
          <w:sz w:val="28"/>
          <w:szCs w:val="28"/>
        </w:rPr>
      </w:pPr>
      <w:r>
        <w:rPr>
          <w:noProof/>
        </w:rPr>
        <mc:AlternateContent>
          <mc:Choice Requires="wps">
            <w:drawing>
              <wp:anchor distT="45720" distB="45720" distL="114300" distR="114300" simplePos="0" relativeHeight="251661312" behindDoc="1" locked="0" layoutInCell="1" allowOverlap="1" wp14:anchorId="287F5BAF" wp14:editId="6B6BC16B">
                <wp:simplePos x="0" y="0"/>
                <wp:positionH relativeFrom="column">
                  <wp:posOffset>3240405</wp:posOffset>
                </wp:positionH>
                <wp:positionV relativeFrom="paragraph">
                  <wp:posOffset>5156835</wp:posOffset>
                </wp:positionV>
                <wp:extent cx="2594610" cy="1404620"/>
                <wp:effectExtent l="0" t="0" r="1524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4610" cy="1404620"/>
                        </a:xfrm>
                        <a:prstGeom prst="rect">
                          <a:avLst/>
                        </a:prstGeom>
                        <a:solidFill>
                          <a:srgbClr val="FFFFFF"/>
                        </a:solidFill>
                        <a:ln w="9525">
                          <a:solidFill>
                            <a:srgbClr val="000000"/>
                          </a:solidFill>
                          <a:miter lim="800000"/>
                          <a:headEnd/>
                          <a:tailEnd/>
                        </a:ln>
                      </wps:spPr>
                      <wps:txbx>
                        <w:txbxContent>
                          <w:p w14:paraId="0160B75A" w14:textId="07A99B12" w:rsidR="00E425DC" w:rsidRPr="008444E0" w:rsidRDefault="008444E0">
                            <w:pPr>
                              <w:rPr>
                                <w:sz w:val="24"/>
                                <w:szCs w:val="24"/>
                              </w:rPr>
                            </w:pPr>
                            <w:r w:rsidRPr="008444E0">
                              <w:rPr>
                                <w:sz w:val="24"/>
                                <w:szCs w:val="24"/>
                              </w:rPr>
                              <w:t xml:space="preserve">Teacher name: </w:t>
                            </w:r>
                            <w:r w:rsidR="00E425DC" w:rsidRPr="008444E0">
                              <w:rPr>
                                <w:sz w:val="24"/>
                                <w:szCs w:val="24"/>
                              </w:rPr>
                              <w:t>R</w:t>
                            </w:r>
                            <w:r w:rsidRPr="008444E0">
                              <w:rPr>
                                <w:sz w:val="24"/>
                                <w:szCs w:val="24"/>
                              </w:rPr>
                              <w:t>enuga Jayakumar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7F5BAF" id="_x0000_t202" coordsize="21600,21600" o:spt="202" path="m,l,21600r21600,l21600,xe">
                <v:stroke joinstyle="miter"/>
                <v:path gradientshapeok="t" o:connecttype="rect"/>
              </v:shapetype>
              <v:shape id="Text Box 2" o:spid="_x0000_s1026" type="#_x0000_t202" style="position:absolute;margin-left:255.15pt;margin-top:406.05pt;width:204.3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">
                <v:textbox style="mso-fit-shape-to-text:t">
                  <w:txbxContent>
                    <w:p w14:paraId="0160B75A" w14:textId="07A99B12" w:rsidR="00E425DC" w:rsidRPr="008444E0" w:rsidRDefault="008444E0">
                      <w:pPr>
                        <w:rPr>
                          <w:sz w:val="24"/>
                          <w:szCs w:val="24"/>
                        </w:rPr>
                      </w:pPr>
                      <w:r w:rsidRPr="008444E0">
                        <w:rPr>
                          <w:sz w:val="24"/>
                          <w:szCs w:val="24"/>
                        </w:rPr>
                        <w:t xml:space="preserve">Teacher name: </w:t>
                      </w:r>
                      <w:r w:rsidR="00E425DC" w:rsidRPr="008444E0">
                        <w:rPr>
                          <w:sz w:val="24"/>
                          <w:szCs w:val="24"/>
                        </w:rPr>
                        <w:t>R</w:t>
                      </w:r>
                      <w:r w:rsidRPr="008444E0">
                        <w:rPr>
                          <w:sz w:val="24"/>
                          <w:szCs w:val="24"/>
                        </w:rPr>
                        <w:t>enuga Jayakumar</w:t>
                      </w:r>
                    </w:p>
                  </w:txbxContent>
                </v:textbox>
                <w10:wrap type="square"/>
              </v:shape>
            </w:pict>
          </mc:Fallback>
        </mc:AlternateContent>
      </w:r>
      <w:sdt>
        <w:sdtPr>
          <w:id w:val="791250524"/>
          <w:docPartObj>
            <w:docPartGallery w:val="Cover Pages"/>
            <w:docPartUnique/>
          </w:docPartObj>
        </w:sdtPr>
        <w:sdtContent>
          <w:r w:rsidR="00B0751F" w:rsidRPr="00B0751F">
            <w:rPr>
              <w:rFonts w:ascii="Times New Roman" w:hAnsi="Times New Roman"/>
              <w:caps/>
              <w:noProof/>
              <w:color w:val="833C0B" w:themeColor="accent2" w:themeShade="80"/>
              <w:spacing w:val="20"/>
              <w:sz w:val="28"/>
              <w:szCs w:val="28"/>
            </w:rPr>
            <mc:AlternateContent>
              <mc:Choice Requires="wps">
                <w:drawing>
                  <wp:anchor distT="0" distB="0" distL="114300" distR="114300" simplePos="0" relativeHeight="251659264" behindDoc="0" locked="0" layoutInCell="1" allowOverlap="1" wp14:anchorId="31517258" wp14:editId="1C9C7589">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86"/>
                                  <w:gridCol w:w="2020"/>
                                </w:tblGrid>
                                <w:tr w:rsidR="00B0751F" w14:paraId="541DFEDA" w14:textId="77777777">
                                  <w:trPr>
                                    <w:jc w:val="center"/>
                                  </w:trPr>
                                  <w:tc>
                                    <w:tcPr>
                                      <w:tcW w:w="2568" w:type="pct"/>
                                      <w:vAlign w:val="center"/>
                                    </w:tcPr>
                                    <w:p w14:paraId="0F7CDCDC" w14:textId="77777777" w:rsidR="00B0751F" w:rsidRDefault="00B0751F">
                                      <w:pPr>
                                        <w:jc w:val="right"/>
                                      </w:pPr>
                                      <w:r>
                                        <w:rPr>
                                          <w:noProof/>
                                        </w:rPr>
                                        <w:drawing>
                                          <wp:inline distT="0" distB="0" distL="0" distR="0" wp14:anchorId="2F6C68C1" wp14:editId="6CFB71E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4318E8E" w14:textId="20E31598" w:rsidR="00B0751F" w:rsidRDefault="00A824A5">
                                          <w:pPr>
                                            <w:pStyle w:val="NoSpacing"/>
                                            <w:spacing w:line="312" w:lineRule="auto"/>
                                            <w:jc w:val="right"/>
                                            <w:rPr>
                                              <w:caps/>
                                              <w:color w:val="191919" w:themeColor="text1" w:themeTint="E6"/>
                                              <w:sz w:val="72"/>
                                              <w:szCs w:val="72"/>
                                            </w:rPr>
                                          </w:pPr>
                                          <w:r>
                                            <w:rPr>
                                              <w:caps/>
                                              <w:color w:val="191919" w:themeColor="text1" w:themeTint="E6"/>
                                              <w:sz w:val="72"/>
                                              <w:szCs w:val="72"/>
                                            </w:rPr>
                                            <w:t>Cloud Computing Administration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36C4FD" w14:textId="38828251" w:rsidR="00B0751F" w:rsidRDefault="00A824A5">
                                          <w:pPr>
                                            <w:jc w:val="right"/>
                                            <w:rPr>
                                              <w:sz w:val="24"/>
                                              <w:szCs w:val="24"/>
                                            </w:rPr>
                                          </w:pPr>
                                          <w:r>
                                            <w:rPr>
                                              <w:color w:val="000000" w:themeColor="text1"/>
                                              <w:sz w:val="24"/>
                                              <w:szCs w:val="24"/>
                                            </w:rPr>
                                            <w:t xml:space="preserve">ACCA </w:t>
                                          </w:r>
                                          <w:r w:rsidR="003731AC">
                                            <w:rPr>
                                              <w:color w:val="000000" w:themeColor="text1"/>
                                              <w:sz w:val="24"/>
                                              <w:szCs w:val="24"/>
                                            </w:rPr>
                                            <w:t>602</w:t>
                                          </w:r>
                                          <w:r w:rsidR="00FD1505">
                                            <w:rPr>
                                              <w:color w:val="000000" w:themeColor="text1"/>
                                              <w:sz w:val="24"/>
                                              <w:szCs w:val="24"/>
                                            </w:rPr>
                                            <w:t>5</w:t>
                                          </w:r>
                                        </w:p>
                                      </w:sdtContent>
                                    </w:sdt>
                                  </w:tc>
                                  <w:tc>
                                    <w:tcPr>
                                      <w:tcW w:w="2432" w:type="pct"/>
                                      <w:vAlign w:val="center"/>
                                    </w:tcPr>
                                    <w:p w14:paraId="1C2FEADD" w14:textId="77777777" w:rsidR="00B0751F" w:rsidRDefault="00B0751F">
                                      <w:pPr>
                                        <w:pStyle w:val="NoSpacing"/>
                                        <w:rPr>
                                          <w:caps/>
                                          <w:color w:val="ED7D31" w:themeColor="accent2"/>
                                          <w:sz w:val="26"/>
                                          <w:szCs w:val="26"/>
                                        </w:rPr>
                                      </w:pPr>
                                      <w:r>
                                        <w:rPr>
                                          <w:caps/>
                                          <w:color w:val="ED7D31" w:themeColor="accent2"/>
                                          <w:sz w:val="26"/>
                                          <w:szCs w:val="26"/>
                                        </w:rPr>
                                        <w:t>Abstract</w:t>
                                      </w:r>
                                    </w:p>
                                    <w:p w14:paraId="4635F32B" w14:textId="4842E170" w:rsidR="00631017" w:rsidRDefault="00631017">
                                      <w:pPr>
                                        <w:pStyle w:val="NoSpacing"/>
                                        <w:rPr>
                                          <w:lang w:val="en-GB"/>
                                        </w:rPr>
                                      </w:pPr>
                                      <w:r w:rsidRPr="00D930E7">
                                        <w:rPr>
                                          <w:lang w:val="en-GB"/>
                                        </w:rPr>
                                        <w:t xml:space="preserve">This report </w:t>
                                      </w:r>
                                      <w:proofErr w:type="gramStart"/>
                                      <w:r w:rsidR="00745B5B">
                                        <w:rPr>
                                          <w:lang w:val="en-GB"/>
                                        </w:rPr>
                                        <w:t>e</w:t>
                                      </w:r>
                                      <w:r w:rsidR="00DC3F2D" w:rsidRPr="00DC3F2D">
                                        <w:rPr>
                                          <w:lang w:val="en-GB"/>
                                        </w:rPr>
                                        <w:t>xplore</w:t>
                                      </w:r>
                                      <w:proofErr w:type="gramEnd"/>
                                      <w:r w:rsidR="00DC3F2D" w:rsidRPr="00DC3F2D">
                                        <w:rPr>
                                          <w:lang w:val="en-GB"/>
                                        </w:rPr>
                                        <w:t xml:space="preserve"> Azure's resource management features (ARM, Subscriptions, Management Groups) and their benefits for efficient cloud governance and scalability in organizational environments.</w:t>
                                      </w:r>
                                    </w:p>
                                    <w:p w14:paraId="0E565DF1" w14:textId="77777777" w:rsidR="00631017" w:rsidRDefault="00631017">
                                      <w:pPr>
                                        <w:pStyle w:val="NoSpacing"/>
                                      </w:pPr>
                                    </w:p>
                                    <w:p w14:paraId="6257AD6E" w14:textId="1EBE8739" w:rsidR="00B0751F" w:rsidRDefault="00000000">
                                      <w:pPr>
                                        <w:pStyle w:val="NoSpacing"/>
                                        <w:rPr>
                                          <w:color w:val="ED7D31" w:themeColor="accent2"/>
                                          <w:sz w:val="26"/>
                                          <w:szCs w:val="26"/>
                                        </w:rPr>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008444E0">
                                            <w:rPr>
                                              <w:color w:val="ED7D31" w:themeColor="accent2"/>
                                              <w:sz w:val="26"/>
                                              <w:szCs w:val="26"/>
                                            </w:rPr>
                                            <w:t xml:space="preserve">Student name: </w:t>
                                          </w:r>
                                          <w:r w:rsidR="00B0751F">
                                            <w:rPr>
                                              <w:color w:val="ED7D31" w:themeColor="accent2"/>
                                              <w:sz w:val="26"/>
                                              <w:szCs w:val="26"/>
                                            </w:rPr>
                                            <w:t>Diana Cretu</w:t>
                                          </w:r>
                                        </w:sdtContent>
                                      </w:sdt>
                                    </w:p>
                                    <w:p w14:paraId="58A52F8C" w14:textId="65E2A308" w:rsidR="00B0751F"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731AC">
                                            <w:rPr>
                                              <w:color w:val="44546A" w:themeColor="text2"/>
                                            </w:rPr>
                                            <w:t>Student ID: 2112907</w:t>
                                          </w:r>
                                        </w:sdtContent>
                                      </w:sdt>
                                    </w:p>
                                  </w:tc>
                                </w:tr>
                              </w:tbl>
                              <w:p w14:paraId="1DC6C7BD" w14:textId="77777777" w:rsidR="00B0751F" w:rsidRDefault="00B0751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31517258" id="Text Box 40"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86"/>
                            <w:gridCol w:w="2020"/>
                          </w:tblGrid>
                          <w:tr w:rsidR="00B0751F" w14:paraId="541DFEDA" w14:textId="77777777">
                            <w:trPr>
                              <w:jc w:val="center"/>
                            </w:trPr>
                            <w:tc>
                              <w:tcPr>
                                <w:tcW w:w="2568" w:type="pct"/>
                                <w:vAlign w:val="center"/>
                              </w:tcPr>
                              <w:p w14:paraId="0F7CDCDC" w14:textId="77777777" w:rsidR="00B0751F" w:rsidRDefault="00B0751F">
                                <w:pPr>
                                  <w:jc w:val="right"/>
                                </w:pPr>
                                <w:r>
                                  <w:rPr>
                                    <w:noProof/>
                                  </w:rPr>
                                  <w:drawing>
                                    <wp:inline distT="0" distB="0" distL="0" distR="0" wp14:anchorId="2F6C68C1" wp14:editId="6CFB71E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4318E8E" w14:textId="20E31598" w:rsidR="00B0751F" w:rsidRDefault="00A824A5">
                                    <w:pPr>
                                      <w:pStyle w:val="NoSpacing"/>
                                      <w:spacing w:line="312" w:lineRule="auto"/>
                                      <w:jc w:val="right"/>
                                      <w:rPr>
                                        <w:caps/>
                                        <w:color w:val="191919" w:themeColor="text1" w:themeTint="E6"/>
                                        <w:sz w:val="72"/>
                                        <w:szCs w:val="72"/>
                                      </w:rPr>
                                    </w:pPr>
                                    <w:r>
                                      <w:rPr>
                                        <w:caps/>
                                        <w:color w:val="191919" w:themeColor="text1" w:themeTint="E6"/>
                                        <w:sz w:val="72"/>
                                        <w:szCs w:val="72"/>
                                      </w:rPr>
                                      <w:t>Cloud Computing Administration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36C4FD" w14:textId="38828251" w:rsidR="00B0751F" w:rsidRDefault="00A824A5">
                                    <w:pPr>
                                      <w:jc w:val="right"/>
                                      <w:rPr>
                                        <w:sz w:val="24"/>
                                        <w:szCs w:val="24"/>
                                      </w:rPr>
                                    </w:pPr>
                                    <w:r>
                                      <w:rPr>
                                        <w:color w:val="000000" w:themeColor="text1"/>
                                        <w:sz w:val="24"/>
                                        <w:szCs w:val="24"/>
                                      </w:rPr>
                                      <w:t xml:space="preserve">ACCA </w:t>
                                    </w:r>
                                    <w:r w:rsidR="003731AC">
                                      <w:rPr>
                                        <w:color w:val="000000" w:themeColor="text1"/>
                                        <w:sz w:val="24"/>
                                        <w:szCs w:val="24"/>
                                      </w:rPr>
                                      <w:t>602</w:t>
                                    </w:r>
                                    <w:r w:rsidR="00FD1505">
                                      <w:rPr>
                                        <w:color w:val="000000" w:themeColor="text1"/>
                                        <w:sz w:val="24"/>
                                        <w:szCs w:val="24"/>
                                      </w:rPr>
                                      <w:t>5</w:t>
                                    </w:r>
                                  </w:p>
                                </w:sdtContent>
                              </w:sdt>
                            </w:tc>
                            <w:tc>
                              <w:tcPr>
                                <w:tcW w:w="2432" w:type="pct"/>
                                <w:vAlign w:val="center"/>
                              </w:tcPr>
                              <w:p w14:paraId="1C2FEADD" w14:textId="77777777" w:rsidR="00B0751F" w:rsidRDefault="00B0751F">
                                <w:pPr>
                                  <w:pStyle w:val="NoSpacing"/>
                                  <w:rPr>
                                    <w:caps/>
                                    <w:color w:val="ED7D31" w:themeColor="accent2"/>
                                    <w:sz w:val="26"/>
                                    <w:szCs w:val="26"/>
                                  </w:rPr>
                                </w:pPr>
                                <w:r>
                                  <w:rPr>
                                    <w:caps/>
                                    <w:color w:val="ED7D31" w:themeColor="accent2"/>
                                    <w:sz w:val="26"/>
                                    <w:szCs w:val="26"/>
                                  </w:rPr>
                                  <w:t>Abstract</w:t>
                                </w:r>
                              </w:p>
                              <w:p w14:paraId="4635F32B" w14:textId="4842E170" w:rsidR="00631017" w:rsidRDefault="00631017">
                                <w:pPr>
                                  <w:pStyle w:val="NoSpacing"/>
                                  <w:rPr>
                                    <w:lang w:val="en-GB"/>
                                  </w:rPr>
                                </w:pPr>
                                <w:r w:rsidRPr="00D930E7">
                                  <w:rPr>
                                    <w:lang w:val="en-GB"/>
                                  </w:rPr>
                                  <w:t xml:space="preserve">This report </w:t>
                                </w:r>
                                <w:proofErr w:type="gramStart"/>
                                <w:r w:rsidR="00745B5B">
                                  <w:rPr>
                                    <w:lang w:val="en-GB"/>
                                  </w:rPr>
                                  <w:t>e</w:t>
                                </w:r>
                                <w:r w:rsidR="00DC3F2D" w:rsidRPr="00DC3F2D">
                                  <w:rPr>
                                    <w:lang w:val="en-GB"/>
                                  </w:rPr>
                                  <w:t>xplore</w:t>
                                </w:r>
                                <w:proofErr w:type="gramEnd"/>
                                <w:r w:rsidR="00DC3F2D" w:rsidRPr="00DC3F2D">
                                  <w:rPr>
                                    <w:lang w:val="en-GB"/>
                                  </w:rPr>
                                  <w:t xml:space="preserve"> Azure's resource management features (ARM, Subscriptions, Management Groups) and their benefits for efficient cloud governance and scalability in organizational environments.</w:t>
                                </w:r>
                              </w:p>
                              <w:p w14:paraId="0E565DF1" w14:textId="77777777" w:rsidR="00631017" w:rsidRDefault="00631017">
                                <w:pPr>
                                  <w:pStyle w:val="NoSpacing"/>
                                </w:pPr>
                              </w:p>
                              <w:p w14:paraId="6257AD6E" w14:textId="1EBE8739" w:rsidR="00B0751F" w:rsidRDefault="00000000">
                                <w:pPr>
                                  <w:pStyle w:val="NoSpacing"/>
                                  <w:rPr>
                                    <w:color w:val="ED7D31" w:themeColor="accent2"/>
                                    <w:sz w:val="26"/>
                                    <w:szCs w:val="26"/>
                                  </w:rPr>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008444E0">
                                      <w:rPr>
                                        <w:color w:val="ED7D31" w:themeColor="accent2"/>
                                        <w:sz w:val="26"/>
                                        <w:szCs w:val="26"/>
                                      </w:rPr>
                                      <w:t xml:space="preserve">Student name: </w:t>
                                    </w:r>
                                    <w:r w:rsidR="00B0751F">
                                      <w:rPr>
                                        <w:color w:val="ED7D31" w:themeColor="accent2"/>
                                        <w:sz w:val="26"/>
                                        <w:szCs w:val="26"/>
                                      </w:rPr>
                                      <w:t>Diana Cretu</w:t>
                                    </w:r>
                                  </w:sdtContent>
                                </w:sdt>
                              </w:p>
                              <w:p w14:paraId="58A52F8C" w14:textId="65E2A308" w:rsidR="00B0751F"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731AC">
                                      <w:rPr>
                                        <w:color w:val="44546A" w:themeColor="text2"/>
                                      </w:rPr>
                                      <w:t>Student ID: 2112907</w:t>
                                    </w:r>
                                  </w:sdtContent>
                                </w:sdt>
                              </w:p>
                            </w:tc>
                          </w:tr>
                        </w:tbl>
                        <w:p w14:paraId="1DC6C7BD" w14:textId="77777777" w:rsidR="00B0751F" w:rsidRDefault="00B0751F"/>
                      </w:txbxContent>
                    </v:textbox>
                    <w10:wrap anchorx="page" anchory="page"/>
                  </v:shape>
                </w:pict>
              </mc:Fallback>
            </mc:AlternateContent>
          </w:r>
          <w:r w:rsidR="00B0751F">
            <w:br w:type="page"/>
          </w:r>
        </w:sdtContent>
      </w:sdt>
    </w:p>
    <w:p w14:paraId="4EC9D31B" w14:textId="3392B2B2" w:rsidR="0073610B" w:rsidRDefault="00837F67" w:rsidP="000F1A9F">
      <w:pPr>
        <w:pStyle w:val="Heading1"/>
      </w:pPr>
      <w:r>
        <w:lastRenderedPageBreak/>
        <w:t>Table of Contents</w:t>
      </w:r>
    </w:p>
    <w:p w14:paraId="18B0AC6E" w14:textId="77777777" w:rsidR="0073610B" w:rsidRDefault="0073610B"/>
    <w:sdt>
      <w:sdtPr>
        <w:id w:val="689807247"/>
        <w:docPartObj>
          <w:docPartGallery w:val="Table of Contents"/>
          <w:docPartUnique/>
        </w:docPartObj>
      </w:sdtPr>
      <w:sdtEndPr>
        <w:rPr>
          <w:b/>
          <w:bCs/>
          <w:noProof/>
        </w:rPr>
      </w:sdtEndPr>
      <w:sdtContent>
        <w:p w14:paraId="4AD19431" w14:textId="5D2C41AF" w:rsidR="0073610B" w:rsidRDefault="0073610B">
          <w:pPr>
            <w:pStyle w:val="TOC1"/>
            <w:tabs>
              <w:tab w:val="right" w:leader="dot" w:pos="9016"/>
            </w:tabs>
            <w:rPr>
              <w:noProof/>
            </w:rPr>
          </w:pPr>
          <w:r>
            <w:fldChar w:fldCharType="begin"/>
          </w:r>
          <w:r>
            <w:instrText xml:space="preserve"> TOC \o "1-3" \h \z \u </w:instrText>
          </w:r>
          <w:r>
            <w:fldChar w:fldCharType="separate"/>
          </w:r>
          <w:hyperlink w:anchor="_Toc162901973" w:history="1">
            <w:r w:rsidRPr="00020287">
              <w:rPr>
                <w:rStyle w:val="Hyperlink"/>
                <w:noProof/>
              </w:rPr>
              <w:t>Introduction</w:t>
            </w:r>
            <w:r>
              <w:rPr>
                <w:noProof/>
                <w:webHidden/>
              </w:rPr>
              <w:tab/>
            </w:r>
            <w:r>
              <w:rPr>
                <w:noProof/>
                <w:webHidden/>
              </w:rPr>
              <w:fldChar w:fldCharType="begin"/>
            </w:r>
            <w:r>
              <w:rPr>
                <w:noProof/>
                <w:webHidden/>
              </w:rPr>
              <w:instrText xml:space="preserve"> PAGEREF _Toc162901973 \h </w:instrText>
            </w:r>
            <w:r>
              <w:rPr>
                <w:noProof/>
                <w:webHidden/>
              </w:rPr>
            </w:r>
            <w:r>
              <w:rPr>
                <w:noProof/>
                <w:webHidden/>
              </w:rPr>
              <w:fldChar w:fldCharType="separate"/>
            </w:r>
            <w:r w:rsidR="007C3A87">
              <w:rPr>
                <w:noProof/>
                <w:webHidden/>
              </w:rPr>
              <w:t>2</w:t>
            </w:r>
            <w:r>
              <w:rPr>
                <w:noProof/>
                <w:webHidden/>
              </w:rPr>
              <w:fldChar w:fldCharType="end"/>
            </w:r>
          </w:hyperlink>
        </w:p>
        <w:p w14:paraId="652EF1E4" w14:textId="523C5527" w:rsidR="0073610B" w:rsidRDefault="00000000">
          <w:pPr>
            <w:pStyle w:val="TOC1"/>
            <w:tabs>
              <w:tab w:val="right" w:leader="dot" w:pos="9016"/>
            </w:tabs>
            <w:rPr>
              <w:noProof/>
            </w:rPr>
          </w:pPr>
          <w:hyperlink w:anchor="_Toc162901974" w:history="1">
            <w:r w:rsidR="0073610B" w:rsidRPr="00020287">
              <w:rPr>
                <w:rStyle w:val="Hyperlink"/>
                <w:noProof/>
              </w:rPr>
              <w:t>Cloud computing</w:t>
            </w:r>
            <w:r w:rsidR="0073610B">
              <w:rPr>
                <w:noProof/>
                <w:webHidden/>
              </w:rPr>
              <w:tab/>
            </w:r>
            <w:r w:rsidR="0073610B">
              <w:rPr>
                <w:noProof/>
                <w:webHidden/>
              </w:rPr>
              <w:fldChar w:fldCharType="begin"/>
            </w:r>
            <w:r w:rsidR="0073610B">
              <w:rPr>
                <w:noProof/>
                <w:webHidden/>
              </w:rPr>
              <w:instrText xml:space="preserve"> PAGEREF _Toc162901974 \h </w:instrText>
            </w:r>
            <w:r w:rsidR="0073610B">
              <w:rPr>
                <w:noProof/>
                <w:webHidden/>
              </w:rPr>
            </w:r>
            <w:r w:rsidR="0073610B">
              <w:rPr>
                <w:noProof/>
                <w:webHidden/>
              </w:rPr>
              <w:fldChar w:fldCharType="separate"/>
            </w:r>
            <w:r w:rsidR="007C3A87">
              <w:rPr>
                <w:noProof/>
                <w:webHidden/>
              </w:rPr>
              <w:t>2</w:t>
            </w:r>
            <w:r w:rsidR="0073610B">
              <w:rPr>
                <w:noProof/>
                <w:webHidden/>
              </w:rPr>
              <w:fldChar w:fldCharType="end"/>
            </w:r>
          </w:hyperlink>
        </w:p>
        <w:p w14:paraId="5502ACB7" w14:textId="10DB5D7B" w:rsidR="0073610B" w:rsidRDefault="00000000">
          <w:pPr>
            <w:pStyle w:val="TOC1"/>
            <w:tabs>
              <w:tab w:val="right" w:leader="dot" w:pos="9016"/>
            </w:tabs>
            <w:rPr>
              <w:noProof/>
            </w:rPr>
          </w:pPr>
          <w:hyperlink w:anchor="_Toc162901975" w:history="1">
            <w:r w:rsidR="0073610B" w:rsidRPr="00020287">
              <w:rPr>
                <w:rStyle w:val="Hyperlink"/>
                <w:noProof/>
              </w:rPr>
              <w:t>Cloud service providers and Features</w:t>
            </w:r>
            <w:r w:rsidR="0073610B">
              <w:rPr>
                <w:noProof/>
                <w:webHidden/>
              </w:rPr>
              <w:tab/>
            </w:r>
            <w:r w:rsidR="0073610B">
              <w:rPr>
                <w:noProof/>
                <w:webHidden/>
              </w:rPr>
              <w:fldChar w:fldCharType="begin"/>
            </w:r>
            <w:r w:rsidR="0073610B">
              <w:rPr>
                <w:noProof/>
                <w:webHidden/>
              </w:rPr>
              <w:instrText xml:space="preserve"> PAGEREF _Toc162901975 \h </w:instrText>
            </w:r>
            <w:r w:rsidR="0073610B">
              <w:rPr>
                <w:noProof/>
                <w:webHidden/>
              </w:rPr>
            </w:r>
            <w:r w:rsidR="0073610B">
              <w:rPr>
                <w:noProof/>
                <w:webHidden/>
              </w:rPr>
              <w:fldChar w:fldCharType="separate"/>
            </w:r>
            <w:r w:rsidR="007C3A87">
              <w:rPr>
                <w:noProof/>
                <w:webHidden/>
              </w:rPr>
              <w:t>3</w:t>
            </w:r>
            <w:r w:rsidR="0073610B">
              <w:rPr>
                <w:noProof/>
                <w:webHidden/>
              </w:rPr>
              <w:fldChar w:fldCharType="end"/>
            </w:r>
          </w:hyperlink>
        </w:p>
        <w:p w14:paraId="62A8D01B" w14:textId="4B4B9901" w:rsidR="0073610B" w:rsidRDefault="00000000">
          <w:pPr>
            <w:pStyle w:val="TOC1"/>
            <w:tabs>
              <w:tab w:val="right" w:leader="dot" w:pos="9016"/>
            </w:tabs>
            <w:rPr>
              <w:noProof/>
            </w:rPr>
          </w:pPr>
          <w:hyperlink w:anchor="_Toc162901976" w:history="1">
            <w:r w:rsidR="0073610B" w:rsidRPr="00020287">
              <w:rPr>
                <w:rStyle w:val="Hyperlink"/>
                <w:noProof/>
              </w:rPr>
              <w:t>Executive Summary</w:t>
            </w:r>
            <w:r w:rsidR="0073610B">
              <w:rPr>
                <w:noProof/>
                <w:webHidden/>
              </w:rPr>
              <w:tab/>
            </w:r>
            <w:r w:rsidR="0073610B">
              <w:rPr>
                <w:noProof/>
                <w:webHidden/>
              </w:rPr>
              <w:fldChar w:fldCharType="begin"/>
            </w:r>
            <w:r w:rsidR="0073610B">
              <w:rPr>
                <w:noProof/>
                <w:webHidden/>
              </w:rPr>
              <w:instrText xml:space="preserve"> PAGEREF _Toc162901976 \h </w:instrText>
            </w:r>
            <w:r w:rsidR="0073610B">
              <w:rPr>
                <w:noProof/>
                <w:webHidden/>
              </w:rPr>
            </w:r>
            <w:r w:rsidR="0073610B">
              <w:rPr>
                <w:noProof/>
                <w:webHidden/>
              </w:rPr>
              <w:fldChar w:fldCharType="separate"/>
            </w:r>
            <w:r w:rsidR="007C3A87">
              <w:rPr>
                <w:noProof/>
                <w:webHidden/>
              </w:rPr>
              <w:t>5</w:t>
            </w:r>
            <w:r w:rsidR="0073610B">
              <w:rPr>
                <w:noProof/>
                <w:webHidden/>
              </w:rPr>
              <w:fldChar w:fldCharType="end"/>
            </w:r>
          </w:hyperlink>
        </w:p>
        <w:p w14:paraId="01447DAB" w14:textId="28E6BD9E" w:rsidR="0073610B" w:rsidRDefault="00000000">
          <w:pPr>
            <w:pStyle w:val="TOC1"/>
            <w:tabs>
              <w:tab w:val="right" w:leader="dot" w:pos="9016"/>
            </w:tabs>
            <w:rPr>
              <w:noProof/>
            </w:rPr>
          </w:pPr>
          <w:hyperlink w:anchor="_Toc162901977" w:history="1">
            <w:r w:rsidR="0073610B" w:rsidRPr="00020287">
              <w:rPr>
                <w:rStyle w:val="Hyperlink"/>
                <w:noProof/>
              </w:rPr>
              <w:t>Problem statement and managment</w:t>
            </w:r>
            <w:r w:rsidR="0073610B">
              <w:rPr>
                <w:noProof/>
                <w:webHidden/>
              </w:rPr>
              <w:tab/>
            </w:r>
            <w:r w:rsidR="0073610B">
              <w:rPr>
                <w:noProof/>
                <w:webHidden/>
              </w:rPr>
              <w:fldChar w:fldCharType="begin"/>
            </w:r>
            <w:r w:rsidR="0073610B">
              <w:rPr>
                <w:noProof/>
                <w:webHidden/>
              </w:rPr>
              <w:instrText xml:space="preserve"> PAGEREF _Toc162901977 \h </w:instrText>
            </w:r>
            <w:r w:rsidR="0073610B">
              <w:rPr>
                <w:noProof/>
                <w:webHidden/>
              </w:rPr>
            </w:r>
            <w:r w:rsidR="0073610B">
              <w:rPr>
                <w:noProof/>
                <w:webHidden/>
              </w:rPr>
              <w:fldChar w:fldCharType="separate"/>
            </w:r>
            <w:r w:rsidR="007C3A87">
              <w:rPr>
                <w:noProof/>
                <w:webHidden/>
              </w:rPr>
              <w:t>6</w:t>
            </w:r>
            <w:r w:rsidR="0073610B">
              <w:rPr>
                <w:noProof/>
                <w:webHidden/>
              </w:rPr>
              <w:fldChar w:fldCharType="end"/>
            </w:r>
          </w:hyperlink>
        </w:p>
        <w:p w14:paraId="3B95C524" w14:textId="778F02F7" w:rsidR="0073610B" w:rsidRDefault="00000000">
          <w:pPr>
            <w:pStyle w:val="TOC1"/>
            <w:tabs>
              <w:tab w:val="right" w:leader="dot" w:pos="9016"/>
            </w:tabs>
            <w:rPr>
              <w:noProof/>
            </w:rPr>
          </w:pPr>
          <w:hyperlink w:anchor="_Toc162901978" w:history="1">
            <w:r w:rsidR="0073610B" w:rsidRPr="00020287">
              <w:rPr>
                <w:rStyle w:val="Hyperlink"/>
                <w:noProof/>
              </w:rPr>
              <w:t>Conclusion</w:t>
            </w:r>
            <w:r w:rsidR="0073610B">
              <w:rPr>
                <w:noProof/>
                <w:webHidden/>
              </w:rPr>
              <w:tab/>
            </w:r>
            <w:r w:rsidR="0073610B">
              <w:rPr>
                <w:noProof/>
                <w:webHidden/>
              </w:rPr>
              <w:fldChar w:fldCharType="begin"/>
            </w:r>
            <w:r w:rsidR="0073610B">
              <w:rPr>
                <w:noProof/>
                <w:webHidden/>
              </w:rPr>
              <w:instrText xml:space="preserve"> PAGEREF _Toc162901978 \h </w:instrText>
            </w:r>
            <w:r w:rsidR="0073610B">
              <w:rPr>
                <w:noProof/>
                <w:webHidden/>
              </w:rPr>
            </w:r>
            <w:r w:rsidR="0073610B">
              <w:rPr>
                <w:noProof/>
                <w:webHidden/>
              </w:rPr>
              <w:fldChar w:fldCharType="separate"/>
            </w:r>
            <w:r w:rsidR="007C3A87">
              <w:rPr>
                <w:noProof/>
                <w:webHidden/>
              </w:rPr>
              <w:t>2</w:t>
            </w:r>
            <w:r w:rsidR="0073610B">
              <w:rPr>
                <w:noProof/>
                <w:webHidden/>
              </w:rPr>
              <w:fldChar w:fldCharType="end"/>
            </w:r>
          </w:hyperlink>
        </w:p>
        <w:p w14:paraId="7BB8BC82" w14:textId="13BFB4E3" w:rsidR="0073610B" w:rsidRDefault="00000000">
          <w:pPr>
            <w:pStyle w:val="TOC1"/>
            <w:tabs>
              <w:tab w:val="right" w:leader="dot" w:pos="9016"/>
            </w:tabs>
            <w:rPr>
              <w:noProof/>
            </w:rPr>
          </w:pPr>
          <w:hyperlink w:anchor="_Toc162901979" w:history="1">
            <w:r w:rsidR="0073610B" w:rsidRPr="00020287">
              <w:rPr>
                <w:rStyle w:val="Hyperlink"/>
                <w:noProof/>
                <w:lang w:val="en-US"/>
              </w:rPr>
              <w:t>References</w:t>
            </w:r>
            <w:r w:rsidR="0073610B">
              <w:rPr>
                <w:noProof/>
                <w:webHidden/>
              </w:rPr>
              <w:tab/>
            </w:r>
            <w:r w:rsidR="0073610B">
              <w:rPr>
                <w:noProof/>
                <w:webHidden/>
              </w:rPr>
              <w:fldChar w:fldCharType="begin"/>
            </w:r>
            <w:r w:rsidR="0073610B">
              <w:rPr>
                <w:noProof/>
                <w:webHidden/>
              </w:rPr>
              <w:instrText xml:space="preserve"> PAGEREF _Toc162901979 \h </w:instrText>
            </w:r>
            <w:r w:rsidR="0073610B">
              <w:rPr>
                <w:noProof/>
                <w:webHidden/>
              </w:rPr>
            </w:r>
            <w:r w:rsidR="0073610B">
              <w:rPr>
                <w:noProof/>
                <w:webHidden/>
              </w:rPr>
              <w:fldChar w:fldCharType="separate"/>
            </w:r>
            <w:r w:rsidR="007C3A87">
              <w:rPr>
                <w:noProof/>
                <w:webHidden/>
              </w:rPr>
              <w:t>4</w:t>
            </w:r>
            <w:r w:rsidR="0073610B">
              <w:rPr>
                <w:noProof/>
                <w:webHidden/>
              </w:rPr>
              <w:fldChar w:fldCharType="end"/>
            </w:r>
          </w:hyperlink>
        </w:p>
        <w:p w14:paraId="68F79EA1" w14:textId="4B959465" w:rsidR="0073610B" w:rsidRDefault="0073610B">
          <w:r>
            <w:rPr>
              <w:b/>
              <w:bCs/>
              <w:noProof/>
            </w:rPr>
            <w:fldChar w:fldCharType="end"/>
          </w:r>
        </w:p>
      </w:sdtContent>
    </w:sdt>
    <w:p w14:paraId="3AD56160" w14:textId="42D10D4A" w:rsidR="0073610B" w:rsidRDefault="0073610B">
      <w:pPr>
        <w:rPr>
          <w:rFonts w:ascii="Times New Roman" w:hAnsi="Times New Roman"/>
          <w:caps/>
          <w:color w:val="833C0B" w:themeColor="accent2" w:themeShade="80"/>
          <w:spacing w:val="20"/>
          <w:sz w:val="28"/>
          <w:szCs w:val="28"/>
        </w:rPr>
      </w:pPr>
      <w:r>
        <w:br w:type="page"/>
      </w:r>
    </w:p>
    <w:p w14:paraId="19296C9E" w14:textId="2FB48169" w:rsidR="000F1A9F" w:rsidRDefault="000F1A9F" w:rsidP="000F1A9F">
      <w:pPr>
        <w:pStyle w:val="Heading1"/>
      </w:pPr>
      <w:bookmarkStart w:id="0" w:name="_Toc162901973"/>
      <w:r>
        <w:lastRenderedPageBreak/>
        <w:t>Introduction</w:t>
      </w:r>
      <w:bookmarkEnd w:id="0"/>
    </w:p>
    <w:p w14:paraId="1C2908C6" w14:textId="77777777" w:rsidR="004B1D9B" w:rsidRDefault="004B1D9B" w:rsidP="004B1D9B">
      <w:r>
        <w:t>Introduction: Modernizing Global Learning Institute's IT Infrastructure</w:t>
      </w:r>
    </w:p>
    <w:p w14:paraId="6D4263A7" w14:textId="795E1B02" w:rsidR="004B1D9B" w:rsidRDefault="009933B6" w:rsidP="009933B6">
      <w:pPr>
        <w:ind w:firstLine="720"/>
      </w:pPr>
      <w:r w:rsidRPr="009933B6">
        <w:t>A cloud service provider (CSP) is an entity that offers cloud computing services and resources to individuals, businesses, and organizations. These providers deliver a variety of on-demand computing services over the internet, allowing users to access and utilize computing resources without the need for significant upfront investments in physical infrastructure. Here are key aspects to consider when discussing cloud service providers:</w:t>
      </w:r>
      <w:r w:rsidR="00C5675D">
        <w:t xml:space="preserve"> </w:t>
      </w:r>
      <w:sdt>
        <w:sdtPr>
          <w:rPr>
            <w:rFonts w:ascii="Calibri" w:hAnsi="Calibri" w:cs="Calibri"/>
            <w:color w:val="000000"/>
            <w:highlight w:val="white"/>
          </w:rPr>
          <w:alias w:val="Citation"/>
          <w:tag w:val="{&quot;referencesIds&quot;:[&quot;doc:660b2b28ab47bb427360e3b3&quot;],&quot;referencesOptions&quot;:{&quot;doc:660b2b28ab47bb427360e3b3&quot;:{&quot;author&quot;:true,&quot;year&quot;:true,&quot;pageReplace&quot;:&quot;&quot;,&quot;prefix&quot;:&quot;&quot;,&quot;suffix&quot;:&quot;&quot;}},&quot;hasBrokenReferences&quot;:false,&quot;hasManualEdits&quot;:false,&quot;citationType&quot;:&quot;inline&quot;,&quot;id&quot;:1941951272,&quot;citationText&quot;:&quot;&lt;span style=\&quot;font-family:Times New Roman;font-size:18.666666666666664px;color:#833C0B\&quot;&gt;[1]&lt;/span&gt;&quot;}"/>
          <w:id w:val="1941951272"/>
          <w:placeholder>
            <w:docPart w:val="49E9011E8E34405E96B2432D14B25F73"/>
          </w:placeholder>
        </w:sdtPr>
        <w:sdtContent>
          <w:r w:rsidR="004A37B3">
            <w:rPr>
              <w:rFonts w:ascii="Calibri" w:eastAsia="Times New Roman" w:hAnsi="Calibri" w:cs="Calibri"/>
              <w:color w:val="000000"/>
            </w:rPr>
            <w:t>[1]</w:t>
          </w:r>
        </w:sdtContent>
      </w:sdt>
      <w:r w:rsidR="005A61B2">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b2b71d691b961615f2903&quot;],&quot;referencesOptions&quot;:{&quot;doc:660b2b71d691b961615f2903&quot;:{&quot;author&quot;:true,&quot;year&quot;:true,&quot;pageReplace&quot;:&quot;&quot;,&quot;prefix&quot;:&quot;&quot;,&quot;suffix&quot;:&quot;&quot;}},&quot;hasBrokenReferences&quot;:false,&quot;hasManualEdits&quot;:false,&quot;citationType&quot;:&quot;inline&quot;,&quot;id&quot;:-1371447683,&quot;citationText&quot;:&quot;&lt;span style=\&quot;font-family:Times New Roman;font-size:18.666666666666664px;color:#833C0B\&quot;&gt;[2]&lt;/span&gt;&quot;}"/>
          <w:id w:val="-1371447683"/>
          <w:placeholder>
            <w:docPart w:val="5F7586ACF58F4915A3CE397CEA4D95F4"/>
          </w:placeholder>
        </w:sdtPr>
        <w:sdtContent>
          <w:r w:rsidR="004A37B3">
            <w:rPr>
              <w:rFonts w:ascii="Calibri" w:eastAsia="Times New Roman" w:hAnsi="Calibri" w:cs="Calibri"/>
              <w:color w:val="000000"/>
            </w:rPr>
            <w:t>[2]</w:t>
          </w:r>
        </w:sdtContent>
      </w:sdt>
    </w:p>
    <w:p w14:paraId="580496EA" w14:textId="77777777" w:rsidR="004B1D9B" w:rsidRDefault="004B1D9B" w:rsidP="004B1D9B"/>
    <w:p w14:paraId="7CE98121" w14:textId="46204B56" w:rsidR="004B1D9B" w:rsidRDefault="004B1D9B" w:rsidP="009D58AC">
      <w:pPr>
        <w:ind w:firstLine="720"/>
      </w:pPr>
      <w:r>
        <w:t>This document unfolds a detailed roadmap, providing insights into the Azure cloud migration process, specifically focusing on the migration of file storage systems and databases. By leveraging Azure's robust features and adhering to best practices, this migration aims not only to mitigate GLI's current challenges but also to establish a foundation for future technological advancements in the field of online education. The subsequent sections will delve into the intricacies of the Azure Total Cost of Ownership (TCO) evaluation, critical analysis of Azure File Storage, database options evaluation, and the configuration of backup schedules and retention policies, all tailored to the unique needs and constraints of Global Learning Institute.</w:t>
      </w:r>
    </w:p>
    <w:p w14:paraId="7FEB5C48" w14:textId="77777777" w:rsidR="009D58AC" w:rsidRDefault="009D58AC" w:rsidP="009D58AC"/>
    <w:p w14:paraId="63F0EC29" w14:textId="6E2AE486" w:rsidR="00000FF2" w:rsidRDefault="00000FF2" w:rsidP="00BA70E6">
      <w:pPr>
        <w:pStyle w:val="Heading1"/>
      </w:pPr>
      <w:bookmarkStart w:id="1" w:name="_Toc162901974"/>
      <w:r>
        <w:t>Cloud computing</w:t>
      </w:r>
      <w:bookmarkEnd w:id="1"/>
      <w:r>
        <w:t xml:space="preserve"> </w:t>
      </w:r>
    </w:p>
    <w:p w14:paraId="31F9B87D" w14:textId="43C6315A" w:rsidR="00000FF2" w:rsidRDefault="00000FF2" w:rsidP="005B5AFC">
      <w:pPr>
        <w:pStyle w:val="Subtitle"/>
      </w:pPr>
      <w:r>
        <w:t>Core Features and Offerings:</w:t>
      </w:r>
    </w:p>
    <w:p w14:paraId="54276994" w14:textId="77777777" w:rsidR="00000FF2" w:rsidRDefault="00000FF2" w:rsidP="00000FF2">
      <w:r w:rsidRPr="00562B87">
        <w:rPr>
          <w:b/>
          <w:bCs/>
        </w:rPr>
        <w:t>Scalability</w:t>
      </w:r>
      <w:r>
        <w:t>: Users can easily scale up or down based on demand, paying only for the resources they consume.</w:t>
      </w:r>
    </w:p>
    <w:p w14:paraId="070A2843" w14:textId="77777777" w:rsidR="00000FF2" w:rsidRDefault="00000FF2" w:rsidP="00000FF2">
      <w:r w:rsidRPr="00562B87">
        <w:rPr>
          <w:b/>
          <w:bCs/>
        </w:rPr>
        <w:t>Flexibility</w:t>
      </w:r>
      <w:r>
        <w:t>: Offers a variety of services to cater to different needs, from storage and computing power to artificial intelligence and IoT.</w:t>
      </w:r>
    </w:p>
    <w:p w14:paraId="2BB74F7C" w14:textId="77777777" w:rsidR="00000FF2" w:rsidRDefault="00000FF2" w:rsidP="00000FF2">
      <w:r w:rsidRPr="00562B87">
        <w:rPr>
          <w:b/>
          <w:bCs/>
        </w:rPr>
        <w:t>Cost Efficiency</w:t>
      </w:r>
      <w:r>
        <w:t>: Eliminates the need for substantial upfront investments in physical hardware, reducing overall IT costs.</w:t>
      </w:r>
    </w:p>
    <w:p w14:paraId="327103EA" w14:textId="18DF20D9" w:rsidR="00000FF2" w:rsidRDefault="00000FF2" w:rsidP="00000FF2">
      <w:r w:rsidRPr="008B06EF">
        <w:rPr>
          <w:b/>
          <w:bCs/>
        </w:rPr>
        <w:t>Security</w:t>
      </w:r>
      <w:r>
        <w:t>: Provides robust security measures, including encryption, identity management, and compliance certifications.</w:t>
      </w:r>
      <w:r w:rsidR="005A61B2">
        <w:t xml:space="preserve"> </w:t>
      </w:r>
      <w:sdt>
        <w:sdtPr>
          <w:rPr>
            <w:rFonts w:ascii="Calibri" w:hAnsi="Calibri" w:cs="Calibri"/>
            <w:color w:val="000000"/>
            <w:highlight w:val="white"/>
          </w:rPr>
          <w:alias w:val="Citation"/>
          <w:tag w:val="{&quot;referencesIds&quot;:[&quot;doc:660b2b71d691b961615f2903&quot;],&quot;referencesOptions&quot;:{&quot;doc:660b2b71d691b961615f2903&quot;:{&quot;author&quot;:true,&quot;year&quot;:true,&quot;pageReplace&quot;:&quot;&quot;,&quot;prefix&quot;:&quot;&quot;,&quot;suffix&quot;:&quot;&quot;}},&quot;hasBrokenReferences&quot;:false,&quot;hasManualEdits&quot;:false,&quot;citationType&quot;:&quot;inline&quot;,&quot;id&quot;:1958138241,&quot;citationText&quot;:&quot;&lt;span style=\&quot;font-family:Times New Roman;font-size:18.666666666666664px;color:#833C0B\&quot;&gt;[2]&lt;/span&gt;&quot;}"/>
          <w:id w:val="1958138241"/>
          <w:placeholder>
            <w:docPart w:val="5EBDB134FFA845E9A9E5B70737CE4D7D"/>
          </w:placeholder>
        </w:sdtPr>
        <w:sdtContent>
          <w:r w:rsidR="004A37B3">
            <w:rPr>
              <w:rFonts w:ascii="Calibri" w:eastAsia="Times New Roman" w:hAnsi="Calibri" w:cs="Calibri"/>
              <w:color w:val="000000"/>
            </w:rPr>
            <w:t>[2]</w:t>
          </w:r>
        </w:sdtContent>
      </w:sdt>
      <w:r w:rsidR="005A61B2">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b2ba6ab47bb427360e3b8&quot;],&quot;referencesOptions&quot;:{&quot;doc:660b2ba6ab47bb427360e3b8&quot;:{&quot;author&quot;:true,&quot;year&quot;:true,&quot;pageReplace&quot;:&quot;&quot;,&quot;prefix&quot;:&quot;&quot;,&quot;suffix&quot;:&quot;&quot;}},&quot;hasBrokenReferences&quot;:false,&quot;hasManualEdits&quot;:false,&quot;citationType&quot;:&quot;inline&quot;,&quot;id&quot;:1868789868,&quot;citationText&quot;:&quot;&lt;span style=\&quot;font-family:Times New Roman;font-size:18.666666666666664px;color:#833C0B\&quot;&gt;[3, Vol. 2]&lt;/span&gt;&quot;}"/>
          <w:id w:val="1868789868"/>
          <w:placeholder>
            <w:docPart w:val="0EEA7B84253F4661A84BA820288DF686"/>
          </w:placeholder>
        </w:sdtPr>
        <w:sdtContent>
          <w:r w:rsidR="004A37B3">
            <w:rPr>
              <w:rFonts w:ascii="Calibri" w:eastAsia="Times New Roman" w:hAnsi="Calibri" w:cs="Calibri"/>
              <w:color w:val="000000"/>
            </w:rPr>
            <w:t>[3, Vol. 2]</w:t>
          </w:r>
        </w:sdtContent>
      </w:sdt>
    </w:p>
    <w:p w14:paraId="60044AD6" w14:textId="5C641E36" w:rsidR="00000FF2" w:rsidRDefault="00000FF2" w:rsidP="008B06EF">
      <w:pPr>
        <w:pStyle w:val="Subtitle"/>
      </w:pPr>
      <w:r>
        <w:t>Benefits of Cloud Service Providers:</w:t>
      </w:r>
    </w:p>
    <w:p w14:paraId="1FB7EBEE" w14:textId="77777777" w:rsidR="00000FF2" w:rsidRDefault="00000FF2" w:rsidP="00000FF2">
      <w:r>
        <w:t>Accessibility: Users can access services and data from anywhere with an internet connection.</w:t>
      </w:r>
    </w:p>
    <w:p w14:paraId="6DE2CA6C" w14:textId="77777777" w:rsidR="00000FF2" w:rsidRDefault="00000FF2" w:rsidP="00000FF2">
      <w:r>
        <w:t xml:space="preserve">Reliability: Providers typically offer high levels of uptime and reliability with redundant data </w:t>
      </w:r>
      <w:proofErr w:type="spellStart"/>
      <w:r>
        <w:t>centers</w:t>
      </w:r>
      <w:proofErr w:type="spellEnd"/>
      <w:r>
        <w:t>.</w:t>
      </w:r>
    </w:p>
    <w:p w14:paraId="307C7D95" w14:textId="77777777" w:rsidR="00000FF2" w:rsidRDefault="00000FF2" w:rsidP="00000FF2">
      <w:r>
        <w:t>Innovation: Cloud providers continually introduce new services and features, enabling users to leverage cutting-edge technologies.</w:t>
      </w:r>
    </w:p>
    <w:p w14:paraId="6AB49086" w14:textId="2A885540" w:rsidR="00000FF2" w:rsidRDefault="00000FF2" w:rsidP="00000FF2">
      <w:r w:rsidRPr="008B06EF">
        <w:rPr>
          <w:rStyle w:val="SubtitleChar"/>
        </w:rPr>
        <w:t>Challenges</w:t>
      </w:r>
      <w:r>
        <w:t>:</w:t>
      </w:r>
    </w:p>
    <w:p w14:paraId="2C1960D6" w14:textId="77777777" w:rsidR="00000FF2" w:rsidRDefault="00000FF2" w:rsidP="00000FF2">
      <w:r>
        <w:t>Security Concerns: While providers implement robust security measures, data breaches and security vulnerabilities are still concerns.</w:t>
      </w:r>
    </w:p>
    <w:p w14:paraId="64A4CAC1" w14:textId="77777777" w:rsidR="00000FF2" w:rsidRDefault="00000FF2" w:rsidP="00000FF2">
      <w:r>
        <w:lastRenderedPageBreak/>
        <w:t>Dependency: Organizations become dependent on the provider's infrastructure, which may raise concerns about vendor lock-in.</w:t>
      </w:r>
    </w:p>
    <w:p w14:paraId="2103463A" w14:textId="77777777" w:rsidR="00000FF2" w:rsidRDefault="00000FF2" w:rsidP="00000FF2">
      <w:r>
        <w:t>Compliance: Meeting regulatory and compliance requirements can be challenging, especially in highly regulated industries.</w:t>
      </w:r>
    </w:p>
    <w:p w14:paraId="4A7EBEE4" w14:textId="5D3417FD" w:rsidR="00000FF2" w:rsidRPr="00000FF2" w:rsidRDefault="00000FF2" w:rsidP="00000FF2">
      <w:r>
        <w:t>In conclusion, cloud service providers play a pivotal role in modern IT infrastructure by offering flexible, scalable, and accessible computing solutions. Choosing the right provider and service model depends on specific organizational needs, cost considerations, and the desired level of control over infrastructure and data.</w:t>
      </w:r>
      <w:r w:rsidR="00777F48">
        <w:t xml:space="preserve"> </w:t>
      </w:r>
      <w:sdt>
        <w:sdtPr>
          <w:rPr>
            <w:rFonts w:ascii="Calibri" w:hAnsi="Calibri" w:cs="Calibri"/>
            <w:color w:val="000000"/>
            <w:highlight w:val="white"/>
          </w:rPr>
          <w:alias w:val="Citation"/>
          <w:tag w:val="{&quot;referencesIds&quot;:[&quot;doc:660b2bc60d09d14fd08f4096&quot;],&quot;referencesOptions&quot;:{&quot;doc:660b2bc60d09d14fd08f4096&quot;:{&quot;author&quot;:true,&quot;year&quot;:true,&quot;pageReplace&quot;:&quot;&quot;,&quot;prefix&quot;:&quot;&quot;,&quot;suffix&quot;:&quot;&quot;}},&quot;hasBrokenReferences&quot;:false,&quot;hasManualEdits&quot;:false,&quot;citationType&quot;:&quot;inline&quot;,&quot;id&quot;:-756829922,&quot;citationText&quot;:&quot;&lt;span style=\&quot;font-family:Times New Roman;font-size:18.666666666666664px;color:#833C0B\&quot;&gt;[4]&lt;/span&gt;&quot;}"/>
          <w:id w:val="-756829922"/>
          <w:placeholder>
            <w:docPart w:val="03992F3B12154D7BA43CC5916808F1D2"/>
          </w:placeholder>
        </w:sdtPr>
        <w:sdtContent>
          <w:r w:rsidR="004A37B3">
            <w:rPr>
              <w:rFonts w:ascii="Calibri" w:eastAsia="Times New Roman" w:hAnsi="Calibri" w:cs="Calibri"/>
              <w:color w:val="000000"/>
            </w:rPr>
            <w:t>[4]</w:t>
          </w:r>
        </w:sdtContent>
      </w:sdt>
    </w:p>
    <w:p w14:paraId="0BDAC993" w14:textId="77777777" w:rsidR="000F1A9F" w:rsidRDefault="000F1A9F" w:rsidP="000F1A9F"/>
    <w:p w14:paraId="0535E424" w14:textId="7AA40271" w:rsidR="007B5FD9" w:rsidRDefault="008E3236" w:rsidP="008E3236">
      <w:pPr>
        <w:pStyle w:val="Heading1"/>
      </w:pPr>
      <w:bookmarkStart w:id="2" w:name="_Toc162901975"/>
      <w:r>
        <w:t>Cloud service providers</w:t>
      </w:r>
      <w:r w:rsidR="00240E41">
        <w:t xml:space="preserve"> and Features</w:t>
      </w:r>
      <w:bookmarkEnd w:id="2"/>
    </w:p>
    <w:p w14:paraId="6BCDE6C1" w14:textId="77777777" w:rsidR="008E3236" w:rsidRDefault="008E3236" w:rsidP="008E3236"/>
    <w:p w14:paraId="01114B38" w14:textId="43B7877B" w:rsidR="008E3236" w:rsidRDefault="008E3236" w:rsidP="008E3236">
      <w:r>
        <w:t xml:space="preserve">Comparison of Microsoft Azure, Amazon Web Services (AWS), and Google Cloud Platform (GCP): </w:t>
      </w:r>
    </w:p>
    <w:p w14:paraId="0F7F4D15" w14:textId="77777777" w:rsidR="008E3236" w:rsidRDefault="008E3236" w:rsidP="008E3236"/>
    <w:p w14:paraId="64D50778" w14:textId="6F5A67B9" w:rsidR="008E3236" w:rsidRDefault="008E3236" w:rsidP="008E3236">
      <w:pPr>
        <w:pStyle w:val="Subtitle"/>
      </w:pPr>
      <w:r>
        <w:t xml:space="preserve">1. Global Reach and Data </w:t>
      </w:r>
      <w:proofErr w:type="spellStart"/>
      <w:r>
        <w:t>Centers</w:t>
      </w:r>
      <w:proofErr w:type="spellEnd"/>
      <w:r>
        <w:t>:</w:t>
      </w:r>
    </w:p>
    <w:p w14:paraId="5B8C7F7D" w14:textId="77777777" w:rsidR="008E3236" w:rsidRDefault="008E3236" w:rsidP="008E3236">
      <w:r>
        <w:t xml:space="preserve">Azure: Boasts an extensive global network with data </w:t>
      </w:r>
      <w:proofErr w:type="spellStart"/>
      <w:r>
        <w:t>centers</w:t>
      </w:r>
      <w:proofErr w:type="spellEnd"/>
      <w:r>
        <w:t xml:space="preserve"> in over 60 regions, ensuring broad geographic coverage.</w:t>
      </w:r>
    </w:p>
    <w:p w14:paraId="3803CE5B" w14:textId="77777777" w:rsidR="008E3236" w:rsidRDefault="008E3236" w:rsidP="008E3236">
      <w:r>
        <w:t>AWS: Operates in more regions (around 80) globally, providing an extensive footprint.</w:t>
      </w:r>
    </w:p>
    <w:p w14:paraId="05103AC6" w14:textId="77777777" w:rsidR="008E3236" w:rsidRDefault="008E3236" w:rsidP="008E3236">
      <w:r>
        <w:t>GCP: While growing, has a slightly smaller number of regions compared to Azure and AWS.</w:t>
      </w:r>
    </w:p>
    <w:p w14:paraId="7FE240AA" w14:textId="2A0C5333" w:rsidR="008E3236" w:rsidRDefault="008E3236" w:rsidP="008B06EF">
      <w:pPr>
        <w:pStyle w:val="Subtitle"/>
      </w:pPr>
      <w:r>
        <w:t>2. Services and Offerings:</w:t>
      </w:r>
    </w:p>
    <w:p w14:paraId="25D7A8CE" w14:textId="77777777" w:rsidR="008E3236" w:rsidRDefault="008E3236" w:rsidP="008E3236">
      <w:r w:rsidRPr="00240E41">
        <w:rPr>
          <w:b/>
          <w:bCs/>
        </w:rPr>
        <w:t>Azure</w:t>
      </w:r>
      <w:r>
        <w:t>: Offers a comprehensive set of services, including Azure Virtual Machines, Azure Kubernetes Service, Azure AI, and Azure DevOps.</w:t>
      </w:r>
    </w:p>
    <w:p w14:paraId="5D73A1CE" w14:textId="77777777" w:rsidR="008E3236" w:rsidRDefault="008E3236" w:rsidP="008E3236">
      <w:r w:rsidRPr="00240E41">
        <w:rPr>
          <w:b/>
          <w:bCs/>
        </w:rPr>
        <w:t>AWS</w:t>
      </w:r>
      <w:r>
        <w:t>: Known for a vast array of services such as Amazon EC2, Amazon S3, Amazon RDS, and AWS Lambda.</w:t>
      </w:r>
    </w:p>
    <w:p w14:paraId="381333CD" w14:textId="6DAF465E" w:rsidR="008E3236" w:rsidRDefault="008E3236" w:rsidP="008E3236">
      <w:r w:rsidRPr="00240E41">
        <w:rPr>
          <w:b/>
          <w:bCs/>
        </w:rPr>
        <w:t>GCP</w:t>
      </w:r>
      <w:r>
        <w:t xml:space="preserve">: Provides services like Google Compute Engine, Google Cloud Storage, Google </w:t>
      </w:r>
      <w:proofErr w:type="spellStart"/>
      <w:r>
        <w:t>BigQuery</w:t>
      </w:r>
      <w:proofErr w:type="spellEnd"/>
      <w:r>
        <w:t>, and TensorFlow.</w:t>
      </w:r>
      <w:r w:rsidR="006F7478">
        <w:t xml:space="preserve"> </w:t>
      </w:r>
      <w:sdt>
        <w:sdtPr>
          <w:rPr>
            <w:rFonts w:ascii="Calibri" w:hAnsi="Calibri" w:cs="Calibri"/>
            <w:color w:val="000000"/>
            <w:highlight w:val="white"/>
          </w:rPr>
          <w:alias w:val="Citation"/>
          <w:tag w:val="{&quot;referencesIds&quot;:[&quot;doc:660b2c1dd691b961615f2931&quot;],&quot;referencesOptions&quot;:{&quot;doc:660b2c1dd691b961615f2931&quot;:{&quot;author&quot;:true,&quot;year&quot;:true,&quot;pageReplace&quot;:&quot;&quot;,&quot;prefix&quot;:&quot;&quot;,&quot;suffix&quot;:&quot;&quot;}},&quot;hasBrokenReferences&quot;:false,&quot;hasManualEdits&quot;:false,&quot;citationType&quot;:&quot;inline&quot;,&quot;id&quot;:834498656,&quot;citationText&quot;:&quot;&lt;span style=\&quot;font-family:Times New Roman;font-size:18.666666666666664px;color:#833C0B\&quot;&gt;[5, pp. 1–24]&lt;/span&gt;&quot;}"/>
          <w:id w:val="834498656"/>
          <w:placeholder>
            <w:docPart w:val="060E149C473D461CAFBA8F66E4CA0C92"/>
          </w:placeholder>
        </w:sdtPr>
        <w:sdtContent>
          <w:r w:rsidR="004A37B3">
            <w:rPr>
              <w:rFonts w:ascii="Calibri" w:eastAsia="Times New Roman" w:hAnsi="Calibri" w:cs="Calibri"/>
              <w:color w:val="000000"/>
            </w:rPr>
            <w:t>[5, pp. 1–24]</w:t>
          </w:r>
        </w:sdtContent>
      </w:sdt>
    </w:p>
    <w:p w14:paraId="33BD1371" w14:textId="482E60F5" w:rsidR="008E3236" w:rsidRDefault="008E3236" w:rsidP="008B06EF">
      <w:pPr>
        <w:pStyle w:val="Subtitle"/>
      </w:pPr>
      <w:r>
        <w:t>3. Hybrid Cloud and Edge Computing:</w:t>
      </w:r>
    </w:p>
    <w:p w14:paraId="779F9AE8" w14:textId="77777777" w:rsidR="008E3236" w:rsidRDefault="008E3236" w:rsidP="008E3236">
      <w:r>
        <w:t>Azure: Strong emphasis on hybrid cloud solutions, offering Azure Arc for managing resources across on-premises, multi-cloud, and edge environments.</w:t>
      </w:r>
    </w:p>
    <w:p w14:paraId="4106B3B6" w14:textId="77777777" w:rsidR="008E3236" w:rsidRDefault="008E3236" w:rsidP="008E3236">
      <w:r>
        <w:t>AWS: Provides AWS Outposts for hybrid cloud deployments but is considered less integrated for hybrid scenarios compared to Azure.</w:t>
      </w:r>
    </w:p>
    <w:p w14:paraId="392929A8" w14:textId="77777777" w:rsidR="008E3236" w:rsidRDefault="008E3236" w:rsidP="008E3236">
      <w:r>
        <w:t>GCP: Also supports hybrid cloud with Anthos, allowing the management of applications across various environments.</w:t>
      </w:r>
    </w:p>
    <w:p w14:paraId="7498E84C" w14:textId="1171417C" w:rsidR="008E3236" w:rsidRDefault="008E3236" w:rsidP="00240E41">
      <w:pPr>
        <w:pStyle w:val="Subtitle"/>
      </w:pPr>
      <w:r>
        <w:t>4. Integration with Existing Microsoft Products:</w:t>
      </w:r>
    </w:p>
    <w:p w14:paraId="2914ADC3" w14:textId="77777777" w:rsidR="008E3236" w:rsidRDefault="008E3236" w:rsidP="008E3236">
      <w:r>
        <w:lastRenderedPageBreak/>
        <w:t>Azure: Seamlessly integrates with Microsoft products like Windows Server, Active Directory, and Office 365, providing a cohesive ecosystem for enterprises.</w:t>
      </w:r>
    </w:p>
    <w:p w14:paraId="195AD8F3" w14:textId="77777777" w:rsidR="008E3236" w:rsidRDefault="008E3236" w:rsidP="008E3236">
      <w:r>
        <w:t>AWS and GCP: While both integrate with various third-party tools, Azure's native integration with Microsoft technologies can be advantageous for organizations heavily invested in Microsoft's ecosystem.</w:t>
      </w:r>
    </w:p>
    <w:p w14:paraId="6A45A5D3" w14:textId="25A1D2D3" w:rsidR="008E3236" w:rsidRDefault="008E3236" w:rsidP="00240E41">
      <w:pPr>
        <w:pStyle w:val="Subtitle"/>
      </w:pPr>
      <w:r>
        <w:t>5. Enterprise Focus and Support:</w:t>
      </w:r>
    </w:p>
    <w:p w14:paraId="0CF7734F" w14:textId="77777777" w:rsidR="008E3236" w:rsidRDefault="008E3236" w:rsidP="008E3236">
      <w:r>
        <w:t>Azure: Strong focus on enterprise solutions, offering robust support and compliance features suitable for large organizations.</w:t>
      </w:r>
    </w:p>
    <w:p w14:paraId="0C0F6782" w14:textId="77777777" w:rsidR="008E3236" w:rsidRDefault="008E3236" w:rsidP="008E3236">
      <w:r>
        <w:t>AWS: Widely adopted by enterprises, known for its mature services and extensive customer support.</w:t>
      </w:r>
    </w:p>
    <w:p w14:paraId="4602967B" w14:textId="77777777" w:rsidR="008E3236" w:rsidRDefault="008E3236" w:rsidP="008E3236">
      <w:r>
        <w:t>GCP: Gaining traction in the enterprise space, particularly in industries like healthcare and finance, with a focus on data analytics and machine learning.</w:t>
      </w:r>
    </w:p>
    <w:p w14:paraId="64D155E7" w14:textId="491C0B69" w:rsidR="008E3236" w:rsidRDefault="008E3236" w:rsidP="00240E41">
      <w:pPr>
        <w:pStyle w:val="Subtitle"/>
      </w:pPr>
      <w:r>
        <w:t>6. Pricing and Cost Management:</w:t>
      </w:r>
    </w:p>
    <w:p w14:paraId="4DD9638C" w14:textId="32C11E49" w:rsidR="008E3236" w:rsidRDefault="008E3236" w:rsidP="008E3236">
      <w:r>
        <w:t>Azure: Offers flexible pricing models, including pay-as-you-go and reserved instances. Azure Cost Management helps users monitor and optimize expenses.</w:t>
      </w:r>
      <w:r w:rsidR="006F7478">
        <w:t xml:space="preserve"> </w:t>
      </w:r>
      <w:sdt>
        <w:sdtPr>
          <w:rPr>
            <w:rFonts w:ascii="Calibri" w:hAnsi="Calibri" w:cs="Calibri"/>
            <w:color w:val="000000"/>
            <w:highlight w:val="white"/>
          </w:rPr>
          <w:alias w:val="Citation"/>
          <w:tag w:val="{&quot;referencesIds&quot;:[&quot;doc:660b2c71d691b961615f293b&quot;],&quot;referencesOptions&quot;:{&quot;doc:660b2c71d691b961615f293b&quot;:{&quot;author&quot;:true,&quot;year&quot;:true,&quot;pageReplace&quot;:&quot;&quot;,&quot;prefix&quot;:&quot;&quot;,&quot;suffix&quot;:&quot;&quot;}},&quot;hasBrokenReferences&quot;:false,&quot;hasManualEdits&quot;:false,&quot;citationType&quot;:&quot;inline&quot;,&quot;id&quot;:630522561,&quot;citationText&quot;:&quot;&lt;span style=\&quot;font-family:Times New Roman;font-size:18.666666666666664px;color:#833C0B\&quot;&gt;[6]&lt;/span&gt;&quot;}"/>
          <w:id w:val="630522561"/>
          <w:placeholder>
            <w:docPart w:val="98574D1D237343BA9E6DB7F8C62A456F"/>
          </w:placeholder>
        </w:sdtPr>
        <w:sdtContent>
          <w:r w:rsidR="004A37B3">
            <w:rPr>
              <w:rFonts w:ascii="Calibri" w:eastAsia="Times New Roman" w:hAnsi="Calibri" w:cs="Calibri"/>
              <w:color w:val="000000"/>
            </w:rPr>
            <w:t>[6]</w:t>
          </w:r>
        </w:sdtContent>
      </w:sdt>
    </w:p>
    <w:p w14:paraId="27CCC987" w14:textId="77777777" w:rsidR="008E3236" w:rsidRDefault="008E3236" w:rsidP="008E3236">
      <w:r>
        <w:t>AWS: Utilizes a similar pricing model with reserved instances, and AWS Budgets assists in cost control.</w:t>
      </w:r>
    </w:p>
    <w:p w14:paraId="765C0772" w14:textId="77777777" w:rsidR="008E3236" w:rsidRDefault="008E3236" w:rsidP="008E3236">
      <w:r>
        <w:t>GCP: Employs a competitive pricing structure with sustained use discounts. Cost Explorer provides insights into spending.</w:t>
      </w:r>
    </w:p>
    <w:p w14:paraId="0534F838" w14:textId="568A2FD0" w:rsidR="008E3236" w:rsidRDefault="008E3236" w:rsidP="00240E41">
      <w:pPr>
        <w:pStyle w:val="Subtitle"/>
      </w:pPr>
      <w:r>
        <w:t>7. AI and Machine Learning Services:</w:t>
      </w:r>
    </w:p>
    <w:p w14:paraId="5C233B22" w14:textId="77777777" w:rsidR="008E3236" w:rsidRDefault="008E3236" w:rsidP="008E3236">
      <w:r>
        <w:t>Azure: Azure AI and Azure Machine Learning services are well-integrated into the platform, providing a range of AI capabilities.</w:t>
      </w:r>
    </w:p>
    <w:p w14:paraId="4EA0696F" w14:textId="77777777" w:rsidR="008E3236" w:rsidRDefault="008E3236" w:rsidP="008E3236">
      <w:r>
        <w:t xml:space="preserve">AWS: Known for Amazon </w:t>
      </w:r>
      <w:proofErr w:type="spellStart"/>
      <w:r>
        <w:t>SageMaker</w:t>
      </w:r>
      <w:proofErr w:type="spellEnd"/>
      <w:r>
        <w:t xml:space="preserve"> and a broad set of AI/ML services.</w:t>
      </w:r>
    </w:p>
    <w:p w14:paraId="7AF9983E" w14:textId="77777777" w:rsidR="008E3236" w:rsidRDefault="008E3236" w:rsidP="008E3236">
      <w:r>
        <w:t>GCP: Offers Google Cloud AI and TensorFlow, emphasizing its strength in machine learning.</w:t>
      </w:r>
    </w:p>
    <w:p w14:paraId="7D6ADFEF" w14:textId="3FE6B517" w:rsidR="008E3236" w:rsidRDefault="008E3236" w:rsidP="00240E41">
      <w:pPr>
        <w:pStyle w:val="Subtitle"/>
      </w:pPr>
      <w:r>
        <w:t>8. Identity and Access Management:</w:t>
      </w:r>
    </w:p>
    <w:p w14:paraId="081DC92A" w14:textId="77777777" w:rsidR="008E3236" w:rsidRDefault="008E3236" w:rsidP="008E3236">
      <w:r>
        <w:t>Azure: Utilizes Azure Active Directory for robust identity and access management, integral for secure authentication.</w:t>
      </w:r>
    </w:p>
    <w:p w14:paraId="79BB151D" w14:textId="77777777" w:rsidR="008E3236" w:rsidRDefault="008E3236" w:rsidP="008E3236">
      <w:r>
        <w:t>AWS: Leverages AWS Identity and Access Management (IAM) for similar purposes.</w:t>
      </w:r>
    </w:p>
    <w:p w14:paraId="1925F6F8" w14:textId="77777777" w:rsidR="008E3236" w:rsidRDefault="008E3236" w:rsidP="008E3236">
      <w:r>
        <w:t>GCP: Employs Google Cloud Identity and Access Management for access control.</w:t>
      </w:r>
    </w:p>
    <w:p w14:paraId="60803E44" w14:textId="5695C5D0" w:rsidR="008E3236" w:rsidRDefault="00562B87" w:rsidP="008E3236">
      <w:r>
        <w:rPr>
          <w:rStyle w:val="SubtitleChar"/>
        </w:rPr>
        <w:t>Reflection</w:t>
      </w:r>
      <w:r w:rsidR="008E3236">
        <w:t>:</w:t>
      </w:r>
    </w:p>
    <w:p w14:paraId="743DA24F" w14:textId="7366E796" w:rsidR="008E3236" w:rsidRPr="008E3236" w:rsidRDefault="008E3236" w:rsidP="008E3236">
      <w:r>
        <w:t>While all three cloud platforms—Azure, AWS, and GCP—have their strengths, Microsoft Azure's integration with existing Microsoft technologies, emphasis on hybrid solutions, and strong enterprise focus make it particularly advantageous for organizations with a Microsoft-centric environment. Azure's global reach, diverse service offerings, and competitive pricing further accentuate its position as a leading cloud provider. Ultimately, the choice between Azure, AWS, or GCP depends on specific organizational requirements, existing technology stack, and strategic considerations.</w:t>
      </w:r>
      <w:r w:rsidR="005450F8">
        <w:t xml:space="preserve"> </w:t>
      </w:r>
      <w:sdt>
        <w:sdtPr>
          <w:rPr>
            <w:rFonts w:ascii="Calibri" w:hAnsi="Calibri" w:cs="Calibri"/>
            <w:color w:val="000000"/>
            <w:highlight w:val="white"/>
          </w:rPr>
          <w:alias w:val="Citation"/>
          <w:tag w:val="{&quot;referencesIds&quot;:[&quot;doc:660b2d7981a8fd36146ea69b&quot;],&quot;referencesOptions&quot;:{&quot;doc:660b2d7981a8fd36146ea69b&quot;:{&quot;author&quot;:true,&quot;year&quot;:true,&quot;pageReplace&quot;:&quot;&quot;,&quot;prefix&quot;:&quot;&quot;,&quot;suffix&quot;:&quot;&quot;}},&quot;hasBrokenReferences&quot;:false,&quot;hasManualEdits&quot;:false,&quot;citationType&quot;:&quot;inline&quot;}"/>
          <w:id w:val="1882666707"/>
          <w:placeholder>
            <w:docPart w:val="FEF82DA5A9094C849AFF899D45BD68A8"/>
          </w:placeholder>
        </w:sdtPr>
        <w:sdtContent>
          <w:r w:rsidR="004A37B3">
            <w:rPr>
              <w:rFonts w:ascii="Calibri" w:eastAsia="Times New Roman" w:hAnsi="Calibri" w:cs="Calibri"/>
              <w:color w:val="000000"/>
            </w:rPr>
            <w:t>[7, pp. 198–205]</w:t>
          </w:r>
        </w:sdtContent>
      </w:sdt>
    </w:p>
    <w:p w14:paraId="4C0FBB28" w14:textId="77777777" w:rsidR="00913461" w:rsidRDefault="00913461" w:rsidP="000F1A9F"/>
    <w:p w14:paraId="6EB5A83B" w14:textId="77777777" w:rsidR="0073610B" w:rsidRDefault="0073610B" w:rsidP="0073610B">
      <w:pPr>
        <w:pStyle w:val="Heading1"/>
      </w:pPr>
      <w:bookmarkStart w:id="3" w:name="_Toc162901976"/>
      <w:r>
        <w:t>Executive Summary</w:t>
      </w:r>
      <w:bookmarkEnd w:id="3"/>
    </w:p>
    <w:p w14:paraId="4A03BFB7" w14:textId="5A1B5795" w:rsidR="0073610B" w:rsidRDefault="0073610B" w:rsidP="0073610B">
      <w:r>
        <w:t>Global Learning Institute (GLI), an educational institution offering online courses and certifications, is facing challenges with their current on-premises infrastructure. To address these challenges, GLI is considering migrating their file storage system and databases to Azure cloud services. This report outlines the steps involved in migrating to Azure File Storage and Azure Databases, as well as implementing backup and disaster recovery solutions using Azure services.</w:t>
      </w:r>
      <w:r w:rsidR="005450F8">
        <w:t xml:space="preserve"> </w:t>
      </w:r>
      <w:sdt>
        <w:sdtPr>
          <w:rPr>
            <w:rFonts w:ascii="Calibri" w:hAnsi="Calibri" w:cs="Calibri"/>
            <w:color w:val="000000"/>
            <w:highlight w:val="white"/>
          </w:rPr>
          <w:alias w:val="Citation"/>
          <w:tag w:val="{&quot;referencesIds&quot;:[&quot;doc:660b2d56ab47bb427360e3e9&quot;],&quot;referencesOptions&quot;:{&quot;doc:660b2d56ab47bb427360e3e9&quot;:{&quot;author&quot;:true,&quot;year&quot;:true,&quot;pageReplace&quot;:&quot;&quot;,&quot;prefix&quot;:&quot;&quot;,&quot;suffix&quot;:&quot;&quot;}},&quot;hasBrokenReferences&quot;:false,&quot;hasManualEdits&quot;:false,&quot;citationType&quot;:&quot;inline&quot;}"/>
          <w:id w:val="-118839185"/>
          <w:placeholder>
            <w:docPart w:val="3B38D063776A44D3BA841F6087F234A9"/>
          </w:placeholder>
        </w:sdtPr>
        <w:sdtContent>
          <w:r w:rsidR="004A37B3">
            <w:rPr>
              <w:rFonts w:ascii="Calibri" w:eastAsia="Times New Roman" w:hAnsi="Calibri" w:cs="Calibri"/>
              <w:color w:val="000000"/>
            </w:rPr>
            <w:t>[8]</w:t>
          </w:r>
        </w:sdtContent>
      </w:sdt>
    </w:p>
    <w:p w14:paraId="0CDEB90F" w14:textId="77777777" w:rsidR="0073610B" w:rsidRDefault="0073610B" w:rsidP="0073610B"/>
    <w:p w14:paraId="3799E54C" w14:textId="768425A4" w:rsidR="0073610B" w:rsidRPr="00A8387E" w:rsidRDefault="0073610B" w:rsidP="0073610B">
      <w:pPr>
        <w:rPr>
          <w:b/>
          <w:bCs/>
        </w:rPr>
      </w:pPr>
      <w:r w:rsidRPr="00A8387E">
        <w:rPr>
          <w:b/>
          <w:bCs/>
        </w:rPr>
        <w:t>The report covers the following key points:</w:t>
      </w:r>
    </w:p>
    <w:p w14:paraId="25FE64C9" w14:textId="77777777" w:rsidR="0073610B" w:rsidRDefault="0073610B" w:rsidP="0073610B">
      <w:r w:rsidRPr="00CB6244">
        <w:rPr>
          <w:b/>
          <w:bCs/>
        </w:rPr>
        <w:t>Total Cost of Ownership (TCO) Analysis</w:t>
      </w:r>
      <w:r>
        <w:t>: Utilizing the Azure TCO Calculator, the potential cost savings of migrating from on-premises servers to Azure cloud services are estimated.</w:t>
      </w:r>
    </w:p>
    <w:p w14:paraId="2B6D3422" w14:textId="77777777" w:rsidR="0073610B" w:rsidRDefault="0073610B" w:rsidP="0073610B"/>
    <w:p w14:paraId="1775D046" w14:textId="77777777" w:rsidR="0073610B" w:rsidRDefault="0073610B" w:rsidP="0073610B">
      <w:r w:rsidRPr="003160B1">
        <w:rPr>
          <w:b/>
          <w:bCs/>
        </w:rPr>
        <w:t>Azure File Storage Implementation</w:t>
      </w:r>
      <w:r>
        <w:t>: A critical analysis of Azure File Storage features and security measures is provided, along with the demonstration of implementing Azure Storage account for GLI.</w:t>
      </w:r>
    </w:p>
    <w:p w14:paraId="1DC3D1B1" w14:textId="77777777" w:rsidR="0073610B" w:rsidRDefault="0073610B" w:rsidP="0073610B"/>
    <w:p w14:paraId="7C5038FB" w14:textId="77777777" w:rsidR="0073610B" w:rsidRDefault="0073610B" w:rsidP="0073610B">
      <w:r w:rsidRPr="003160B1">
        <w:rPr>
          <w:b/>
          <w:bCs/>
        </w:rPr>
        <w:t>Azure Database Evaluation</w:t>
      </w:r>
      <w:r>
        <w:t>: Different Azure database options are evaluated, and recommendations are made for storing user profiles. The steps to create an Azure database using the Azure portal are outlined.</w:t>
      </w:r>
    </w:p>
    <w:p w14:paraId="2CA6F28A" w14:textId="77777777" w:rsidR="0073610B" w:rsidRDefault="0073610B" w:rsidP="0073610B"/>
    <w:p w14:paraId="1BB36DA1" w14:textId="77777777" w:rsidR="0073610B" w:rsidRDefault="0073610B" w:rsidP="0073610B">
      <w:r w:rsidRPr="007F13D6">
        <w:rPr>
          <w:b/>
          <w:bCs/>
        </w:rPr>
        <w:t>Azure Backup Configuration</w:t>
      </w:r>
      <w:r>
        <w:t>: The configuration of backup schedules and retention policies using Azure Backup options for file shares and databases is discussed, along with the process of restoring files and databases from backups.</w:t>
      </w:r>
    </w:p>
    <w:p w14:paraId="4D8176A1" w14:textId="77777777" w:rsidR="0073610B" w:rsidRDefault="0073610B" w:rsidP="0073610B"/>
    <w:p w14:paraId="7AB0E0B7" w14:textId="77777777" w:rsidR="0073610B" w:rsidRDefault="0073610B" w:rsidP="0073610B">
      <w:r w:rsidRPr="003160B1">
        <w:rPr>
          <w:b/>
          <w:bCs/>
        </w:rPr>
        <w:t>Azure Site Recovery for Disaster Recovery</w:t>
      </w:r>
      <w:r>
        <w:t>: The potential of Azure Site Recovery in assisting GLI with disaster recovery to protect their storage and databases is evaluated.</w:t>
      </w:r>
    </w:p>
    <w:p w14:paraId="6EA9D1B3" w14:textId="77777777" w:rsidR="0073610B" w:rsidRDefault="0073610B" w:rsidP="0073610B"/>
    <w:p w14:paraId="03DEBEBC" w14:textId="77777777" w:rsidR="0073610B" w:rsidRDefault="0073610B" w:rsidP="0073610B">
      <w:r w:rsidRPr="003160B1">
        <w:rPr>
          <w:b/>
          <w:bCs/>
        </w:rPr>
        <w:t>Azure Cloud Governance Strategy</w:t>
      </w:r>
      <w:r>
        <w:t>: An overview of how Azure supports GLI on Cloud Governance, focusing on Role-Based Access Control (RBAC), security features, and policy definitions. A practical demonstration of managing subscriptions and governance via Azure Policy lab is provided.</w:t>
      </w:r>
    </w:p>
    <w:p w14:paraId="1347EBC5" w14:textId="77777777" w:rsidR="0073610B" w:rsidRDefault="0073610B" w:rsidP="0073610B"/>
    <w:p w14:paraId="492CA441" w14:textId="77777777" w:rsidR="0073610B" w:rsidRDefault="0073610B" w:rsidP="0073610B">
      <w:r w:rsidRPr="003160B1">
        <w:rPr>
          <w:b/>
          <w:bCs/>
        </w:rPr>
        <w:t>Azure Active Directory (Azure AD</w:t>
      </w:r>
      <w:r>
        <w:t>): The role of Azure AD in managing identities is discussed, along with the creation of two users using Skillable Azure Administration 104 lab seats.</w:t>
      </w:r>
    </w:p>
    <w:p w14:paraId="50A63A96" w14:textId="77777777" w:rsidR="0073610B" w:rsidRDefault="0073610B" w:rsidP="0073610B"/>
    <w:p w14:paraId="25503B28" w14:textId="142278B1" w:rsidR="0073610B" w:rsidRDefault="0073610B" w:rsidP="0073610B">
      <w:r w:rsidRPr="003160B1">
        <w:rPr>
          <w:b/>
          <w:bCs/>
        </w:rPr>
        <w:t>Disaster Recovery in Azure</w:t>
      </w:r>
      <w:r>
        <w:t>: An explanation of how Azure supports disaster recovery, which could be utilized by GLI, is provided.</w:t>
      </w:r>
    </w:p>
    <w:p w14:paraId="496E5ABC" w14:textId="77777777" w:rsidR="0073610B" w:rsidRDefault="0073610B" w:rsidP="000F1A9F"/>
    <w:p w14:paraId="7D8F90A7" w14:textId="12462AE0" w:rsidR="00524006" w:rsidRDefault="0041079F" w:rsidP="00913461">
      <w:pPr>
        <w:pStyle w:val="Heading1"/>
      </w:pPr>
      <w:bookmarkStart w:id="4" w:name="_Toc162901977"/>
      <w:r>
        <w:t>Problem statement and managment</w:t>
      </w:r>
      <w:bookmarkEnd w:id="4"/>
    </w:p>
    <w:p w14:paraId="4E2A0367" w14:textId="77777777" w:rsidR="0041079F" w:rsidRDefault="0041079F" w:rsidP="0041079F">
      <w:pPr>
        <w:tabs>
          <w:tab w:val="left" w:pos="2812"/>
        </w:tabs>
      </w:pPr>
      <w:r>
        <w:t>Azure Total Cost of Ownership (TCO) Calculation:</w:t>
      </w:r>
    </w:p>
    <w:p w14:paraId="682FFE51" w14:textId="77777777" w:rsidR="00B464B5" w:rsidRDefault="00B464B5" w:rsidP="0041079F">
      <w:pPr>
        <w:tabs>
          <w:tab w:val="left" w:pos="2812"/>
        </w:tabs>
      </w:pPr>
    </w:p>
    <w:p w14:paraId="3FA3ABEC" w14:textId="171A04A6" w:rsidR="00B464B5" w:rsidRDefault="00B464B5" w:rsidP="00B464B5">
      <w:r>
        <w:t xml:space="preserve">In the fast-evolving landscape of education, online platforms have become the cornerstone of knowledge dissemination. Global Learning Institute (GLI), a medium-sized educational institution, has been at the forefront of providing online courses and certifications. However, as GLI experiences unprecedented growth, its current </w:t>
      </w:r>
      <w:proofErr w:type="gramStart"/>
      <w:r>
        <w:t>on-premise</w:t>
      </w:r>
      <w:proofErr w:type="gramEnd"/>
      <w:r>
        <w:t xml:space="preserve"> infrastructure poses significant challenges, prompting a strategic evaluation of cloud solutions.</w:t>
      </w:r>
      <w:r w:rsidR="006740E5">
        <w:t xml:space="preserve"> </w:t>
      </w:r>
      <w:sdt>
        <w:sdtPr>
          <w:rPr>
            <w:rFonts w:ascii="Calibri" w:hAnsi="Calibri" w:cs="Calibri"/>
            <w:color w:val="000000"/>
            <w:highlight w:val="white"/>
          </w:rPr>
          <w:alias w:val="Citation"/>
          <w:tag w:val="{&quot;referencesIds&quot;:[&quot;doc:660b2d2df1bdd44a54ea1886&quot;],&quot;referencesOptions&quot;:{&quot;doc:660b2d2df1bdd44a54ea1886&quot;:{&quot;author&quot;:true,&quot;year&quot;:true,&quot;pageReplace&quot;:&quot;&quot;,&quot;prefix&quot;:&quot;&quot;,&quot;suffix&quot;:&quot;&quot;}},&quot;hasBrokenReferences&quot;:false,&quot;hasManualEdits&quot;:false,&quot;citationType&quot;:&quot;inline&quot;}"/>
          <w:id w:val="-1792659124"/>
          <w:placeholder>
            <w:docPart w:val="C01A90C3CA8B4FC581C0F240A6D2AFC3"/>
          </w:placeholder>
        </w:sdtPr>
        <w:sdtContent>
          <w:r w:rsidR="004A37B3">
            <w:rPr>
              <w:rFonts w:ascii="Calibri" w:eastAsia="Times New Roman" w:hAnsi="Calibri" w:cs="Calibri"/>
              <w:color w:val="000000"/>
            </w:rPr>
            <w:t>[9, pp. 1–9]</w:t>
          </w:r>
        </w:sdtContent>
      </w:sdt>
    </w:p>
    <w:p w14:paraId="050753E1" w14:textId="5A2A5153" w:rsidR="00B464B5" w:rsidRDefault="002572AB" w:rsidP="00B464B5">
      <w:r>
        <w:rPr>
          <w:noProof/>
        </w:rPr>
        <w:drawing>
          <wp:inline distT="0" distB="0" distL="0" distR="0" wp14:anchorId="247ED677" wp14:editId="458B05B0">
            <wp:extent cx="5731510" cy="2771140"/>
            <wp:effectExtent l="0" t="0" r="2540" b="0"/>
            <wp:docPr id="13874630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63033"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71140"/>
                    </a:xfrm>
                    <a:prstGeom prst="rect">
                      <a:avLst/>
                    </a:prstGeom>
                  </pic:spPr>
                </pic:pic>
              </a:graphicData>
            </a:graphic>
          </wp:inline>
        </w:drawing>
      </w:r>
    </w:p>
    <w:p w14:paraId="05299BBC" w14:textId="77777777" w:rsidR="00B464B5" w:rsidRDefault="00B464B5" w:rsidP="00B464B5">
      <w:r>
        <w:t xml:space="preserve">GLI's existing </w:t>
      </w:r>
      <w:proofErr w:type="gramStart"/>
      <w:r>
        <w:t>on-premise</w:t>
      </w:r>
      <w:proofErr w:type="gramEnd"/>
      <w:r>
        <w:t xml:space="preserve"> servers, responsible for hosting user profiles, course materials, and administrative systems, are grappling with the drawbacks of high maintenance costs, susceptibility to hardware failures, power outages, and vulnerability to natural disasters. Moreover, the limitations in storage and processing capacity hinder the institution's ability to meet the escalating demands of their expanding online courses and certifications.</w:t>
      </w:r>
    </w:p>
    <w:p w14:paraId="2848293B" w14:textId="77777777" w:rsidR="00B464B5" w:rsidRDefault="00B464B5" w:rsidP="00B464B5"/>
    <w:p w14:paraId="73627D2B" w14:textId="77777777" w:rsidR="00B464B5" w:rsidRDefault="00B464B5" w:rsidP="00B464B5">
      <w:r>
        <w:t>To address these challenges, GLI is contemplating a transition to Microsoft Azure cloud services, motivated by the promise of enhanced scalability and cost efficiency. As a Cloud Architect entrusted with this critical undertaking, the objective is to guide the GLI management staff through a comprehensive migration strategy that optimally utilizes Azure's capabilities. This strategic move aligns with GLI's vision for an agile and resilient IT infrastructure capable of supporting its continued growth.</w:t>
      </w:r>
    </w:p>
    <w:p w14:paraId="2468D86D" w14:textId="77777777" w:rsidR="00B464B5" w:rsidRDefault="00B464B5" w:rsidP="00B464B5"/>
    <w:p w14:paraId="6BCA0160" w14:textId="3071F600" w:rsidR="00B464B5" w:rsidRDefault="00B464B5" w:rsidP="00140074">
      <w:r>
        <w:t>Acknowledging the financial constraints faced by GLI, the migration plan emphasizes the utilization of Azure's free services wherever possible. This approach ensures a preliminary phase of migration that aligns with GLI's budget limitations while laying the foundation for a scalable, resilient, and cost-effective cloud solution.</w:t>
      </w:r>
    </w:p>
    <w:p w14:paraId="3CD16DE5" w14:textId="77777777" w:rsidR="0041079F" w:rsidRDefault="0041079F" w:rsidP="0041079F">
      <w:pPr>
        <w:tabs>
          <w:tab w:val="left" w:pos="2812"/>
        </w:tabs>
      </w:pPr>
    </w:p>
    <w:p w14:paraId="4971BE1C" w14:textId="77777777" w:rsidR="0041079F" w:rsidRDefault="0041079F" w:rsidP="0041079F">
      <w:pPr>
        <w:tabs>
          <w:tab w:val="left" w:pos="2812"/>
        </w:tabs>
      </w:pPr>
      <w:r>
        <w:t xml:space="preserve">The first crucial step in our cloud migration strategy involves a meticulous examination of the cost implications associated with transitioning from </w:t>
      </w:r>
      <w:proofErr w:type="gramStart"/>
      <w:r>
        <w:t>on-premise</w:t>
      </w:r>
      <w:proofErr w:type="gramEnd"/>
      <w:r>
        <w:t xml:space="preserve"> servers to Microsoft Azure cloud services. To facilitate this analysis, the Azure Total Cost of Ownership (TCO) Calculator emerges as an invaluable tool, offering insights into potential cost savings, optimization opportunities, and the overall financial viability of the migration.</w:t>
      </w:r>
    </w:p>
    <w:p w14:paraId="2B9722CC" w14:textId="77777777" w:rsidR="0041079F" w:rsidRDefault="0041079F" w:rsidP="0041079F">
      <w:pPr>
        <w:tabs>
          <w:tab w:val="left" w:pos="2812"/>
        </w:tabs>
      </w:pPr>
    </w:p>
    <w:p w14:paraId="601EB1CB" w14:textId="1FC18FD5" w:rsidR="0041079F" w:rsidRDefault="0041079F" w:rsidP="0041079F">
      <w:pPr>
        <w:tabs>
          <w:tab w:val="left" w:pos="2812"/>
        </w:tabs>
      </w:pPr>
      <w:r>
        <w:t xml:space="preserve">1. Assumptions for </w:t>
      </w:r>
      <w:r w:rsidR="00832DEB">
        <w:t>On-Premises</w:t>
      </w:r>
      <w:r>
        <w:t xml:space="preserve"> Infrastructure:</w:t>
      </w:r>
    </w:p>
    <w:p w14:paraId="14978FBE" w14:textId="77777777" w:rsidR="0041079F" w:rsidRDefault="0041079F" w:rsidP="0041079F">
      <w:pPr>
        <w:tabs>
          <w:tab w:val="left" w:pos="2812"/>
        </w:tabs>
      </w:pPr>
    </w:p>
    <w:p w14:paraId="15721B15" w14:textId="77777777" w:rsidR="0041079F" w:rsidRDefault="0041079F" w:rsidP="0041079F">
      <w:pPr>
        <w:tabs>
          <w:tab w:val="left" w:pos="2812"/>
        </w:tabs>
      </w:pPr>
      <w:r>
        <w:t xml:space="preserve">In order to conduct a comprehensive TCO evaluation, several assumptions must be made regarding GLI's existing </w:t>
      </w:r>
      <w:proofErr w:type="gramStart"/>
      <w:r>
        <w:t>on-premise</w:t>
      </w:r>
      <w:proofErr w:type="gramEnd"/>
      <w:r>
        <w:t xml:space="preserve"> infrastructure. These assumptions include considerations for servers, databases, storage, and network usage, forming the baseline against which Azure's pricing and offers will be compared.</w:t>
      </w:r>
    </w:p>
    <w:p w14:paraId="5585AACD" w14:textId="77777777" w:rsidR="0041079F" w:rsidRDefault="0041079F" w:rsidP="0041079F">
      <w:pPr>
        <w:tabs>
          <w:tab w:val="left" w:pos="2812"/>
        </w:tabs>
      </w:pPr>
    </w:p>
    <w:p w14:paraId="03F660D4" w14:textId="77777777" w:rsidR="0041079F" w:rsidRDefault="0041079F" w:rsidP="0041079F">
      <w:pPr>
        <w:tabs>
          <w:tab w:val="left" w:pos="2812"/>
        </w:tabs>
      </w:pPr>
      <w:proofErr w:type="gramStart"/>
      <w:r>
        <w:t>On-Premise</w:t>
      </w:r>
      <w:proofErr w:type="gramEnd"/>
      <w:r>
        <w:t xml:space="preserve"> Servers: Assuming the current on-premise servers have a specific configuration in terms of processing power, memory, and storage capacity. These details will be vital for estimating maintenance costs, power consumption, and potential hardware upgrades.</w:t>
      </w:r>
    </w:p>
    <w:p w14:paraId="1DED5D24" w14:textId="77777777" w:rsidR="0041079F" w:rsidRDefault="0041079F" w:rsidP="0041079F">
      <w:pPr>
        <w:tabs>
          <w:tab w:val="left" w:pos="2812"/>
        </w:tabs>
      </w:pPr>
    </w:p>
    <w:p w14:paraId="361AE36E" w14:textId="77777777" w:rsidR="0041079F" w:rsidRDefault="0041079F" w:rsidP="0041079F">
      <w:pPr>
        <w:tabs>
          <w:tab w:val="left" w:pos="2812"/>
        </w:tabs>
      </w:pPr>
      <w:r>
        <w:t>Databases: Understanding the size, complexity, and usage patterns of GLI's databases is crucial. Assumptions will be made regarding database technologies and associated licensing costs.</w:t>
      </w:r>
    </w:p>
    <w:p w14:paraId="4093B306" w14:textId="77777777" w:rsidR="0041079F" w:rsidRDefault="0041079F" w:rsidP="0041079F">
      <w:pPr>
        <w:tabs>
          <w:tab w:val="left" w:pos="2812"/>
        </w:tabs>
      </w:pPr>
    </w:p>
    <w:p w14:paraId="7D47D2A1" w14:textId="77777777" w:rsidR="0041079F" w:rsidRDefault="0041079F" w:rsidP="0041079F">
      <w:pPr>
        <w:tabs>
          <w:tab w:val="left" w:pos="2812"/>
        </w:tabs>
      </w:pPr>
      <w:r>
        <w:t xml:space="preserve">Storage: Given the limited storage capacity of </w:t>
      </w:r>
      <w:proofErr w:type="gramStart"/>
      <w:r>
        <w:t>on-premise</w:t>
      </w:r>
      <w:proofErr w:type="gramEnd"/>
      <w:r>
        <w:t xml:space="preserve"> servers, assumptions about data storage requirements and associated costs will be established.</w:t>
      </w:r>
    </w:p>
    <w:p w14:paraId="47686871" w14:textId="77777777" w:rsidR="0041079F" w:rsidRDefault="0041079F" w:rsidP="0041079F">
      <w:pPr>
        <w:tabs>
          <w:tab w:val="left" w:pos="2812"/>
        </w:tabs>
      </w:pPr>
    </w:p>
    <w:p w14:paraId="0B7B9DEE" w14:textId="77777777" w:rsidR="0041079F" w:rsidRDefault="0041079F" w:rsidP="0041079F">
      <w:pPr>
        <w:tabs>
          <w:tab w:val="left" w:pos="2812"/>
        </w:tabs>
      </w:pPr>
      <w:r>
        <w:t>Network Usage: Assessing the network infrastructure's current capabilities and usage patterns to estimate the potential data transfer costs during the migration process.</w:t>
      </w:r>
    </w:p>
    <w:p w14:paraId="20667600" w14:textId="77777777" w:rsidR="0041079F" w:rsidRDefault="0041079F" w:rsidP="0041079F">
      <w:pPr>
        <w:tabs>
          <w:tab w:val="left" w:pos="2812"/>
        </w:tabs>
      </w:pPr>
    </w:p>
    <w:p w14:paraId="7293B355" w14:textId="5D0455A0" w:rsidR="0041079F" w:rsidRDefault="0041079F" w:rsidP="0041079F">
      <w:pPr>
        <w:tabs>
          <w:tab w:val="left" w:pos="2812"/>
        </w:tabs>
      </w:pPr>
      <w:r>
        <w:t>2. Azure Pricing and Offers Comparison:</w:t>
      </w:r>
    </w:p>
    <w:p w14:paraId="2753B70C" w14:textId="77777777" w:rsidR="0041079F" w:rsidRDefault="0041079F" w:rsidP="0041079F">
      <w:pPr>
        <w:tabs>
          <w:tab w:val="left" w:pos="2812"/>
        </w:tabs>
      </w:pPr>
      <w:r>
        <w:t xml:space="preserve">With the </w:t>
      </w:r>
      <w:proofErr w:type="gramStart"/>
      <w:r>
        <w:t>on-premise</w:t>
      </w:r>
      <w:proofErr w:type="gramEnd"/>
      <w:r>
        <w:t xml:space="preserve"> assumptions in place, the next step involves a detailed exploration of Azure's pricing models and offers. Azure provides a flexible pricing structure, including pay-as-you-go options, reserved instances, and various free services that can be leveraged to align with GLI's budget constraints.</w:t>
      </w:r>
    </w:p>
    <w:p w14:paraId="51A201E1" w14:textId="77777777" w:rsidR="0041079F" w:rsidRDefault="0041079F" w:rsidP="0041079F">
      <w:pPr>
        <w:tabs>
          <w:tab w:val="left" w:pos="2812"/>
        </w:tabs>
      </w:pPr>
    </w:p>
    <w:p w14:paraId="4F2EE942" w14:textId="77777777" w:rsidR="0041079F" w:rsidRDefault="0041079F" w:rsidP="0041079F">
      <w:pPr>
        <w:tabs>
          <w:tab w:val="left" w:pos="2812"/>
        </w:tabs>
      </w:pPr>
      <w:r>
        <w:t>Compute Costs: Evaluating Azure's compute pricing models, factoring in virtual machines (VMs) or other relevant services that align with GLI's processing requirements.</w:t>
      </w:r>
    </w:p>
    <w:p w14:paraId="55B75E9E" w14:textId="77777777" w:rsidR="0041079F" w:rsidRDefault="0041079F" w:rsidP="0041079F">
      <w:pPr>
        <w:tabs>
          <w:tab w:val="left" w:pos="2812"/>
        </w:tabs>
      </w:pPr>
    </w:p>
    <w:p w14:paraId="76B5C4D6" w14:textId="77777777" w:rsidR="0041079F" w:rsidRDefault="0041079F" w:rsidP="0041079F">
      <w:pPr>
        <w:tabs>
          <w:tab w:val="left" w:pos="2812"/>
        </w:tabs>
      </w:pPr>
      <w:r>
        <w:lastRenderedPageBreak/>
        <w:t>Database Costs: Exploring Azure's database services and comparing pricing for options like Azure SQL Database, Azure Database for MySQL, or Azure Database for PostgreSQL.</w:t>
      </w:r>
    </w:p>
    <w:p w14:paraId="364D4618" w14:textId="77777777" w:rsidR="0041079F" w:rsidRDefault="0041079F" w:rsidP="0041079F">
      <w:pPr>
        <w:tabs>
          <w:tab w:val="left" w:pos="2812"/>
        </w:tabs>
      </w:pPr>
    </w:p>
    <w:p w14:paraId="4D86E667" w14:textId="1F1CC205" w:rsidR="0041079F" w:rsidRDefault="0041079F" w:rsidP="0041079F">
      <w:pPr>
        <w:tabs>
          <w:tab w:val="left" w:pos="2812"/>
        </w:tabs>
      </w:pPr>
      <w:r>
        <w:t xml:space="preserve">Storage Costs: </w:t>
      </w:r>
      <w:r w:rsidR="00CB6244">
        <w:t>Analysing</w:t>
      </w:r>
      <w:r>
        <w:t xml:space="preserve"> Azure's storage options, including Azure File Storage, and comparing the associated costs with GLI's anticipated storage needs.</w:t>
      </w:r>
    </w:p>
    <w:p w14:paraId="4B41D589" w14:textId="77777777" w:rsidR="0041079F" w:rsidRDefault="0041079F" w:rsidP="0041079F">
      <w:pPr>
        <w:tabs>
          <w:tab w:val="left" w:pos="2812"/>
        </w:tabs>
      </w:pPr>
    </w:p>
    <w:p w14:paraId="37A9B3A0" w14:textId="77777777" w:rsidR="0041079F" w:rsidRDefault="0041079F" w:rsidP="0041079F">
      <w:pPr>
        <w:tabs>
          <w:tab w:val="left" w:pos="2812"/>
        </w:tabs>
      </w:pPr>
      <w:r>
        <w:t>Network Costs: Understanding Azure's network pricing to estimate potential data transfer costs during migration and ongoing operations.</w:t>
      </w:r>
    </w:p>
    <w:p w14:paraId="63276A3A" w14:textId="3937EDFF" w:rsidR="001119EB" w:rsidRPr="008B5CC0" w:rsidRDefault="001119EB" w:rsidP="009D0B13">
      <w:pPr>
        <w:pStyle w:val="Heading3"/>
      </w:pPr>
      <w:r w:rsidRPr="008B5CC0">
        <w:t>a) Total Cost of Ownership (TCO) Evaluation:</w:t>
      </w:r>
    </w:p>
    <w:p w14:paraId="7A231094" w14:textId="77777777" w:rsidR="001119EB" w:rsidRDefault="001119EB" w:rsidP="001119EB">
      <w:pPr>
        <w:tabs>
          <w:tab w:val="left" w:pos="2812"/>
        </w:tabs>
      </w:pPr>
      <w:r>
        <w:t>Utilizing the Azure Total Cost of Ownership (TCO) Calculator, we will estimate the cost savings achievable by migrating GLI's data from on-premises servers to Azure cloud services.</w:t>
      </w:r>
    </w:p>
    <w:p w14:paraId="55E679AE" w14:textId="77777777" w:rsidR="009D0B13" w:rsidRPr="009D0B13" w:rsidRDefault="009D0B13" w:rsidP="009D0B13">
      <w:pPr>
        <w:tabs>
          <w:tab w:val="left" w:pos="2812"/>
        </w:tabs>
        <w:rPr>
          <w:b/>
          <w:bCs/>
        </w:rPr>
      </w:pPr>
      <w:r w:rsidRPr="009D0B13">
        <w:rPr>
          <w:b/>
          <w:bCs/>
        </w:rPr>
        <w:t>Methods for Managing Costs</w:t>
      </w:r>
    </w:p>
    <w:p w14:paraId="05D6E7E6" w14:textId="77777777" w:rsidR="009D0B13" w:rsidRPr="009D0B13" w:rsidRDefault="009D0B13" w:rsidP="009D0B13">
      <w:pPr>
        <w:tabs>
          <w:tab w:val="left" w:pos="2812"/>
        </w:tabs>
      </w:pPr>
      <w:r w:rsidRPr="009D0B13">
        <w:t>Effective cost management in Azure involves implementing strategies to optimize resource utilization, monitor spending, and identify areas for cost reduction. This includes utilizing budget alerts, rightsizing resources, and leveraging cost analysis tools.</w:t>
      </w:r>
    </w:p>
    <w:p w14:paraId="208B144F" w14:textId="77777777" w:rsidR="009D0B13" w:rsidRPr="009D0B13" w:rsidRDefault="009D0B13" w:rsidP="009D0B13">
      <w:pPr>
        <w:tabs>
          <w:tab w:val="left" w:pos="2812"/>
        </w:tabs>
        <w:rPr>
          <w:b/>
          <w:bCs/>
        </w:rPr>
      </w:pPr>
      <w:r w:rsidRPr="009D0B13">
        <w:rPr>
          <w:b/>
          <w:bCs/>
        </w:rPr>
        <w:t>Factors Affecting Costs</w:t>
      </w:r>
    </w:p>
    <w:p w14:paraId="1296E58E" w14:textId="77777777" w:rsidR="009D0B13" w:rsidRPr="009D0B13" w:rsidRDefault="009D0B13" w:rsidP="009D0B13">
      <w:pPr>
        <w:tabs>
          <w:tab w:val="left" w:pos="2812"/>
        </w:tabs>
      </w:pPr>
      <w:r w:rsidRPr="009D0B13">
        <w:t>Various factors impact Azure costs, including resource consumption, service pricing models, data transfer, storage usage, and demand fluctuations. Understanding these factors is crucial for budget planning and optimization.</w:t>
      </w:r>
    </w:p>
    <w:p w14:paraId="41F13DAC" w14:textId="77777777" w:rsidR="009D0B13" w:rsidRPr="009D0B13" w:rsidRDefault="009D0B13" w:rsidP="009D0B13">
      <w:pPr>
        <w:tabs>
          <w:tab w:val="left" w:pos="2812"/>
        </w:tabs>
        <w:rPr>
          <w:b/>
          <w:bCs/>
        </w:rPr>
      </w:pPr>
      <w:r w:rsidRPr="009D0B13">
        <w:rPr>
          <w:b/>
          <w:bCs/>
        </w:rPr>
        <w:t>Options to Reduce and Control Costs</w:t>
      </w:r>
    </w:p>
    <w:p w14:paraId="5ED7B517" w14:textId="77777777" w:rsidR="009D0B13" w:rsidRPr="009D0B13" w:rsidRDefault="009D0B13" w:rsidP="009D0B13">
      <w:pPr>
        <w:tabs>
          <w:tab w:val="left" w:pos="2812"/>
        </w:tabs>
      </w:pPr>
      <w:r w:rsidRPr="009D0B13">
        <w:t>Options for cost reduction and control in Azure include utilizing reserved instances, implementing scaling policies, optimizing storage tiers, leveraging serverless computing, and implementing tagging for resource organization and tracking.</w:t>
      </w:r>
    </w:p>
    <w:p w14:paraId="144B29BF" w14:textId="77777777" w:rsidR="009D0B13" w:rsidRPr="009D0B13" w:rsidRDefault="009D0B13" w:rsidP="009D0B13">
      <w:pPr>
        <w:tabs>
          <w:tab w:val="left" w:pos="2812"/>
        </w:tabs>
        <w:rPr>
          <w:b/>
          <w:bCs/>
        </w:rPr>
      </w:pPr>
      <w:r w:rsidRPr="009D0B13">
        <w:rPr>
          <w:b/>
          <w:bCs/>
        </w:rPr>
        <w:t>Azure Cost Management</w:t>
      </w:r>
    </w:p>
    <w:p w14:paraId="228D3791" w14:textId="77777777" w:rsidR="009D0B13" w:rsidRPr="009D0B13" w:rsidRDefault="009D0B13" w:rsidP="009D0B13">
      <w:pPr>
        <w:tabs>
          <w:tab w:val="left" w:pos="2812"/>
        </w:tabs>
      </w:pPr>
      <w:r w:rsidRPr="009D0B13">
        <w:t xml:space="preserve">Azure Cost Management provides tools and insights to monitor, </w:t>
      </w:r>
      <w:proofErr w:type="spellStart"/>
      <w:r w:rsidRPr="009D0B13">
        <w:t>analyze</w:t>
      </w:r>
      <w:proofErr w:type="spellEnd"/>
      <w:r w:rsidRPr="009D0B13">
        <w:t>, and optimize cloud spending. It offers features such as cost alerts, budgeting, cost analysis, and recommendations for optimizing costs.</w:t>
      </w:r>
    </w:p>
    <w:p w14:paraId="1E996B7A" w14:textId="77777777" w:rsidR="009D0B13" w:rsidRPr="009D0B13" w:rsidRDefault="009D0B13" w:rsidP="009D0B13">
      <w:pPr>
        <w:tabs>
          <w:tab w:val="left" w:pos="2812"/>
        </w:tabs>
        <w:rPr>
          <w:b/>
          <w:bCs/>
        </w:rPr>
      </w:pPr>
      <w:r w:rsidRPr="009D0B13">
        <w:rPr>
          <w:b/>
          <w:bCs/>
        </w:rPr>
        <w:t>Service Level Agreements (SLAs) and Lifecycles</w:t>
      </w:r>
    </w:p>
    <w:p w14:paraId="7EBCEAD4" w14:textId="77777777" w:rsidR="009D0B13" w:rsidRPr="009D0B13" w:rsidRDefault="009D0B13" w:rsidP="009D0B13">
      <w:pPr>
        <w:tabs>
          <w:tab w:val="left" w:pos="2812"/>
        </w:tabs>
      </w:pPr>
      <w:r w:rsidRPr="009D0B13">
        <w:t>Azure Service Level Agreements (SLAs) define the availability, performance, and support commitments for Azure services. Understanding SLAs and product lifecycles is essential for ensuring reliability and compliance with service commitments.</w:t>
      </w:r>
    </w:p>
    <w:p w14:paraId="3089BA1B" w14:textId="77777777" w:rsidR="009D0B13" w:rsidRPr="009D0B13" w:rsidRDefault="009D0B13" w:rsidP="009D0B13">
      <w:pPr>
        <w:tabs>
          <w:tab w:val="left" w:pos="2812"/>
        </w:tabs>
        <w:rPr>
          <w:b/>
          <w:bCs/>
        </w:rPr>
      </w:pPr>
      <w:r w:rsidRPr="009D0B13">
        <w:rPr>
          <w:b/>
          <w:bCs/>
        </w:rPr>
        <w:t>Factors Impacting SLAs</w:t>
      </w:r>
    </w:p>
    <w:p w14:paraId="2EB577A6" w14:textId="77777777" w:rsidR="009D0B13" w:rsidRPr="009D0B13" w:rsidRDefault="009D0B13" w:rsidP="009D0B13">
      <w:pPr>
        <w:tabs>
          <w:tab w:val="left" w:pos="2812"/>
        </w:tabs>
      </w:pPr>
      <w:r w:rsidRPr="009D0B13">
        <w:t>Factors impacting SLAs include service uptime, maintenance windows, performance targets, geographic redundancy, and support response times. Monitoring and addressing these factors can help maintain SLA compliance.</w:t>
      </w:r>
    </w:p>
    <w:p w14:paraId="02BBECFB" w14:textId="77777777" w:rsidR="009D0B13" w:rsidRPr="009D0B13" w:rsidRDefault="009D0B13" w:rsidP="009D0B13">
      <w:pPr>
        <w:tabs>
          <w:tab w:val="left" w:pos="2812"/>
        </w:tabs>
        <w:rPr>
          <w:b/>
          <w:bCs/>
        </w:rPr>
      </w:pPr>
      <w:r w:rsidRPr="009D0B13">
        <w:rPr>
          <w:b/>
          <w:bCs/>
        </w:rPr>
        <w:t>Azure Product and Feature Lifecycle</w:t>
      </w:r>
    </w:p>
    <w:p w14:paraId="7E7F0C35" w14:textId="77777777" w:rsidR="009D0B13" w:rsidRPr="009D0B13" w:rsidRDefault="009D0B13" w:rsidP="009D0B13">
      <w:pPr>
        <w:tabs>
          <w:tab w:val="left" w:pos="2812"/>
        </w:tabs>
      </w:pPr>
      <w:r w:rsidRPr="009D0B13">
        <w:lastRenderedPageBreak/>
        <w:t>Azure product and feature lifecycles include stages such as preview, general availability, and retirement. Understanding product lifecycle timelines is important for planning migrations, upgrades, and managing dependencies.</w:t>
      </w:r>
    </w:p>
    <w:p w14:paraId="2E3FF1FB" w14:textId="77777777" w:rsidR="001119EB" w:rsidRDefault="001119EB" w:rsidP="001119EB">
      <w:pPr>
        <w:tabs>
          <w:tab w:val="left" w:pos="2812"/>
        </w:tabs>
      </w:pPr>
    </w:p>
    <w:p w14:paraId="1202CAD6" w14:textId="77777777" w:rsidR="00832DEB" w:rsidRPr="00832DEB" w:rsidRDefault="00832DEB" w:rsidP="00832DEB">
      <w:pPr>
        <w:tabs>
          <w:tab w:val="left" w:pos="2812"/>
        </w:tabs>
        <w:rPr>
          <w:b/>
          <w:bCs/>
        </w:rPr>
      </w:pPr>
      <w:r w:rsidRPr="00832DEB">
        <w:rPr>
          <w:b/>
          <w:bCs/>
        </w:rPr>
        <w:t>Total Cost of Ownership (TCO) Analysis</w:t>
      </w:r>
    </w:p>
    <w:p w14:paraId="102C3276" w14:textId="77777777" w:rsidR="00832DEB" w:rsidRPr="00832DEB" w:rsidRDefault="00832DEB" w:rsidP="00832DEB">
      <w:pPr>
        <w:tabs>
          <w:tab w:val="left" w:pos="2812"/>
        </w:tabs>
      </w:pPr>
      <w:r w:rsidRPr="00832DEB">
        <w:t>To estimate the cost savings of migrating from on-premises servers to Azure cloud services, the Azure TCO Calculator is utilized. Assumptions are made for on-premises server, database, storage, and network usage, which are compared with Azure pricing and offers.</w:t>
      </w:r>
    </w:p>
    <w:p w14:paraId="0A988D9F" w14:textId="77777777" w:rsidR="00832DEB" w:rsidRPr="00832DEB" w:rsidRDefault="00832DEB" w:rsidP="00832DEB">
      <w:pPr>
        <w:tabs>
          <w:tab w:val="left" w:pos="2812"/>
        </w:tabs>
        <w:rPr>
          <w:b/>
          <w:bCs/>
        </w:rPr>
      </w:pPr>
      <w:r w:rsidRPr="00832DEB">
        <w:rPr>
          <w:b/>
          <w:bCs/>
        </w:rPr>
        <w:t>Assumptions:</w:t>
      </w:r>
    </w:p>
    <w:p w14:paraId="197DBB72" w14:textId="77777777" w:rsidR="00832DEB" w:rsidRPr="00832DEB" w:rsidRDefault="00832DEB" w:rsidP="00832DEB">
      <w:pPr>
        <w:numPr>
          <w:ilvl w:val="0"/>
          <w:numId w:val="2"/>
        </w:numPr>
        <w:tabs>
          <w:tab w:val="left" w:pos="2812"/>
        </w:tabs>
      </w:pPr>
      <w:r w:rsidRPr="00832DEB">
        <w:t>On-premises server:</w:t>
      </w:r>
    </w:p>
    <w:p w14:paraId="078CBE1D" w14:textId="77777777" w:rsidR="00832DEB" w:rsidRPr="00832DEB" w:rsidRDefault="00832DEB" w:rsidP="00832DEB">
      <w:pPr>
        <w:numPr>
          <w:ilvl w:val="1"/>
          <w:numId w:val="2"/>
        </w:numPr>
        <w:tabs>
          <w:tab w:val="left" w:pos="2812"/>
        </w:tabs>
      </w:pPr>
      <w:r w:rsidRPr="00832DEB">
        <w:t>2 physical servers with 16 cores each</w:t>
      </w:r>
    </w:p>
    <w:p w14:paraId="3D660CC4" w14:textId="77777777" w:rsidR="00832DEB" w:rsidRPr="00832DEB" w:rsidRDefault="00832DEB" w:rsidP="00832DEB">
      <w:pPr>
        <w:numPr>
          <w:ilvl w:val="1"/>
          <w:numId w:val="2"/>
        </w:numPr>
        <w:tabs>
          <w:tab w:val="left" w:pos="2812"/>
        </w:tabs>
      </w:pPr>
      <w:r w:rsidRPr="00832DEB">
        <w:t>64 GB RAM per server</w:t>
      </w:r>
    </w:p>
    <w:p w14:paraId="0F0497D1" w14:textId="77777777" w:rsidR="00832DEB" w:rsidRPr="00832DEB" w:rsidRDefault="00832DEB" w:rsidP="00832DEB">
      <w:pPr>
        <w:numPr>
          <w:ilvl w:val="1"/>
          <w:numId w:val="2"/>
        </w:numPr>
        <w:tabs>
          <w:tab w:val="left" w:pos="2812"/>
        </w:tabs>
      </w:pPr>
      <w:r w:rsidRPr="00832DEB">
        <w:t>10 TB storage per server</w:t>
      </w:r>
    </w:p>
    <w:p w14:paraId="3E40F3E2" w14:textId="77777777" w:rsidR="00832DEB" w:rsidRPr="00832DEB" w:rsidRDefault="00832DEB" w:rsidP="00832DEB">
      <w:pPr>
        <w:numPr>
          <w:ilvl w:val="1"/>
          <w:numId w:val="2"/>
        </w:numPr>
        <w:tabs>
          <w:tab w:val="left" w:pos="2812"/>
        </w:tabs>
      </w:pPr>
      <w:r w:rsidRPr="00832DEB">
        <w:t>50% utilization rate</w:t>
      </w:r>
    </w:p>
    <w:p w14:paraId="5CD8FF77" w14:textId="77777777" w:rsidR="00832DEB" w:rsidRPr="00832DEB" w:rsidRDefault="00832DEB" w:rsidP="00832DEB">
      <w:pPr>
        <w:numPr>
          <w:ilvl w:val="1"/>
          <w:numId w:val="2"/>
        </w:numPr>
        <w:tabs>
          <w:tab w:val="left" w:pos="2812"/>
        </w:tabs>
      </w:pPr>
      <w:r w:rsidRPr="00832DEB">
        <w:t>$1000 annual maintenance cost per server</w:t>
      </w:r>
    </w:p>
    <w:p w14:paraId="0BCD5452" w14:textId="77777777" w:rsidR="00832DEB" w:rsidRPr="00832DEB" w:rsidRDefault="00832DEB" w:rsidP="00832DEB">
      <w:pPr>
        <w:numPr>
          <w:ilvl w:val="1"/>
          <w:numId w:val="2"/>
        </w:numPr>
        <w:tabs>
          <w:tab w:val="left" w:pos="2812"/>
        </w:tabs>
      </w:pPr>
      <w:r w:rsidRPr="00832DEB">
        <w:t xml:space="preserve">$2000 hardware upgrade every 3 </w:t>
      </w:r>
      <w:proofErr w:type="gramStart"/>
      <w:r w:rsidRPr="00832DEB">
        <w:t>years</w:t>
      </w:r>
      <w:proofErr w:type="gramEnd"/>
    </w:p>
    <w:p w14:paraId="5F288A54" w14:textId="77777777" w:rsidR="00832DEB" w:rsidRPr="00832DEB" w:rsidRDefault="00832DEB" w:rsidP="00832DEB">
      <w:pPr>
        <w:numPr>
          <w:ilvl w:val="0"/>
          <w:numId w:val="2"/>
        </w:numPr>
        <w:tabs>
          <w:tab w:val="left" w:pos="2812"/>
        </w:tabs>
      </w:pPr>
      <w:r w:rsidRPr="00832DEB">
        <w:t>Database:</w:t>
      </w:r>
    </w:p>
    <w:p w14:paraId="314FAFBA" w14:textId="77777777" w:rsidR="00832DEB" w:rsidRPr="00832DEB" w:rsidRDefault="00832DEB" w:rsidP="00832DEB">
      <w:pPr>
        <w:numPr>
          <w:ilvl w:val="1"/>
          <w:numId w:val="2"/>
        </w:numPr>
        <w:tabs>
          <w:tab w:val="left" w:pos="2812"/>
        </w:tabs>
      </w:pPr>
      <w:r w:rsidRPr="00832DEB">
        <w:t>1 SQL Server database</w:t>
      </w:r>
    </w:p>
    <w:p w14:paraId="59154C09" w14:textId="77777777" w:rsidR="00832DEB" w:rsidRPr="00832DEB" w:rsidRDefault="00832DEB" w:rsidP="00832DEB">
      <w:pPr>
        <w:numPr>
          <w:ilvl w:val="1"/>
          <w:numId w:val="2"/>
        </w:numPr>
        <w:tabs>
          <w:tab w:val="left" w:pos="2812"/>
        </w:tabs>
      </w:pPr>
      <w:r w:rsidRPr="00832DEB">
        <w:t>100 GB storage</w:t>
      </w:r>
    </w:p>
    <w:p w14:paraId="2112CA77" w14:textId="77777777" w:rsidR="00832DEB" w:rsidRPr="00832DEB" w:rsidRDefault="00832DEB" w:rsidP="00832DEB">
      <w:pPr>
        <w:numPr>
          <w:ilvl w:val="1"/>
          <w:numId w:val="2"/>
        </w:numPr>
        <w:tabs>
          <w:tab w:val="left" w:pos="2812"/>
        </w:tabs>
      </w:pPr>
      <w:r w:rsidRPr="00832DEB">
        <w:t>50% utilization rate</w:t>
      </w:r>
    </w:p>
    <w:p w14:paraId="68EDFEDC" w14:textId="77777777" w:rsidR="00832DEB" w:rsidRPr="00832DEB" w:rsidRDefault="00832DEB" w:rsidP="00832DEB">
      <w:pPr>
        <w:numPr>
          <w:ilvl w:val="0"/>
          <w:numId w:val="2"/>
        </w:numPr>
        <w:tabs>
          <w:tab w:val="left" w:pos="2812"/>
        </w:tabs>
      </w:pPr>
      <w:r w:rsidRPr="00832DEB">
        <w:t>Storage:</w:t>
      </w:r>
    </w:p>
    <w:p w14:paraId="0D5730A4" w14:textId="77777777" w:rsidR="00832DEB" w:rsidRPr="00832DEB" w:rsidRDefault="00832DEB" w:rsidP="00832DEB">
      <w:pPr>
        <w:numPr>
          <w:ilvl w:val="1"/>
          <w:numId w:val="2"/>
        </w:numPr>
        <w:tabs>
          <w:tab w:val="left" w:pos="2812"/>
        </w:tabs>
      </w:pPr>
      <w:r w:rsidRPr="00832DEB">
        <w:t>10 TB storage capacity</w:t>
      </w:r>
    </w:p>
    <w:p w14:paraId="64F1BA93" w14:textId="77777777" w:rsidR="00832DEB" w:rsidRPr="00832DEB" w:rsidRDefault="00832DEB" w:rsidP="00832DEB">
      <w:pPr>
        <w:numPr>
          <w:ilvl w:val="1"/>
          <w:numId w:val="2"/>
        </w:numPr>
        <w:tabs>
          <w:tab w:val="left" w:pos="2812"/>
        </w:tabs>
      </w:pPr>
      <w:r w:rsidRPr="00832DEB">
        <w:t>50% utilization rate</w:t>
      </w:r>
    </w:p>
    <w:p w14:paraId="288F7FAE" w14:textId="77777777" w:rsidR="00832DEB" w:rsidRPr="00832DEB" w:rsidRDefault="00832DEB" w:rsidP="00832DEB">
      <w:pPr>
        <w:numPr>
          <w:ilvl w:val="0"/>
          <w:numId w:val="2"/>
        </w:numPr>
        <w:tabs>
          <w:tab w:val="left" w:pos="2812"/>
        </w:tabs>
      </w:pPr>
      <w:r w:rsidRPr="00832DEB">
        <w:t>Network:</w:t>
      </w:r>
    </w:p>
    <w:p w14:paraId="24220DBB" w14:textId="77777777" w:rsidR="00832DEB" w:rsidRPr="00832DEB" w:rsidRDefault="00832DEB" w:rsidP="00832DEB">
      <w:pPr>
        <w:numPr>
          <w:ilvl w:val="1"/>
          <w:numId w:val="2"/>
        </w:numPr>
        <w:tabs>
          <w:tab w:val="left" w:pos="2812"/>
        </w:tabs>
      </w:pPr>
      <w:r w:rsidRPr="00832DEB">
        <w:t>100 Mbps bandwidth</w:t>
      </w:r>
    </w:p>
    <w:p w14:paraId="49757867" w14:textId="77777777" w:rsidR="00832DEB" w:rsidRPr="00832DEB" w:rsidRDefault="00832DEB" w:rsidP="00832DEB">
      <w:pPr>
        <w:numPr>
          <w:ilvl w:val="1"/>
          <w:numId w:val="2"/>
        </w:numPr>
        <w:tabs>
          <w:tab w:val="left" w:pos="2812"/>
        </w:tabs>
      </w:pPr>
      <w:r w:rsidRPr="00832DEB">
        <w:t>90% utilization rate</w:t>
      </w:r>
    </w:p>
    <w:p w14:paraId="3A98ED79" w14:textId="77777777" w:rsidR="00832DEB" w:rsidRPr="00832DEB" w:rsidRDefault="00832DEB" w:rsidP="00832DEB">
      <w:pPr>
        <w:tabs>
          <w:tab w:val="left" w:pos="2812"/>
        </w:tabs>
        <w:rPr>
          <w:b/>
          <w:bCs/>
        </w:rPr>
      </w:pPr>
      <w:r w:rsidRPr="00832DEB">
        <w:rPr>
          <w:b/>
          <w:bCs/>
        </w:rPr>
        <w:t>Results:</w:t>
      </w:r>
    </w:p>
    <w:p w14:paraId="17DAFD92" w14:textId="77777777" w:rsidR="00832DEB" w:rsidRPr="00832DEB" w:rsidRDefault="00832DEB" w:rsidP="00832DEB">
      <w:pPr>
        <w:tabs>
          <w:tab w:val="left" w:pos="2812"/>
        </w:tabs>
      </w:pPr>
      <w:r w:rsidRPr="00832DEB">
        <w:t>Based on the provided assumptions, the TCO analysis indicates potential cost savings of 30% by migrating to Azure cloud services. The detailed breakdown of costs is provided in the attached screenshot from the Azure TCO Calculator.</w:t>
      </w:r>
    </w:p>
    <w:p w14:paraId="045CC636" w14:textId="2E873B6F" w:rsidR="0041079F" w:rsidRDefault="001119EB" w:rsidP="001119EB">
      <w:pPr>
        <w:tabs>
          <w:tab w:val="left" w:pos="2812"/>
        </w:tabs>
      </w:pPr>
      <w:r>
        <w:t>After inputting the above assumptions into the TCO Calculator and comparing the costs with Azure pricing and offers, we will provide a detailed analysis of the potential savings.</w:t>
      </w:r>
      <w:r w:rsidR="002347EA">
        <w:t xml:space="preserve"> Here are some </w:t>
      </w:r>
      <w:r w:rsidR="00281F66">
        <w:t xml:space="preserve">examples of how TCO works: </w:t>
      </w:r>
    </w:p>
    <w:p w14:paraId="342AB2C4" w14:textId="77777777" w:rsidR="00281F66" w:rsidRDefault="00281F66" w:rsidP="001119EB">
      <w:pPr>
        <w:tabs>
          <w:tab w:val="left" w:pos="2812"/>
        </w:tabs>
      </w:pPr>
    </w:p>
    <w:p w14:paraId="7256DDDB" w14:textId="25883575" w:rsidR="00281F66" w:rsidRDefault="00281F66" w:rsidP="001119EB">
      <w:pPr>
        <w:tabs>
          <w:tab w:val="left" w:pos="2812"/>
        </w:tabs>
      </w:pPr>
      <w:r>
        <w:rPr>
          <w:noProof/>
        </w:rPr>
        <w:lastRenderedPageBreak/>
        <w:drawing>
          <wp:inline distT="0" distB="0" distL="0" distR="0" wp14:anchorId="5065AB81" wp14:editId="08774C6D">
            <wp:extent cx="5731510" cy="2645410"/>
            <wp:effectExtent l="0" t="0" r="2540" b="2540"/>
            <wp:docPr id="1995250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50180" name="Picture 199525018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45410"/>
                    </a:xfrm>
                    <a:prstGeom prst="rect">
                      <a:avLst/>
                    </a:prstGeom>
                  </pic:spPr>
                </pic:pic>
              </a:graphicData>
            </a:graphic>
          </wp:inline>
        </w:drawing>
      </w:r>
      <w:r>
        <w:rPr>
          <w:noProof/>
        </w:rPr>
        <w:drawing>
          <wp:inline distT="0" distB="0" distL="0" distR="0" wp14:anchorId="07B10943" wp14:editId="6FED94ED">
            <wp:extent cx="5731510" cy="2651125"/>
            <wp:effectExtent l="0" t="0" r="2540" b="0"/>
            <wp:docPr id="650542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542048" name="Picture 65054204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651125"/>
                    </a:xfrm>
                    <a:prstGeom prst="rect">
                      <a:avLst/>
                    </a:prstGeom>
                  </pic:spPr>
                </pic:pic>
              </a:graphicData>
            </a:graphic>
          </wp:inline>
        </w:drawing>
      </w:r>
      <w:r>
        <w:rPr>
          <w:noProof/>
        </w:rPr>
        <w:drawing>
          <wp:inline distT="0" distB="0" distL="0" distR="0" wp14:anchorId="4D966D7A" wp14:editId="27AB411C">
            <wp:extent cx="5731510" cy="2538730"/>
            <wp:effectExtent l="0" t="0" r="2540" b="0"/>
            <wp:docPr id="11860590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059036" name="Picture 118605903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38730"/>
                    </a:xfrm>
                    <a:prstGeom prst="rect">
                      <a:avLst/>
                    </a:prstGeom>
                  </pic:spPr>
                </pic:pic>
              </a:graphicData>
            </a:graphic>
          </wp:inline>
        </w:drawing>
      </w:r>
      <w:r>
        <w:rPr>
          <w:noProof/>
        </w:rPr>
        <w:lastRenderedPageBreak/>
        <w:drawing>
          <wp:inline distT="0" distB="0" distL="0" distR="0" wp14:anchorId="568402AF" wp14:editId="7B2DD0AC">
            <wp:extent cx="5731510" cy="2713990"/>
            <wp:effectExtent l="0" t="0" r="2540" b="0"/>
            <wp:docPr id="7120124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012405" name="Picture 71201240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13990"/>
                    </a:xfrm>
                    <a:prstGeom prst="rect">
                      <a:avLst/>
                    </a:prstGeom>
                  </pic:spPr>
                </pic:pic>
              </a:graphicData>
            </a:graphic>
          </wp:inline>
        </w:drawing>
      </w:r>
      <w:r>
        <w:rPr>
          <w:noProof/>
        </w:rPr>
        <w:drawing>
          <wp:inline distT="0" distB="0" distL="0" distR="0" wp14:anchorId="75779E18" wp14:editId="6C119FD6">
            <wp:extent cx="5731510" cy="2604770"/>
            <wp:effectExtent l="0" t="0" r="2540" b="5080"/>
            <wp:docPr id="15207656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765609" name="Picture 152076560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604770"/>
                    </a:xfrm>
                    <a:prstGeom prst="rect">
                      <a:avLst/>
                    </a:prstGeom>
                  </pic:spPr>
                </pic:pic>
              </a:graphicData>
            </a:graphic>
          </wp:inline>
        </w:drawing>
      </w:r>
    </w:p>
    <w:p w14:paraId="2F7D4018" w14:textId="241CF7D0" w:rsidR="0041079F" w:rsidRDefault="0041079F" w:rsidP="0041079F">
      <w:pPr>
        <w:tabs>
          <w:tab w:val="left" w:pos="2812"/>
        </w:tabs>
      </w:pPr>
      <w:r>
        <w:t>3. TCO Evaluation:</w:t>
      </w:r>
    </w:p>
    <w:p w14:paraId="2F11E530" w14:textId="77777777" w:rsidR="00520651" w:rsidRPr="00520651" w:rsidRDefault="00520651" w:rsidP="00520651">
      <w:pPr>
        <w:tabs>
          <w:tab w:val="left" w:pos="2812"/>
        </w:tabs>
      </w:pPr>
      <w:r w:rsidRPr="00520651">
        <w:t>Six key factors impact costs in Azure:</w:t>
      </w:r>
    </w:p>
    <w:p w14:paraId="5C923528" w14:textId="77777777" w:rsidR="00520651" w:rsidRPr="00520651" w:rsidRDefault="00520651" w:rsidP="00520651">
      <w:pPr>
        <w:numPr>
          <w:ilvl w:val="0"/>
          <w:numId w:val="7"/>
        </w:numPr>
        <w:tabs>
          <w:tab w:val="left" w:pos="2812"/>
        </w:tabs>
      </w:pPr>
      <w:r w:rsidRPr="00520651">
        <w:rPr>
          <w:b/>
          <w:bCs/>
        </w:rPr>
        <w:t>Resource Type</w:t>
      </w:r>
      <w:r w:rsidRPr="00520651">
        <w:t>: The type and quantity of resources utilized influence expenses.</w:t>
      </w:r>
    </w:p>
    <w:p w14:paraId="700E2DC0" w14:textId="77777777" w:rsidR="00520651" w:rsidRPr="00520651" w:rsidRDefault="00520651" w:rsidP="00520651">
      <w:pPr>
        <w:numPr>
          <w:ilvl w:val="0"/>
          <w:numId w:val="7"/>
        </w:numPr>
        <w:tabs>
          <w:tab w:val="left" w:pos="2812"/>
        </w:tabs>
      </w:pPr>
      <w:r w:rsidRPr="00520651">
        <w:rPr>
          <w:b/>
          <w:bCs/>
        </w:rPr>
        <w:t>Services</w:t>
      </w:r>
      <w:r w:rsidRPr="00520651">
        <w:t>: Different Azure services come with varying costs depending on their usage.</w:t>
      </w:r>
    </w:p>
    <w:p w14:paraId="6AFE0001" w14:textId="77777777" w:rsidR="00520651" w:rsidRPr="00520651" w:rsidRDefault="00520651" w:rsidP="00520651">
      <w:pPr>
        <w:numPr>
          <w:ilvl w:val="0"/>
          <w:numId w:val="7"/>
        </w:numPr>
        <w:tabs>
          <w:tab w:val="left" w:pos="2812"/>
        </w:tabs>
      </w:pPr>
      <w:r w:rsidRPr="00520651">
        <w:rPr>
          <w:b/>
          <w:bCs/>
        </w:rPr>
        <w:t>Location</w:t>
      </w:r>
      <w:r w:rsidRPr="00520651">
        <w:t>: The geographic region where resources are deployed can affect pricing.</w:t>
      </w:r>
    </w:p>
    <w:p w14:paraId="2D531DE0" w14:textId="77777777" w:rsidR="00520651" w:rsidRPr="00520651" w:rsidRDefault="00520651" w:rsidP="00520651">
      <w:pPr>
        <w:numPr>
          <w:ilvl w:val="0"/>
          <w:numId w:val="7"/>
        </w:numPr>
        <w:tabs>
          <w:tab w:val="left" w:pos="2812"/>
        </w:tabs>
      </w:pPr>
      <w:r w:rsidRPr="00520651">
        <w:rPr>
          <w:b/>
          <w:bCs/>
        </w:rPr>
        <w:t>Bandwidth</w:t>
      </w:r>
      <w:r w:rsidRPr="00520651">
        <w:t>: Data transfer between Azure services and external networks incurs charges.</w:t>
      </w:r>
    </w:p>
    <w:p w14:paraId="68ADE96C" w14:textId="77777777" w:rsidR="00520651" w:rsidRPr="00520651" w:rsidRDefault="00520651" w:rsidP="00520651">
      <w:pPr>
        <w:numPr>
          <w:ilvl w:val="0"/>
          <w:numId w:val="7"/>
        </w:numPr>
        <w:tabs>
          <w:tab w:val="left" w:pos="2812"/>
        </w:tabs>
      </w:pPr>
      <w:r w:rsidRPr="00520651">
        <w:rPr>
          <w:b/>
          <w:bCs/>
        </w:rPr>
        <w:t>Reserved Instances</w:t>
      </w:r>
      <w:r w:rsidRPr="00520651">
        <w:t>: Pre-paying for virtual machine usage can lead to cost savings.</w:t>
      </w:r>
    </w:p>
    <w:p w14:paraId="1BF167E8" w14:textId="69F3AB68" w:rsidR="00520651" w:rsidRDefault="00520651" w:rsidP="0041079F">
      <w:pPr>
        <w:numPr>
          <w:ilvl w:val="0"/>
          <w:numId w:val="7"/>
        </w:numPr>
        <w:tabs>
          <w:tab w:val="left" w:pos="2812"/>
        </w:tabs>
      </w:pPr>
      <w:r w:rsidRPr="00520651">
        <w:rPr>
          <w:b/>
          <w:bCs/>
        </w:rPr>
        <w:t>Azure Hybrid Use Benefit</w:t>
      </w:r>
      <w:r w:rsidRPr="00520651">
        <w:t>: Utilizing on-premises licenses for Azure services can reduce expenses.</w:t>
      </w:r>
    </w:p>
    <w:p w14:paraId="62936A23" w14:textId="5FD036B6" w:rsidR="0041079F" w:rsidRDefault="0041079F" w:rsidP="0041079F">
      <w:pPr>
        <w:tabs>
          <w:tab w:val="left" w:pos="2812"/>
        </w:tabs>
      </w:pPr>
      <w:r>
        <w:t xml:space="preserve">Using the gathered data from both the </w:t>
      </w:r>
      <w:proofErr w:type="gramStart"/>
      <w:r>
        <w:t>on-premise</w:t>
      </w:r>
      <w:proofErr w:type="gramEnd"/>
      <w:r>
        <w:t xml:space="preserve"> assumptions and Azure pricing comparisons, the TCO Calculator will be employed to assess the total cost of ownership. The evaluation will include considerations for capital expenditure (</w:t>
      </w:r>
      <w:proofErr w:type="spellStart"/>
      <w:r>
        <w:t>CapEx</w:t>
      </w:r>
      <w:proofErr w:type="spellEnd"/>
      <w:r>
        <w:t>), operational expenditure (</w:t>
      </w:r>
      <w:proofErr w:type="spellStart"/>
      <w:r>
        <w:t>OpEx</w:t>
      </w:r>
      <w:proofErr w:type="spellEnd"/>
      <w:r>
        <w:t>), and potential cost savings achieved through the migration.</w:t>
      </w:r>
    </w:p>
    <w:p w14:paraId="2F5A0D13" w14:textId="1E0184C4" w:rsidR="00545092" w:rsidRDefault="0041079F" w:rsidP="0041079F">
      <w:pPr>
        <w:tabs>
          <w:tab w:val="left" w:pos="2812"/>
        </w:tabs>
      </w:pPr>
      <w:r>
        <w:lastRenderedPageBreak/>
        <w:t>The outcomes of the TCO evaluation will not only provide GLI's management with a clear financial perspective but will also serve as a foundation for subsequent phases of the cloud migration strategy, ensuring a well-informed and financially optimized transition to Azure cloud services.</w:t>
      </w:r>
    </w:p>
    <w:p w14:paraId="381C8979" w14:textId="28E79949" w:rsidR="008C6089" w:rsidRDefault="00913461" w:rsidP="008C6089">
      <w:pPr>
        <w:tabs>
          <w:tab w:val="left" w:pos="2812"/>
        </w:tabs>
      </w:pPr>
      <w:r w:rsidRPr="00913461">
        <w:t xml:space="preserve">Cost </w:t>
      </w:r>
      <w:proofErr w:type="gramStart"/>
      <w:r w:rsidRPr="00913461">
        <w:t>Management :</w:t>
      </w:r>
      <w:proofErr w:type="gramEnd"/>
      <w:r w:rsidRPr="00913461">
        <w:t xml:space="preserve"> Azure Pricing Calculator &amp; TCO</w:t>
      </w:r>
      <w:r w:rsidR="00EC59AA">
        <w:t xml:space="preserve"> </w:t>
      </w:r>
    </w:p>
    <w:p w14:paraId="6349E12A" w14:textId="77777777" w:rsidR="00D96ED1" w:rsidRDefault="00D96ED1" w:rsidP="008C6089">
      <w:pPr>
        <w:tabs>
          <w:tab w:val="left" w:pos="2812"/>
        </w:tabs>
      </w:pPr>
    </w:p>
    <w:p w14:paraId="1A6EC42C" w14:textId="776A040B" w:rsidR="00D96ED1" w:rsidRDefault="00D96ED1" w:rsidP="00CC0F5B">
      <w:pPr>
        <w:pStyle w:val="Heading3"/>
      </w:pPr>
      <w:r>
        <w:t>b) Critical Analysis of Azure File Storage and Implementation:</w:t>
      </w:r>
    </w:p>
    <w:p w14:paraId="266880E3" w14:textId="77777777" w:rsidR="00D96ED1" w:rsidRDefault="00D96ED1" w:rsidP="00D96ED1">
      <w:pPr>
        <w:tabs>
          <w:tab w:val="left" w:pos="2812"/>
        </w:tabs>
      </w:pPr>
      <w:r>
        <w:t>1. Overview of Azure File Storage:</w:t>
      </w:r>
    </w:p>
    <w:p w14:paraId="12254116" w14:textId="77777777" w:rsidR="00D96ED1" w:rsidRDefault="00D96ED1" w:rsidP="00D96ED1">
      <w:pPr>
        <w:tabs>
          <w:tab w:val="left" w:pos="2812"/>
        </w:tabs>
      </w:pPr>
      <w:r>
        <w:t>Azure File Storage offers a scalable and fully managed file share solution in the cloud, providing a reliable option for storing and sharing data. Its integration with Azure services makes it an ideal choice for GLI's file storage needs.</w:t>
      </w:r>
    </w:p>
    <w:p w14:paraId="6AD91219" w14:textId="77777777" w:rsidR="005109C6" w:rsidRPr="005109C6" w:rsidRDefault="005109C6" w:rsidP="005109C6">
      <w:pPr>
        <w:tabs>
          <w:tab w:val="left" w:pos="2812"/>
        </w:tabs>
      </w:pPr>
      <w:r w:rsidRPr="005109C6">
        <w:t xml:space="preserve">Think of Azure Blob Storage as a massive digital warehouse where GLI can store all their digital "stuff" – from course materials and lecture videos to student assignments and administrative documents. It's like having a virtual filing cabinet that can hold an unlimited </w:t>
      </w:r>
      <w:proofErr w:type="gramStart"/>
      <w:r w:rsidRPr="005109C6">
        <w:t>amount</w:t>
      </w:r>
      <w:proofErr w:type="gramEnd"/>
      <w:r w:rsidRPr="005109C6">
        <w:t xml:space="preserve"> of files in various formats.</w:t>
      </w:r>
    </w:p>
    <w:p w14:paraId="24984C0F" w14:textId="77777777" w:rsidR="005109C6" w:rsidRPr="005109C6" w:rsidRDefault="005109C6" w:rsidP="005109C6">
      <w:pPr>
        <w:tabs>
          <w:tab w:val="left" w:pos="2812"/>
        </w:tabs>
        <w:rPr>
          <w:b/>
          <w:bCs/>
        </w:rPr>
      </w:pPr>
      <w:r w:rsidRPr="005109C6">
        <w:rPr>
          <w:b/>
          <w:bCs/>
        </w:rPr>
        <w:t>Critical Evaluation:</w:t>
      </w:r>
    </w:p>
    <w:p w14:paraId="01AAA269" w14:textId="77777777" w:rsidR="005109C6" w:rsidRPr="005109C6" w:rsidRDefault="005109C6" w:rsidP="005109C6">
      <w:pPr>
        <w:numPr>
          <w:ilvl w:val="0"/>
          <w:numId w:val="11"/>
        </w:numPr>
        <w:tabs>
          <w:tab w:val="left" w:pos="2812"/>
        </w:tabs>
      </w:pPr>
      <w:r w:rsidRPr="005109C6">
        <w:rPr>
          <w:b/>
          <w:bCs/>
        </w:rPr>
        <w:t>Scalability</w:t>
      </w:r>
      <w:r w:rsidRPr="005109C6">
        <w:t>: Azure Blob Storage's scalability means GLI can easily accommodate their growing collection of educational content without worrying about running out of space. This ensures they can keep up with the increasing demand for online courses and certifications.</w:t>
      </w:r>
    </w:p>
    <w:p w14:paraId="0A254A26" w14:textId="77777777" w:rsidR="005109C6" w:rsidRPr="005109C6" w:rsidRDefault="005109C6" w:rsidP="005109C6">
      <w:pPr>
        <w:numPr>
          <w:ilvl w:val="0"/>
          <w:numId w:val="11"/>
        </w:numPr>
        <w:tabs>
          <w:tab w:val="left" w:pos="2812"/>
        </w:tabs>
      </w:pPr>
      <w:r w:rsidRPr="005109C6">
        <w:rPr>
          <w:b/>
          <w:bCs/>
        </w:rPr>
        <w:t>Durability and Redundancy</w:t>
      </w:r>
      <w:r w:rsidRPr="005109C6">
        <w:t xml:space="preserve">: GLI can rest assured knowing that their valuable educational resources </w:t>
      </w:r>
      <w:proofErr w:type="gramStart"/>
      <w:r w:rsidRPr="005109C6">
        <w:t>are safe and accessible at all times</w:t>
      </w:r>
      <w:proofErr w:type="gramEnd"/>
      <w:r w:rsidRPr="005109C6">
        <w:t>, thanks to Azure Blob Storage's high durability and redundancy features. This minimizes the risk of data loss due to hardware failures or other unforeseen events.</w:t>
      </w:r>
    </w:p>
    <w:p w14:paraId="539A4988" w14:textId="77777777" w:rsidR="005109C6" w:rsidRPr="005109C6" w:rsidRDefault="005109C6" w:rsidP="005109C6">
      <w:pPr>
        <w:numPr>
          <w:ilvl w:val="0"/>
          <w:numId w:val="11"/>
        </w:numPr>
        <w:tabs>
          <w:tab w:val="left" w:pos="2812"/>
        </w:tabs>
      </w:pPr>
      <w:r w:rsidRPr="005109C6">
        <w:rPr>
          <w:b/>
          <w:bCs/>
        </w:rPr>
        <w:t>Cost-Effectiveness</w:t>
      </w:r>
      <w:r w:rsidRPr="005109C6">
        <w:t>: Azure Blob Storage offers cost-effective storage options, allowing GLI to optimize costs based on their data access patterns. By utilizing the appropriate storage tier for different types of data, GLI can save money while still meeting their storage needs.</w:t>
      </w:r>
    </w:p>
    <w:p w14:paraId="6103B9F1" w14:textId="77777777" w:rsidR="005109C6" w:rsidRPr="005109C6" w:rsidRDefault="005109C6" w:rsidP="005109C6">
      <w:pPr>
        <w:numPr>
          <w:ilvl w:val="0"/>
          <w:numId w:val="11"/>
        </w:numPr>
        <w:tabs>
          <w:tab w:val="left" w:pos="2812"/>
        </w:tabs>
      </w:pPr>
      <w:r w:rsidRPr="005109C6">
        <w:rPr>
          <w:b/>
          <w:bCs/>
        </w:rPr>
        <w:t>Security</w:t>
      </w:r>
      <w:r w:rsidRPr="005109C6">
        <w:t>: Security is paramount when it comes to educational institutions, and Azure Blob Storage provides robust security features to protect GLI's sensitive data. With encryption, access controls, and integration with Azure AD, GLI can ensure that only authorized users have access to their files.</w:t>
      </w:r>
    </w:p>
    <w:p w14:paraId="67013168" w14:textId="77777777" w:rsidR="005109C6" w:rsidRPr="005109C6" w:rsidRDefault="005109C6" w:rsidP="005109C6">
      <w:pPr>
        <w:tabs>
          <w:tab w:val="left" w:pos="2812"/>
        </w:tabs>
        <w:rPr>
          <w:b/>
          <w:bCs/>
        </w:rPr>
      </w:pPr>
      <w:r w:rsidRPr="005109C6">
        <w:rPr>
          <w:b/>
          <w:bCs/>
        </w:rPr>
        <w:t>Relating to the Prompt:</w:t>
      </w:r>
    </w:p>
    <w:p w14:paraId="33D16156" w14:textId="77777777" w:rsidR="005109C6" w:rsidRPr="005109C6" w:rsidRDefault="005109C6" w:rsidP="005109C6">
      <w:pPr>
        <w:tabs>
          <w:tab w:val="left" w:pos="2812"/>
        </w:tabs>
      </w:pPr>
      <w:r w:rsidRPr="005109C6">
        <w:t xml:space="preserve">Transitioning from </w:t>
      </w:r>
      <w:proofErr w:type="gramStart"/>
      <w:r w:rsidRPr="005109C6">
        <w:t>on-premise</w:t>
      </w:r>
      <w:proofErr w:type="gramEnd"/>
      <w:r w:rsidRPr="005109C6">
        <w:t xml:space="preserve"> servers to Azure Blob Storage addresses several challenges faced by GLI, including the limitations of on-premise storage capacity, the risk of data loss due to hardware failures, and the need for robust security measures. By leveraging Azure Blob Storage, GLI can overcome these challenges and ensure the scalability, durability, cost-effectiveness, and security of their digital assets.</w:t>
      </w:r>
    </w:p>
    <w:p w14:paraId="3A3E9A72" w14:textId="0DC35AC0" w:rsidR="00D96ED1" w:rsidRDefault="005109C6" w:rsidP="00D96ED1">
      <w:pPr>
        <w:tabs>
          <w:tab w:val="left" w:pos="2812"/>
        </w:tabs>
      </w:pPr>
      <w:r w:rsidRPr="005109C6">
        <w:t xml:space="preserve">In summary, Azure Blob Storage offers GLI a flexible and reliable solution for storing and managing their educational content in the cloud, aligning with their goals of scalability, cost-effectiveness, and security in transitioning from </w:t>
      </w:r>
      <w:proofErr w:type="gramStart"/>
      <w:r w:rsidRPr="005109C6">
        <w:t>on-premise</w:t>
      </w:r>
      <w:proofErr w:type="gramEnd"/>
      <w:r w:rsidRPr="005109C6">
        <w:t xml:space="preserve"> servers to Azure cloud services.</w:t>
      </w:r>
    </w:p>
    <w:p w14:paraId="3E9CD40C" w14:textId="2C9451EA" w:rsidR="00D96ED1" w:rsidRDefault="00D96ED1" w:rsidP="00D96ED1">
      <w:pPr>
        <w:tabs>
          <w:tab w:val="left" w:pos="2812"/>
        </w:tabs>
      </w:pPr>
      <w:r>
        <w:t>2. Associated Features:</w:t>
      </w:r>
    </w:p>
    <w:p w14:paraId="217F9479" w14:textId="77777777" w:rsidR="00D96ED1" w:rsidRDefault="00D96ED1" w:rsidP="00D96ED1">
      <w:pPr>
        <w:tabs>
          <w:tab w:val="left" w:pos="2812"/>
        </w:tabs>
      </w:pPr>
      <w:r>
        <w:lastRenderedPageBreak/>
        <w:t>Scalability: Azure File Storage can dynamically scale to accommodate growing storage requirements, ensuring that GLI can easily adapt to increased demand for course materials and user profiles.</w:t>
      </w:r>
    </w:p>
    <w:p w14:paraId="366F9DB4" w14:textId="77777777" w:rsidR="00D96ED1" w:rsidRDefault="00D96ED1" w:rsidP="00D96ED1">
      <w:pPr>
        <w:tabs>
          <w:tab w:val="left" w:pos="2812"/>
        </w:tabs>
      </w:pPr>
      <w:r>
        <w:t>Cross-Platform Compatibility: It supports both Windows and Linux environments, facilitating seamless integration with GLI's diverse IT infrastructure.</w:t>
      </w:r>
    </w:p>
    <w:p w14:paraId="7301E19F" w14:textId="5400BA19" w:rsidR="00D96ED1" w:rsidRDefault="00D96ED1" w:rsidP="00D96ED1">
      <w:pPr>
        <w:tabs>
          <w:tab w:val="left" w:pos="2812"/>
        </w:tabs>
      </w:pPr>
      <w:r>
        <w:t>Redundancy: Azure File Storage provides redundancy options, ensuring data availability even in the event of hardware failures.</w:t>
      </w:r>
      <w:r w:rsidR="008D5904">
        <w:t xml:space="preserve"> </w:t>
      </w:r>
      <w:sdt>
        <w:sdtPr>
          <w:rPr>
            <w:rFonts w:ascii="Calibri" w:hAnsi="Calibri" w:cs="Calibri"/>
            <w:color w:val="000000"/>
            <w:highlight w:val="white"/>
          </w:rPr>
          <w:alias w:val="Citation"/>
          <w:tag w:val="{&quot;referencesIds&quot;:[&quot;doc:660b2d56ab47bb427360e3e9&quot;],&quot;referencesOptions&quot;:{&quot;doc:660b2d56ab47bb427360e3e9&quot;:{&quot;author&quot;:true,&quot;year&quot;:true,&quot;pageReplace&quot;:&quot;&quot;,&quot;prefix&quot;:&quot;&quot;,&quot;suffix&quot;:&quot;&quot;}},&quot;hasBrokenReferences&quot;:false,&quot;hasManualEdits&quot;:false,&quot;citationType&quot;:&quot;inline&quot;}"/>
          <w:id w:val="720404478"/>
          <w:placeholder>
            <w:docPart w:val="21F7A9938E5A4FD4A26D9F5912B38926"/>
          </w:placeholder>
        </w:sdtPr>
        <w:sdtContent>
          <w:r w:rsidR="004A37B3">
            <w:rPr>
              <w:rFonts w:ascii="Calibri" w:eastAsia="Times New Roman" w:hAnsi="Calibri" w:cs="Calibri"/>
              <w:color w:val="000000"/>
            </w:rPr>
            <w:t>[8]</w:t>
          </w:r>
        </w:sdtContent>
      </w:sdt>
    </w:p>
    <w:p w14:paraId="42BFDA8F" w14:textId="77777777" w:rsidR="00FE309C" w:rsidRDefault="00FE309C" w:rsidP="00D96ED1">
      <w:pPr>
        <w:tabs>
          <w:tab w:val="left" w:pos="2812"/>
        </w:tabs>
      </w:pPr>
    </w:p>
    <w:p w14:paraId="7CB4CE79" w14:textId="6754FECD" w:rsidR="00D96ED1" w:rsidRDefault="00D96ED1" w:rsidP="00D96ED1">
      <w:pPr>
        <w:tabs>
          <w:tab w:val="left" w:pos="2812"/>
        </w:tabs>
      </w:pPr>
      <w:r>
        <w:t>3. Security Measures:</w:t>
      </w:r>
    </w:p>
    <w:p w14:paraId="3F61EF18" w14:textId="77777777" w:rsidR="00D96ED1" w:rsidRDefault="00D96ED1" w:rsidP="00D96ED1">
      <w:pPr>
        <w:tabs>
          <w:tab w:val="left" w:pos="2812"/>
        </w:tabs>
      </w:pPr>
      <w:r>
        <w:t>Encryption: Data at rest and in transit is encrypted, ensuring the confidentiality and integrity of GLI's files.</w:t>
      </w:r>
    </w:p>
    <w:p w14:paraId="5399C550" w14:textId="60B2E075" w:rsidR="006466E3" w:rsidRDefault="006466E3" w:rsidP="00D96ED1">
      <w:pPr>
        <w:tabs>
          <w:tab w:val="left" w:pos="2812"/>
        </w:tabs>
      </w:pPr>
      <w:r>
        <w:rPr>
          <w:noProof/>
        </w:rPr>
        <w:drawing>
          <wp:inline distT="0" distB="0" distL="0" distR="0" wp14:anchorId="4959CB7C" wp14:editId="446AB7C4">
            <wp:extent cx="5731510" cy="2949575"/>
            <wp:effectExtent l="0" t="0" r="2540" b="3175"/>
            <wp:docPr id="66448081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80819" name="Picture 1" descr="A screen 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49575"/>
                    </a:xfrm>
                    <a:prstGeom prst="rect">
                      <a:avLst/>
                    </a:prstGeom>
                    <a:ln>
                      <a:noFill/>
                    </a:ln>
                    <a:effectLst>
                      <a:softEdge rad="112500"/>
                    </a:effectLst>
                  </pic:spPr>
                </pic:pic>
              </a:graphicData>
            </a:graphic>
          </wp:inline>
        </w:drawing>
      </w:r>
    </w:p>
    <w:p w14:paraId="4BFCEE5C" w14:textId="2459BF21" w:rsidR="006466E3" w:rsidRPr="00875B95" w:rsidRDefault="00875B95" w:rsidP="00D96ED1">
      <w:pPr>
        <w:tabs>
          <w:tab w:val="left" w:pos="2812"/>
        </w:tabs>
      </w:pPr>
      <w:r>
        <w:t xml:space="preserve">Based on statistics </w:t>
      </w:r>
      <w:r w:rsidR="00152A1D">
        <w:t xml:space="preserve">this image </w:t>
      </w:r>
      <w:proofErr w:type="gramStart"/>
      <w:r w:rsidR="00152A1D">
        <w:t>represent</w:t>
      </w:r>
      <w:proofErr w:type="gramEnd"/>
      <w:r w:rsidR="00152A1D">
        <w:t xml:space="preserve"> the security </w:t>
      </w:r>
      <w:proofErr w:type="spellStart"/>
      <w:r w:rsidR="00152A1D">
        <w:t>breaces</w:t>
      </w:r>
      <w:proofErr w:type="spellEnd"/>
      <w:r w:rsidR="00152A1D">
        <w:t>.</w:t>
      </w:r>
    </w:p>
    <w:p w14:paraId="2B1E3E5E" w14:textId="77777777" w:rsidR="00D96ED1" w:rsidRDefault="00D96ED1" w:rsidP="00D96ED1">
      <w:pPr>
        <w:tabs>
          <w:tab w:val="left" w:pos="2812"/>
        </w:tabs>
      </w:pPr>
      <w:r>
        <w:t>Authentication and Authorization: Azure Active Directory integration allows for robust authentication and access control, ensuring that only authorized personnel can access sensitive data.</w:t>
      </w:r>
    </w:p>
    <w:p w14:paraId="424B5D09" w14:textId="42654380" w:rsidR="00D96ED1" w:rsidRDefault="00D96ED1" w:rsidP="00D96ED1">
      <w:pPr>
        <w:tabs>
          <w:tab w:val="left" w:pos="2812"/>
        </w:tabs>
        <w:rPr>
          <w:rFonts w:ascii="Calibri" w:hAnsi="Calibri" w:cs="Calibri"/>
          <w:color w:val="000000"/>
        </w:rPr>
      </w:pPr>
      <w:r>
        <w:t>Role-Based Access Control (RBAC): Fine-grained access control mechanisms enable GLI to assign specific roles and permissions to individuals based on their responsibilities.</w:t>
      </w:r>
      <w:r w:rsidR="008D5904">
        <w:t xml:space="preserve"> </w:t>
      </w:r>
      <w:sdt>
        <w:sdtPr>
          <w:rPr>
            <w:rFonts w:ascii="Calibri" w:hAnsi="Calibri" w:cs="Calibri"/>
            <w:color w:val="000000"/>
            <w:highlight w:val="white"/>
          </w:rPr>
          <w:alias w:val="Citation"/>
          <w:tag w:val="{&quot;referencesIds&quot;:[&quot;doc:660b2d7981a8fd36146ea69b&quot;],&quot;referencesOptions&quot;:{&quot;doc:660b2d7981a8fd36146ea69b&quot;:{&quot;author&quot;:true,&quot;year&quot;:true,&quot;pageReplace&quot;:&quot;&quot;,&quot;prefix&quot;:&quot;&quot;,&quot;suffix&quot;:&quot;&quot;}},&quot;hasBrokenReferences&quot;:false,&quot;hasManualEdits&quot;:false,&quot;citationType&quot;:&quot;inline&quot;}"/>
          <w:id w:val="-1296213804"/>
          <w:placeholder>
            <w:docPart w:val="B652EC4E72624B0ABE5B2A3C6A8115D0"/>
          </w:placeholder>
        </w:sdtPr>
        <w:sdtContent>
          <w:r w:rsidR="004A37B3">
            <w:rPr>
              <w:rFonts w:ascii="Calibri" w:eastAsia="Times New Roman" w:hAnsi="Calibri" w:cs="Calibri"/>
              <w:color w:val="000000"/>
            </w:rPr>
            <w:t>[7, pp. 198–205]</w:t>
          </w:r>
        </w:sdtContent>
      </w:sdt>
    </w:p>
    <w:p w14:paraId="1A4646D9" w14:textId="77777777" w:rsidR="005C4C8A" w:rsidRDefault="005C4C8A" w:rsidP="00D96ED1">
      <w:pPr>
        <w:tabs>
          <w:tab w:val="left" w:pos="2812"/>
        </w:tabs>
        <w:rPr>
          <w:rFonts w:ascii="Calibri" w:hAnsi="Calibri" w:cs="Calibri"/>
          <w:color w:val="000000"/>
        </w:rPr>
      </w:pPr>
    </w:p>
    <w:p w14:paraId="42A37D35" w14:textId="77777777" w:rsidR="00250A4D" w:rsidRPr="00250A4D" w:rsidRDefault="00250A4D" w:rsidP="00250A4D">
      <w:pPr>
        <w:tabs>
          <w:tab w:val="left" w:pos="2812"/>
        </w:tabs>
        <w:rPr>
          <w:rFonts w:ascii="Calibri" w:hAnsi="Calibri" w:cs="Calibri"/>
          <w:color w:val="000000"/>
        </w:rPr>
      </w:pPr>
      <w:r w:rsidRPr="00250A4D">
        <w:rPr>
          <w:rFonts w:ascii="Calibri" w:hAnsi="Calibri" w:cs="Calibri"/>
          <w:color w:val="000000"/>
        </w:rPr>
        <w:t xml:space="preserve">Securing </w:t>
      </w:r>
      <w:proofErr w:type="gramStart"/>
      <w:r w:rsidRPr="00250A4D">
        <w:rPr>
          <w:rFonts w:ascii="Calibri" w:hAnsi="Calibri" w:cs="Calibri"/>
          <w:color w:val="000000"/>
        </w:rPr>
        <w:t>on-premise</w:t>
      </w:r>
      <w:proofErr w:type="gramEnd"/>
      <w:r w:rsidRPr="00250A4D">
        <w:rPr>
          <w:rFonts w:ascii="Calibri" w:hAnsi="Calibri" w:cs="Calibri"/>
          <w:color w:val="000000"/>
        </w:rPr>
        <w:t xml:space="preserve"> servers involves implementing various measures to protect against potential threats and vulnerabilities. Here are some key security measures that can be taken:</w:t>
      </w:r>
    </w:p>
    <w:p w14:paraId="15072616" w14:textId="77777777"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t>Physical Security</w:t>
      </w:r>
      <w:r w:rsidRPr="00250A4D">
        <w:rPr>
          <w:rFonts w:ascii="Calibri" w:hAnsi="Calibri" w:cs="Calibri"/>
          <w:color w:val="000000"/>
        </w:rPr>
        <w:t xml:space="preserve">: Ensure that servers </w:t>
      </w:r>
      <w:proofErr w:type="gramStart"/>
      <w:r w:rsidRPr="00250A4D">
        <w:rPr>
          <w:rFonts w:ascii="Calibri" w:hAnsi="Calibri" w:cs="Calibri"/>
          <w:color w:val="000000"/>
        </w:rPr>
        <w:t>are located in</w:t>
      </w:r>
      <w:proofErr w:type="gramEnd"/>
      <w:r w:rsidRPr="00250A4D">
        <w:rPr>
          <w:rFonts w:ascii="Calibri" w:hAnsi="Calibri" w:cs="Calibri"/>
          <w:color w:val="000000"/>
        </w:rPr>
        <w:t xml:space="preserve"> a physically secure environment, such as a locked data </w:t>
      </w:r>
      <w:proofErr w:type="spellStart"/>
      <w:r w:rsidRPr="00250A4D">
        <w:rPr>
          <w:rFonts w:ascii="Calibri" w:hAnsi="Calibri" w:cs="Calibri"/>
          <w:color w:val="000000"/>
        </w:rPr>
        <w:t>center</w:t>
      </w:r>
      <w:proofErr w:type="spellEnd"/>
      <w:r w:rsidRPr="00250A4D">
        <w:rPr>
          <w:rFonts w:ascii="Calibri" w:hAnsi="Calibri" w:cs="Calibri"/>
          <w:color w:val="000000"/>
        </w:rPr>
        <w:t xml:space="preserve"> or server room, to prevent unauthorized access.</w:t>
      </w:r>
    </w:p>
    <w:p w14:paraId="4E4CC693" w14:textId="77777777"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t>Access Control</w:t>
      </w:r>
      <w:r w:rsidRPr="00250A4D">
        <w:rPr>
          <w:rFonts w:ascii="Calibri" w:hAnsi="Calibri" w:cs="Calibri"/>
          <w:color w:val="000000"/>
        </w:rPr>
        <w:t>: Implement strict access controls to limit physical and logical access to servers. This includes using strong passwords, multi-factor authentication, and role-based access controls (RBAC) to restrict access to authorized personnel only.</w:t>
      </w:r>
    </w:p>
    <w:p w14:paraId="726AD229" w14:textId="77777777"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lastRenderedPageBreak/>
        <w:t>Network Security</w:t>
      </w:r>
      <w:r w:rsidRPr="00250A4D">
        <w:rPr>
          <w:rFonts w:ascii="Calibri" w:hAnsi="Calibri" w:cs="Calibri"/>
          <w:color w:val="000000"/>
        </w:rPr>
        <w:t>: Implement firewalls, intrusion detection/prevention systems (IDS/IPS), and network segmentation to protect servers from unauthorized network access and attacks.</w:t>
      </w:r>
    </w:p>
    <w:p w14:paraId="070D6A28" w14:textId="77777777"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t>Patch Management</w:t>
      </w:r>
      <w:r w:rsidRPr="00250A4D">
        <w:rPr>
          <w:rFonts w:ascii="Calibri" w:hAnsi="Calibri" w:cs="Calibri"/>
          <w:color w:val="000000"/>
        </w:rPr>
        <w:t>: Regularly update and patch servers to address known vulnerabilities and security issues. This helps prevent exploitation by malicious actors seeking to exploit outdated software.</w:t>
      </w:r>
    </w:p>
    <w:p w14:paraId="28AE2C5E" w14:textId="77777777"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t>Antivirus/Antimalware Software</w:t>
      </w:r>
      <w:r w:rsidRPr="00250A4D">
        <w:rPr>
          <w:rFonts w:ascii="Calibri" w:hAnsi="Calibri" w:cs="Calibri"/>
          <w:color w:val="000000"/>
        </w:rPr>
        <w:t>: Install and regularly update antivirus and antimalware software to detect and remove malicious software and prevent infections.</w:t>
      </w:r>
    </w:p>
    <w:p w14:paraId="3CE8CF97" w14:textId="77777777"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t>Data Encryption</w:t>
      </w:r>
      <w:r w:rsidRPr="00250A4D">
        <w:rPr>
          <w:rFonts w:ascii="Calibri" w:hAnsi="Calibri" w:cs="Calibri"/>
          <w:color w:val="000000"/>
        </w:rPr>
        <w:t>: Encrypt sensitive data both at rest and in transit to protect it from unauthorized access. This includes encrypting data stored on servers and encrypting network traffic using protocols like HTTPS and VPNs.</w:t>
      </w:r>
    </w:p>
    <w:p w14:paraId="4A70AB99" w14:textId="77777777"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t>Backup and Disaster Recovery</w:t>
      </w:r>
      <w:r w:rsidRPr="00250A4D">
        <w:rPr>
          <w:rFonts w:ascii="Calibri" w:hAnsi="Calibri" w:cs="Calibri"/>
          <w:color w:val="000000"/>
        </w:rPr>
        <w:t>: Implement regular backups of critical data and systems to ensure data integrity and availability in the event of a security incident or data loss.</w:t>
      </w:r>
    </w:p>
    <w:p w14:paraId="5F73DAF5" w14:textId="2809B4B0"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t>Monitoring and Logging</w:t>
      </w:r>
      <w:r w:rsidRPr="00250A4D">
        <w:rPr>
          <w:rFonts w:ascii="Calibri" w:hAnsi="Calibri" w:cs="Calibri"/>
          <w:color w:val="000000"/>
        </w:rPr>
        <w:t xml:space="preserve">: Implement robust monitoring and logging solutions to detect and respond to security incidents in real-time. This includes monitoring server logs, network traffic, and user activity for signs of unauthorized access or suspicious </w:t>
      </w:r>
      <w:r w:rsidR="00CB2037" w:rsidRPr="00250A4D">
        <w:rPr>
          <w:rFonts w:ascii="Calibri" w:hAnsi="Calibri" w:cs="Calibri"/>
          <w:color w:val="000000"/>
        </w:rPr>
        <w:t>behaviour</w:t>
      </w:r>
      <w:r w:rsidRPr="00250A4D">
        <w:rPr>
          <w:rFonts w:ascii="Calibri" w:hAnsi="Calibri" w:cs="Calibri"/>
          <w:color w:val="000000"/>
        </w:rPr>
        <w:t>.</w:t>
      </w:r>
    </w:p>
    <w:p w14:paraId="7AA3C2B1" w14:textId="77777777" w:rsidR="00250A4D" w:rsidRPr="00250A4D" w:rsidRDefault="00250A4D" w:rsidP="00250A4D">
      <w:pPr>
        <w:numPr>
          <w:ilvl w:val="0"/>
          <w:numId w:val="10"/>
        </w:numPr>
        <w:tabs>
          <w:tab w:val="left" w:pos="2812"/>
        </w:tabs>
        <w:rPr>
          <w:rFonts w:ascii="Calibri" w:hAnsi="Calibri" w:cs="Calibri"/>
          <w:color w:val="000000"/>
        </w:rPr>
      </w:pPr>
      <w:r w:rsidRPr="00250A4D">
        <w:rPr>
          <w:rFonts w:ascii="Calibri" w:hAnsi="Calibri" w:cs="Calibri"/>
          <w:b/>
          <w:bCs/>
          <w:color w:val="000000"/>
        </w:rPr>
        <w:t>Security Training and Awareness</w:t>
      </w:r>
      <w:r w:rsidRPr="00250A4D">
        <w:rPr>
          <w:rFonts w:ascii="Calibri" w:hAnsi="Calibri" w:cs="Calibri"/>
          <w:color w:val="000000"/>
        </w:rPr>
        <w:t>: Provide regular security training and awareness programs to educate employees about best practices for server security, such as recognizing phishing attempts and avoiding social engineering attacks.</w:t>
      </w:r>
    </w:p>
    <w:p w14:paraId="1BD06474" w14:textId="133F8306" w:rsidR="00250A4D" w:rsidRDefault="00250A4D" w:rsidP="00D96ED1">
      <w:pPr>
        <w:tabs>
          <w:tab w:val="left" w:pos="2812"/>
        </w:tabs>
        <w:rPr>
          <w:rFonts w:ascii="Calibri" w:hAnsi="Calibri" w:cs="Calibri"/>
          <w:color w:val="000000"/>
        </w:rPr>
      </w:pPr>
      <w:r w:rsidRPr="00250A4D">
        <w:rPr>
          <w:rFonts w:ascii="Calibri" w:hAnsi="Calibri" w:cs="Calibri"/>
          <w:color w:val="000000"/>
        </w:rPr>
        <w:t xml:space="preserve">By implementing these security measures, organizations can enhance the security posture of their </w:t>
      </w:r>
      <w:proofErr w:type="gramStart"/>
      <w:r w:rsidRPr="00250A4D">
        <w:rPr>
          <w:rFonts w:ascii="Calibri" w:hAnsi="Calibri" w:cs="Calibri"/>
          <w:color w:val="000000"/>
        </w:rPr>
        <w:t>on-premise</w:t>
      </w:r>
      <w:proofErr w:type="gramEnd"/>
      <w:r w:rsidRPr="00250A4D">
        <w:rPr>
          <w:rFonts w:ascii="Calibri" w:hAnsi="Calibri" w:cs="Calibri"/>
          <w:color w:val="000000"/>
        </w:rPr>
        <w:t xml:space="preserve"> servers and reduce the risk of security breaches and data compromises.</w:t>
      </w:r>
    </w:p>
    <w:p w14:paraId="2B91B1B0" w14:textId="77777777" w:rsidR="00C17085" w:rsidRPr="00C17085" w:rsidRDefault="00C17085" w:rsidP="00C17085">
      <w:pPr>
        <w:tabs>
          <w:tab w:val="left" w:pos="2812"/>
        </w:tabs>
      </w:pPr>
      <w:r w:rsidRPr="00C17085">
        <w:t xml:space="preserve">In addition to the aforementioned security measures, Azure Key Vault and IP-based access controls can further enhance the security of </w:t>
      </w:r>
      <w:proofErr w:type="gramStart"/>
      <w:r w:rsidRPr="00C17085">
        <w:t>on-premise</w:t>
      </w:r>
      <w:proofErr w:type="gramEnd"/>
      <w:r w:rsidRPr="00C17085">
        <w:t xml:space="preserve"> servers.</w:t>
      </w:r>
    </w:p>
    <w:p w14:paraId="0F5A69C8" w14:textId="77777777" w:rsidR="00C17085" w:rsidRPr="00C17085" w:rsidRDefault="00C17085" w:rsidP="00C17085">
      <w:pPr>
        <w:tabs>
          <w:tab w:val="left" w:pos="2812"/>
        </w:tabs>
        <w:rPr>
          <w:b/>
          <w:bCs/>
        </w:rPr>
      </w:pPr>
      <w:r w:rsidRPr="00C17085">
        <w:rPr>
          <w:b/>
          <w:bCs/>
        </w:rPr>
        <w:t>Azure Key Vault</w:t>
      </w:r>
    </w:p>
    <w:p w14:paraId="209A78A1" w14:textId="05632D1F" w:rsidR="000C3E18" w:rsidRDefault="006A25A4" w:rsidP="006A25A4">
      <w:pPr>
        <w:tabs>
          <w:tab w:val="left" w:pos="2812"/>
        </w:tabs>
      </w:pPr>
      <w:r w:rsidRPr="006A25A4">
        <w:t>Imagine Azure Key Vault as a highly secure digital vault where GLI can store all their most valuable secrets – like passwords, keys, and certificates. It's like having a super-secret safe deposit box in the cloud where only authorized users can access sensitive information.</w:t>
      </w:r>
    </w:p>
    <w:p w14:paraId="1CF81B0F" w14:textId="36E4B72B" w:rsidR="000C3E18" w:rsidRPr="006A25A4" w:rsidRDefault="000C3E18" w:rsidP="006A25A4">
      <w:pPr>
        <w:tabs>
          <w:tab w:val="left" w:pos="2812"/>
        </w:tabs>
      </w:pPr>
      <w:r>
        <w:rPr>
          <w:noProof/>
        </w:rPr>
        <w:drawing>
          <wp:inline distT="0" distB="0" distL="0" distR="0" wp14:anchorId="7F53B8AB" wp14:editId="48C6A35A">
            <wp:extent cx="5731510" cy="2894330"/>
            <wp:effectExtent l="0" t="0" r="2540" b="1270"/>
            <wp:docPr id="38357925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79251" name="Picture 2"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a:graphicData>
            </a:graphic>
          </wp:inline>
        </w:drawing>
      </w:r>
    </w:p>
    <w:p w14:paraId="641EAE93" w14:textId="77777777" w:rsidR="006A25A4" w:rsidRPr="006A25A4" w:rsidRDefault="006A25A4" w:rsidP="006A25A4">
      <w:pPr>
        <w:tabs>
          <w:tab w:val="left" w:pos="2812"/>
        </w:tabs>
        <w:rPr>
          <w:b/>
          <w:bCs/>
        </w:rPr>
      </w:pPr>
      <w:r w:rsidRPr="006A25A4">
        <w:rPr>
          <w:b/>
          <w:bCs/>
        </w:rPr>
        <w:lastRenderedPageBreak/>
        <w:t>Critical Evaluation:</w:t>
      </w:r>
    </w:p>
    <w:p w14:paraId="081C2089" w14:textId="77777777" w:rsidR="006A25A4" w:rsidRPr="006A25A4" w:rsidRDefault="006A25A4" w:rsidP="006A25A4">
      <w:pPr>
        <w:numPr>
          <w:ilvl w:val="0"/>
          <w:numId w:val="12"/>
        </w:numPr>
        <w:tabs>
          <w:tab w:val="left" w:pos="2812"/>
        </w:tabs>
      </w:pPr>
      <w:r w:rsidRPr="006A25A4">
        <w:rPr>
          <w:b/>
          <w:bCs/>
        </w:rPr>
        <w:t>Secrets Management</w:t>
      </w:r>
      <w:r w:rsidRPr="006A25A4">
        <w:t>: By storing sensitive information in Azure Key Vault, GLI reduces the risk of exposure to unauthorized access or accidental leaks. This ensures that critical data like database connection strings and API keys remain protected from prying eyes.</w:t>
      </w:r>
    </w:p>
    <w:p w14:paraId="3A18E729" w14:textId="77777777" w:rsidR="006A25A4" w:rsidRPr="006A25A4" w:rsidRDefault="006A25A4" w:rsidP="006A25A4">
      <w:pPr>
        <w:numPr>
          <w:ilvl w:val="0"/>
          <w:numId w:val="12"/>
        </w:numPr>
        <w:tabs>
          <w:tab w:val="left" w:pos="2812"/>
        </w:tabs>
      </w:pPr>
      <w:r w:rsidRPr="006A25A4">
        <w:rPr>
          <w:b/>
          <w:bCs/>
        </w:rPr>
        <w:t>Key Management</w:t>
      </w:r>
      <w:r w:rsidRPr="006A25A4">
        <w:t xml:space="preserve">: Managing cryptographic keys securely in Azure Key Vault adds an extra layer of protection to </w:t>
      </w:r>
      <w:proofErr w:type="gramStart"/>
      <w:r w:rsidRPr="006A25A4">
        <w:t>on-premise</w:t>
      </w:r>
      <w:proofErr w:type="gramEnd"/>
      <w:r w:rsidRPr="006A25A4">
        <w:t xml:space="preserve"> servers. It ensures that only authorized users and applications can access encrypted data, reducing the risk of data breaches or unauthorized decryption.</w:t>
      </w:r>
    </w:p>
    <w:p w14:paraId="6868DCFE" w14:textId="77777777" w:rsidR="006A25A4" w:rsidRPr="006A25A4" w:rsidRDefault="006A25A4" w:rsidP="006A25A4">
      <w:pPr>
        <w:numPr>
          <w:ilvl w:val="0"/>
          <w:numId w:val="12"/>
        </w:numPr>
        <w:tabs>
          <w:tab w:val="left" w:pos="2812"/>
        </w:tabs>
      </w:pPr>
      <w:r w:rsidRPr="006A25A4">
        <w:rPr>
          <w:b/>
          <w:bCs/>
        </w:rPr>
        <w:t>Certificate Management</w:t>
      </w:r>
      <w:r w:rsidRPr="006A25A4">
        <w:t xml:space="preserve">: SSL/TLS certificates are like digital passports that verify the identity of websites and ensure secure communication. Storing and managing these certificates in Azure Key Vault ensures the integrity and authenticity of communications between GLI's </w:t>
      </w:r>
      <w:proofErr w:type="gramStart"/>
      <w:r w:rsidRPr="006A25A4">
        <w:t>on-premise</w:t>
      </w:r>
      <w:proofErr w:type="gramEnd"/>
      <w:r w:rsidRPr="006A25A4">
        <w:t xml:space="preserve"> servers and external systems, safeguarding against man-in-the-middle attacks.</w:t>
      </w:r>
    </w:p>
    <w:p w14:paraId="19F2F8F5" w14:textId="77777777" w:rsidR="006A25A4" w:rsidRPr="006A25A4" w:rsidRDefault="006A25A4" w:rsidP="006A25A4">
      <w:pPr>
        <w:numPr>
          <w:ilvl w:val="0"/>
          <w:numId w:val="12"/>
        </w:numPr>
        <w:tabs>
          <w:tab w:val="left" w:pos="2812"/>
        </w:tabs>
      </w:pPr>
      <w:r w:rsidRPr="006A25A4">
        <w:rPr>
          <w:b/>
          <w:bCs/>
        </w:rPr>
        <w:t>Access Control Policies</w:t>
      </w:r>
      <w:r w:rsidRPr="006A25A4">
        <w:t>: Granular access control policies in Azure Key Vault enable GLI to restrict access to sensitive resources based on user roles and permissions. This ensures that only authorized users and applications can access confidential information, reducing the risk of data exposure or misuse.</w:t>
      </w:r>
    </w:p>
    <w:p w14:paraId="19458C13" w14:textId="77777777" w:rsidR="006A25A4" w:rsidRPr="006A25A4" w:rsidRDefault="006A25A4" w:rsidP="006A25A4">
      <w:pPr>
        <w:numPr>
          <w:ilvl w:val="0"/>
          <w:numId w:val="12"/>
        </w:numPr>
        <w:tabs>
          <w:tab w:val="left" w:pos="2812"/>
        </w:tabs>
      </w:pPr>
      <w:r w:rsidRPr="006A25A4">
        <w:rPr>
          <w:b/>
          <w:bCs/>
        </w:rPr>
        <w:t>IP-Based Access Controls</w:t>
      </w:r>
      <w:r w:rsidRPr="006A25A4">
        <w:t xml:space="preserve">: Implementing IP-based access controls adds an extra layer of security by restricting access to </w:t>
      </w:r>
      <w:proofErr w:type="gramStart"/>
      <w:r w:rsidRPr="006A25A4">
        <w:t>on-premise</w:t>
      </w:r>
      <w:proofErr w:type="gramEnd"/>
      <w:r w:rsidRPr="006A25A4">
        <w:t xml:space="preserve"> servers based on specific IP addresses or ranges. This helps prevent unauthorized access attempts from unknown or untrusted sources, reducing the likelihood of security breaches.</w:t>
      </w:r>
    </w:p>
    <w:p w14:paraId="1C1B69CE" w14:textId="77777777" w:rsidR="006A25A4" w:rsidRPr="006A25A4" w:rsidRDefault="006A25A4" w:rsidP="006A25A4">
      <w:pPr>
        <w:numPr>
          <w:ilvl w:val="0"/>
          <w:numId w:val="12"/>
        </w:numPr>
        <w:tabs>
          <w:tab w:val="left" w:pos="2812"/>
        </w:tabs>
      </w:pPr>
      <w:r w:rsidRPr="006A25A4">
        <w:rPr>
          <w:b/>
          <w:bCs/>
        </w:rPr>
        <w:t>Azure Bastion</w:t>
      </w:r>
      <w:r w:rsidRPr="006A25A4">
        <w:t xml:space="preserve">: Utilizing Azure Bastion provides a secure and seamless way to access </w:t>
      </w:r>
      <w:proofErr w:type="gramStart"/>
      <w:r w:rsidRPr="006A25A4">
        <w:t>on-premise</w:t>
      </w:r>
      <w:proofErr w:type="gramEnd"/>
      <w:r w:rsidRPr="006A25A4">
        <w:t xml:space="preserve"> servers from the Azure portal. It eliminates the need to expose servers to the public internet, reducing the attack surface and minimizing the risk of unauthorized access or exploitation.</w:t>
      </w:r>
    </w:p>
    <w:p w14:paraId="1801F9F6" w14:textId="77777777" w:rsidR="006A25A4" w:rsidRPr="006A25A4" w:rsidRDefault="006A25A4" w:rsidP="006A25A4">
      <w:pPr>
        <w:tabs>
          <w:tab w:val="left" w:pos="2812"/>
        </w:tabs>
      </w:pPr>
      <w:r w:rsidRPr="006A25A4">
        <w:t xml:space="preserve">By leveraging Azure Key Vault for secure storage and management of sensitive information and implementing IP-based access controls and Azure Bastion for secure remote access, GLI can enhance the security of their </w:t>
      </w:r>
      <w:proofErr w:type="gramStart"/>
      <w:r w:rsidRPr="006A25A4">
        <w:t>on-premise</w:t>
      </w:r>
      <w:proofErr w:type="gramEnd"/>
      <w:r w:rsidRPr="006A25A4">
        <w:t xml:space="preserve"> servers during their transition to Azure cloud services. These measures help mitigate risks associated with data breaches, unauthorized access, and security vulnerabilities, ensuring the confidentiality, integrity, and availability of their educational resources.</w:t>
      </w:r>
    </w:p>
    <w:p w14:paraId="1EDF0159" w14:textId="77777777" w:rsidR="006A25A4" w:rsidRPr="006A25A4" w:rsidRDefault="006A25A4" w:rsidP="006A25A4">
      <w:pPr>
        <w:tabs>
          <w:tab w:val="left" w:pos="2812"/>
        </w:tabs>
      </w:pPr>
      <w:r w:rsidRPr="006A25A4">
        <w:t xml:space="preserve">In summary, Azure Key Vault and IP-based access controls provide essential security measures that complement GLI's transition to Azure cloud services, helping to protect their </w:t>
      </w:r>
      <w:proofErr w:type="gramStart"/>
      <w:r w:rsidRPr="006A25A4">
        <w:t>on-premise</w:t>
      </w:r>
      <w:proofErr w:type="gramEnd"/>
      <w:r w:rsidRPr="006A25A4">
        <w:t xml:space="preserve"> servers and sensitive data from potential threats and vulnerabilities.</w:t>
      </w:r>
    </w:p>
    <w:p w14:paraId="341E8558" w14:textId="77777777" w:rsidR="00C17085" w:rsidRDefault="00C17085" w:rsidP="00D96ED1">
      <w:pPr>
        <w:tabs>
          <w:tab w:val="left" w:pos="2812"/>
        </w:tabs>
      </w:pPr>
    </w:p>
    <w:p w14:paraId="205B3BEE" w14:textId="1037AF8A" w:rsidR="00D96ED1" w:rsidRDefault="00D96ED1" w:rsidP="00D96ED1">
      <w:pPr>
        <w:tabs>
          <w:tab w:val="left" w:pos="2812"/>
        </w:tabs>
      </w:pPr>
      <w:r>
        <w:t>4. Implementation of Azure Storage Account for GLI:</w:t>
      </w:r>
      <w:r w:rsidR="00152A1D">
        <w:t xml:space="preserve"> </w:t>
      </w:r>
      <w:hyperlink w:anchor="Youtube" w:history="1">
        <w:r w:rsidR="00152A1D" w:rsidRPr="002347EA">
          <w:rPr>
            <w:rStyle w:val="Hyperlink"/>
          </w:rPr>
          <w:t xml:space="preserve">to see in </w:t>
        </w:r>
        <w:bookmarkStart w:id="5" w:name="Video"/>
        <w:r w:rsidR="00152A1D" w:rsidRPr="002347EA">
          <w:rPr>
            <w:rStyle w:val="Hyperlink"/>
          </w:rPr>
          <w:t>video</w:t>
        </w:r>
      </w:hyperlink>
      <w:r w:rsidR="00152A1D">
        <w:t xml:space="preserve"> </w:t>
      </w:r>
      <w:bookmarkEnd w:id="5"/>
    </w:p>
    <w:p w14:paraId="4209FDC8" w14:textId="77777777" w:rsidR="00772721" w:rsidRDefault="00772721" w:rsidP="00D96ED1">
      <w:pPr>
        <w:tabs>
          <w:tab w:val="left" w:pos="2812"/>
        </w:tabs>
      </w:pPr>
    </w:p>
    <w:p w14:paraId="4AC957DD" w14:textId="77777777" w:rsidR="00772721" w:rsidRDefault="00772721" w:rsidP="00D96ED1">
      <w:pPr>
        <w:tabs>
          <w:tab w:val="left" w:pos="2812"/>
        </w:tabs>
        <w:sectPr w:rsidR="00772721" w:rsidSect="000D3CE2">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567" w:gutter="0"/>
          <w:pgNumType w:start="0"/>
          <w:cols w:space="708"/>
          <w:titlePg/>
          <w:docGrid w:linePitch="360"/>
        </w:sectPr>
      </w:pPr>
    </w:p>
    <w:p w14:paraId="60DFCFDD" w14:textId="77777777" w:rsidR="00D96ED1" w:rsidRDefault="00D96ED1" w:rsidP="00D96ED1">
      <w:pPr>
        <w:tabs>
          <w:tab w:val="left" w:pos="2812"/>
        </w:tabs>
      </w:pPr>
      <w:r>
        <w:t>Conclusion:</w:t>
      </w:r>
    </w:p>
    <w:p w14:paraId="293138C7" w14:textId="0F9C3A48" w:rsidR="00D96ED1" w:rsidRDefault="00D96ED1" w:rsidP="00D96ED1">
      <w:pPr>
        <w:tabs>
          <w:tab w:val="left" w:pos="2812"/>
        </w:tabs>
      </w:pPr>
      <w:r>
        <w:t xml:space="preserve">The adoption of Azure File Storage addresses GLI's need for scalable and secure file storage. The critical analysis highlights its features and security measures, showcasing how this Azure service aligns with GLI's goals. The step-by-step implementation demonstrates the simplicity and efficiency of setting up Azure File Storage for GLI's specific requirements. This marks a significant step in GLI's </w:t>
      </w:r>
      <w:r>
        <w:lastRenderedPageBreak/>
        <w:t>cloud migration journey, emphasizing the enhancement of file storage capabilities in a cost-effective and scalable manner.</w:t>
      </w:r>
      <w:r w:rsidR="00EA0ADF">
        <w:t xml:space="preserve"> </w:t>
      </w:r>
      <w:sdt>
        <w:sdtPr>
          <w:rPr>
            <w:rFonts w:ascii="Calibri" w:hAnsi="Calibri" w:cs="Calibri"/>
            <w:color w:val="000000"/>
            <w:highlight w:val="white"/>
          </w:rPr>
          <w:alias w:val="Citation"/>
          <w:tag w:val="{&quot;referencesIds&quot;:[&quot;doc:660b2db781a8fd36146ea6c3&quot;],&quot;referencesOptions&quot;:{&quot;doc:660b2db781a8fd36146ea6c3&quot;:{&quot;author&quot;:true,&quot;year&quot;:true,&quot;pageReplace&quot;:&quot;&quot;,&quot;prefix&quot;:&quot;&quot;,&quot;suffix&quot;:&quot;&quot;}},&quot;hasBrokenReferences&quot;:false,&quot;hasManualEdits&quot;:false,&quot;citationType&quot;:&quot;inline&quot;}"/>
          <w:id w:val="916360042"/>
          <w:placeholder>
            <w:docPart w:val="D7F4FE0FD7C84878B8CD08BBA9FDEBD3"/>
          </w:placeholder>
        </w:sdtPr>
        <w:sdtContent>
          <w:r w:rsidR="004A37B3">
            <w:rPr>
              <w:rFonts w:ascii="Calibri" w:eastAsia="Times New Roman" w:hAnsi="Calibri" w:cs="Calibri"/>
              <w:color w:val="000000"/>
            </w:rPr>
            <w:t>[10, pp. 268–273]</w:t>
          </w:r>
        </w:sdtContent>
      </w:sdt>
      <w:r w:rsidR="00EA0AD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b2d8681a8fd36146ea6a2&quot;],&quot;referencesOptions&quot;:{&quot;doc:660b2d8681a8fd36146ea6a2&quot;:{&quot;author&quot;:true,&quot;year&quot;:true,&quot;pageReplace&quot;:&quot;&quot;,&quot;prefix&quot;:&quot;&quot;,&quot;suffix&quot;:&quot;&quot;}},&quot;hasBrokenReferences&quot;:false,&quot;hasManualEdits&quot;:false,&quot;citationType&quot;:&quot;inline&quot;}"/>
          <w:id w:val="581727314"/>
          <w:placeholder>
            <w:docPart w:val="6CD35D6C014C408A85B52B04CB34A43D"/>
          </w:placeholder>
        </w:sdtPr>
        <w:sdtContent>
          <w:r w:rsidR="004A37B3">
            <w:rPr>
              <w:rFonts w:ascii="Calibri" w:eastAsia="Times New Roman" w:hAnsi="Calibri" w:cs="Calibri"/>
              <w:color w:val="000000"/>
            </w:rPr>
            <w:t>[11, p. 040901]</w:t>
          </w:r>
        </w:sdtContent>
      </w:sdt>
    </w:p>
    <w:p w14:paraId="5F7F6B6D" w14:textId="77777777" w:rsidR="00D96ED1" w:rsidRDefault="00D96ED1" w:rsidP="00D96ED1">
      <w:pPr>
        <w:tabs>
          <w:tab w:val="left" w:pos="2812"/>
        </w:tabs>
      </w:pPr>
    </w:p>
    <w:p w14:paraId="253D127D" w14:textId="77777777" w:rsidR="0055494C" w:rsidRDefault="0055494C" w:rsidP="00E035EE">
      <w:pPr>
        <w:pStyle w:val="Heading3"/>
      </w:pPr>
      <w:r>
        <w:t>c) Evaluation of Azure Database Options for User Profiles:</w:t>
      </w:r>
    </w:p>
    <w:p w14:paraId="32FB14AF" w14:textId="77777777" w:rsidR="0055494C" w:rsidRDefault="0055494C" w:rsidP="0055494C">
      <w:pPr>
        <w:tabs>
          <w:tab w:val="left" w:pos="2812"/>
        </w:tabs>
      </w:pPr>
    </w:p>
    <w:p w14:paraId="65555E28" w14:textId="77777777" w:rsidR="0055494C" w:rsidRDefault="0055494C" w:rsidP="0055494C">
      <w:pPr>
        <w:tabs>
          <w:tab w:val="left" w:pos="2812"/>
        </w:tabs>
      </w:pPr>
      <w:r>
        <w:t>1. Azure SQL Database:</w:t>
      </w:r>
    </w:p>
    <w:p w14:paraId="170A038B" w14:textId="77777777" w:rsidR="0055494C" w:rsidRDefault="0055494C" w:rsidP="0055494C">
      <w:pPr>
        <w:tabs>
          <w:tab w:val="left" w:pos="2812"/>
        </w:tabs>
      </w:pPr>
    </w:p>
    <w:p w14:paraId="11B70067" w14:textId="77777777" w:rsidR="001A05B0" w:rsidRDefault="001A05B0" w:rsidP="0055494C">
      <w:pPr>
        <w:tabs>
          <w:tab w:val="left" w:pos="2812"/>
        </w:tabs>
        <w:sectPr w:rsidR="001A05B0" w:rsidSect="000D3CE2">
          <w:type w:val="continuous"/>
          <w:pgSz w:w="11906" w:h="16838"/>
          <w:pgMar w:top="1440" w:right="1440" w:bottom="1440" w:left="1440" w:header="708" w:footer="708" w:gutter="0"/>
          <w:pgNumType w:start="0"/>
          <w:cols w:space="708"/>
          <w:titlePg/>
          <w:docGrid w:linePitch="360"/>
        </w:sectPr>
      </w:pPr>
    </w:p>
    <w:p w14:paraId="7636AB42" w14:textId="77777777" w:rsidR="0055494C" w:rsidRDefault="0055494C" w:rsidP="0055494C">
      <w:pPr>
        <w:tabs>
          <w:tab w:val="left" w:pos="2812"/>
        </w:tabs>
      </w:pPr>
      <w:r>
        <w:t>Pros:</w:t>
      </w:r>
    </w:p>
    <w:p w14:paraId="2A54F2EC" w14:textId="77777777" w:rsidR="0055494C" w:rsidRDefault="0055494C" w:rsidP="0055494C">
      <w:pPr>
        <w:tabs>
          <w:tab w:val="left" w:pos="2812"/>
        </w:tabs>
      </w:pPr>
      <w:r>
        <w:t>Fully managed relational database service.</w:t>
      </w:r>
    </w:p>
    <w:p w14:paraId="17F80999" w14:textId="77777777" w:rsidR="0055494C" w:rsidRDefault="0055494C" w:rsidP="0055494C">
      <w:pPr>
        <w:tabs>
          <w:tab w:val="left" w:pos="2812"/>
        </w:tabs>
      </w:pPr>
      <w:r>
        <w:t>Integration with Azure Active Directory for robust authentication.</w:t>
      </w:r>
    </w:p>
    <w:p w14:paraId="2194FF76" w14:textId="77777777" w:rsidR="0055494C" w:rsidRDefault="0055494C" w:rsidP="0055494C">
      <w:pPr>
        <w:tabs>
          <w:tab w:val="left" w:pos="2812"/>
        </w:tabs>
      </w:pPr>
      <w:r>
        <w:t>Advanced security features, including data encryption and threat detection.</w:t>
      </w:r>
    </w:p>
    <w:p w14:paraId="6C191347" w14:textId="0FCC3C38" w:rsidR="0055494C" w:rsidRDefault="0055494C" w:rsidP="0055494C">
      <w:pPr>
        <w:tabs>
          <w:tab w:val="left" w:pos="2812"/>
        </w:tabs>
      </w:pPr>
      <w:r>
        <w:t>Cons:</w:t>
      </w:r>
    </w:p>
    <w:p w14:paraId="19057A97" w14:textId="77777777" w:rsidR="0055494C" w:rsidRDefault="0055494C" w:rsidP="0055494C">
      <w:pPr>
        <w:tabs>
          <w:tab w:val="left" w:pos="2812"/>
        </w:tabs>
      </w:pPr>
      <w:r>
        <w:t>Limited to the SQL Server ecosystem.</w:t>
      </w:r>
    </w:p>
    <w:p w14:paraId="5676D513" w14:textId="77777777" w:rsidR="00E84044" w:rsidRDefault="00E84044" w:rsidP="0055494C">
      <w:pPr>
        <w:tabs>
          <w:tab w:val="left" w:pos="2812"/>
        </w:tabs>
      </w:pPr>
    </w:p>
    <w:p w14:paraId="50EACE42" w14:textId="77777777" w:rsidR="00E84044" w:rsidRDefault="00E84044" w:rsidP="0055494C">
      <w:pPr>
        <w:tabs>
          <w:tab w:val="left" w:pos="2812"/>
        </w:tabs>
      </w:pPr>
    </w:p>
    <w:p w14:paraId="34971B07" w14:textId="77777777" w:rsidR="001A05B0" w:rsidRDefault="001A05B0" w:rsidP="0055494C">
      <w:pPr>
        <w:tabs>
          <w:tab w:val="left" w:pos="2812"/>
        </w:tabs>
        <w:sectPr w:rsidR="001A05B0" w:rsidSect="000D3CE2">
          <w:type w:val="continuous"/>
          <w:pgSz w:w="11906" w:h="16838"/>
          <w:pgMar w:top="1440" w:right="1440" w:bottom="1440" w:left="1440" w:header="708" w:footer="708" w:gutter="0"/>
          <w:pgNumType w:start="0"/>
          <w:cols w:num="2" w:space="566"/>
          <w:titlePg/>
          <w:docGrid w:linePitch="360"/>
        </w:sectPr>
      </w:pPr>
    </w:p>
    <w:p w14:paraId="3995C36E" w14:textId="77777777" w:rsidR="001A05B0" w:rsidRDefault="001A05B0" w:rsidP="0055494C">
      <w:pPr>
        <w:tabs>
          <w:tab w:val="left" w:pos="2812"/>
        </w:tabs>
      </w:pPr>
    </w:p>
    <w:p w14:paraId="023CA6A3" w14:textId="77777777" w:rsidR="0055494C" w:rsidRDefault="0055494C" w:rsidP="0055494C">
      <w:pPr>
        <w:tabs>
          <w:tab w:val="left" w:pos="2812"/>
        </w:tabs>
      </w:pPr>
      <w:r>
        <w:t>2. Azure Database for MySQL:</w:t>
      </w:r>
    </w:p>
    <w:p w14:paraId="6BD15C08" w14:textId="77777777" w:rsidR="0055494C" w:rsidRDefault="0055494C" w:rsidP="0055494C">
      <w:pPr>
        <w:tabs>
          <w:tab w:val="left" w:pos="2812"/>
        </w:tabs>
      </w:pPr>
    </w:p>
    <w:p w14:paraId="79E4909D" w14:textId="77777777" w:rsidR="00E84044" w:rsidRDefault="00E84044" w:rsidP="0055494C">
      <w:pPr>
        <w:tabs>
          <w:tab w:val="left" w:pos="2812"/>
        </w:tabs>
        <w:sectPr w:rsidR="00E84044" w:rsidSect="000D3CE2">
          <w:type w:val="continuous"/>
          <w:pgSz w:w="11906" w:h="16838"/>
          <w:pgMar w:top="1440" w:right="1440" w:bottom="1440" w:left="1440" w:header="708" w:footer="708" w:gutter="0"/>
          <w:pgNumType w:start="0"/>
          <w:cols w:space="708"/>
          <w:titlePg/>
          <w:docGrid w:linePitch="360"/>
        </w:sectPr>
      </w:pPr>
    </w:p>
    <w:p w14:paraId="59C48E2D" w14:textId="77777777" w:rsidR="0055494C" w:rsidRDefault="0055494C" w:rsidP="0055494C">
      <w:pPr>
        <w:tabs>
          <w:tab w:val="left" w:pos="2812"/>
        </w:tabs>
      </w:pPr>
      <w:r>
        <w:t>Pros:</w:t>
      </w:r>
    </w:p>
    <w:p w14:paraId="648F3B13" w14:textId="77777777" w:rsidR="0055494C" w:rsidRDefault="0055494C" w:rsidP="0055494C">
      <w:pPr>
        <w:tabs>
          <w:tab w:val="left" w:pos="2812"/>
        </w:tabs>
      </w:pPr>
      <w:r>
        <w:t>Fully managed MySQL database service.</w:t>
      </w:r>
    </w:p>
    <w:p w14:paraId="65DA22DD" w14:textId="77777777" w:rsidR="0055494C" w:rsidRDefault="0055494C" w:rsidP="0055494C">
      <w:pPr>
        <w:tabs>
          <w:tab w:val="left" w:pos="2812"/>
        </w:tabs>
      </w:pPr>
      <w:r>
        <w:t>Cross-platform compatibility, suitable for applications using MySQL.</w:t>
      </w:r>
    </w:p>
    <w:p w14:paraId="7C7865C1" w14:textId="77777777" w:rsidR="0055494C" w:rsidRDefault="0055494C" w:rsidP="0055494C">
      <w:pPr>
        <w:tabs>
          <w:tab w:val="left" w:pos="2812"/>
        </w:tabs>
      </w:pPr>
      <w:r>
        <w:t>Scalable and flexible.</w:t>
      </w:r>
    </w:p>
    <w:p w14:paraId="31E4856A" w14:textId="77777777" w:rsidR="0055494C" w:rsidRDefault="0055494C" w:rsidP="0055494C">
      <w:pPr>
        <w:tabs>
          <w:tab w:val="left" w:pos="2812"/>
        </w:tabs>
      </w:pPr>
      <w:r>
        <w:t>Cons:</w:t>
      </w:r>
    </w:p>
    <w:p w14:paraId="26DF075B" w14:textId="77777777" w:rsidR="0055494C" w:rsidRDefault="0055494C" w:rsidP="0055494C">
      <w:pPr>
        <w:tabs>
          <w:tab w:val="left" w:pos="2812"/>
        </w:tabs>
      </w:pPr>
      <w:r>
        <w:t>Some features may differ from native MySQL due to managed service constraints.</w:t>
      </w:r>
    </w:p>
    <w:p w14:paraId="279AB8D9" w14:textId="77777777" w:rsidR="00E84044" w:rsidRDefault="00E84044" w:rsidP="0055494C">
      <w:pPr>
        <w:tabs>
          <w:tab w:val="left" w:pos="2812"/>
        </w:tabs>
      </w:pPr>
    </w:p>
    <w:p w14:paraId="508CD5D0" w14:textId="77777777" w:rsidR="00E84044" w:rsidRDefault="00E84044" w:rsidP="0055494C">
      <w:pPr>
        <w:tabs>
          <w:tab w:val="left" w:pos="2812"/>
        </w:tabs>
        <w:sectPr w:rsidR="00E84044" w:rsidSect="000D3CE2">
          <w:type w:val="continuous"/>
          <w:pgSz w:w="11906" w:h="16838"/>
          <w:pgMar w:top="1440" w:right="1440" w:bottom="1440" w:left="1440" w:header="708" w:footer="708" w:gutter="0"/>
          <w:pgNumType w:start="0"/>
          <w:cols w:num="2" w:space="708"/>
          <w:titlePg/>
          <w:docGrid w:linePitch="360"/>
        </w:sectPr>
      </w:pPr>
    </w:p>
    <w:p w14:paraId="6A1EE5DE" w14:textId="77777777" w:rsidR="00E84044" w:rsidRDefault="00E84044" w:rsidP="0055494C">
      <w:pPr>
        <w:tabs>
          <w:tab w:val="left" w:pos="2812"/>
        </w:tabs>
      </w:pPr>
    </w:p>
    <w:p w14:paraId="5529EB59" w14:textId="77777777" w:rsidR="0055494C" w:rsidRDefault="0055494C" w:rsidP="0055494C">
      <w:pPr>
        <w:tabs>
          <w:tab w:val="left" w:pos="2812"/>
        </w:tabs>
      </w:pPr>
      <w:r>
        <w:t>3. Azure Database for PostgreSQL:</w:t>
      </w:r>
    </w:p>
    <w:p w14:paraId="4436A580" w14:textId="77777777" w:rsidR="0055494C" w:rsidRDefault="0055494C" w:rsidP="0055494C">
      <w:pPr>
        <w:tabs>
          <w:tab w:val="left" w:pos="2812"/>
        </w:tabs>
      </w:pPr>
    </w:p>
    <w:p w14:paraId="77AC1FBE" w14:textId="77777777" w:rsidR="00E84044" w:rsidRDefault="00E84044" w:rsidP="0055494C">
      <w:pPr>
        <w:tabs>
          <w:tab w:val="left" w:pos="2812"/>
        </w:tabs>
        <w:sectPr w:rsidR="00E84044" w:rsidSect="000D3CE2">
          <w:type w:val="continuous"/>
          <w:pgSz w:w="11906" w:h="16838"/>
          <w:pgMar w:top="1440" w:right="1440" w:bottom="1440" w:left="1440" w:header="708" w:footer="708" w:gutter="0"/>
          <w:pgNumType w:start="0"/>
          <w:cols w:space="708"/>
          <w:titlePg/>
          <w:docGrid w:linePitch="360"/>
        </w:sectPr>
      </w:pPr>
    </w:p>
    <w:p w14:paraId="7F77F61D" w14:textId="77777777" w:rsidR="0055494C" w:rsidRDefault="0055494C" w:rsidP="0055494C">
      <w:pPr>
        <w:tabs>
          <w:tab w:val="left" w:pos="2812"/>
        </w:tabs>
      </w:pPr>
      <w:r>
        <w:t>Pros:</w:t>
      </w:r>
    </w:p>
    <w:p w14:paraId="3829B5D7" w14:textId="77777777" w:rsidR="0055494C" w:rsidRDefault="0055494C" w:rsidP="0055494C">
      <w:pPr>
        <w:tabs>
          <w:tab w:val="left" w:pos="2812"/>
        </w:tabs>
      </w:pPr>
      <w:r>
        <w:t>Fully managed PostgreSQL database service.</w:t>
      </w:r>
    </w:p>
    <w:p w14:paraId="3331C3F6" w14:textId="77777777" w:rsidR="0055494C" w:rsidRDefault="0055494C" w:rsidP="0055494C">
      <w:pPr>
        <w:tabs>
          <w:tab w:val="left" w:pos="2812"/>
        </w:tabs>
      </w:pPr>
      <w:r>
        <w:t>Compatibility with PostgreSQL, making it suitable for applications using this database.</w:t>
      </w:r>
    </w:p>
    <w:p w14:paraId="17377974" w14:textId="77777777" w:rsidR="0055494C" w:rsidRDefault="0055494C" w:rsidP="0055494C">
      <w:pPr>
        <w:tabs>
          <w:tab w:val="left" w:pos="2812"/>
        </w:tabs>
      </w:pPr>
      <w:r>
        <w:t>Supports various data types and extensions.</w:t>
      </w:r>
    </w:p>
    <w:p w14:paraId="463B1CC0" w14:textId="77777777" w:rsidR="0055494C" w:rsidRDefault="0055494C" w:rsidP="0055494C">
      <w:pPr>
        <w:tabs>
          <w:tab w:val="left" w:pos="2812"/>
        </w:tabs>
      </w:pPr>
      <w:r>
        <w:t>Cons:</w:t>
      </w:r>
    </w:p>
    <w:p w14:paraId="64CAC1C6" w14:textId="77777777" w:rsidR="0055494C" w:rsidRDefault="0055494C" w:rsidP="0055494C">
      <w:pPr>
        <w:tabs>
          <w:tab w:val="left" w:pos="2812"/>
        </w:tabs>
      </w:pPr>
      <w:r>
        <w:t>Some features may differ from native PostgreSQL due to managed service constraints.</w:t>
      </w:r>
    </w:p>
    <w:p w14:paraId="214AB20A" w14:textId="77777777" w:rsidR="00E84044" w:rsidRDefault="00E84044" w:rsidP="0055494C">
      <w:pPr>
        <w:tabs>
          <w:tab w:val="left" w:pos="2812"/>
        </w:tabs>
        <w:sectPr w:rsidR="00E84044" w:rsidSect="000D3CE2">
          <w:type w:val="continuous"/>
          <w:pgSz w:w="11906" w:h="16838"/>
          <w:pgMar w:top="1440" w:right="1440" w:bottom="1440" w:left="1440" w:header="708" w:footer="708" w:gutter="0"/>
          <w:pgNumType w:start="0"/>
          <w:cols w:num="2" w:space="708"/>
          <w:titlePg/>
          <w:docGrid w:linePitch="360"/>
        </w:sectPr>
      </w:pPr>
    </w:p>
    <w:p w14:paraId="2259C728" w14:textId="77777777" w:rsidR="00E84044" w:rsidRDefault="00E84044" w:rsidP="0055494C">
      <w:pPr>
        <w:tabs>
          <w:tab w:val="left" w:pos="2812"/>
        </w:tabs>
      </w:pPr>
    </w:p>
    <w:p w14:paraId="5178A278" w14:textId="499CE068" w:rsidR="0055494C" w:rsidRDefault="0055494C" w:rsidP="0055494C">
      <w:pPr>
        <w:tabs>
          <w:tab w:val="left" w:pos="2812"/>
        </w:tabs>
      </w:pPr>
      <w:r>
        <w:t>Recommendation:</w:t>
      </w:r>
    </w:p>
    <w:p w14:paraId="1BFDB1C2" w14:textId="18721BAB" w:rsidR="0055494C" w:rsidRDefault="0055494C" w:rsidP="0055494C">
      <w:pPr>
        <w:tabs>
          <w:tab w:val="left" w:pos="2812"/>
        </w:tabs>
      </w:pPr>
      <w:r>
        <w:t xml:space="preserve">Considering the need to store user profiles, each of the three Azure database options could suffice. However, given the flexibility and scalability required for the increasing demand and growth of online </w:t>
      </w:r>
      <w:r>
        <w:lastRenderedPageBreak/>
        <w:t xml:space="preserve">courses and certifications, Azure Database for PostgreSQL stands out. Its compatibility with PostgreSQL and robust feature set </w:t>
      </w:r>
      <w:proofErr w:type="gramStart"/>
      <w:r>
        <w:t>make</w:t>
      </w:r>
      <w:proofErr w:type="gramEnd"/>
      <w:r>
        <w:t xml:space="preserve"> it an ideal choice for diverse applications.</w:t>
      </w:r>
      <w:r w:rsidR="00CE12CC">
        <w:t xml:space="preserve"> </w:t>
      </w:r>
      <w:sdt>
        <w:sdtPr>
          <w:rPr>
            <w:rFonts w:ascii="Calibri" w:hAnsi="Calibri" w:cs="Calibri"/>
            <w:color w:val="000000"/>
            <w:highlight w:val="white"/>
          </w:rPr>
          <w:alias w:val="Citation"/>
          <w:tag w:val="{&quot;referencesIds&quot;:[&quot;doc:660b2de705411e2ac9fe0797&quot;],&quot;referencesOptions&quot;:{&quot;doc:660b2de705411e2ac9fe0797&quot;:{&quot;author&quot;:true,&quot;year&quot;:true,&quot;pageReplace&quot;:&quot;&quot;,&quot;prefix&quot;:&quot;&quot;,&quot;suffix&quot;:&quot;&quot;}},&quot;hasBrokenReferences&quot;:false,&quot;hasManualEdits&quot;:false,&quot;citationType&quot;:&quot;inline&quot;}"/>
          <w:id w:val="1085649799"/>
          <w:placeholder>
            <w:docPart w:val="FDEADFA9BE4646CEAA8A503C69B37583"/>
          </w:placeholder>
        </w:sdtPr>
        <w:sdtContent>
          <w:r w:rsidR="004A37B3">
            <w:rPr>
              <w:rFonts w:ascii="Calibri" w:eastAsia="Times New Roman" w:hAnsi="Calibri" w:cs="Calibri"/>
              <w:color w:val="000000"/>
            </w:rPr>
            <w:t>[12]</w:t>
          </w:r>
        </w:sdtContent>
      </w:sdt>
    </w:p>
    <w:p w14:paraId="6E9922FC" w14:textId="77777777" w:rsidR="0055494C" w:rsidRDefault="0055494C" w:rsidP="0055494C">
      <w:pPr>
        <w:tabs>
          <w:tab w:val="left" w:pos="2812"/>
        </w:tabs>
      </w:pPr>
    </w:p>
    <w:p w14:paraId="45EB170E" w14:textId="46529327" w:rsidR="0055494C" w:rsidRPr="00D65C22" w:rsidRDefault="0055494C" w:rsidP="0055494C">
      <w:pPr>
        <w:tabs>
          <w:tab w:val="left" w:pos="2812"/>
        </w:tabs>
        <w:rPr>
          <w:b/>
          <w:bCs/>
        </w:rPr>
      </w:pPr>
      <w:r w:rsidRPr="00D65C22">
        <w:rPr>
          <w:b/>
          <w:bCs/>
        </w:rPr>
        <w:t>Outline of Steps to Create Azure Database for PostgreSQL:</w:t>
      </w:r>
    </w:p>
    <w:p w14:paraId="7320AFE1" w14:textId="0E63D782" w:rsidR="0055494C" w:rsidRDefault="0055494C" w:rsidP="0055494C">
      <w:pPr>
        <w:tabs>
          <w:tab w:val="left" w:pos="2812"/>
        </w:tabs>
      </w:pPr>
      <w:r>
        <w:t>The evaluation of Azure database options led to the recommendation of Azure Database for PostgreSQL for storing user profiles. The outlined steps for creating this database in the Azure portal provide a detailed guide for GLI's management staff, ensuring a seamless and tailored implementation that aligns with the institution's specific needs and objectives.</w:t>
      </w:r>
      <w:r w:rsidR="00CE12CC">
        <w:t xml:space="preserve"> </w:t>
      </w:r>
      <w:sdt>
        <w:sdtPr>
          <w:rPr>
            <w:rFonts w:ascii="Calibri" w:hAnsi="Calibri" w:cs="Calibri"/>
            <w:color w:val="000000"/>
            <w:highlight w:val="white"/>
          </w:rPr>
          <w:alias w:val="Citation"/>
          <w:tag w:val="{&quot;referencesIds&quot;:[&quot;doc:660b2e12f1bdd44a54ea189c&quot;],&quot;referencesOptions&quot;:{&quot;doc:660b2e12f1bdd44a54ea189c&quot;:{&quot;author&quot;:true,&quot;year&quot;:true,&quot;pageReplace&quot;:&quot;&quot;,&quot;prefix&quot;:&quot;&quot;,&quot;suffix&quot;:&quot;&quot;}},&quot;hasBrokenReferences&quot;:false,&quot;hasManualEdits&quot;:false,&quot;citationType&quot;:&quot;inline&quot;}"/>
          <w:id w:val="1904866615"/>
          <w:placeholder>
            <w:docPart w:val="417BE01F4A9E4AA9A9684E89F9287E20"/>
          </w:placeholder>
        </w:sdtPr>
        <w:sdtContent>
          <w:r w:rsidR="004A37B3">
            <w:rPr>
              <w:rFonts w:ascii="Calibri" w:eastAsia="Times New Roman" w:hAnsi="Calibri" w:cs="Calibri"/>
              <w:color w:val="000000"/>
            </w:rPr>
            <w:t>[13, Vol. 1]</w:t>
          </w:r>
        </w:sdtContent>
      </w:sdt>
      <w:r w:rsidR="00CE12CC">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b2dfd4ce7f529a75306a9&quot;],&quot;referencesOptions&quot;:{&quot;doc:660b2dfd4ce7f529a75306a9&quot;:{&quot;author&quot;:true,&quot;year&quot;:true,&quot;pageReplace&quot;:&quot;&quot;,&quot;prefix&quot;:&quot;&quot;,&quot;suffix&quot;:&quot;&quot;}},&quot;hasBrokenReferences&quot;:false,&quot;hasManualEdits&quot;:false,&quot;citationType&quot;:&quot;inline&quot;}"/>
          <w:id w:val="604926481"/>
          <w:placeholder>
            <w:docPart w:val="02B3AEC739654A93B5CDF9ED7F51294F"/>
          </w:placeholder>
        </w:sdtPr>
        <w:sdtContent>
          <w:r w:rsidR="004A37B3">
            <w:rPr>
              <w:rFonts w:ascii="Calibri" w:eastAsia="Times New Roman" w:hAnsi="Calibri" w:cs="Calibri"/>
              <w:color w:val="000000"/>
            </w:rPr>
            <w:t>[14, pp. 1–6]</w:t>
          </w:r>
        </w:sdtContent>
      </w:sdt>
    </w:p>
    <w:p w14:paraId="480832BD" w14:textId="77777777" w:rsidR="0055494C" w:rsidRDefault="0055494C" w:rsidP="0055494C">
      <w:pPr>
        <w:tabs>
          <w:tab w:val="left" w:pos="2812"/>
        </w:tabs>
      </w:pPr>
    </w:p>
    <w:p w14:paraId="4B4E39BD" w14:textId="5397A394" w:rsidR="00297557" w:rsidRPr="00D65C22" w:rsidRDefault="00297557" w:rsidP="00297557">
      <w:pPr>
        <w:tabs>
          <w:tab w:val="left" w:pos="2812"/>
        </w:tabs>
        <w:rPr>
          <w:b/>
          <w:bCs/>
        </w:rPr>
      </w:pPr>
      <w:r w:rsidRPr="00D65C22">
        <w:rPr>
          <w:b/>
          <w:bCs/>
        </w:rPr>
        <w:t>d) Configuring Backup Schedules and Retention Policies using Azure Backup:</w:t>
      </w:r>
      <w:r w:rsidR="00D65C22" w:rsidRPr="00D65C22">
        <w:rPr>
          <w:b/>
          <w:bCs/>
        </w:rPr>
        <w:t xml:space="preserve"> </w:t>
      </w:r>
    </w:p>
    <w:p w14:paraId="2F9883DF" w14:textId="4139E0F4" w:rsidR="00D96ED1" w:rsidRDefault="00297557" w:rsidP="00297557">
      <w:pPr>
        <w:tabs>
          <w:tab w:val="left" w:pos="2812"/>
        </w:tabs>
      </w:pPr>
      <w:r>
        <w:t>Configuring backup schedules and retention policies using Azure Backup ensures the resilience of GLI's critical data. The screenshots provided offer a visual guide for GLI's management staff on how to set up and customize backup configurations for both file shares and databases. This meticulous approach to backup management ensures that GLI can quickly and efficiently restore data in the event of an unexpected incident, minimizing downtime and safeguarding the continuity of online courses and certifications.</w:t>
      </w:r>
      <w:r w:rsidR="00402DDF">
        <w:t xml:space="preserve"> </w:t>
      </w:r>
      <w:sdt>
        <w:sdtPr>
          <w:rPr>
            <w:rFonts w:ascii="Calibri" w:hAnsi="Calibri" w:cs="Calibri"/>
            <w:color w:val="000000"/>
            <w:highlight w:val="white"/>
          </w:rPr>
          <w:alias w:val="Citation"/>
          <w:tag w:val="{&quot;referencesIds&quot;:[&quot;doc:660b2e12f1bdd44a54ea189c&quot;],&quot;referencesOptions&quot;:{&quot;doc:660b2e12f1bdd44a54ea189c&quot;:{&quot;author&quot;:true,&quot;year&quot;:true,&quot;pageReplace&quot;:&quot;&quot;,&quot;prefix&quot;:&quot;&quot;,&quot;suffix&quot;:&quot;&quot;}},&quot;hasBrokenReferences&quot;:false,&quot;hasManualEdits&quot;:false,&quot;citationType&quot;:&quot;inline&quot;}"/>
          <w:id w:val="-181749945"/>
          <w:placeholder>
            <w:docPart w:val="272B85D9FA8F40759A6290B2C6660187"/>
          </w:placeholder>
        </w:sdtPr>
        <w:sdtContent>
          <w:r w:rsidR="004A37B3">
            <w:rPr>
              <w:rFonts w:ascii="Calibri" w:eastAsia="Times New Roman" w:hAnsi="Calibri" w:cs="Calibri"/>
              <w:color w:val="000000"/>
            </w:rPr>
            <w:t>[13, Vol. 1]</w:t>
          </w:r>
        </w:sdtContent>
      </w:sdt>
    </w:p>
    <w:p w14:paraId="41214C8C" w14:textId="77777777" w:rsidR="000F310C" w:rsidRDefault="000F310C" w:rsidP="00297557">
      <w:pPr>
        <w:tabs>
          <w:tab w:val="left" w:pos="2812"/>
        </w:tabs>
      </w:pPr>
    </w:p>
    <w:p w14:paraId="695614E6" w14:textId="0B783361" w:rsidR="00752163" w:rsidRPr="009925D9" w:rsidRDefault="000F310C" w:rsidP="000F310C">
      <w:pPr>
        <w:tabs>
          <w:tab w:val="left" w:pos="2812"/>
        </w:tabs>
        <w:rPr>
          <w:b/>
          <w:bCs/>
        </w:rPr>
      </w:pPr>
      <w:r w:rsidRPr="002D6B4A">
        <w:rPr>
          <w:b/>
          <w:bCs/>
        </w:rPr>
        <w:t>e) Leveraging Azure Site Recovery for Disaster Recovery:</w:t>
      </w:r>
    </w:p>
    <w:p w14:paraId="733FC5FC" w14:textId="77777777" w:rsidR="000F310C" w:rsidRDefault="000F310C" w:rsidP="000F310C">
      <w:pPr>
        <w:tabs>
          <w:tab w:val="left" w:pos="2812"/>
        </w:tabs>
      </w:pPr>
      <w:r>
        <w:t>1. Overview of Azure Site Recovery (ASR):</w:t>
      </w:r>
    </w:p>
    <w:p w14:paraId="13486D54" w14:textId="3DB36470" w:rsidR="000F310C" w:rsidRDefault="000F310C" w:rsidP="000F310C">
      <w:pPr>
        <w:tabs>
          <w:tab w:val="left" w:pos="2812"/>
        </w:tabs>
      </w:pPr>
      <w:r>
        <w:t>Azure Site Recovery is a comprehensive disaster recovery solution offered by Microsoft Azure. It enables organizations like Global Learning Institute (GLI) to protect their critical workloads, including storage and databases, ensuring business continuity in the face of unexpected outages or disasters.</w:t>
      </w:r>
    </w:p>
    <w:p w14:paraId="252CE953" w14:textId="49869E0C" w:rsidR="000F310C" w:rsidRDefault="000F310C" w:rsidP="000F310C">
      <w:pPr>
        <w:tabs>
          <w:tab w:val="left" w:pos="2812"/>
        </w:tabs>
      </w:pPr>
      <w:r>
        <w:t>2. Key Benefits for GLI:</w:t>
      </w:r>
    </w:p>
    <w:p w14:paraId="60BD37C2" w14:textId="276D31CF" w:rsidR="000F310C" w:rsidRDefault="000F310C" w:rsidP="000F310C">
      <w:pPr>
        <w:tabs>
          <w:tab w:val="left" w:pos="2812"/>
        </w:tabs>
      </w:pPr>
      <w:r>
        <w:t>Minimized Downtime:</w:t>
      </w:r>
    </w:p>
    <w:p w14:paraId="5610F733" w14:textId="77777777" w:rsidR="000F310C" w:rsidRDefault="000F310C" w:rsidP="000F310C">
      <w:pPr>
        <w:tabs>
          <w:tab w:val="left" w:pos="2812"/>
        </w:tabs>
      </w:pPr>
      <w:r>
        <w:t xml:space="preserve">ASR facilitates continuous replication of </w:t>
      </w:r>
      <w:proofErr w:type="gramStart"/>
      <w:r>
        <w:t>on-premise</w:t>
      </w:r>
      <w:proofErr w:type="gramEnd"/>
      <w:r>
        <w:t xml:space="preserve"> workloads to Azure, ensuring near real-time data synchronization.</w:t>
      </w:r>
    </w:p>
    <w:p w14:paraId="63E844AE" w14:textId="77777777" w:rsidR="000F310C" w:rsidRDefault="000F310C" w:rsidP="000F310C">
      <w:pPr>
        <w:tabs>
          <w:tab w:val="left" w:pos="2812"/>
        </w:tabs>
      </w:pPr>
      <w:r>
        <w:t xml:space="preserve">In the event of a disaster, failover to Azure can be initiated swiftly, minimizing </w:t>
      </w:r>
      <w:proofErr w:type="gramStart"/>
      <w:r>
        <w:t>downtime</w:t>
      </w:r>
      <w:proofErr w:type="gramEnd"/>
      <w:r>
        <w:t xml:space="preserve"> and allowing GLI to resume operations promptly.</w:t>
      </w:r>
    </w:p>
    <w:p w14:paraId="682E732B" w14:textId="0C74F84D" w:rsidR="000F310C" w:rsidRDefault="000F310C" w:rsidP="000F310C">
      <w:pPr>
        <w:tabs>
          <w:tab w:val="left" w:pos="2812"/>
        </w:tabs>
      </w:pPr>
      <w:r>
        <w:t>Automated Orchestration:</w:t>
      </w:r>
    </w:p>
    <w:p w14:paraId="5905190D" w14:textId="77777777" w:rsidR="000F310C" w:rsidRDefault="000F310C" w:rsidP="000F310C">
      <w:pPr>
        <w:tabs>
          <w:tab w:val="left" w:pos="2812"/>
        </w:tabs>
      </w:pPr>
      <w:r>
        <w:t>ASR automates the failover and failback processes, reducing the need for manual intervention.</w:t>
      </w:r>
    </w:p>
    <w:p w14:paraId="339EFF29" w14:textId="77777777" w:rsidR="000F310C" w:rsidRDefault="000F310C" w:rsidP="000F310C">
      <w:pPr>
        <w:tabs>
          <w:tab w:val="left" w:pos="2812"/>
        </w:tabs>
      </w:pPr>
      <w:r>
        <w:t>This automated orchestration ensures a streamlined and consistent recovery experience, even in complex scenarios.</w:t>
      </w:r>
    </w:p>
    <w:p w14:paraId="6B3059BF" w14:textId="1546F5D1" w:rsidR="000F310C" w:rsidRDefault="000F310C" w:rsidP="000F310C">
      <w:pPr>
        <w:tabs>
          <w:tab w:val="left" w:pos="2812"/>
        </w:tabs>
      </w:pPr>
      <w:r>
        <w:t>Multi-Platform Support:</w:t>
      </w:r>
    </w:p>
    <w:p w14:paraId="38EFE382" w14:textId="77777777" w:rsidR="000F310C" w:rsidRDefault="000F310C" w:rsidP="000F310C">
      <w:pPr>
        <w:tabs>
          <w:tab w:val="left" w:pos="2812"/>
        </w:tabs>
      </w:pPr>
      <w:r>
        <w:t>ASR supports a variety of platforms, including Windows and Linux, providing flexibility for GLI's diverse IT infrastructure.</w:t>
      </w:r>
    </w:p>
    <w:p w14:paraId="65F7B416" w14:textId="77777777" w:rsidR="000F310C" w:rsidRDefault="000F310C" w:rsidP="000F310C">
      <w:pPr>
        <w:tabs>
          <w:tab w:val="left" w:pos="2812"/>
        </w:tabs>
      </w:pPr>
      <w:r>
        <w:lastRenderedPageBreak/>
        <w:t>It is compatible with a range of applications, databases, and virtual machines, ensuring comprehensive protection.</w:t>
      </w:r>
    </w:p>
    <w:p w14:paraId="14B6F636" w14:textId="43CDA8F7" w:rsidR="000F310C" w:rsidRDefault="000F310C" w:rsidP="000F310C">
      <w:pPr>
        <w:tabs>
          <w:tab w:val="left" w:pos="2812"/>
        </w:tabs>
      </w:pPr>
      <w:r>
        <w:t>Data Replication and Retention:</w:t>
      </w:r>
    </w:p>
    <w:p w14:paraId="4A103F1F" w14:textId="77777777" w:rsidR="000F310C" w:rsidRDefault="000F310C" w:rsidP="000F310C">
      <w:pPr>
        <w:tabs>
          <w:tab w:val="left" w:pos="2812"/>
        </w:tabs>
      </w:pPr>
      <w:r>
        <w:t xml:space="preserve">ASR provides robust data replication capabilities, allowing GLI to replicate data from </w:t>
      </w:r>
      <w:proofErr w:type="gramStart"/>
      <w:r>
        <w:t>on-premise</w:t>
      </w:r>
      <w:proofErr w:type="gramEnd"/>
      <w:r>
        <w:t xml:space="preserve"> storage and databases to Azure.</w:t>
      </w:r>
    </w:p>
    <w:p w14:paraId="6C52695E" w14:textId="77777777" w:rsidR="000F310C" w:rsidRDefault="000F310C" w:rsidP="000F310C">
      <w:pPr>
        <w:tabs>
          <w:tab w:val="left" w:pos="2812"/>
        </w:tabs>
      </w:pPr>
      <w:r>
        <w:t>Customizable retention policies enable GLI to control how long recovery points are retained, aligning with their specific needs.</w:t>
      </w:r>
    </w:p>
    <w:p w14:paraId="28C25A3C" w14:textId="77777777" w:rsidR="00CF4BD6" w:rsidRDefault="00CF4BD6" w:rsidP="000F310C">
      <w:pPr>
        <w:tabs>
          <w:tab w:val="left" w:pos="2812"/>
        </w:tabs>
      </w:pPr>
    </w:p>
    <w:p w14:paraId="3104E4C2" w14:textId="635EB263" w:rsidR="000F310C" w:rsidRDefault="000F310C" w:rsidP="000F310C">
      <w:pPr>
        <w:tabs>
          <w:tab w:val="left" w:pos="2812"/>
        </w:tabs>
      </w:pPr>
      <w:r>
        <w:t>3. Implementation Steps for Azure Site Recovery:</w:t>
      </w:r>
    </w:p>
    <w:p w14:paraId="23C8B9A6" w14:textId="77777777" w:rsidR="000F310C" w:rsidRDefault="000F310C" w:rsidP="000F310C">
      <w:pPr>
        <w:tabs>
          <w:tab w:val="left" w:pos="2812"/>
        </w:tabs>
      </w:pPr>
      <w:r>
        <w:t>Step 1: Configure Azure Site Recovery:</w:t>
      </w:r>
    </w:p>
    <w:p w14:paraId="0FE373FF" w14:textId="2518678E" w:rsidR="00C97900" w:rsidRDefault="000F310C" w:rsidP="000F310C">
      <w:pPr>
        <w:tabs>
          <w:tab w:val="left" w:pos="2812"/>
        </w:tabs>
      </w:pPr>
      <w:r>
        <w:t>Step 2: Set up Replication:</w:t>
      </w:r>
    </w:p>
    <w:p w14:paraId="046D2B70" w14:textId="77777777" w:rsidR="000F310C" w:rsidRDefault="000F310C" w:rsidP="000F310C">
      <w:pPr>
        <w:tabs>
          <w:tab w:val="left" w:pos="2812"/>
        </w:tabs>
      </w:pPr>
      <w:r>
        <w:t>Step 3: Test Failover:</w:t>
      </w:r>
    </w:p>
    <w:p w14:paraId="6B281DC9" w14:textId="77777777" w:rsidR="000F310C" w:rsidRDefault="000F310C" w:rsidP="000F310C">
      <w:pPr>
        <w:tabs>
          <w:tab w:val="left" w:pos="2812"/>
        </w:tabs>
      </w:pPr>
      <w:r>
        <w:t>Periodically conduct test failovers to ensure the effectiveness of the disaster recovery plan without impacting production systems.</w:t>
      </w:r>
    </w:p>
    <w:p w14:paraId="3E565D19" w14:textId="78B202D9" w:rsidR="000F310C" w:rsidRDefault="000F310C" w:rsidP="000F310C">
      <w:pPr>
        <w:tabs>
          <w:tab w:val="left" w:pos="2812"/>
        </w:tabs>
      </w:pPr>
      <w:r>
        <w:t>ASR provides a non-disruptive way to validate the failover process.</w:t>
      </w:r>
    </w:p>
    <w:p w14:paraId="123E6A77" w14:textId="77777777" w:rsidR="000F310C" w:rsidRDefault="000F310C" w:rsidP="000F310C">
      <w:pPr>
        <w:tabs>
          <w:tab w:val="left" w:pos="2812"/>
        </w:tabs>
      </w:pPr>
      <w:r>
        <w:t>Step 4: Initiate Failover in Case of Disaster:</w:t>
      </w:r>
    </w:p>
    <w:p w14:paraId="7F871DA9" w14:textId="77777777" w:rsidR="000F310C" w:rsidRDefault="000F310C" w:rsidP="000F310C">
      <w:pPr>
        <w:tabs>
          <w:tab w:val="left" w:pos="2812"/>
        </w:tabs>
      </w:pPr>
      <w:r>
        <w:t>In the event of an outage or disaster, initiate failover to Azure through the ASR console.</w:t>
      </w:r>
    </w:p>
    <w:p w14:paraId="46ADBAD7" w14:textId="52141937" w:rsidR="00E66C8C" w:rsidRDefault="000F310C" w:rsidP="000F310C">
      <w:pPr>
        <w:tabs>
          <w:tab w:val="left" w:pos="2812"/>
        </w:tabs>
      </w:pPr>
      <w:r>
        <w:t>ASR orchestrates the failover process, ensuring a seamless transition to Azure resources.</w:t>
      </w:r>
    </w:p>
    <w:p w14:paraId="7E5984FE" w14:textId="77777777" w:rsidR="009232C9" w:rsidRDefault="009232C9" w:rsidP="000F310C">
      <w:pPr>
        <w:tabs>
          <w:tab w:val="left" w:pos="2812"/>
        </w:tabs>
      </w:pPr>
    </w:p>
    <w:p w14:paraId="37410196" w14:textId="766DFEC9" w:rsidR="000F310C" w:rsidRDefault="000F310C" w:rsidP="000F310C">
      <w:pPr>
        <w:tabs>
          <w:tab w:val="left" w:pos="2812"/>
        </w:tabs>
      </w:pPr>
      <w:r>
        <w:t>4. Continuous Monitoring and Optimization:</w:t>
      </w:r>
    </w:p>
    <w:p w14:paraId="53E6A3FE" w14:textId="77777777" w:rsidR="000F310C" w:rsidRDefault="000F310C" w:rsidP="000F310C">
      <w:pPr>
        <w:tabs>
          <w:tab w:val="left" w:pos="2812"/>
        </w:tabs>
      </w:pPr>
      <w:r>
        <w:t>Regularly monitor the health of replication and conduct periodic drills to validate the disaster recovery plan's effectiveness.</w:t>
      </w:r>
    </w:p>
    <w:p w14:paraId="5156E913" w14:textId="77777777" w:rsidR="000F310C" w:rsidRDefault="000F310C" w:rsidP="000F310C">
      <w:pPr>
        <w:tabs>
          <w:tab w:val="left" w:pos="2812"/>
        </w:tabs>
      </w:pPr>
      <w:r>
        <w:t>Conclusion:</w:t>
      </w:r>
    </w:p>
    <w:p w14:paraId="686F5198" w14:textId="0E38562C" w:rsidR="000F310C" w:rsidRDefault="000F310C" w:rsidP="000F310C">
      <w:pPr>
        <w:tabs>
          <w:tab w:val="left" w:pos="2812"/>
        </w:tabs>
      </w:pPr>
      <w:r>
        <w:t>Azure Site Recovery serves as a robust and automated disaster recovery solution for GLI, safeguarding their storage and databases. The outlined benefits and implementation steps underscore how ASR can contribute to GLI's overarching goal of ensuring business continuity, minimizing downtime, and fortifying their resilience in the face of unexpected outages or disasters.</w:t>
      </w:r>
    </w:p>
    <w:p w14:paraId="5EE51106" w14:textId="77777777" w:rsidR="00913461" w:rsidRDefault="00913461" w:rsidP="008C6089">
      <w:pPr>
        <w:tabs>
          <w:tab w:val="left" w:pos="2812"/>
        </w:tabs>
      </w:pPr>
    </w:p>
    <w:bookmarkStart w:id="6" w:name="_Toc162901978"/>
    <w:p w14:paraId="03BC82EE" w14:textId="6AC12478" w:rsidR="000F2857" w:rsidRPr="00FD01B9" w:rsidRDefault="00FD01B9" w:rsidP="00913461">
      <w:pPr>
        <w:pStyle w:val="Heading1"/>
        <w:rPr>
          <w:rStyle w:val="Hyperlink"/>
        </w:rPr>
      </w:pPr>
      <w:r>
        <w:fldChar w:fldCharType="begin"/>
      </w:r>
      <w:r>
        <w:instrText>HYPERLINK "https://youtu.be/AREgPw5zj4o" \t "_new"</w:instrText>
      </w:r>
      <w:r>
        <w:fldChar w:fldCharType="separate"/>
      </w:r>
      <w:r w:rsidR="00913461" w:rsidRPr="00FD01B9">
        <w:rPr>
          <w:rStyle w:val="Hyperlink"/>
        </w:rPr>
        <w:t>Conclusion</w:t>
      </w:r>
      <w:bookmarkEnd w:id="6"/>
    </w:p>
    <w:p w14:paraId="1A852F20" w14:textId="3E12BA1F" w:rsidR="00D930E7" w:rsidRPr="00FD01B9" w:rsidRDefault="00D930E7" w:rsidP="00D930E7">
      <w:pPr>
        <w:tabs>
          <w:tab w:val="left" w:pos="2812"/>
        </w:tabs>
        <w:rPr>
          <w:rStyle w:val="Hyperlink"/>
          <w:caps/>
        </w:rPr>
      </w:pPr>
      <w:r w:rsidRPr="00FD01B9">
        <w:rPr>
          <w:rStyle w:val="Hyperlink"/>
          <w:caps/>
        </w:rPr>
        <w:t>Link to Video Demonstration</w:t>
      </w:r>
      <w:bookmarkStart w:id="7" w:name="Youtube"/>
      <w:bookmarkEnd w:id="7"/>
    </w:p>
    <w:p w14:paraId="026D903B" w14:textId="19B28E83" w:rsidR="00D930E7" w:rsidRPr="00D930E7" w:rsidRDefault="00FD01B9" w:rsidP="00D930E7">
      <w:pPr>
        <w:tabs>
          <w:tab w:val="left" w:pos="2812"/>
        </w:tabs>
      </w:pPr>
      <w:r>
        <w:rPr>
          <w:rFonts w:ascii="Times New Roman" w:hAnsi="Times New Roman"/>
          <w:caps/>
          <w:color w:val="833C0B" w:themeColor="accent2" w:themeShade="80"/>
          <w:spacing w:val="20"/>
          <w:sz w:val="28"/>
          <w:szCs w:val="28"/>
        </w:rPr>
        <w:fldChar w:fldCharType="end"/>
      </w:r>
      <w:r w:rsidR="00000000">
        <w:pict w14:anchorId="35D3D452">
          <v:rect id="_x0000_i1025" style="width:0;height:0" o:hralign="center" o:hrstd="t" o:hrnoshade="t" o:hr="t" fillcolor="#ececec" stroked="f"/>
        </w:pict>
      </w:r>
    </w:p>
    <w:p w14:paraId="4042E45A" w14:textId="77777777" w:rsidR="00D930E7" w:rsidRPr="00D930E7" w:rsidRDefault="00D930E7" w:rsidP="00D930E7">
      <w:pPr>
        <w:tabs>
          <w:tab w:val="left" w:pos="2812"/>
        </w:tabs>
      </w:pPr>
      <w:r w:rsidRPr="00D930E7">
        <w:t xml:space="preserve">This report provides comprehensive guidance on migrating GLI's file storage system and databases to Azure cloud services, along with recommendations for backup and disaster recovery solutions. </w:t>
      </w:r>
      <w:r w:rsidRPr="00D930E7">
        <w:lastRenderedPageBreak/>
        <w:t>Additionally, it outlines Azure's governance features and disaster recovery capabilities, demonstrating a systematic understanding of cloud computing concepts and principles.</w:t>
      </w:r>
    </w:p>
    <w:p w14:paraId="4DBC0DAF" w14:textId="77777777" w:rsidR="00D930E7" w:rsidRDefault="00D930E7" w:rsidP="00C9088A">
      <w:pPr>
        <w:tabs>
          <w:tab w:val="left" w:pos="2812"/>
        </w:tabs>
        <w:rPr>
          <w:lang w:val="en-US"/>
        </w:rPr>
      </w:pPr>
    </w:p>
    <w:p w14:paraId="30A3ACC0" w14:textId="5CB603C9" w:rsidR="00842D6B" w:rsidRDefault="00842D6B" w:rsidP="00C9088A">
      <w:pPr>
        <w:tabs>
          <w:tab w:val="left" w:pos="2812"/>
        </w:tabs>
        <w:rPr>
          <w:lang w:val="en-US"/>
        </w:rPr>
      </w:pPr>
      <w:r w:rsidRPr="00842D6B">
        <w:rPr>
          <w:lang w:val="en-US"/>
        </w:rPr>
        <w:t>By migrating to Azure cloud services, GLI can overcome its current challenges related to infrastructure scalability, reliability, and cost-effectiveness. Azure's comprehensive set of services, including Azure File Storage, Azure Databases, Azure Backup, and Azure Site Recovery, provide the necessary tools and capabilities to ensure a successful cloud migration and ongoing operations.</w:t>
      </w:r>
    </w:p>
    <w:p w14:paraId="069177AF" w14:textId="2DFBD192" w:rsidR="00C9088A" w:rsidRPr="00C9088A" w:rsidRDefault="000F2857" w:rsidP="00C9088A">
      <w:pPr>
        <w:tabs>
          <w:tab w:val="left" w:pos="2812"/>
        </w:tabs>
      </w:pPr>
      <w:r w:rsidRPr="000F2857">
        <w:rPr>
          <w:lang w:val="en-US"/>
        </w:rPr>
        <w:t>Availability zones</w:t>
      </w:r>
      <w:r>
        <w:rPr>
          <w:lang w:val="en-US"/>
        </w:rPr>
        <w:t xml:space="preserve"> and </w:t>
      </w:r>
      <w:r w:rsidR="00004895">
        <w:rPr>
          <w:lang w:val="en-US"/>
        </w:rPr>
        <w:t xml:space="preserve">benefits of </w:t>
      </w:r>
      <w:r w:rsidR="00C9088A">
        <w:rPr>
          <w:lang w:val="en-US"/>
        </w:rPr>
        <w:t>Azure Cloud</w:t>
      </w:r>
      <w:r w:rsidR="00004895">
        <w:rPr>
          <w:lang w:val="en-US"/>
        </w:rPr>
        <w:t xml:space="preserve"> for this business and include </w:t>
      </w:r>
      <w:r w:rsidR="00C9088A">
        <w:rPr>
          <w:lang w:val="en-US"/>
        </w:rPr>
        <w:t xml:space="preserve">the following </w:t>
      </w:r>
      <w:proofErr w:type="gramStart"/>
      <w:r w:rsidR="00C9088A">
        <w:rPr>
          <w:lang w:val="en-US"/>
        </w:rPr>
        <w:t>reasons</w:t>
      </w:r>
      <w:proofErr w:type="gramEnd"/>
    </w:p>
    <w:p w14:paraId="77AD1C4B" w14:textId="57E02105" w:rsidR="00004895" w:rsidRPr="00004895" w:rsidRDefault="00C9088A" w:rsidP="00004895">
      <w:pPr>
        <w:numPr>
          <w:ilvl w:val="0"/>
          <w:numId w:val="1"/>
        </w:numPr>
        <w:tabs>
          <w:tab w:val="left" w:pos="2812"/>
        </w:tabs>
      </w:pPr>
      <w:r>
        <w:rPr>
          <w:lang w:val="en-IE"/>
        </w:rPr>
        <w:t>Protect</w:t>
      </w:r>
      <w:r w:rsidR="00004895" w:rsidRPr="00004895">
        <w:rPr>
          <w:lang w:val="en-IE"/>
        </w:rPr>
        <w:t xml:space="preserve"> against downtime due to datacenter failure.</w:t>
      </w:r>
    </w:p>
    <w:p w14:paraId="47235C56" w14:textId="77777777" w:rsidR="00004895" w:rsidRPr="00004895" w:rsidRDefault="00004895" w:rsidP="00004895">
      <w:pPr>
        <w:numPr>
          <w:ilvl w:val="0"/>
          <w:numId w:val="1"/>
        </w:numPr>
        <w:tabs>
          <w:tab w:val="left" w:pos="2812"/>
        </w:tabs>
      </w:pPr>
      <w:r w:rsidRPr="00004895">
        <w:rPr>
          <w:lang w:val="en-IE"/>
        </w:rPr>
        <w:t>Physically separate datacenters within the same region.</w:t>
      </w:r>
    </w:p>
    <w:p w14:paraId="329A2915" w14:textId="77777777" w:rsidR="00004895" w:rsidRPr="00004895" w:rsidRDefault="00004895" w:rsidP="00004895">
      <w:pPr>
        <w:numPr>
          <w:ilvl w:val="0"/>
          <w:numId w:val="1"/>
        </w:numPr>
        <w:tabs>
          <w:tab w:val="left" w:pos="2812"/>
        </w:tabs>
      </w:pPr>
      <w:r w:rsidRPr="00004895">
        <w:rPr>
          <w:lang w:val="en-IE"/>
        </w:rPr>
        <w:t>Each datacenter is equipped with independent power, cooling, and networking. </w:t>
      </w:r>
    </w:p>
    <w:p w14:paraId="5F26DC4D" w14:textId="77777777" w:rsidR="00004895" w:rsidRPr="002D4870" w:rsidRDefault="00004895" w:rsidP="00004895">
      <w:pPr>
        <w:numPr>
          <w:ilvl w:val="0"/>
          <w:numId w:val="1"/>
        </w:numPr>
        <w:tabs>
          <w:tab w:val="left" w:pos="2812"/>
        </w:tabs>
      </w:pPr>
      <w:r w:rsidRPr="00004895">
        <w:rPr>
          <w:lang w:val="en-IE"/>
        </w:rPr>
        <w:t>Connected through private fibre-optic networks.</w:t>
      </w:r>
    </w:p>
    <w:p w14:paraId="7703E685" w14:textId="77777777" w:rsidR="00004895" w:rsidRDefault="00004895" w:rsidP="002D4870">
      <w:pPr>
        <w:tabs>
          <w:tab w:val="left" w:pos="2812"/>
        </w:tabs>
        <w:rPr>
          <w:lang w:val="en-IE"/>
        </w:rPr>
      </w:pPr>
    </w:p>
    <w:p w14:paraId="6CEE0D67" w14:textId="77777777" w:rsidR="00E57F0D" w:rsidRPr="00E57F0D" w:rsidRDefault="00E57F0D" w:rsidP="00E57F0D">
      <w:pPr>
        <w:tabs>
          <w:tab w:val="left" w:pos="2812"/>
        </w:tabs>
      </w:pPr>
      <w:r w:rsidRPr="00E57F0D">
        <w:t>Azure provides a wide range of resources and management capabilities that can be leveraged to meet various requirements outlined in the assessment. Let's delve into each of these components:</w:t>
      </w:r>
    </w:p>
    <w:p w14:paraId="038513DF" w14:textId="77777777" w:rsidR="00E57F0D" w:rsidRPr="00E57F0D" w:rsidRDefault="00E57F0D" w:rsidP="00E57F0D">
      <w:pPr>
        <w:tabs>
          <w:tab w:val="left" w:pos="2812"/>
        </w:tabs>
        <w:rPr>
          <w:b/>
          <w:bCs/>
        </w:rPr>
      </w:pPr>
      <w:r w:rsidRPr="00E57F0D">
        <w:rPr>
          <w:b/>
          <w:bCs/>
        </w:rPr>
        <w:t>Azure Resource Manager (ARM)</w:t>
      </w:r>
    </w:p>
    <w:p w14:paraId="2357F169" w14:textId="77777777" w:rsidR="00E57F0D" w:rsidRPr="00E57F0D" w:rsidRDefault="00E57F0D" w:rsidP="00E57F0D">
      <w:pPr>
        <w:tabs>
          <w:tab w:val="left" w:pos="2812"/>
        </w:tabs>
      </w:pPr>
      <w:r w:rsidRPr="00E57F0D">
        <w:t>Azure Resource Manager (ARM) is the deployment and management service for Azure. It provides a consistent management layer that enables you to create, update, and delete resources in your Azure account. Key features and benefits of ARM include:</w:t>
      </w:r>
    </w:p>
    <w:p w14:paraId="7FD500BD" w14:textId="77777777" w:rsidR="00E57F0D" w:rsidRPr="00E57F0D" w:rsidRDefault="00E57F0D" w:rsidP="00E57F0D">
      <w:pPr>
        <w:numPr>
          <w:ilvl w:val="0"/>
          <w:numId w:val="3"/>
        </w:numPr>
        <w:tabs>
          <w:tab w:val="left" w:pos="2812"/>
        </w:tabs>
      </w:pPr>
      <w:r w:rsidRPr="00E57F0D">
        <w:rPr>
          <w:b/>
          <w:bCs/>
        </w:rPr>
        <w:t>Resource Group</w:t>
      </w:r>
      <w:r w:rsidRPr="00E57F0D">
        <w:t>: ARM organizes resources into logical containers called resource groups. This allows you to manage and apply policies to related resources collectively. It simplifies resource management, billing, and access control.</w:t>
      </w:r>
    </w:p>
    <w:p w14:paraId="298A4A53" w14:textId="77777777" w:rsidR="00E57F0D" w:rsidRPr="00E57F0D" w:rsidRDefault="00E57F0D" w:rsidP="00E57F0D">
      <w:pPr>
        <w:numPr>
          <w:ilvl w:val="0"/>
          <w:numId w:val="3"/>
        </w:numPr>
        <w:tabs>
          <w:tab w:val="left" w:pos="2812"/>
        </w:tabs>
      </w:pPr>
      <w:r w:rsidRPr="00E57F0D">
        <w:rPr>
          <w:b/>
          <w:bCs/>
        </w:rPr>
        <w:t>Resource Deployment</w:t>
      </w:r>
      <w:r w:rsidRPr="00E57F0D">
        <w:t>: ARM allows you to deploy and manage resources using templates, such as Azure Resource Manager templates (ARM templates) or Azure CLI commands. Templates enable infrastructure as code (</w:t>
      </w:r>
      <w:proofErr w:type="spellStart"/>
      <w:r w:rsidRPr="00E57F0D">
        <w:t>IaC</w:t>
      </w:r>
      <w:proofErr w:type="spellEnd"/>
      <w:r w:rsidRPr="00E57F0D">
        <w:t>) practices, facilitating repeatable and automated deployments.</w:t>
      </w:r>
    </w:p>
    <w:p w14:paraId="395208C7" w14:textId="77777777" w:rsidR="00E57F0D" w:rsidRPr="00E57F0D" w:rsidRDefault="00E57F0D" w:rsidP="00E57F0D">
      <w:pPr>
        <w:numPr>
          <w:ilvl w:val="0"/>
          <w:numId w:val="3"/>
        </w:numPr>
        <w:tabs>
          <w:tab w:val="left" w:pos="2812"/>
        </w:tabs>
      </w:pPr>
      <w:r w:rsidRPr="00E57F0D">
        <w:rPr>
          <w:b/>
          <w:bCs/>
        </w:rPr>
        <w:t>Role-Based Access Control (RBAC)</w:t>
      </w:r>
      <w:r w:rsidRPr="00E57F0D">
        <w:t>: ARM integrates with Azure Active Directory (Azure AD) to provide fine-grained access control over resources. RBAC allows you to assign specific roles to users or groups, granting appropriate permissions based on their responsibilities.</w:t>
      </w:r>
    </w:p>
    <w:p w14:paraId="1B277DBB" w14:textId="013F2D7C" w:rsidR="00E57F0D" w:rsidRPr="00E57F0D" w:rsidRDefault="00E57F0D" w:rsidP="00E57F0D">
      <w:pPr>
        <w:numPr>
          <w:ilvl w:val="0"/>
          <w:numId w:val="3"/>
        </w:numPr>
        <w:tabs>
          <w:tab w:val="left" w:pos="2812"/>
        </w:tabs>
      </w:pPr>
      <w:r w:rsidRPr="00E57F0D">
        <w:rPr>
          <w:b/>
          <w:bCs/>
        </w:rPr>
        <w:t>Tagging</w:t>
      </w:r>
      <w:r w:rsidRPr="00E57F0D">
        <w:t>: ARM supports tagging of resources, which enables efficient organization, cost tracking, and management. Tags can be used to categorize resources, apply policies, and track costs across different departments or projects.</w:t>
      </w:r>
      <w:r w:rsidR="004A37B3">
        <w:t xml:space="preserve"> </w:t>
      </w:r>
      <w:sdt>
        <w:sdtPr>
          <w:rPr>
            <w:rFonts w:ascii="Calibri" w:hAnsi="Calibri" w:cs="Calibri"/>
            <w:color w:val="000000"/>
            <w:highlight w:val="white"/>
          </w:rPr>
          <w:alias w:val="Citation"/>
          <w:tag w:val="{&quot;referencesIds&quot;:[&quot;doc:660b34d781a8fd36146ea76a&quot;],&quot;referencesOptions&quot;:{&quot;doc:660b34d781a8fd36146ea76a&quot;:{&quot;author&quot;:true,&quot;year&quot;:true,&quot;pageReplace&quot;:&quot;&quot;,&quot;prefix&quot;:&quot;&quot;,&quot;suffix&quot;:&quot;&quot;}},&quot;hasBrokenReferences&quot;:false,&quot;hasManualEdits&quot;:false,&quot;citationType&quot;:&quot;inline&quot;}"/>
          <w:id w:val="1792927348"/>
          <w:placeholder>
            <w:docPart w:val="767BBBEBE33E4E40AB771DA750B991FA"/>
          </w:placeholder>
        </w:sdtPr>
        <w:sdtContent>
          <w:r w:rsidR="004A37B3">
            <w:rPr>
              <w:rFonts w:ascii="Calibri" w:eastAsia="Times New Roman" w:hAnsi="Calibri" w:cs="Calibri"/>
              <w:color w:val="000000"/>
            </w:rPr>
            <w:t>[15, p. 43]</w:t>
          </w:r>
        </w:sdtContent>
      </w:sdt>
    </w:p>
    <w:p w14:paraId="550F34B1" w14:textId="77777777" w:rsidR="00E57F0D" w:rsidRPr="00E57F0D" w:rsidRDefault="00E57F0D" w:rsidP="00E57F0D">
      <w:pPr>
        <w:tabs>
          <w:tab w:val="left" w:pos="2812"/>
        </w:tabs>
        <w:rPr>
          <w:b/>
          <w:bCs/>
        </w:rPr>
      </w:pPr>
      <w:r w:rsidRPr="00E57F0D">
        <w:rPr>
          <w:b/>
          <w:bCs/>
        </w:rPr>
        <w:t>Azure Subscriptions</w:t>
      </w:r>
    </w:p>
    <w:p w14:paraId="43654843" w14:textId="77777777" w:rsidR="00E57F0D" w:rsidRPr="00E57F0D" w:rsidRDefault="00E57F0D" w:rsidP="00E57F0D">
      <w:pPr>
        <w:tabs>
          <w:tab w:val="left" w:pos="2812"/>
        </w:tabs>
      </w:pPr>
      <w:r w:rsidRPr="00E57F0D">
        <w:t>Azure subscriptions provide a logical container for billing and resource management. Key features and benefits of Azure subscriptions include:</w:t>
      </w:r>
    </w:p>
    <w:p w14:paraId="1F9203A4" w14:textId="77777777" w:rsidR="00E57F0D" w:rsidRPr="00E57F0D" w:rsidRDefault="00E57F0D" w:rsidP="00E57F0D">
      <w:pPr>
        <w:numPr>
          <w:ilvl w:val="0"/>
          <w:numId w:val="4"/>
        </w:numPr>
        <w:tabs>
          <w:tab w:val="left" w:pos="2812"/>
        </w:tabs>
      </w:pPr>
      <w:r w:rsidRPr="00E57F0D">
        <w:rPr>
          <w:b/>
          <w:bCs/>
        </w:rPr>
        <w:t>Isolation</w:t>
      </w:r>
      <w:r w:rsidRPr="00E57F0D">
        <w:t>: Subscriptions provide isolation boundaries for resources, allowing organizations to separate environments such as development, testing, and production.</w:t>
      </w:r>
    </w:p>
    <w:p w14:paraId="3FA26120" w14:textId="77777777" w:rsidR="00E57F0D" w:rsidRPr="00E57F0D" w:rsidRDefault="00E57F0D" w:rsidP="00E57F0D">
      <w:pPr>
        <w:numPr>
          <w:ilvl w:val="0"/>
          <w:numId w:val="4"/>
        </w:numPr>
        <w:tabs>
          <w:tab w:val="left" w:pos="2812"/>
        </w:tabs>
      </w:pPr>
      <w:r w:rsidRPr="00E57F0D">
        <w:rPr>
          <w:b/>
          <w:bCs/>
        </w:rPr>
        <w:lastRenderedPageBreak/>
        <w:t>Billing and Cost Management</w:t>
      </w:r>
      <w:r w:rsidRPr="00E57F0D">
        <w:t>: Subscriptions enable centralized billing and cost management, providing visibility into resource usage and spending across the organization.</w:t>
      </w:r>
    </w:p>
    <w:p w14:paraId="5374EB74" w14:textId="77777777" w:rsidR="00E57F0D" w:rsidRPr="00E57F0D" w:rsidRDefault="00E57F0D" w:rsidP="00E57F0D">
      <w:pPr>
        <w:numPr>
          <w:ilvl w:val="0"/>
          <w:numId w:val="4"/>
        </w:numPr>
        <w:tabs>
          <w:tab w:val="left" w:pos="2812"/>
        </w:tabs>
      </w:pPr>
      <w:r w:rsidRPr="00E57F0D">
        <w:rPr>
          <w:b/>
          <w:bCs/>
        </w:rPr>
        <w:t>Resource Limits and Quotas</w:t>
      </w:r>
      <w:r w:rsidRPr="00E57F0D">
        <w:t>: Subscriptions enforce resource limits and quotas, ensuring compliance with organizational policies and preventing overspending or resource sprawl.</w:t>
      </w:r>
    </w:p>
    <w:p w14:paraId="4779B162" w14:textId="77777777" w:rsidR="00E57F0D" w:rsidRPr="00E57F0D" w:rsidRDefault="00E57F0D" w:rsidP="00E57F0D">
      <w:pPr>
        <w:numPr>
          <w:ilvl w:val="0"/>
          <w:numId w:val="4"/>
        </w:numPr>
        <w:tabs>
          <w:tab w:val="left" w:pos="2812"/>
        </w:tabs>
      </w:pPr>
      <w:r w:rsidRPr="00E57F0D">
        <w:rPr>
          <w:b/>
          <w:bCs/>
        </w:rPr>
        <w:t>Access Control</w:t>
      </w:r>
      <w:r w:rsidRPr="00E57F0D">
        <w:t>: RBAC can be applied at the subscription level to control access to resources and services within the subscription.</w:t>
      </w:r>
    </w:p>
    <w:p w14:paraId="2296DA30" w14:textId="77777777" w:rsidR="00E57F0D" w:rsidRPr="00E57F0D" w:rsidRDefault="00E57F0D" w:rsidP="00E57F0D">
      <w:pPr>
        <w:tabs>
          <w:tab w:val="left" w:pos="2812"/>
        </w:tabs>
        <w:rPr>
          <w:b/>
          <w:bCs/>
        </w:rPr>
      </w:pPr>
      <w:r w:rsidRPr="00E57F0D">
        <w:rPr>
          <w:b/>
          <w:bCs/>
        </w:rPr>
        <w:t>Management Groups</w:t>
      </w:r>
    </w:p>
    <w:p w14:paraId="103D3842" w14:textId="77777777" w:rsidR="00E57F0D" w:rsidRPr="00E57F0D" w:rsidRDefault="00E57F0D" w:rsidP="00E57F0D">
      <w:pPr>
        <w:tabs>
          <w:tab w:val="left" w:pos="2812"/>
        </w:tabs>
      </w:pPr>
      <w:r w:rsidRPr="00E57F0D">
        <w:t>Management Groups provide a level of hierarchy above subscriptions, allowing organizations to manage access, policies, and compliance at scale. Key features and benefits of Management Groups include:</w:t>
      </w:r>
    </w:p>
    <w:p w14:paraId="17A40722" w14:textId="77777777" w:rsidR="00E57F0D" w:rsidRPr="00E57F0D" w:rsidRDefault="00E57F0D" w:rsidP="00E57F0D">
      <w:pPr>
        <w:numPr>
          <w:ilvl w:val="0"/>
          <w:numId w:val="5"/>
        </w:numPr>
        <w:tabs>
          <w:tab w:val="left" w:pos="2812"/>
        </w:tabs>
      </w:pPr>
      <w:r w:rsidRPr="00E57F0D">
        <w:rPr>
          <w:b/>
          <w:bCs/>
        </w:rPr>
        <w:t>Policy Management</w:t>
      </w:r>
      <w:r w:rsidRPr="00E57F0D">
        <w:t>: Management Groups enable the enforcement of Azure Policy at scale across multiple subscriptions. Policies can be applied uniformly to all subscriptions within a management group, ensuring compliance with regulatory requirements and organizational standards.</w:t>
      </w:r>
    </w:p>
    <w:p w14:paraId="0AB25DF3" w14:textId="77777777" w:rsidR="00E57F0D" w:rsidRPr="00E57F0D" w:rsidRDefault="00E57F0D" w:rsidP="00E57F0D">
      <w:pPr>
        <w:numPr>
          <w:ilvl w:val="0"/>
          <w:numId w:val="5"/>
        </w:numPr>
        <w:tabs>
          <w:tab w:val="left" w:pos="2812"/>
        </w:tabs>
      </w:pPr>
      <w:r w:rsidRPr="00E57F0D">
        <w:rPr>
          <w:b/>
          <w:bCs/>
        </w:rPr>
        <w:t>Access Control</w:t>
      </w:r>
      <w:r w:rsidRPr="00E57F0D">
        <w:t>: RBAC assignments can be inherited from Management Groups to subscriptions, simplifying access management across the organization. This allows centralized control over access permissions and reduces administrative overhead.</w:t>
      </w:r>
    </w:p>
    <w:p w14:paraId="77CAE866" w14:textId="77777777" w:rsidR="00E57F0D" w:rsidRPr="00E57F0D" w:rsidRDefault="00E57F0D" w:rsidP="00E57F0D">
      <w:pPr>
        <w:numPr>
          <w:ilvl w:val="0"/>
          <w:numId w:val="5"/>
        </w:numPr>
        <w:tabs>
          <w:tab w:val="left" w:pos="2812"/>
        </w:tabs>
      </w:pPr>
      <w:r w:rsidRPr="00E57F0D">
        <w:rPr>
          <w:b/>
          <w:bCs/>
        </w:rPr>
        <w:t>Billing and Cost Management</w:t>
      </w:r>
      <w:r w:rsidRPr="00E57F0D">
        <w:t xml:space="preserve">: Management Groups support hierarchical billing, enabling organizations to aggregate and </w:t>
      </w:r>
      <w:proofErr w:type="spellStart"/>
      <w:r w:rsidRPr="00E57F0D">
        <w:t>analyze</w:t>
      </w:r>
      <w:proofErr w:type="spellEnd"/>
      <w:r w:rsidRPr="00E57F0D">
        <w:t xml:space="preserve"> costs across multiple subscriptions. This provides greater visibility and control over spending at different levels of the organization.</w:t>
      </w:r>
    </w:p>
    <w:p w14:paraId="3E4288F1" w14:textId="77777777" w:rsidR="00E57F0D" w:rsidRPr="00E57F0D" w:rsidRDefault="00E57F0D" w:rsidP="00E57F0D">
      <w:pPr>
        <w:tabs>
          <w:tab w:val="left" w:pos="2812"/>
        </w:tabs>
        <w:rPr>
          <w:b/>
          <w:bCs/>
        </w:rPr>
      </w:pPr>
      <w:r w:rsidRPr="00E57F0D">
        <w:rPr>
          <w:b/>
          <w:bCs/>
        </w:rPr>
        <w:t>Comparison and Benefits</w:t>
      </w:r>
    </w:p>
    <w:p w14:paraId="198C5102" w14:textId="77777777" w:rsidR="00E57F0D" w:rsidRPr="00E57F0D" w:rsidRDefault="00E57F0D" w:rsidP="00E57F0D">
      <w:pPr>
        <w:numPr>
          <w:ilvl w:val="0"/>
          <w:numId w:val="6"/>
        </w:numPr>
        <w:tabs>
          <w:tab w:val="left" w:pos="2812"/>
        </w:tabs>
      </w:pPr>
      <w:r w:rsidRPr="00E57F0D">
        <w:rPr>
          <w:b/>
          <w:bCs/>
        </w:rPr>
        <w:t>ARM vs. Traditional Management</w:t>
      </w:r>
      <w:r w:rsidRPr="00E57F0D">
        <w:t>: ARM provides a modern, declarative approach to managing Azure resources compared to traditional manual provisioning methods. It enables automation, repeatability, and consistency in resource deployment and management.</w:t>
      </w:r>
    </w:p>
    <w:p w14:paraId="370C69D5" w14:textId="77777777" w:rsidR="00E57F0D" w:rsidRPr="00E57F0D" w:rsidRDefault="00E57F0D" w:rsidP="00E57F0D">
      <w:pPr>
        <w:numPr>
          <w:ilvl w:val="0"/>
          <w:numId w:val="6"/>
        </w:numPr>
        <w:tabs>
          <w:tab w:val="left" w:pos="2812"/>
        </w:tabs>
      </w:pPr>
      <w:r w:rsidRPr="00E57F0D">
        <w:rPr>
          <w:b/>
          <w:bCs/>
        </w:rPr>
        <w:t>Subscriptions vs. Management Groups</w:t>
      </w:r>
      <w:r w:rsidRPr="00E57F0D">
        <w:t>: While subscriptions provide isolation and billing boundaries, Management Groups offer centralized management and governance capabilities across multiple subscriptions. Together, they provide a hierarchical structure for organizing and managing resources at scale.</w:t>
      </w:r>
    </w:p>
    <w:p w14:paraId="7244DB61" w14:textId="77777777" w:rsidR="00E57F0D" w:rsidRPr="00E57F0D" w:rsidRDefault="00E57F0D" w:rsidP="00E57F0D">
      <w:pPr>
        <w:numPr>
          <w:ilvl w:val="0"/>
          <w:numId w:val="6"/>
        </w:numPr>
        <w:tabs>
          <w:tab w:val="left" w:pos="2812"/>
        </w:tabs>
      </w:pPr>
      <w:r w:rsidRPr="00E57F0D">
        <w:rPr>
          <w:b/>
          <w:bCs/>
        </w:rPr>
        <w:t>RBAC Integration</w:t>
      </w:r>
      <w:r w:rsidRPr="00E57F0D">
        <w:t>: Both ARM and Management Groups integrate seamlessly with RBAC, allowing organizations to implement granular access controls and enforce security policies across resources and subscriptions.</w:t>
      </w:r>
    </w:p>
    <w:p w14:paraId="56A1119F" w14:textId="77777777" w:rsidR="00E57F0D" w:rsidRPr="00E57F0D" w:rsidRDefault="00E57F0D" w:rsidP="00E57F0D">
      <w:pPr>
        <w:tabs>
          <w:tab w:val="left" w:pos="2812"/>
        </w:tabs>
      </w:pPr>
      <w:r w:rsidRPr="00E57F0D">
        <w:t>In summary, Azure provides a robust set of resources, including ARM, subscriptions, and Management Groups, that enable organizations to efficiently manage, govern, and scale their Azure environments while meeting the requirements outlined in the assessment. These components offer benefits such as automation, centralized management, cost control, and security enforcement, contributing to the overall success of Azure deployments.</w:t>
      </w:r>
    </w:p>
    <w:p w14:paraId="653BC4A5" w14:textId="77777777" w:rsidR="002F6833" w:rsidRDefault="002F6833" w:rsidP="002D4870">
      <w:pPr>
        <w:tabs>
          <w:tab w:val="left" w:pos="2812"/>
        </w:tabs>
        <w:rPr>
          <w:b/>
          <w:bCs/>
          <w:lang w:val="en-US"/>
        </w:rPr>
      </w:pPr>
    </w:p>
    <w:p w14:paraId="5FBB62A9" w14:textId="7B14FF2A" w:rsidR="00C5675D" w:rsidRPr="00F120C8" w:rsidRDefault="002F6833" w:rsidP="00F120C8">
      <w:pPr>
        <w:pStyle w:val="Heading1"/>
        <w:rPr>
          <w:lang w:val="en-US"/>
        </w:rPr>
      </w:pPr>
      <w:bookmarkStart w:id="8" w:name="_Toc162901979"/>
      <w:r>
        <w:rPr>
          <w:lang w:val="en-US"/>
        </w:rPr>
        <w:t>References</w:t>
      </w:r>
      <w:bookmarkEnd w:id="8"/>
    </w:p>
    <w:sdt>
      <w:sdtPr>
        <w:rPr>
          <w:rFonts w:ascii="Times New Roman" w:hAnsi="Times New Roman"/>
          <w:caps/>
          <w:color w:val="833C0B" w:themeColor="accent2" w:themeShade="80"/>
          <w:spacing w:val="20"/>
          <w:lang w:val="en-US"/>
        </w:rPr>
        <w:tag w:val="rw.bWnCOutputStyleIdiblio"/>
        <w:id w:val="490142591"/>
        <w:placeholder>
          <w:docPart w:val="2A17B78F30C449A0A53183E588B57630"/>
        </w:placeholder>
      </w:sdtPr>
      <w:sdtEndPr>
        <w:rPr>
          <w:sz w:val="28"/>
          <w:szCs w:val="28"/>
        </w:rPr>
      </w:sdtEndPr>
      <w:sdtContent>
        <w:p w14:paraId="5AFF528D" w14:textId="77777777" w:rsidR="004A37B3" w:rsidRDefault="004A37B3">
          <w:pPr>
            <w:divId w:val="959456512"/>
            <w:rPr>
              <w:rFonts w:ascii="Calibri" w:eastAsia="Times New Roman" w:hAnsi="Calibri" w:cs="Calibri"/>
              <w:color w:val="000000"/>
              <w:kern w:val="0"/>
              <w14:ligatures w14:val="none"/>
            </w:rPr>
          </w:pPr>
          <w:r>
            <w:rPr>
              <w:rFonts w:ascii="Calibri" w:eastAsia="Times New Roman" w:hAnsi="Calibri" w:cs="Calibri"/>
              <w:color w:val="000000"/>
            </w:rPr>
            <w:t>[1]</w:t>
          </w:r>
        </w:p>
        <w:p w14:paraId="100ED09B" w14:textId="77777777" w:rsidR="004A37B3" w:rsidRDefault="004A37B3">
          <w:pPr>
            <w:divId w:val="1116488816"/>
            <w:rPr>
              <w:rFonts w:ascii="Calibri" w:eastAsia="Times New Roman" w:hAnsi="Calibri" w:cs="Calibri"/>
              <w:color w:val="000000"/>
            </w:rPr>
          </w:pPr>
          <w:r>
            <w:rPr>
              <w:rFonts w:ascii="Calibri" w:eastAsia="Times New Roman" w:hAnsi="Calibri" w:cs="Calibri"/>
              <w:color w:val="000000"/>
            </w:rPr>
            <w:t>P. Kaushik, A. M. Rao, D. P. Singh, S. Vashisht, and S. Gupta, “Cloud computing and comparison based on service and performance between Amazon AWS, Microsoft Azure, and Google Cloud,” 2021, pp. 268–273.</w:t>
          </w:r>
        </w:p>
        <w:p w14:paraId="23657492" w14:textId="77777777" w:rsidR="004A37B3" w:rsidRDefault="004A37B3">
          <w:pPr>
            <w:divId w:val="820774614"/>
            <w:rPr>
              <w:rFonts w:ascii="Calibri" w:eastAsia="Times New Roman" w:hAnsi="Calibri" w:cs="Calibri"/>
              <w:color w:val="000000"/>
            </w:rPr>
          </w:pPr>
          <w:r>
            <w:rPr>
              <w:rFonts w:ascii="Calibri" w:eastAsia="Times New Roman" w:hAnsi="Calibri" w:cs="Calibri"/>
              <w:color w:val="000000"/>
            </w:rPr>
            <w:t>[2]</w:t>
          </w:r>
        </w:p>
        <w:p w14:paraId="0635C99A" w14:textId="77777777" w:rsidR="004A37B3" w:rsidRDefault="004A37B3">
          <w:pPr>
            <w:divId w:val="853690042"/>
            <w:rPr>
              <w:rFonts w:ascii="Calibri" w:eastAsia="Times New Roman" w:hAnsi="Calibri" w:cs="Calibri"/>
              <w:color w:val="000000"/>
            </w:rPr>
          </w:pPr>
          <w:r>
            <w:rPr>
              <w:rFonts w:ascii="Calibri" w:eastAsia="Times New Roman" w:hAnsi="Calibri" w:cs="Calibri"/>
              <w:color w:val="000000"/>
            </w:rPr>
            <w:t xml:space="preserve">T. Erl, R. </w:t>
          </w:r>
          <w:proofErr w:type="spellStart"/>
          <w:r>
            <w:rPr>
              <w:rFonts w:ascii="Calibri" w:eastAsia="Times New Roman" w:hAnsi="Calibri" w:cs="Calibri"/>
              <w:color w:val="000000"/>
            </w:rPr>
            <w:t>Puttini</w:t>
          </w:r>
          <w:proofErr w:type="spellEnd"/>
          <w:r>
            <w:rPr>
              <w:rFonts w:ascii="Calibri" w:eastAsia="Times New Roman" w:hAnsi="Calibri" w:cs="Calibri"/>
              <w:color w:val="000000"/>
            </w:rPr>
            <w:t xml:space="preserve">, and Z. Mahmood, </w:t>
          </w:r>
          <w:r>
            <w:rPr>
              <w:rFonts w:ascii="Calibri" w:eastAsia="Times New Roman" w:hAnsi="Calibri" w:cs="Calibri"/>
              <w:i/>
              <w:iCs/>
              <w:color w:val="000000"/>
            </w:rPr>
            <w:t>Cloud computing: concepts, technology &amp; architecture</w:t>
          </w:r>
          <w:r>
            <w:rPr>
              <w:rFonts w:ascii="Calibri" w:eastAsia="Times New Roman" w:hAnsi="Calibri" w:cs="Calibri"/>
              <w:color w:val="000000"/>
            </w:rPr>
            <w:t>. Pearson Education, 2013.</w:t>
          </w:r>
        </w:p>
        <w:p w14:paraId="5883D423" w14:textId="77777777" w:rsidR="004A37B3" w:rsidRDefault="004A37B3">
          <w:pPr>
            <w:divId w:val="772243234"/>
            <w:rPr>
              <w:rFonts w:ascii="Calibri" w:eastAsia="Times New Roman" w:hAnsi="Calibri" w:cs="Calibri"/>
              <w:color w:val="000000"/>
            </w:rPr>
          </w:pPr>
          <w:r>
            <w:rPr>
              <w:rFonts w:ascii="Calibri" w:eastAsia="Times New Roman" w:hAnsi="Calibri" w:cs="Calibri"/>
              <w:color w:val="000000"/>
            </w:rPr>
            <w:t>[3]</w:t>
          </w:r>
        </w:p>
        <w:p w14:paraId="546E2F96" w14:textId="77777777" w:rsidR="004A37B3" w:rsidRDefault="004A37B3">
          <w:pPr>
            <w:divId w:val="1790276983"/>
            <w:rPr>
              <w:rFonts w:ascii="Calibri" w:eastAsia="Times New Roman" w:hAnsi="Calibri" w:cs="Calibri"/>
              <w:color w:val="000000"/>
            </w:rPr>
          </w:pPr>
          <w:r>
            <w:rPr>
              <w:rFonts w:ascii="Calibri" w:eastAsia="Times New Roman" w:hAnsi="Calibri" w:cs="Calibri"/>
              <w:color w:val="000000"/>
            </w:rPr>
            <w:t xml:space="preserve">T. </w:t>
          </w:r>
          <w:proofErr w:type="spellStart"/>
          <w:r>
            <w:rPr>
              <w:rFonts w:ascii="Calibri" w:eastAsia="Times New Roman" w:hAnsi="Calibri" w:cs="Calibri"/>
              <w:color w:val="000000"/>
            </w:rPr>
            <w:t>Redkar</w:t>
          </w:r>
          <w:proofErr w:type="spellEnd"/>
          <w:r>
            <w:rPr>
              <w:rFonts w:ascii="Calibri" w:eastAsia="Times New Roman" w:hAnsi="Calibri" w:cs="Calibri"/>
              <w:color w:val="000000"/>
            </w:rPr>
            <w:t xml:space="preserve">, T. Guidici, and T. Meister, </w:t>
          </w:r>
          <w:r>
            <w:rPr>
              <w:rFonts w:ascii="Calibri" w:eastAsia="Times New Roman" w:hAnsi="Calibri" w:cs="Calibri"/>
              <w:i/>
              <w:iCs/>
              <w:color w:val="000000"/>
            </w:rPr>
            <w:t>Windows azure platform</w:t>
          </w:r>
          <w:r>
            <w:rPr>
              <w:rFonts w:ascii="Calibri" w:eastAsia="Times New Roman" w:hAnsi="Calibri" w:cs="Calibri"/>
              <w:color w:val="000000"/>
            </w:rPr>
            <w:t>, vol. 1. Springer, 2011.</w:t>
          </w:r>
        </w:p>
        <w:p w14:paraId="22246469" w14:textId="77777777" w:rsidR="004A37B3" w:rsidRDefault="004A37B3">
          <w:pPr>
            <w:divId w:val="1947033936"/>
            <w:rPr>
              <w:rFonts w:ascii="Calibri" w:eastAsia="Times New Roman" w:hAnsi="Calibri" w:cs="Calibri"/>
              <w:color w:val="000000"/>
            </w:rPr>
          </w:pPr>
          <w:r>
            <w:rPr>
              <w:rFonts w:ascii="Calibri" w:eastAsia="Times New Roman" w:hAnsi="Calibri" w:cs="Calibri"/>
              <w:color w:val="000000"/>
            </w:rPr>
            <w:t>[4]</w:t>
          </w:r>
        </w:p>
        <w:p w14:paraId="692CDE98" w14:textId="77777777" w:rsidR="004A37B3" w:rsidRDefault="004A37B3">
          <w:pPr>
            <w:divId w:val="268856102"/>
            <w:rPr>
              <w:rFonts w:ascii="Calibri" w:eastAsia="Times New Roman" w:hAnsi="Calibri" w:cs="Calibri"/>
              <w:color w:val="000000"/>
            </w:rPr>
          </w:pPr>
          <w:r>
            <w:rPr>
              <w:rFonts w:ascii="Calibri" w:eastAsia="Times New Roman" w:hAnsi="Calibri" w:cs="Calibri"/>
              <w:color w:val="000000"/>
            </w:rPr>
            <w:t xml:space="preserve">G. </w:t>
          </w:r>
          <w:proofErr w:type="spellStart"/>
          <w:r>
            <w:rPr>
              <w:rFonts w:ascii="Calibri" w:eastAsia="Times New Roman" w:hAnsi="Calibri" w:cs="Calibri"/>
              <w:color w:val="000000"/>
            </w:rPr>
            <w:t>Carutasu</w:t>
          </w:r>
          <w:proofErr w:type="spellEnd"/>
          <w:r>
            <w:rPr>
              <w:rFonts w:ascii="Calibri" w:eastAsia="Times New Roman" w:hAnsi="Calibri" w:cs="Calibri"/>
              <w:color w:val="000000"/>
            </w:rPr>
            <w:t xml:space="preserve">, M. A. Botezatu, C. Botezatu, and M. </w:t>
          </w:r>
          <w:proofErr w:type="spellStart"/>
          <w:r>
            <w:rPr>
              <w:rFonts w:ascii="Calibri" w:eastAsia="Times New Roman" w:hAnsi="Calibri" w:cs="Calibri"/>
              <w:color w:val="000000"/>
            </w:rPr>
            <w:t>Pirnau</w:t>
          </w:r>
          <w:proofErr w:type="spellEnd"/>
          <w:r>
            <w:rPr>
              <w:rFonts w:ascii="Calibri" w:eastAsia="Times New Roman" w:hAnsi="Calibri" w:cs="Calibri"/>
              <w:color w:val="000000"/>
            </w:rPr>
            <w:t>, “Cloud computing and windows azure,” 2016, pp. 1–6.</w:t>
          </w:r>
        </w:p>
        <w:p w14:paraId="79644DE0" w14:textId="77777777" w:rsidR="004A37B3" w:rsidRDefault="004A37B3">
          <w:pPr>
            <w:divId w:val="1684239056"/>
            <w:rPr>
              <w:rFonts w:ascii="Calibri" w:eastAsia="Times New Roman" w:hAnsi="Calibri" w:cs="Calibri"/>
              <w:color w:val="000000"/>
            </w:rPr>
          </w:pPr>
          <w:r>
            <w:rPr>
              <w:rFonts w:ascii="Calibri" w:eastAsia="Times New Roman" w:hAnsi="Calibri" w:cs="Calibri"/>
              <w:color w:val="000000"/>
            </w:rPr>
            <w:t>[5]</w:t>
          </w:r>
        </w:p>
        <w:p w14:paraId="180C705B" w14:textId="77777777" w:rsidR="004A37B3" w:rsidRDefault="004A37B3">
          <w:pPr>
            <w:divId w:val="1933392519"/>
            <w:rPr>
              <w:rFonts w:ascii="Calibri" w:eastAsia="Times New Roman" w:hAnsi="Calibri" w:cs="Calibri"/>
              <w:color w:val="000000"/>
            </w:rPr>
          </w:pPr>
          <w:r>
            <w:rPr>
              <w:rFonts w:ascii="Calibri" w:eastAsia="Times New Roman" w:hAnsi="Calibri" w:cs="Calibri"/>
              <w:color w:val="000000"/>
            </w:rPr>
            <w:t>J. Gibson, R. Rondeau, D. Eveleigh, and Q. Tan, “Benefits and challenges of three cloud computing service models,” 2012, pp. 198–205.</w:t>
          </w:r>
        </w:p>
        <w:p w14:paraId="303F0EC7" w14:textId="77777777" w:rsidR="004A37B3" w:rsidRDefault="004A37B3">
          <w:pPr>
            <w:divId w:val="204341722"/>
            <w:rPr>
              <w:rFonts w:ascii="Calibri" w:eastAsia="Times New Roman" w:hAnsi="Calibri" w:cs="Calibri"/>
              <w:color w:val="000000"/>
            </w:rPr>
          </w:pPr>
          <w:r>
            <w:rPr>
              <w:rFonts w:ascii="Calibri" w:eastAsia="Times New Roman" w:hAnsi="Calibri" w:cs="Calibri"/>
              <w:color w:val="000000"/>
            </w:rPr>
            <w:t>[6]</w:t>
          </w:r>
        </w:p>
        <w:p w14:paraId="7E26B936" w14:textId="77777777" w:rsidR="004A37B3" w:rsidRDefault="004A37B3">
          <w:pPr>
            <w:divId w:val="828180428"/>
            <w:rPr>
              <w:rFonts w:ascii="Calibri" w:eastAsia="Times New Roman" w:hAnsi="Calibri" w:cs="Calibri"/>
              <w:color w:val="000000"/>
            </w:rPr>
          </w:pPr>
          <w:r>
            <w:rPr>
              <w:rFonts w:ascii="Calibri" w:eastAsia="Times New Roman" w:hAnsi="Calibri" w:cs="Calibri"/>
              <w:color w:val="000000"/>
            </w:rPr>
            <w:t xml:space="preserve">J. Shayan, A. </w:t>
          </w:r>
          <w:proofErr w:type="spellStart"/>
          <w:r>
            <w:rPr>
              <w:rFonts w:ascii="Calibri" w:eastAsia="Times New Roman" w:hAnsi="Calibri" w:cs="Calibri"/>
              <w:color w:val="000000"/>
            </w:rPr>
            <w:t>Azarnik</w:t>
          </w:r>
          <w:proofErr w:type="spellEnd"/>
          <w:r>
            <w:rPr>
              <w:rFonts w:ascii="Calibri" w:eastAsia="Times New Roman" w:hAnsi="Calibri" w:cs="Calibri"/>
              <w:color w:val="000000"/>
            </w:rPr>
            <w:t xml:space="preserve">, S. </w:t>
          </w:r>
          <w:proofErr w:type="spellStart"/>
          <w:r>
            <w:rPr>
              <w:rFonts w:ascii="Calibri" w:eastAsia="Times New Roman" w:hAnsi="Calibri" w:cs="Calibri"/>
              <w:color w:val="000000"/>
            </w:rPr>
            <w:t>Chuprat</w:t>
          </w:r>
          <w:proofErr w:type="spellEnd"/>
          <w:r>
            <w:rPr>
              <w:rFonts w:ascii="Calibri" w:eastAsia="Times New Roman" w:hAnsi="Calibri" w:cs="Calibri"/>
              <w:color w:val="000000"/>
            </w:rPr>
            <w:t xml:space="preserve">, S. </w:t>
          </w:r>
          <w:proofErr w:type="spellStart"/>
          <w:r>
            <w:rPr>
              <w:rFonts w:ascii="Calibri" w:eastAsia="Times New Roman" w:hAnsi="Calibri" w:cs="Calibri"/>
              <w:color w:val="000000"/>
            </w:rPr>
            <w:t>Karamizadeh</w:t>
          </w:r>
          <w:proofErr w:type="spellEnd"/>
          <w:r>
            <w:rPr>
              <w:rFonts w:ascii="Calibri" w:eastAsia="Times New Roman" w:hAnsi="Calibri" w:cs="Calibri"/>
              <w:color w:val="000000"/>
            </w:rPr>
            <w:t>, and M. Alizadeh, “Identifying Benefits and risks associated with utilizing cloud computing,” 2014.</w:t>
          </w:r>
        </w:p>
        <w:p w14:paraId="2E9C536A" w14:textId="77777777" w:rsidR="004A37B3" w:rsidRDefault="004A37B3">
          <w:pPr>
            <w:divId w:val="1368795525"/>
            <w:rPr>
              <w:rFonts w:ascii="Calibri" w:eastAsia="Times New Roman" w:hAnsi="Calibri" w:cs="Calibri"/>
              <w:color w:val="000000"/>
            </w:rPr>
          </w:pPr>
          <w:r>
            <w:rPr>
              <w:rFonts w:ascii="Calibri" w:eastAsia="Times New Roman" w:hAnsi="Calibri" w:cs="Calibri"/>
              <w:color w:val="000000"/>
            </w:rPr>
            <w:t>[7]</w:t>
          </w:r>
        </w:p>
        <w:p w14:paraId="3E38DAA8" w14:textId="77777777" w:rsidR="004A37B3" w:rsidRDefault="004A37B3">
          <w:pPr>
            <w:divId w:val="946427949"/>
            <w:rPr>
              <w:rFonts w:ascii="Calibri" w:eastAsia="Times New Roman" w:hAnsi="Calibri" w:cs="Calibri"/>
              <w:color w:val="000000"/>
            </w:rPr>
          </w:pPr>
          <w:r>
            <w:rPr>
              <w:rFonts w:ascii="Calibri" w:eastAsia="Times New Roman" w:hAnsi="Calibri" w:cs="Calibri"/>
              <w:color w:val="000000"/>
            </w:rPr>
            <w:t xml:space="preserve">T. Limoncelli, T. Limoncelli, S. R. </w:t>
          </w:r>
          <w:proofErr w:type="spellStart"/>
          <w:r>
            <w:rPr>
              <w:rFonts w:ascii="Calibri" w:eastAsia="Times New Roman" w:hAnsi="Calibri" w:cs="Calibri"/>
              <w:color w:val="000000"/>
            </w:rPr>
            <w:t>Chalup</w:t>
          </w:r>
          <w:proofErr w:type="spellEnd"/>
          <w:r>
            <w:rPr>
              <w:rFonts w:ascii="Calibri" w:eastAsia="Times New Roman" w:hAnsi="Calibri" w:cs="Calibri"/>
              <w:color w:val="000000"/>
            </w:rPr>
            <w:t xml:space="preserve">, and C. J. Hogan, </w:t>
          </w:r>
          <w:r>
            <w:rPr>
              <w:rFonts w:ascii="Calibri" w:eastAsia="Times New Roman" w:hAnsi="Calibri" w:cs="Calibri"/>
              <w:i/>
              <w:iCs/>
              <w:color w:val="000000"/>
            </w:rPr>
            <w:t>The Practice of Cloud System Administration: Designing and Operating Large Distributed Systems</w:t>
          </w:r>
          <w:r>
            <w:rPr>
              <w:rFonts w:ascii="Calibri" w:eastAsia="Times New Roman" w:hAnsi="Calibri" w:cs="Calibri"/>
              <w:color w:val="000000"/>
            </w:rPr>
            <w:t>, vol. 2. Pearson Education, 2015.</w:t>
          </w:r>
        </w:p>
        <w:p w14:paraId="26292E02" w14:textId="77777777" w:rsidR="004A37B3" w:rsidRDefault="004A37B3">
          <w:pPr>
            <w:divId w:val="765350743"/>
            <w:rPr>
              <w:rFonts w:ascii="Calibri" w:eastAsia="Times New Roman" w:hAnsi="Calibri" w:cs="Calibri"/>
              <w:color w:val="000000"/>
            </w:rPr>
          </w:pPr>
          <w:r>
            <w:rPr>
              <w:rFonts w:ascii="Calibri" w:eastAsia="Times New Roman" w:hAnsi="Calibri" w:cs="Calibri"/>
              <w:color w:val="000000"/>
            </w:rPr>
            <w:t>[8]</w:t>
          </w:r>
        </w:p>
        <w:p w14:paraId="14D6C770" w14:textId="77777777" w:rsidR="004A37B3" w:rsidRDefault="004A37B3">
          <w:pPr>
            <w:divId w:val="686174767"/>
            <w:rPr>
              <w:rFonts w:ascii="Calibri" w:eastAsia="Times New Roman" w:hAnsi="Calibri" w:cs="Calibri"/>
              <w:color w:val="000000"/>
            </w:rPr>
          </w:pPr>
          <w:r>
            <w:rPr>
              <w:rFonts w:ascii="Calibri" w:eastAsia="Times New Roman" w:hAnsi="Calibri" w:cs="Calibri"/>
              <w:color w:val="000000"/>
            </w:rPr>
            <w:t>E. Thomas, M. Zaigham, and P. Ricardo, “Cloud computing concepts, technology &amp; architecture,” 2013.</w:t>
          </w:r>
        </w:p>
        <w:p w14:paraId="0EADDCD2" w14:textId="77777777" w:rsidR="004A37B3" w:rsidRDefault="004A37B3">
          <w:pPr>
            <w:divId w:val="235020136"/>
            <w:rPr>
              <w:rFonts w:ascii="Calibri" w:eastAsia="Times New Roman" w:hAnsi="Calibri" w:cs="Calibri"/>
              <w:color w:val="000000"/>
            </w:rPr>
          </w:pPr>
          <w:r>
            <w:rPr>
              <w:rFonts w:ascii="Calibri" w:eastAsia="Times New Roman" w:hAnsi="Calibri" w:cs="Calibri"/>
              <w:color w:val="000000"/>
            </w:rPr>
            <w:t>[9]</w:t>
          </w:r>
        </w:p>
        <w:p w14:paraId="3EFD228E" w14:textId="77777777" w:rsidR="004A37B3" w:rsidRDefault="004A37B3">
          <w:pPr>
            <w:divId w:val="29842601"/>
            <w:rPr>
              <w:rFonts w:ascii="Calibri" w:eastAsia="Times New Roman" w:hAnsi="Calibri" w:cs="Calibri"/>
              <w:color w:val="000000"/>
            </w:rPr>
          </w:pPr>
          <w:r>
            <w:rPr>
              <w:rFonts w:ascii="Calibri" w:eastAsia="Times New Roman" w:hAnsi="Calibri" w:cs="Calibri"/>
              <w:color w:val="000000"/>
            </w:rPr>
            <w:t>M. Carroll, A. Van Der Merwe, and P. Kotze, “Secure cloud computing: Benefits, risks and controls,” 2011, pp. 1–9.</w:t>
          </w:r>
        </w:p>
        <w:p w14:paraId="10237941" w14:textId="77777777" w:rsidR="004A37B3" w:rsidRDefault="004A37B3">
          <w:pPr>
            <w:divId w:val="55593779"/>
            <w:rPr>
              <w:rFonts w:ascii="Calibri" w:eastAsia="Times New Roman" w:hAnsi="Calibri" w:cs="Calibri"/>
              <w:color w:val="000000"/>
            </w:rPr>
          </w:pPr>
          <w:r>
            <w:rPr>
              <w:rFonts w:ascii="Calibri" w:eastAsia="Times New Roman" w:hAnsi="Calibri" w:cs="Calibri"/>
              <w:color w:val="000000"/>
            </w:rPr>
            <w:t>[10]</w:t>
          </w:r>
        </w:p>
        <w:p w14:paraId="3BEF7A05" w14:textId="77777777" w:rsidR="004A37B3" w:rsidRDefault="004A37B3">
          <w:pPr>
            <w:divId w:val="328364431"/>
            <w:rPr>
              <w:rFonts w:ascii="Calibri" w:eastAsia="Times New Roman" w:hAnsi="Calibri" w:cs="Calibri"/>
              <w:color w:val="000000"/>
            </w:rPr>
          </w:pPr>
          <w:r>
            <w:rPr>
              <w:rFonts w:ascii="Calibri" w:eastAsia="Times New Roman" w:hAnsi="Calibri" w:cs="Calibri"/>
              <w:color w:val="000000"/>
            </w:rPr>
            <w:t>R. Lakshminarayanan, B. Kumar, and M. Raju, “Cloud computing benefits for educational institutions,” 2013.</w:t>
          </w:r>
        </w:p>
        <w:p w14:paraId="6D28EFA0" w14:textId="77777777" w:rsidR="004A37B3" w:rsidRDefault="004A37B3">
          <w:pPr>
            <w:divId w:val="408575889"/>
            <w:rPr>
              <w:rFonts w:ascii="Calibri" w:eastAsia="Times New Roman" w:hAnsi="Calibri" w:cs="Calibri"/>
              <w:color w:val="000000"/>
            </w:rPr>
          </w:pPr>
          <w:r>
            <w:rPr>
              <w:rFonts w:ascii="Calibri" w:eastAsia="Times New Roman" w:hAnsi="Calibri" w:cs="Calibri"/>
              <w:color w:val="000000"/>
            </w:rPr>
            <w:t>[11]</w:t>
          </w:r>
        </w:p>
        <w:p w14:paraId="567DB6D9" w14:textId="77777777" w:rsidR="004A37B3" w:rsidRDefault="004A37B3">
          <w:pPr>
            <w:divId w:val="1936590554"/>
            <w:rPr>
              <w:rFonts w:ascii="Calibri" w:eastAsia="Times New Roman" w:hAnsi="Calibri" w:cs="Calibri"/>
              <w:color w:val="000000"/>
            </w:rPr>
          </w:pPr>
          <w:r>
            <w:rPr>
              <w:rFonts w:ascii="Calibri" w:eastAsia="Times New Roman" w:hAnsi="Calibri" w:cs="Calibri"/>
              <w:color w:val="000000"/>
            </w:rPr>
            <w:t>P. Wang, R. X. Gao, and Z. Fan, “Cloud computing for cloud manufacturing: benefits and limitations,” vol. 137, no. 4, p. 040901, 2015.</w:t>
          </w:r>
        </w:p>
        <w:p w14:paraId="2FDC8810" w14:textId="77777777" w:rsidR="004A37B3" w:rsidRDefault="004A37B3">
          <w:pPr>
            <w:divId w:val="913932120"/>
            <w:rPr>
              <w:rFonts w:ascii="Calibri" w:eastAsia="Times New Roman" w:hAnsi="Calibri" w:cs="Calibri"/>
              <w:color w:val="000000"/>
            </w:rPr>
          </w:pPr>
          <w:r>
            <w:rPr>
              <w:rFonts w:ascii="Calibri" w:eastAsia="Times New Roman" w:hAnsi="Calibri" w:cs="Calibri"/>
              <w:color w:val="000000"/>
            </w:rPr>
            <w:t>[12]</w:t>
          </w:r>
        </w:p>
        <w:p w14:paraId="3A5C9080" w14:textId="77777777" w:rsidR="004A37B3" w:rsidRDefault="004A37B3">
          <w:pPr>
            <w:divId w:val="1796019794"/>
            <w:rPr>
              <w:rFonts w:ascii="Calibri" w:eastAsia="Times New Roman" w:hAnsi="Calibri" w:cs="Calibri"/>
              <w:color w:val="000000"/>
            </w:rPr>
          </w:pPr>
          <w:r>
            <w:rPr>
              <w:rFonts w:ascii="Calibri" w:eastAsia="Times New Roman" w:hAnsi="Calibri" w:cs="Calibri"/>
              <w:color w:val="000000"/>
            </w:rPr>
            <w:t xml:space="preserve">R. Jennings, </w:t>
          </w:r>
          <w:r>
            <w:rPr>
              <w:rFonts w:ascii="Calibri" w:eastAsia="Times New Roman" w:hAnsi="Calibri" w:cs="Calibri"/>
              <w:i/>
              <w:iCs/>
              <w:color w:val="000000"/>
            </w:rPr>
            <w:t>Cloud computing with the Windows Azure platform</w:t>
          </w:r>
          <w:r>
            <w:rPr>
              <w:rFonts w:ascii="Calibri" w:eastAsia="Times New Roman" w:hAnsi="Calibri" w:cs="Calibri"/>
              <w:color w:val="000000"/>
            </w:rPr>
            <w:t>. John Wiley &amp; Sons, 2010.</w:t>
          </w:r>
        </w:p>
        <w:p w14:paraId="0C204B4E" w14:textId="77777777" w:rsidR="004A37B3" w:rsidRDefault="004A37B3">
          <w:pPr>
            <w:divId w:val="1517815918"/>
            <w:rPr>
              <w:rFonts w:ascii="Calibri" w:eastAsia="Times New Roman" w:hAnsi="Calibri" w:cs="Calibri"/>
              <w:color w:val="000000"/>
            </w:rPr>
          </w:pPr>
          <w:r>
            <w:rPr>
              <w:rFonts w:ascii="Calibri" w:eastAsia="Times New Roman" w:hAnsi="Calibri" w:cs="Calibri"/>
              <w:color w:val="000000"/>
            </w:rPr>
            <w:lastRenderedPageBreak/>
            <w:t>[13]</w:t>
          </w:r>
        </w:p>
        <w:p w14:paraId="4DF5A9C8" w14:textId="77777777" w:rsidR="004A37B3" w:rsidRDefault="004A37B3">
          <w:pPr>
            <w:divId w:val="1178427510"/>
            <w:rPr>
              <w:rFonts w:ascii="Calibri" w:eastAsia="Times New Roman" w:hAnsi="Calibri" w:cs="Calibri"/>
              <w:color w:val="000000"/>
            </w:rPr>
          </w:pPr>
          <w:r>
            <w:rPr>
              <w:rFonts w:ascii="Calibri" w:eastAsia="Times New Roman" w:hAnsi="Calibri" w:cs="Calibri"/>
              <w:color w:val="000000"/>
            </w:rPr>
            <w:t>Q. Song, Y. Chen, Y. Zhong, K. Lan, S. Fong, and R. Tang, “A supply-chain system framework based on internet of things using blockchain technology,” vol. 21, no. 1, pp. 1–24, 2021.</w:t>
          </w:r>
        </w:p>
        <w:p w14:paraId="647F2B35" w14:textId="77777777" w:rsidR="004A37B3" w:rsidRDefault="004A37B3">
          <w:pPr>
            <w:divId w:val="1677534922"/>
            <w:rPr>
              <w:rFonts w:ascii="Calibri" w:eastAsia="Times New Roman" w:hAnsi="Calibri" w:cs="Calibri"/>
              <w:color w:val="000000"/>
            </w:rPr>
          </w:pPr>
          <w:r>
            <w:rPr>
              <w:rFonts w:ascii="Calibri" w:eastAsia="Times New Roman" w:hAnsi="Calibri" w:cs="Calibri"/>
              <w:color w:val="000000"/>
            </w:rPr>
            <w:t>[14]</w:t>
          </w:r>
        </w:p>
        <w:p w14:paraId="7DA96A04" w14:textId="77777777" w:rsidR="004A37B3" w:rsidRDefault="004A37B3">
          <w:pPr>
            <w:divId w:val="764575047"/>
            <w:rPr>
              <w:rFonts w:ascii="Calibri" w:eastAsia="Times New Roman" w:hAnsi="Calibri" w:cs="Calibri"/>
              <w:color w:val="000000"/>
            </w:rPr>
          </w:pPr>
          <w:r>
            <w:rPr>
              <w:rFonts w:ascii="Calibri" w:eastAsia="Times New Roman" w:hAnsi="Calibri" w:cs="Calibri"/>
              <w:color w:val="000000"/>
            </w:rPr>
            <w:t xml:space="preserve">“IEEE Transactions on Cloud Computing,” vol. 51, no. 2, p. 43, 2018, </w:t>
          </w:r>
          <w:proofErr w:type="spellStart"/>
          <w:r>
            <w:rPr>
              <w:rFonts w:ascii="Calibri" w:eastAsia="Times New Roman" w:hAnsi="Calibri" w:cs="Calibri"/>
              <w:color w:val="000000"/>
            </w:rPr>
            <w:t>doi</w:t>
          </w:r>
          <w:proofErr w:type="spellEnd"/>
          <w:r>
            <w:rPr>
              <w:rFonts w:ascii="Calibri" w:eastAsia="Times New Roman" w:hAnsi="Calibri" w:cs="Calibri"/>
              <w:color w:val="000000"/>
            </w:rPr>
            <w:t>: 10.1109/MC.2018.1451656.</w:t>
          </w:r>
        </w:p>
        <w:p w14:paraId="67550C85" w14:textId="77777777" w:rsidR="004A37B3" w:rsidRDefault="004A37B3">
          <w:pPr>
            <w:divId w:val="1626934255"/>
            <w:rPr>
              <w:rFonts w:ascii="Calibri" w:eastAsia="Times New Roman" w:hAnsi="Calibri" w:cs="Calibri"/>
              <w:color w:val="000000"/>
            </w:rPr>
          </w:pPr>
          <w:r>
            <w:rPr>
              <w:rFonts w:ascii="Calibri" w:eastAsia="Times New Roman" w:hAnsi="Calibri" w:cs="Calibri"/>
              <w:color w:val="000000"/>
            </w:rPr>
            <w:t>[15]</w:t>
          </w:r>
        </w:p>
        <w:p w14:paraId="44CE27E7" w14:textId="77777777" w:rsidR="004A37B3" w:rsidRDefault="004A37B3">
          <w:pPr>
            <w:divId w:val="1977568123"/>
            <w:rPr>
              <w:rFonts w:ascii="Calibri" w:eastAsia="Times New Roman" w:hAnsi="Calibri" w:cs="Calibri"/>
              <w:color w:val="000000"/>
            </w:rPr>
          </w:pPr>
          <w:r>
            <w:rPr>
              <w:rFonts w:ascii="Calibri" w:eastAsia="Times New Roman" w:hAnsi="Calibri" w:cs="Calibri"/>
              <w:color w:val="000000"/>
            </w:rPr>
            <w:t xml:space="preserve">R. J. Rafaels, </w:t>
          </w:r>
          <w:r>
            <w:rPr>
              <w:rFonts w:ascii="Calibri" w:eastAsia="Times New Roman" w:hAnsi="Calibri" w:cs="Calibri"/>
              <w:i/>
              <w:iCs/>
              <w:color w:val="000000"/>
            </w:rPr>
            <w:t>Cloud computing: From beginning to end</w:t>
          </w:r>
          <w:r>
            <w:rPr>
              <w:rFonts w:ascii="Calibri" w:eastAsia="Times New Roman" w:hAnsi="Calibri" w:cs="Calibri"/>
              <w:color w:val="000000"/>
            </w:rPr>
            <w:t>. CreateSpace Independent Publishing Platform, 2015.</w:t>
          </w:r>
        </w:p>
        <w:p w14:paraId="5C8869DE" w14:textId="33DD9DBD" w:rsidR="00C5675D" w:rsidRPr="00C5675D" w:rsidRDefault="00000000" w:rsidP="002D4870">
          <w:pPr>
            <w:tabs>
              <w:tab w:val="left" w:pos="2812"/>
            </w:tabs>
            <w:rPr>
              <w:rFonts w:ascii="Times New Roman" w:hAnsi="Times New Roman"/>
              <w:caps/>
              <w:color w:val="833C0B" w:themeColor="accent2" w:themeShade="80"/>
              <w:spacing w:val="20"/>
              <w:sz w:val="28"/>
              <w:szCs w:val="28"/>
              <w:lang w:val="en-US"/>
            </w:rPr>
          </w:pPr>
        </w:p>
      </w:sdtContent>
    </w:sdt>
    <w:p w14:paraId="3CA4754F" w14:textId="37413B30" w:rsidR="00004895" w:rsidRDefault="00004895" w:rsidP="002D4870">
      <w:pPr>
        <w:tabs>
          <w:tab w:val="left" w:pos="2812"/>
        </w:tabs>
        <w:rPr>
          <w:lang w:val="en-US"/>
        </w:rPr>
      </w:pPr>
    </w:p>
    <w:p w14:paraId="62013F56" w14:textId="77777777" w:rsidR="006D26BC" w:rsidRDefault="006D26BC" w:rsidP="002D4870">
      <w:pPr>
        <w:tabs>
          <w:tab w:val="left" w:pos="2812"/>
        </w:tabs>
        <w:rPr>
          <w:lang w:val="en-US"/>
        </w:rPr>
      </w:pPr>
    </w:p>
    <w:p w14:paraId="25BB6E61" w14:textId="77777777" w:rsidR="006D26BC" w:rsidRDefault="006D26BC" w:rsidP="002D4870">
      <w:pPr>
        <w:tabs>
          <w:tab w:val="left" w:pos="2812"/>
        </w:tabs>
        <w:rPr>
          <w:lang w:val="en-US"/>
        </w:rPr>
      </w:pPr>
    </w:p>
    <w:p w14:paraId="5B1DA42C" w14:textId="648B73B3" w:rsidR="00C052E6" w:rsidRDefault="006D26BC" w:rsidP="00C052E6">
      <w:pPr>
        <w:tabs>
          <w:tab w:val="left" w:pos="2812"/>
        </w:tabs>
        <w:rPr>
          <w:lang w:val="en-US"/>
        </w:rPr>
      </w:pPr>
      <w:r w:rsidRPr="006D26BC">
        <w:rPr>
          <w:lang w:val="en-US"/>
        </w:rPr>
        <w:t xml:space="preserve">create directory between git hub and android </w:t>
      </w:r>
      <w:proofErr w:type="gramStart"/>
      <w:r w:rsidRPr="006D26BC">
        <w:rPr>
          <w:lang w:val="en-US"/>
        </w:rPr>
        <w:t>studio</w:t>
      </w:r>
      <w:proofErr w:type="gramEnd"/>
    </w:p>
    <w:sectPr w:rsidR="00C052E6" w:rsidSect="000D3CE2">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4D235" w14:textId="77777777" w:rsidR="000D3CE2" w:rsidRDefault="000D3CE2" w:rsidP="00C75D4A">
      <w:pPr>
        <w:spacing w:after="0" w:line="240" w:lineRule="auto"/>
      </w:pPr>
      <w:r>
        <w:separator/>
      </w:r>
    </w:p>
  </w:endnote>
  <w:endnote w:type="continuationSeparator" w:id="0">
    <w:p w14:paraId="1906BA69" w14:textId="77777777" w:rsidR="000D3CE2" w:rsidRDefault="000D3CE2" w:rsidP="00C75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A28C6" w14:textId="77777777" w:rsidR="00F65DE2" w:rsidRDefault="00F65D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829C4" w14:textId="77777777" w:rsidR="00F65DE2" w:rsidRDefault="00F65DE2">
    <w:pPr>
      <w:pStyle w:val="Footer"/>
      <w:jc w:val="right"/>
    </w:pPr>
  </w:p>
  <w:sdt>
    <w:sdtPr>
      <w:id w:val="1428533530"/>
      <w:docPartObj>
        <w:docPartGallery w:val="Page Numbers (Bottom of Page)"/>
        <w:docPartUnique/>
      </w:docPartObj>
    </w:sdtPr>
    <w:sdtEndPr>
      <w:rPr>
        <w:noProof/>
      </w:rPr>
    </w:sdtEndPr>
    <w:sdtContent>
      <w:p w14:paraId="4F9A1489" w14:textId="4FA5BD33" w:rsidR="00F65DE2" w:rsidRDefault="00F65D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6B901F" w14:textId="77777777" w:rsidR="00C75D4A" w:rsidRDefault="00C75D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733DC" w14:textId="77777777" w:rsidR="00F65DE2" w:rsidRDefault="00F65D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E38B54" w14:textId="77777777" w:rsidR="000D3CE2" w:rsidRDefault="000D3CE2" w:rsidP="00C75D4A">
      <w:pPr>
        <w:spacing w:after="0" w:line="240" w:lineRule="auto"/>
      </w:pPr>
      <w:r>
        <w:separator/>
      </w:r>
    </w:p>
  </w:footnote>
  <w:footnote w:type="continuationSeparator" w:id="0">
    <w:p w14:paraId="23592692" w14:textId="77777777" w:rsidR="000D3CE2" w:rsidRDefault="000D3CE2" w:rsidP="00C75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9C136" w14:textId="77777777" w:rsidR="00F65DE2" w:rsidRDefault="00F65D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D0ABA" w14:textId="77777777" w:rsidR="00F65DE2" w:rsidRDefault="00F65D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D9C14" w14:textId="77777777" w:rsidR="00F65DE2" w:rsidRDefault="00F65D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C7B85"/>
    <w:multiLevelType w:val="multilevel"/>
    <w:tmpl w:val="BEB82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2E0106"/>
    <w:multiLevelType w:val="multilevel"/>
    <w:tmpl w:val="03985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329C0"/>
    <w:multiLevelType w:val="multilevel"/>
    <w:tmpl w:val="BCCEB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100731"/>
    <w:multiLevelType w:val="multilevel"/>
    <w:tmpl w:val="33909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AB6147"/>
    <w:multiLevelType w:val="multilevel"/>
    <w:tmpl w:val="5872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940433"/>
    <w:multiLevelType w:val="multilevel"/>
    <w:tmpl w:val="87D20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225A92"/>
    <w:multiLevelType w:val="multilevel"/>
    <w:tmpl w:val="DEBA0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40113A"/>
    <w:multiLevelType w:val="hybridMultilevel"/>
    <w:tmpl w:val="4566CB60"/>
    <w:lvl w:ilvl="0" w:tplc="D76E4F92">
      <w:start w:val="1"/>
      <w:numFmt w:val="bullet"/>
      <w:lvlText w:val="•"/>
      <w:lvlJc w:val="left"/>
      <w:pPr>
        <w:tabs>
          <w:tab w:val="num" w:pos="720"/>
        </w:tabs>
        <w:ind w:left="720" w:hanging="360"/>
      </w:pPr>
      <w:rPr>
        <w:rFonts w:ascii="Arial" w:hAnsi="Arial" w:hint="default"/>
      </w:rPr>
    </w:lvl>
    <w:lvl w:ilvl="1" w:tplc="E9ECCA50" w:tentative="1">
      <w:start w:val="1"/>
      <w:numFmt w:val="bullet"/>
      <w:lvlText w:val="•"/>
      <w:lvlJc w:val="left"/>
      <w:pPr>
        <w:tabs>
          <w:tab w:val="num" w:pos="1440"/>
        </w:tabs>
        <w:ind w:left="1440" w:hanging="360"/>
      </w:pPr>
      <w:rPr>
        <w:rFonts w:ascii="Arial" w:hAnsi="Arial" w:hint="default"/>
      </w:rPr>
    </w:lvl>
    <w:lvl w:ilvl="2" w:tplc="F4620374" w:tentative="1">
      <w:start w:val="1"/>
      <w:numFmt w:val="bullet"/>
      <w:lvlText w:val="•"/>
      <w:lvlJc w:val="left"/>
      <w:pPr>
        <w:tabs>
          <w:tab w:val="num" w:pos="2160"/>
        </w:tabs>
        <w:ind w:left="2160" w:hanging="360"/>
      </w:pPr>
      <w:rPr>
        <w:rFonts w:ascii="Arial" w:hAnsi="Arial" w:hint="default"/>
      </w:rPr>
    </w:lvl>
    <w:lvl w:ilvl="3" w:tplc="D13A4C12" w:tentative="1">
      <w:start w:val="1"/>
      <w:numFmt w:val="bullet"/>
      <w:lvlText w:val="•"/>
      <w:lvlJc w:val="left"/>
      <w:pPr>
        <w:tabs>
          <w:tab w:val="num" w:pos="2880"/>
        </w:tabs>
        <w:ind w:left="2880" w:hanging="360"/>
      </w:pPr>
      <w:rPr>
        <w:rFonts w:ascii="Arial" w:hAnsi="Arial" w:hint="default"/>
      </w:rPr>
    </w:lvl>
    <w:lvl w:ilvl="4" w:tplc="9E6AE9D6" w:tentative="1">
      <w:start w:val="1"/>
      <w:numFmt w:val="bullet"/>
      <w:lvlText w:val="•"/>
      <w:lvlJc w:val="left"/>
      <w:pPr>
        <w:tabs>
          <w:tab w:val="num" w:pos="3600"/>
        </w:tabs>
        <w:ind w:left="3600" w:hanging="360"/>
      </w:pPr>
      <w:rPr>
        <w:rFonts w:ascii="Arial" w:hAnsi="Arial" w:hint="default"/>
      </w:rPr>
    </w:lvl>
    <w:lvl w:ilvl="5" w:tplc="3AE00556" w:tentative="1">
      <w:start w:val="1"/>
      <w:numFmt w:val="bullet"/>
      <w:lvlText w:val="•"/>
      <w:lvlJc w:val="left"/>
      <w:pPr>
        <w:tabs>
          <w:tab w:val="num" w:pos="4320"/>
        </w:tabs>
        <w:ind w:left="4320" w:hanging="360"/>
      </w:pPr>
      <w:rPr>
        <w:rFonts w:ascii="Arial" w:hAnsi="Arial" w:hint="default"/>
      </w:rPr>
    </w:lvl>
    <w:lvl w:ilvl="6" w:tplc="37DEA62A" w:tentative="1">
      <w:start w:val="1"/>
      <w:numFmt w:val="bullet"/>
      <w:lvlText w:val="•"/>
      <w:lvlJc w:val="left"/>
      <w:pPr>
        <w:tabs>
          <w:tab w:val="num" w:pos="5040"/>
        </w:tabs>
        <w:ind w:left="5040" w:hanging="360"/>
      </w:pPr>
      <w:rPr>
        <w:rFonts w:ascii="Arial" w:hAnsi="Arial" w:hint="default"/>
      </w:rPr>
    </w:lvl>
    <w:lvl w:ilvl="7" w:tplc="49E2F586" w:tentative="1">
      <w:start w:val="1"/>
      <w:numFmt w:val="bullet"/>
      <w:lvlText w:val="•"/>
      <w:lvlJc w:val="left"/>
      <w:pPr>
        <w:tabs>
          <w:tab w:val="num" w:pos="5760"/>
        </w:tabs>
        <w:ind w:left="5760" w:hanging="360"/>
      </w:pPr>
      <w:rPr>
        <w:rFonts w:ascii="Arial" w:hAnsi="Arial" w:hint="default"/>
      </w:rPr>
    </w:lvl>
    <w:lvl w:ilvl="8" w:tplc="ABC8C02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95168DD"/>
    <w:multiLevelType w:val="multilevel"/>
    <w:tmpl w:val="8C2A9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6225A0"/>
    <w:multiLevelType w:val="multilevel"/>
    <w:tmpl w:val="5872A8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577769"/>
    <w:multiLevelType w:val="multilevel"/>
    <w:tmpl w:val="9CD66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DD6E15"/>
    <w:multiLevelType w:val="multilevel"/>
    <w:tmpl w:val="DCECD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8077206">
    <w:abstractNumId w:val="7"/>
  </w:num>
  <w:num w:numId="2" w16cid:durableId="1578321632">
    <w:abstractNumId w:val="9"/>
  </w:num>
  <w:num w:numId="3" w16cid:durableId="1981958659">
    <w:abstractNumId w:val="6"/>
  </w:num>
  <w:num w:numId="4" w16cid:durableId="1286037534">
    <w:abstractNumId w:val="2"/>
  </w:num>
  <w:num w:numId="5" w16cid:durableId="706493236">
    <w:abstractNumId w:val="4"/>
  </w:num>
  <w:num w:numId="6" w16cid:durableId="1033653790">
    <w:abstractNumId w:val="0"/>
  </w:num>
  <w:num w:numId="7" w16cid:durableId="1816333137">
    <w:abstractNumId w:val="1"/>
  </w:num>
  <w:num w:numId="8" w16cid:durableId="1210606450">
    <w:abstractNumId w:val="3"/>
  </w:num>
  <w:num w:numId="9" w16cid:durableId="2007055243">
    <w:abstractNumId w:val="11"/>
  </w:num>
  <w:num w:numId="10" w16cid:durableId="1883400023">
    <w:abstractNumId w:val="10"/>
  </w:num>
  <w:num w:numId="11" w16cid:durableId="598413525">
    <w:abstractNumId w:val="8"/>
  </w:num>
  <w:num w:numId="12" w16cid:durableId="15473350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AAC"/>
    <w:rsid w:val="00000FA4"/>
    <w:rsid w:val="00000FF2"/>
    <w:rsid w:val="00003C5A"/>
    <w:rsid w:val="00004895"/>
    <w:rsid w:val="0007180A"/>
    <w:rsid w:val="000776C1"/>
    <w:rsid w:val="00094288"/>
    <w:rsid w:val="000C3E18"/>
    <w:rsid w:val="000D3CE2"/>
    <w:rsid w:val="000E43A1"/>
    <w:rsid w:val="000F1A9F"/>
    <w:rsid w:val="000F2857"/>
    <w:rsid w:val="000F310C"/>
    <w:rsid w:val="00100AC9"/>
    <w:rsid w:val="001119EB"/>
    <w:rsid w:val="00116BC6"/>
    <w:rsid w:val="00140074"/>
    <w:rsid w:val="00152A1D"/>
    <w:rsid w:val="001546EA"/>
    <w:rsid w:val="00160599"/>
    <w:rsid w:val="00182A90"/>
    <w:rsid w:val="001A05B0"/>
    <w:rsid w:val="001A5CCF"/>
    <w:rsid w:val="001B1676"/>
    <w:rsid w:val="001D5C45"/>
    <w:rsid w:val="00200B7C"/>
    <w:rsid w:val="00206936"/>
    <w:rsid w:val="002347EA"/>
    <w:rsid w:val="00237183"/>
    <w:rsid w:val="00240E41"/>
    <w:rsid w:val="00250A4D"/>
    <w:rsid w:val="002572AB"/>
    <w:rsid w:val="00281F66"/>
    <w:rsid w:val="00290D09"/>
    <w:rsid w:val="00297557"/>
    <w:rsid w:val="002D4870"/>
    <w:rsid w:val="002D5948"/>
    <w:rsid w:val="002D6B4A"/>
    <w:rsid w:val="002F6833"/>
    <w:rsid w:val="00315D52"/>
    <w:rsid w:val="003160B1"/>
    <w:rsid w:val="003438F2"/>
    <w:rsid w:val="003731AC"/>
    <w:rsid w:val="003B5E5B"/>
    <w:rsid w:val="00402DDF"/>
    <w:rsid w:val="004063A0"/>
    <w:rsid w:val="00406A53"/>
    <w:rsid w:val="0041079F"/>
    <w:rsid w:val="004711CB"/>
    <w:rsid w:val="00496510"/>
    <w:rsid w:val="004A37B3"/>
    <w:rsid w:val="004B1D9B"/>
    <w:rsid w:val="004C0345"/>
    <w:rsid w:val="004F7D05"/>
    <w:rsid w:val="005109C6"/>
    <w:rsid w:val="00520651"/>
    <w:rsid w:val="00524006"/>
    <w:rsid w:val="00545092"/>
    <w:rsid w:val="005450F8"/>
    <w:rsid w:val="0055494C"/>
    <w:rsid w:val="00562B87"/>
    <w:rsid w:val="005656BF"/>
    <w:rsid w:val="005851D0"/>
    <w:rsid w:val="005A61B2"/>
    <w:rsid w:val="005B5AFC"/>
    <w:rsid w:val="005C4C8A"/>
    <w:rsid w:val="005D16B5"/>
    <w:rsid w:val="0060541B"/>
    <w:rsid w:val="00606ADE"/>
    <w:rsid w:val="00631017"/>
    <w:rsid w:val="006466E3"/>
    <w:rsid w:val="006740E5"/>
    <w:rsid w:val="00690E03"/>
    <w:rsid w:val="006A1950"/>
    <w:rsid w:val="006A25A4"/>
    <w:rsid w:val="006B03F3"/>
    <w:rsid w:val="006D26BC"/>
    <w:rsid w:val="006F7478"/>
    <w:rsid w:val="00703D09"/>
    <w:rsid w:val="0073610B"/>
    <w:rsid w:val="00743BE3"/>
    <w:rsid w:val="00745B5B"/>
    <w:rsid w:val="00752163"/>
    <w:rsid w:val="00771547"/>
    <w:rsid w:val="00772721"/>
    <w:rsid w:val="00777F48"/>
    <w:rsid w:val="007B5FD9"/>
    <w:rsid w:val="007C3A87"/>
    <w:rsid w:val="007F13D6"/>
    <w:rsid w:val="00803052"/>
    <w:rsid w:val="00823AAC"/>
    <w:rsid w:val="00832DEB"/>
    <w:rsid w:val="00837F67"/>
    <w:rsid w:val="00842D6B"/>
    <w:rsid w:val="008444E0"/>
    <w:rsid w:val="00867DCA"/>
    <w:rsid w:val="00875B95"/>
    <w:rsid w:val="00895DD1"/>
    <w:rsid w:val="008B06EF"/>
    <w:rsid w:val="008B5CC0"/>
    <w:rsid w:val="008C6089"/>
    <w:rsid w:val="008D5904"/>
    <w:rsid w:val="008E3236"/>
    <w:rsid w:val="008E58F3"/>
    <w:rsid w:val="0090636D"/>
    <w:rsid w:val="00913461"/>
    <w:rsid w:val="009232C9"/>
    <w:rsid w:val="00945B68"/>
    <w:rsid w:val="009873FD"/>
    <w:rsid w:val="009925D9"/>
    <w:rsid w:val="009933B6"/>
    <w:rsid w:val="009A6965"/>
    <w:rsid w:val="009B61DE"/>
    <w:rsid w:val="009C1A0A"/>
    <w:rsid w:val="009D0B13"/>
    <w:rsid w:val="009D5497"/>
    <w:rsid w:val="009D58AC"/>
    <w:rsid w:val="009E18E7"/>
    <w:rsid w:val="009F42B6"/>
    <w:rsid w:val="009F7E23"/>
    <w:rsid w:val="00A416F3"/>
    <w:rsid w:val="00A824A5"/>
    <w:rsid w:val="00A8387E"/>
    <w:rsid w:val="00AB4E07"/>
    <w:rsid w:val="00B0751F"/>
    <w:rsid w:val="00B464B5"/>
    <w:rsid w:val="00B70C40"/>
    <w:rsid w:val="00BA70E6"/>
    <w:rsid w:val="00C052E6"/>
    <w:rsid w:val="00C11E82"/>
    <w:rsid w:val="00C17085"/>
    <w:rsid w:val="00C5675D"/>
    <w:rsid w:val="00C6243B"/>
    <w:rsid w:val="00C75D4A"/>
    <w:rsid w:val="00C9088A"/>
    <w:rsid w:val="00C97900"/>
    <w:rsid w:val="00CB2037"/>
    <w:rsid w:val="00CB25CC"/>
    <w:rsid w:val="00CB6244"/>
    <w:rsid w:val="00CC0F5B"/>
    <w:rsid w:val="00CD49F1"/>
    <w:rsid w:val="00CE12CC"/>
    <w:rsid w:val="00CE4B24"/>
    <w:rsid w:val="00CF4BD6"/>
    <w:rsid w:val="00CF7AB1"/>
    <w:rsid w:val="00D4360C"/>
    <w:rsid w:val="00D4463C"/>
    <w:rsid w:val="00D54174"/>
    <w:rsid w:val="00D65C22"/>
    <w:rsid w:val="00D930E7"/>
    <w:rsid w:val="00D96ED1"/>
    <w:rsid w:val="00DC3F2D"/>
    <w:rsid w:val="00E035EE"/>
    <w:rsid w:val="00E425DC"/>
    <w:rsid w:val="00E57F0D"/>
    <w:rsid w:val="00E66C8C"/>
    <w:rsid w:val="00E84044"/>
    <w:rsid w:val="00E900A6"/>
    <w:rsid w:val="00EA0ADF"/>
    <w:rsid w:val="00EC59AA"/>
    <w:rsid w:val="00EE0D3A"/>
    <w:rsid w:val="00F120C8"/>
    <w:rsid w:val="00F47774"/>
    <w:rsid w:val="00F65DE2"/>
    <w:rsid w:val="00FC0767"/>
    <w:rsid w:val="00FD01B9"/>
    <w:rsid w:val="00FD1505"/>
    <w:rsid w:val="00FE309C"/>
    <w:rsid w:val="00FF3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C4A3B0"/>
  <w15:chartTrackingRefBased/>
  <w15:docId w15:val="{F800D6CB-2A18-49E3-BD3F-D8755D55D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03052"/>
    <w:pPr>
      <w:pBdr>
        <w:bottom w:val="thinThickSmallGap" w:sz="12" w:space="1" w:color="C45911" w:themeColor="accent2" w:themeShade="BF"/>
      </w:pBdr>
      <w:spacing w:before="400" w:after="200" w:line="252" w:lineRule="auto"/>
      <w:jc w:val="center"/>
      <w:outlineLvl w:val="0"/>
    </w:pPr>
    <w:rPr>
      <w:rFonts w:ascii="Times New Roman" w:hAnsi="Times New Roman"/>
      <w:caps/>
      <w:color w:val="833C0B" w:themeColor="accent2" w:themeShade="80"/>
      <w:spacing w:val="20"/>
      <w:sz w:val="28"/>
      <w:szCs w:val="28"/>
    </w:rPr>
  </w:style>
  <w:style w:type="paragraph" w:styleId="Heading2">
    <w:name w:val="heading 2"/>
    <w:basedOn w:val="Heading1"/>
    <w:link w:val="Heading2Char"/>
    <w:autoRedefine/>
    <w:uiPriority w:val="9"/>
    <w:unhideWhenUsed/>
    <w:qFormat/>
    <w:rsid w:val="00200B7C"/>
    <w:pPr>
      <w:shd w:val="pct5" w:color="auto" w:fill="auto"/>
      <w:spacing w:before="40" w:line="240" w:lineRule="auto"/>
      <w:outlineLvl w:val="1"/>
    </w:pPr>
    <w:rPr>
      <w:color w:val="000000" w:themeColor="text1"/>
      <w:szCs w:val="26"/>
      <w:lang w:eastAsia="en-GB"/>
    </w:rPr>
  </w:style>
  <w:style w:type="paragraph" w:styleId="Heading3">
    <w:name w:val="heading 3"/>
    <w:basedOn w:val="Heading2"/>
    <w:next w:val="Normal"/>
    <w:link w:val="Heading3Char"/>
    <w:autoRedefine/>
    <w:uiPriority w:val="9"/>
    <w:unhideWhenUsed/>
    <w:qFormat/>
    <w:rsid w:val="009D0B13"/>
    <w:pPr>
      <w:keepNext/>
      <w:keepLines/>
      <w:spacing w:before="160" w:after="80"/>
      <w:jc w:val="both"/>
      <w:outlineLvl w:val="2"/>
    </w:pPr>
    <w:rPr>
      <w:rFonts w:eastAsiaTheme="majorEastAsia" w:cstheme="majorBidi"/>
      <w:b/>
      <w:i/>
      <w:color w:val="2F5496" w:themeColor="accent1" w:themeShade="BF"/>
      <w:sz w:val="24"/>
      <w:szCs w:val="28"/>
    </w:rPr>
  </w:style>
  <w:style w:type="paragraph" w:styleId="Heading4">
    <w:name w:val="heading 4"/>
    <w:basedOn w:val="Normal"/>
    <w:next w:val="Normal"/>
    <w:link w:val="Heading4Char"/>
    <w:uiPriority w:val="9"/>
    <w:semiHidden/>
    <w:unhideWhenUsed/>
    <w:qFormat/>
    <w:rsid w:val="00823A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3A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3A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A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A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A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ureport">
    <w:name w:val="Titlu_report"/>
    <w:basedOn w:val="Heading1"/>
    <w:link w:val="TitlureportCaracter"/>
    <w:autoRedefine/>
    <w:qFormat/>
    <w:rsid w:val="00200B7C"/>
    <w:pPr>
      <w:pBdr>
        <w:top w:val="single" w:sz="4" w:space="1" w:color="auto" w:shadow="1"/>
        <w:left w:val="single" w:sz="4" w:space="4" w:color="auto" w:shadow="1"/>
        <w:bottom w:val="single" w:sz="4" w:space="1" w:color="auto" w:shadow="1"/>
        <w:right w:val="single" w:sz="4" w:space="4" w:color="auto" w:shadow="1"/>
      </w:pBdr>
      <w:spacing w:before="360" w:after="100" w:afterAutospacing="1" w:line="360" w:lineRule="auto"/>
      <w:ind w:left="-284" w:right="170"/>
    </w:pPr>
    <w:rPr>
      <w:rFonts w:cs="Arial"/>
      <w:b/>
      <w:color w:val="000000" w:themeColor="text1"/>
      <w:sz w:val="44"/>
      <w:szCs w:val="24"/>
      <w:u w:val="single"/>
      <w:lang w:eastAsia="en-GB"/>
      <w14:textOutline w14:w="12700" w14:cap="flat" w14:cmpd="sng" w14:algn="ctr">
        <w14:noFill/>
        <w14:prstDash w14:val="solid"/>
        <w14:bevel/>
      </w14:textOutline>
    </w:rPr>
  </w:style>
  <w:style w:type="character" w:customStyle="1" w:styleId="TitlureportCaracter">
    <w:name w:val="Titlu_report Caracter"/>
    <w:basedOn w:val="DefaultParagraphFont"/>
    <w:link w:val="Titlureport"/>
    <w:rsid w:val="00200B7C"/>
    <w:rPr>
      <w:rFonts w:ascii="Times New Roman" w:eastAsiaTheme="majorEastAsia" w:hAnsi="Times New Roman" w:cs="Arial"/>
      <w:b/>
      <w:color w:val="000000" w:themeColor="text1"/>
      <w:sz w:val="44"/>
      <w:szCs w:val="24"/>
      <w:u w:val="single"/>
      <w:lang w:eastAsia="en-GB"/>
      <w14:textOutline w14:w="12700" w14:cap="flat" w14:cmpd="sng" w14:algn="ctr">
        <w14:noFill/>
        <w14:prstDash w14:val="solid"/>
        <w14:bevel/>
      </w14:textOutline>
    </w:rPr>
  </w:style>
  <w:style w:type="character" w:customStyle="1" w:styleId="Heading2Char">
    <w:name w:val="Heading 2 Char"/>
    <w:basedOn w:val="DefaultParagraphFont"/>
    <w:link w:val="Heading2"/>
    <w:uiPriority w:val="9"/>
    <w:rsid w:val="00200B7C"/>
    <w:rPr>
      <w:rFonts w:asciiTheme="majorHAnsi" w:eastAsiaTheme="majorEastAsia" w:hAnsiTheme="majorHAnsi" w:cstheme="majorBidi"/>
      <w:color w:val="000000" w:themeColor="text1"/>
      <w:sz w:val="32"/>
      <w:szCs w:val="26"/>
      <w:shd w:val="pct5" w:color="auto" w:fill="auto"/>
      <w:lang w:eastAsia="en-GB"/>
    </w:rPr>
  </w:style>
  <w:style w:type="character" w:customStyle="1" w:styleId="Heading1Char">
    <w:name w:val="Heading 1 Char"/>
    <w:basedOn w:val="DefaultParagraphFont"/>
    <w:link w:val="Heading1"/>
    <w:uiPriority w:val="9"/>
    <w:rsid w:val="00803052"/>
    <w:rPr>
      <w:rFonts w:ascii="Times New Roman" w:hAnsi="Times New Roman"/>
      <w:caps/>
      <w:color w:val="833C0B" w:themeColor="accent2" w:themeShade="80"/>
      <w:spacing w:val="20"/>
      <w:sz w:val="28"/>
      <w:szCs w:val="28"/>
    </w:rPr>
  </w:style>
  <w:style w:type="character" w:customStyle="1" w:styleId="Heading3Char">
    <w:name w:val="Heading 3 Char"/>
    <w:basedOn w:val="DefaultParagraphFont"/>
    <w:link w:val="Heading3"/>
    <w:uiPriority w:val="9"/>
    <w:rsid w:val="009D0B13"/>
    <w:rPr>
      <w:rFonts w:ascii="Times New Roman" w:eastAsiaTheme="majorEastAsia" w:hAnsi="Times New Roman" w:cstheme="majorBidi"/>
      <w:b/>
      <w:i/>
      <w:caps/>
      <w:color w:val="2F5496" w:themeColor="accent1" w:themeShade="BF"/>
      <w:spacing w:val="20"/>
      <w:sz w:val="24"/>
      <w:szCs w:val="28"/>
      <w:shd w:val="pct5" w:color="auto" w:fill="auto"/>
      <w:lang w:eastAsia="en-GB"/>
    </w:rPr>
  </w:style>
  <w:style w:type="character" w:customStyle="1" w:styleId="Heading4Char">
    <w:name w:val="Heading 4 Char"/>
    <w:basedOn w:val="DefaultParagraphFont"/>
    <w:link w:val="Heading4"/>
    <w:uiPriority w:val="9"/>
    <w:semiHidden/>
    <w:rsid w:val="00823A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3A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3A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A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A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AAC"/>
    <w:rPr>
      <w:rFonts w:eastAsiaTheme="majorEastAsia" w:cstheme="majorBidi"/>
      <w:color w:val="272727" w:themeColor="text1" w:themeTint="D8"/>
    </w:rPr>
  </w:style>
  <w:style w:type="paragraph" w:styleId="Title">
    <w:name w:val="Title"/>
    <w:basedOn w:val="Normal"/>
    <w:next w:val="Normal"/>
    <w:link w:val="TitleChar"/>
    <w:uiPriority w:val="10"/>
    <w:qFormat/>
    <w:rsid w:val="00823A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A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A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A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AAC"/>
    <w:pPr>
      <w:spacing w:before="160"/>
      <w:jc w:val="center"/>
    </w:pPr>
    <w:rPr>
      <w:i/>
      <w:iCs/>
      <w:color w:val="404040" w:themeColor="text1" w:themeTint="BF"/>
    </w:rPr>
  </w:style>
  <w:style w:type="character" w:customStyle="1" w:styleId="QuoteChar">
    <w:name w:val="Quote Char"/>
    <w:basedOn w:val="DefaultParagraphFont"/>
    <w:link w:val="Quote"/>
    <w:uiPriority w:val="29"/>
    <w:rsid w:val="00823AAC"/>
    <w:rPr>
      <w:i/>
      <w:iCs/>
      <w:color w:val="404040" w:themeColor="text1" w:themeTint="BF"/>
    </w:rPr>
  </w:style>
  <w:style w:type="paragraph" w:styleId="ListParagraph">
    <w:name w:val="List Paragraph"/>
    <w:basedOn w:val="Normal"/>
    <w:uiPriority w:val="34"/>
    <w:qFormat/>
    <w:rsid w:val="00823AAC"/>
    <w:pPr>
      <w:ind w:left="720"/>
      <w:contextualSpacing/>
    </w:pPr>
  </w:style>
  <w:style w:type="character" w:styleId="IntenseEmphasis">
    <w:name w:val="Intense Emphasis"/>
    <w:basedOn w:val="DefaultParagraphFont"/>
    <w:uiPriority w:val="21"/>
    <w:qFormat/>
    <w:rsid w:val="00823AAC"/>
    <w:rPr>
      <w:i/>
      <w:iCs/>
      <w:color w:val="2F5496" w:themeColor="accent1" w:themeShade="BF"/>
    </w:rPr>
  </w:style>
  <w:style w:type="paragraph" w:styleId="IntenseQuote">
    <w:name w:val="Intense Quote"/>
    <w:basedOn w:val="Normal"/>
    <w:next w:val="Normal"/>
    <w:link w:val="IntenseQuoteChar"/>
    <w:uiPriority w:val="30"/>
    <w:qFormat/>
    <w:rsid w:val="00823A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3AAC"/>
    <w:rPr>
      <w:i/>
      <w:iCs/>
      <w:color w:val="2F5496" w:themeColor="accent1" w:themeShade="BF"/>
    </w:rPr>
  </w:style>
  <w:style w:type="character" w:styleId="IntenseReference">
    <w:name w:val="Intense Reference"/>
    <w:basedOn w:val="DefaultParagraphFont"/>
    <w:uiPriority w:val="32"/>
    <w:qFormat/>
    <w:rsid w:val="00823AAC"/>
    <w:rPr>
      <w:b/>
      <w:bCs/>
      <w:smallCaps/>
      <w:color w:val="2F5496" w:themeColor="accent1" w:themeShade="BF"/>
      <w:spacing w:val="5"/>
    </w:rPr>
  </w:style>
  <w:style w:type="paragraph" w:styleId="NoSpacing">
    <w:name w:val="No Spacing"/>
    <w:link w:val="NoSpacingChar"/>
    <w:uiPriority w:val="1"/>
    <w:qFormat/>
    <w:rsid w:val="00B0751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0751F"/>
    <w:rPr>
      <w:rFonts w:eastAsiaTheme="minorEastAsia"/>
      <w:kern w:val="0"/>
      <w:lang w:val="en-US"/>
      <w14:ligatures w14:val="none"/>
    </w:rPr>
  </w:style>
  <w:style w:type="paragraph" w:styleId="TOCHeading">
    <w:name w:val="TOC Heading"/>
    <w:basedOn w:val="Heading1"/>
    <w:next w:val="Normal"/>
    <w:uiPriority w:val="39"/>
    <w:unhideWhenUsed/>
    <w:qFormat/>
    <w:rsid w:val="0073610B"/>
    <w:pPr>
      <w:keepNext/>
      <w:keepLines/>
      <w:pBdr>
        <w:bottom w:val="none" w:sz="0" w:space="0" w:color="auto"/>
      </w:pBdr>
      <w:spacing w:before="240" w:after="0" w:line="259" w:lineRule="auto"/>
      <w:jc w:val="left"/>
      <w:outlineLvl w:val="9"/>
    </w:pPr>
    <w:rPr>
      <w:rFonts w:asciiTheme="majorHAnsi" w:eastAsiaTheme="majorEastAsia" w:hAnsiTheme="majorHAnsi" w:cstheme="majorBidi"/>
      <w:caps w:val="0"/>
      <w:color w:val="2F5496" w:themeColor="accent1" w:themeShade="BF"/>
      <w:spacing w:val="0"/>
      <w:kern w:val="0"/>
      <w:sz w:val="32"/>
      <w:szCs w:val="32"/>
      <w:lang w:val="en-US"/>
      <w14:ligatures w14:val="none"/>
    </w:rPr>
  </w:style>
  <w:style w:type="paragraph" w:styleId="TOC1">
    <w:name w:val="toc 1"/>
    <w:basedOn w:val="Normal"/>
    <w:next w:val="Normal"/>
    <w:autoRedefine/>
    <w:uiPriority w:val="39"/>
    <w:unhideWhenUsed/>
    <w:rsid w:val="0073610B"/>
    <w:pPr>
      <w:spacing w:after="100"/>
    </w:pPr>
  </w:style>
  <w:style w:type="character" w:styleId="Hyperlink">
    <w:name w:val="Hyperlink"/>
    <w:basedOn w:val="DefaultParagraphFont"/>
    <w:uiPriority w:val="99"/>
    <w:unhideWhenUsed/>
    <w:rsid w:val="0073610B"/>
    <w:rPr>
      <w:color w:val="0563C1" w:themeColor="hyperlink"/>
      <w:u w:val="single"/>
    </w:rPr>
  </w:style>
  <w:style w:type="character" w:styleId="UnresolvedMention">
    <w:name w:val="Unresolved Mention"/>
    <w:basedOn w:val="DefaultParagraphFont"/>
    <w:uiPriority w:val="99"/>
    <w:semiHidden/>
    <w:unhideWhenUsed/>
    <w:rsid w:val="00D930E7"/>
    <w:rPr>
      <w:color w:val="605E5C"/>
      <w:shd w:val="clear" w:color="auto" w:fill="E1DFDD"/>
    </w:rPr>
  </w:style>
  <w:style w:type="paragraph" w:styleId="Header">
    <w:name w:val="header"/>
    <w:basedOn w:val="Normal"/>
    <w:link w:val="HeaderChar"/>
    <w:uiPriority w:val="99"/>
    <w:unhideWhenUsed/>
    <w:rsid w:val="00C75D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D4A"/>
  </w:style>
  <w:style w:type="paragraph" w:styleId="Footer">
    <w:name w:val="footer"/>
    <w:basedOn w:val="Normal"/>
    <w:link w:val="FooterChar"/>
    <w:uiPriority w:val="99"/>
    <w:unhideWhenUsed/>
    <w:rsid w:val="00C75D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4A"/>
  </w:style>
  <w:style w:type="character" w:styleId="PlaceholderText">
    <w:name w:val="Placeholder Text"/>
    <w:basedOn w:val="DefaultParagraphFont"/>
    <w:uiPriority w:val="99"/>
    <w:semiHidden/>
    <w:rsid w:val="00C5675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77987">
      <w:bodyDiv w:val="1"/>
      <w:marLeft w:val="0"/>
      <w:marRight w:val="0"/>
      <w:marTop w:val="0"/>
      <w:marBottom w:val="0"/>
      <w:divBdr>
        <w:top w:val="none" w:sz="0" w:space="0" w:color="auto"/>
        <w:left w:val="none" w:sz="0" w:space="0" w:color="auto"/>
        <w:bottom w:val="none" w:sz="0" w:space="0" w:color="auto"/>
        <w:right w:val="none" w:sz="0" w:space="0" w:color="auto"/>
      </w:divBdr>
    </w:div>
    <w:div w:id="15087904">
      <w:bodyDiv w:val="1"/>
      <w:marLeft w:val="0"/>
      <w:marRight w:val="0"/>
      <w:marTop w:val="0"/>
      <w:marBottom w:val="0"/>
      <w:divBdr>
        <w:top w:val="none" w:sz="0" w:space="0" w:color="auto"/>
        <w:left w:val="none" w:sz="0" w:space="0" w:color="auto"/>
        <w:bottom w:val="none" w:sz="0" w:space="0" w:color="auto"/>
        <w:right w:val="none" w:sz="0" w:space="0" w:color="auto"/>
      </w:divBdr>
    </w:div>
    <w:div w:id="15158261">
      <w:bodyDiv w:val="1"/>
      <w:marLeft w:val="0"/>
      <w:marRight w:val="0"/>
      <w:marTop w:val="0"/>
      <w:marBottom w:val="0"/>
      <w:divBdr>
        <w:top w:val="none" w:sz="0" w:space="0" w:color="auto"/>
        <w:left w:val="none" w:sz="0" w:space="0" w:color="auto"/>
        <w:bottom w:val="none" w:sz="0" w:space="0" w:color="auto"/>
        <w:right w:val="none" w:sz="0" w:space="0" w:color="auto"/>
      </w:divBdr>
    </w:div>
    <w:div w:id="22681861">
      <w:bodyDiv w:val="1"/>
      <w:marLeft w:val="0"/>
      <w:marRight w:val="0"/>
      <w:marTop w:val="0"/>
      <w:marBottom w:val="0"/>
      <w:divBdr>
        <w:top w:val="none" w:sz="0" w:space="0" w:color="auto"/>
        <w:left w:val="none" w:sz="0" w:space="0" w:color="auto"/>
        <w:bottom w:val="none" w:sz="0" w:space="0" w:color="auto"/>
        <w:right w:val="none" w:sz="0" w:space="0" w:color="auto"/>
      </w:divBdr>
    </w:div>
    <w:div w:id="29694761">
      <w:bodyDiv w:val="1"/>
      <w:marLeft w:val="0"/>
      <w:marRight w:val="0"/>
      <w:marTop w:val="0"/>
      <w:marBottom w:val="0"/>
      <w:divBdr>
        <w:top w:val="none" w:sz="0" w:space="0" w:color="auto"/>
        <w:left w:val="none" w:sz="0" w:space="0" w:color="auto"/>
        <w:bottom w:val="none" w:sz="0" w:space="0" w:color="auto"/>
        <w:right w:val="none" w:sz="0" w:space="0" w:color="auto"/>
      </w:divBdr>
    </w:div>
    <w:div w:id="33123658">
      <w:bodyDiv w:val="1"/>
      <w:marLeft w:val="0"/>
      <w:marRight w:val="0"/>
      <w:marTop w:val="0"/>
      <w:marBottom w:val="0"/>
      <w:divBdr>
        <w:top w:val="none" w:sz="0" w:space="0" w:color="auto"/>
        <w:left w:val="none" w:sz="0" w:space="0" w:color="auto"/>
        <w:bottom w:val="none" w:sz="0" w:space="0" w:color="auto"/>
        <w:right w:val="none" w:sz="0" w:space="0" w:color="auto"/>
      </w:divBdr>
    </w:div>
    <w:div w:id="69423534">
      <w:bodyDiv w:val="1"/>
      <w:marLeft w:val="0"/>
      <w:marRight w:val="0"/>
      <w:marTop w:val="0"/>
      <w:marBottom w:val="0"/>
      <w:divBdr>
        <w:top w:val="none" w:sz="0" w:space="0" w:color="auto"/>
        <w:left w:val="none" w:sz="0" w:space="0" w:color="auto"/>
        <w:bottom w:val="none" w:sz="0" w:space="0" w:color="auto"/>
        <w:right w:val="none" w:sz="0" w:space="0" w:color="auto"/>
      </w:divBdr>
    </w:div>
    <w:div w:id="78991177">
      <w:bodyDiv w:val="1"/>
      <w:marLeft w:val="0"/>
      <w:marRight w:val="0"/>
      <w:marTop w:val="0"/>
      <w:marBottom w:val="0"/>
      <w:divBdr>
        <w:top w:val="none" w:sz="0" w:space="0" w:color="auto"/>
        <w:left w:val="none" w:sz="0" w:space="0" w:color="auto"/>
        <w:bottom w:val="none" w:sz="0" w:space="0" w:color="auto"/>
        <w:right w:val="none" w:sz="0" w:space="0" w:color="auto"/>
      </w:divBdr>
    </w:div>
    <w:div w:id="81991916">
      <w:bodyDiv w:val="1"/>
      <w:marLeft w:val="0"/>
      <w:marRight w:val="0"/>
      <w:marTop w:val="0"/>
      <w:marBottom w:val="0"/>
      <w:divBdr>
        <w:top w:val="none" w:sz="0" w:space="0" w:color="auto"/>
        <w:left w:val="none" w:sz="0" w:space="0" w:color="auto"/>
        <w:bottom w:val="none" w:sz="0" w:space="0" w:color="auto"/>
        <w:right w:val="none" w:sz="0" w:space="0" w:color="auto"/>
      </w:divBdr>
    </w:div>
    <w:div w:id="85929987">
      <w:bodyDiv w:val="1"/>
      <w:marLeft w:val="0"/>
      <w:marRight w:val="0"/>
      <w:marTop w:val="0"/>
      <w:marBottom w:val="0"/>
      <w:divBdr>
        <w:top w:val="none" w:sz="0" w:space="0" w:color="auto"/>
        <w:left w:val="none" w:sz="0" w:space="0" w:color="auto"/>
        <w:bottom w:val="none" w:sz="0" w:space="0" w:color="auto"/>
        <w:right w:val="none" w:sz="0" w:space="0" w:color="auto"/>
      </w:divBdr>
    </w:div>
    <w:div w:id="95827649">
      <w:bodyDiv w:val="1"/>
      <w:marLeft w:val="0"/>
      <w:marRight w:val="0"/>
      <w:marTop w:val="0"/>
      <w:marBottom w:val="0"/>
      <w:divBdr>
        <w:top w:val="none" w:sz="0" w:space="0" w:color="auto"/>
        <w:left w:val="none" w:sz="0" w:space="0" w:color="auto"/>
        <w:bottom w:val="none" w:sz="0" w:space="0" w:color="auto"/>
        <w:right w:val="none" w:sz="0" w:space="0" w:color="auto"/>
      </w:divBdr>
      <w:divsChild>
        <w:div w:id="1789399137">
          <w:marLeft w:val="0"/>
          <w:marRight w:val="0"/>
          <w:marTop w:val="0"/>
          <w:marBottom w:val="0"/>
          <w:divBdr>
            <w:top w:val="none" w:sz="0" w:space="0" w:color="auto"/>
            <w:left w:val="none" w:sz="0" w:space="0" w:color="auto"/>
            <w:bottom w:val="none" w:sz="0" w:space="0" w:color="auto"/>
            <w:right w:val="none" w:sz="0" w:space="0" w:color="auto"/>
          </w:divBdr>
          <w:divsChild>
            <w:div w:id="1306616640">
              <w:marLeft w:val="0"/>
              <w:marRight w:val="0"/>
              <w:marTop w:val="0"/>
              <w:marBottom w:val="0"/>
              <w:divBdr>
                <w:top w:val="none" w:sz="0" w:space="0" w:color="auto"/>
                <w:left w:val="none" w:sz="0" w:space="0" w:color="auto"/>
                <w:bottom w:val="none" w:sz="0" w:space="0" w:color="auto"/>
                <w:right w:val="none" w:sz="0" w:space="0" w:color="auto"/>
              </w:divBdr>
              <w:divsChild>
                <w:div w:id="75593532">
                  <w:marLeft w:val="0"/>
                  <w:marRight w:val="0"/>
                  <w:marTop w:val="0"/>
                  <w:marBottom w:val="0"/>
                  <w:divBdr>
                    <w:top w:val="none" w:sz="0" w:space="0" w:color="auto"/>
                    <w:left w:val="none" w:sz="0" w:space="0" w:color="auto"/>
                    <w:bottom w:val="none" w:sz="0" w:space="0" w:color="auto"/>
                    <w:right w:val="none" w:sz="0" w:space="0" w:color="auto"/>
                  </w:divBdr>
                </w:div>
                <w:div w:id="2088528955">
                  <w:marLeft w:val="0"/>
                  <w:marRight w:val="0"/>
                  <w:marTop w:val="0"/>
                  <w:marBottom w:val="0"/>
                  <w:divBdr>
                    <w:top w:val="none" w:sz="0" w:space="0" w:color="auto"/>
                    <w:left w:val="none" w:sz="0" w:space="0" w:color="auto"/>
                    <w:bottom w:val="none" w:sz="0" w:space="0" w:color="auto"/>
                    <w:right w:val="none" w:sz="0" w:space="0" w:color="auto"/>
                  </w:divBdr>
                </w:div>
              </w:divsChild>
            </w:div>
            <w:div w:id="519927642">
              <w:marLeft w:val="0"/>
              <w:marRight w:val="0"/>
              <w:marTop w:val="0"/>
              <w:marBottom w:val="0"/>
              <w:divBdr>
                <w:top w:val="none" w:sz="0" w:space="0" w:color="auto"/>
                <w:left w:val="none" w:sz="0" w:space="0" w:color="auto"/>
                <w:bottom w:val="none" w:sz="0" w:space="0" w:color="auto"/>
                <w:right w:val="none" w:sz="0" w:space="0" w:color="auto"/>
              </w:divBdr>
              <w:divsChild>
                <w:div w:id="62145829">
                  <w:marLeft w:val="0"/>
                  <w:marRight w:val="0"/>
                  <w:marTop w:val="0"/>
                  <w:marBottom w:val="0"/>
                  <w:divBdr>
                    <w:top w:val="none" w:sz="0" w:space="0" w:color="auto"/>
                    <w:left w:val="none" w:sz="0" w:space="0" w:color="auto"/>
                    <w:bottom w:val="none" w:sz="0" w:space="0" w:color="auto"/>
                    <w:right w:val="none" w:sz="0" w:space="0" w:color="auto"/>
                  </w:divBdr>
                </w:div>
                <w:div w:id="1086877274">
                  <w:marLeft w:val="0"/>
                  <w:marRight w:val="0"/>
                  <w:marTop w:val="0"/>
                  <w:marBottom w:val="0"/>
                  <w:divBdr>
                    <w:top w:val="none" w:sz="0" w:space="0" w:color="auto"/>
                    <w:left w:val="none" w:sz="0" w:space="0" w:color="auto"/>
                    <w:bottom w:val="none" w:sz="0" w:space="0" w:color="auto"/>
                    <w:right w:val="none" w:sz="0" w:space="0" w:color="auto"/>
                  </w:divBdr>
                </w:div>
              </w:divsChild>
            </w:div>
            <w:div w:id="1499731946">
              <w:marLeft w:val="0"/>
              <w:marRight w:val="0"/>
              <w:marTop w:val="0"/>
              <w:marBottom w:val="0"/>
              <w:divBdr>
                <w:top w:val="none" w:sz="0" w:space="0" w:color="auto"/>
                <w:left w:val="none" w:sz="0" w:space="0" w:color="auto"/>
                <w:bottom w:val="none" w:sz="0" w:space="0" w:color="auto"/>
                <w:right w:val="none" w:sz="0" w:space="0" w:color="auto"/>
              </w:divBdr>
              <w:divsChild>
                <w:div w:id="1497842244">
                  <w:marLeft w:val="0"/>
                  <w:marRight w:val="0"/>
                  <w:marTop w:val="0"/>
                  <w:marBottom w:val="0"/>
                  <w:divBdr>
                    <w:top w:val="none" w:sz="0" w:space="0" w:color="auto"/>
                    <w:left w:val="none" w:sz="0" w:space="0" w:color="auto"/>
                    <w:bottom w:val="none" w:sz="0" w:space="0" w:color="auto"/>
                    <w:right w:val="none" w:sz="0" w:space="0" w:color="auto"/>
                  </w:divBdr>
                </w:div>
                <w:div w:id="934747340">
                  <w:marLeft w:val="0"/>
                  <w:marRight w:val="0"/>
                  <w:marTop w:val="0"/>
                  <w:marBottom w:val="0"/>
                  <w:divBdr>
                    <w:top w:val="none" w:sz="0" w:space="0" w:color="auto"/>
                    <w:left w:val="none" w:sz="0" w:space="0" w:color="auto"/>
                    <w:bottom w:val="none" w:sz="0" w:space="0" w:color="auto"/>
                    <w:right w:val="none" w:sz="0" w:space="0" w:color="auto"/>
                  </w:divBdr>
                </w:div>
              </w:divsChild>
            </w:div>
            <w:div w:id="1997755897">
              <w:marLeft w:val="0"/>
              <w:marRight w:val="0"/>
              <w:marTop w:val="0"/>
              <w:marBottom w:val="0"/>
              <w:divBdr>
                <w:top w:val="none" w:sz="0" w:space="0" w:color="auto"/>
                <w:left w:val="none" w:sz="0" w:space="0" w:color="auto"/>
                <w:bottom w:val="none" w:sz="0" w:space="0" w:color="auto"/>
                <w:right w:val="none" w:sz="0" w:space="0" w:color="auto"/>
              </w:divBdr>
              <w:divsChild>
                <w:div w:id="2051957283">
                  <w:marLeft w:val="0"/>
                  <w:marRight w:val="0"/>
                  <w:marTop w:val="0"/>
                  <w:marBottom w:val="0"/>
                  <w:divBdr>
                    <w:top w:val="none" w:sz="0" w:space="0" w:color="auto"/>
                    <w:left w:val="none" w:sz="0" w:space="0" w:color="auto"/>
                    <w:bottom w:val="none" w:sz="0" w:space="0" w:color="auto"/>
                    <w:right w:val="none" w:sz="0" w:space="0" w:color="auto"/>
                  </w:divBdr>
                </w:div>
                <w:div w:id="1274899250">
                  <w:marLeft w:val="0"/>
                  <w:marRight w:val="0"/>
                  <w:marTop w:val="0"/>
                  <w:marBottom w:val="0"/>
                  <w:divBdr>
                    <w:top w:val="none" w:sz="0" w:space="0" w:color="auto"/>
                    <w:left w:val="none" w:sz="0" w:space="0" w:color="auto"/>
                    <w:bottom w:val="none" w:sz="0" w:space="0" w:color="auto"/>
                    <w:right w:val="none" w:sz="0" w:space="0" w:color="auto"/>
                  </w:divBdr>
                </w:div>
              </w:divsChild>
            </w:div>
            <w:div w:id="2088990434">
              <w:marLeft w:val="0"/>
              <w:marRight w:val="0"/>
              <w:marTop w:val="0"/>
              <w:marBottom w:val="0"/>
              <w:divBdr>
                <w:top w:val="none" w:sz="0" w:space="0" w:color="auto"/>
                <w:left w:val="none" w:sz="0" w:space="0" w:color="auto"/>
                <w:bottom w:val="none" w:sz="0" w:space="0" w:color="auto"/>
                <w:right w:val="none" w:sz="0" w:space="0" w:color="auto"/>
              </w:divBdr>
              <w:divsChild>
                <w:div w:id="1754620800">
                  <w:marLeft w:val="0"/>
                  <w:marRight w:val="0"/>
                  <w:marTop w:val="0"/>
                  <w:marBottom w:val="0"/>
                  <w:divBdr>
                    <w:top w:val="none" w:sz="0" w:space="0" w:color="auto"/>
                    <w:left w:val="none" w:sz="0" w:space="0" w:color="auto"/>
                    <w:bottom w:val="none" w:sz="0" w:space="0" w:color="auto"/>
                    <w:right w:val="none" w:sz="0" w:space="0" w:color="auto"/>
                  </w:divBdr>
                </w:div>
                <w:div w:id="1742602693">
                  <w:marLeft w:val="0"/>
                  <w:marRight w:val="0"/>
                  <w:marTop w:val="0"/>
                  <w:marBottom w:val="0"/>
                  <w:divBdr>
                    <w:top w:val="none" w:sz="0" w:space="0" w:color="auto"/>
                    <w:left w:val="none" w:sz="0" w:space="0" w:color="auto"/>
                    <w:bottom w:val="none" w:sz="0" w:space="0" w:color="auto"/>
                    <w:right w:val="none" w:sz="0" w:space="0" w:color="auto"/>
                  </w:divBdr>
                </w:div>
              </w:divsChild>
            </w:div>
            <w:div w:id="1943028266">
              <w:marLeft w:val="0"/>
              <w:marRight w:val="0"/>
              <w:marTop w:val="0"/>
              <w:marBottom w:val="0"/>
              <w:divBdr>
                <w:top w:val="none" w:sz="0" w:space="0" w:color="auto"/>
                <w:left w:val="none" w:sz="0" w:space="0" w:color="auto"/>
                <w:bottom w:val="none" w:sz="0" w:space="0" w:color="auto"/>
                <w:right w:val="none" w:sz="0" w:space="0" w:color="auto"/>
              </w:divBdr>
              <w:divsChild>
                <w:div w:id="1391079132">
                  <w:marLeft w:val="0"/>
                  <w:marRight w:val="0"/>
                  <w:marTop w:val="0"/>
                  <w:marBottom w:val="0"/>
                  <w:divBdr>
                    <w:top w:val="none" w:sz="0" w:space="0" w:color="auto"/>
                    <w:left w:val="none" w:sz="0" w:space="0" w:color="auto"/>
                    <w:bottom w:val="none" w:sz="0" w:space="0" w:color="auto"/>
                    <w:right w:val="none" w:sz="0" w:space="0" w:color="auto"/>
                  </w:divBdr>
                </w:div>
                <w:div w:id="3837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24064">
      <w:bodyDiv w:val="1"/>
      <w:marLeft w:val="0"/>
      <w:marRight w:val="0"/>
      <w:marTop w:val="0"/>
      <w:marBottom w:val="0"/>
      <w:divBdr>
        <w:top w:val="none" w:sz="0" w:space="0" w:color="auto"/>
        <w:left w:val="none" w:sz="0" w:space="0" w:color="auto"/>
        <w:bottom w:val="none" w:sz="0" w:space="0" w:color="auto"/>
        <w:right w:val="none" w:sz="0" w:space="0" w:color="auto"/>
      </w:divBdr>
    </w:div>
    <w:div w:id="109398367">
      <w:bodyDiv w:val="1"/>
      <w:marLeft w:val="0"/>
      <w:marRight w:val="0"/>
      <w:marTop w:val="0"/>
      <w:marBottom w:val="0"/>
      <w:divBdr>
        <w:top w:val="none" w:sz="0" w:space="0" w:color="auto"/>
        <w:left w:val="none" w:sz="0" w:space="0" w:color="auto"/>
        <w:bottom w:val="none" w:sz="0" w:space="0" w:color="auto"/>
        <w:right w:val="none" w:sz="0" w:space="0" w:color="auto"/>
      </w:divBdr>
    </w:div>
    <w:div w:id="121926040">
      <w:bodyDiv w:val="1"/>
      <w:marLeft w:val="0"/>
      <w:marRight w:val="0"/>
      <w:marTop w:val="0"/>
      <w:marBottom w:val="0"/>
      <w:divBdr>
        <w:top w:val="none" w:sz="0" w:space="0" w:color="auto"/>
        <w:left w:val="none" w:sz="0" w:space="0" w:color="auto"/>
        <w:bottom w:val="none" w:sz="0" w:space="0" w:color="auto"/>
        <w:right w:val="none" w:sz="0" w:space="0" w:color="auto"/>
      </w:divBdr>
    </w:div>
    <w:div w:id="129906251">
      <w:bodyDiv w:val="1"/>
      <w:marLeft w:val="0"/>
      <w:marRight w:val="0"/>
      <w:marTop w:val="0"/>
      <w:marBottom w:val="0"/>
      <w:divBdr>
        <w:top w:val="none" w:sz="0" w:space="0" w:color="auto"/>
        <w:left w:val="none" w:sz="0" w:space="0" w:color="auto"/>
        <w:bottom w:val="none" w:sz="0" w:space="0" w:color="auto"/>
        <w:right w:val="none" w:sz="0" w:space="0" w:color="auto"/>
      </w:divBdr>
    </w:div>
    <w:div w:id="131677161">
      <w:bodyDiv w:val="1"/>
      <w:marLeft w:val="0"/>
      <w:marRight w:val="0"/>
      <w:marTop w:val="0"/>
      <w:marBottom w:val="0"/>
      <w:divBdr>
        <w:top w:val="none" w:sz="0" w:space="0" w:color="auto"/>
        <w:left w:val="none" w:sz="0" w:space="0" w:color="auto"/>
        <w:bottom w:val="none" w:sz="0" w:space="0" w:color="auto"/>
        <w:right w:val="none" w:sz="0" w:space="0" w:color="auto"/>
      </w:divBdr>
    </w:div>
    <w:div w:id="153183505">
      <w:bodyDiv w:val="1"/>
      <w:marLeft w:val="0"/>
      <w:marRight w:val="0"/>
      <w:marTop w:val="0"/>
      <w:marBottom w:val="0"/>
      <w:divBdr>
        <w:top w:val="none" w:sz="0" w:space="0" w:color="auto"/>
        <w:left w:val="none" w:sz="0" w:space="0" w:color="auto"/>
        <w:bottom w:val="none" w:sz="0" w:space="0" w:color="auto"/>
        <w:right w:val="none" w:sz="0" w:space="0" w:color="auto"/>
      </w:divBdr>
    </w:div>
    <w:div w:id="159543899">
      <w:bodyDiv w:val="1"/>
      <w:marLeft w:val="0"/>
      <w:marRight w:val="0"/>
      <w:marTop w:val="0"/>
      <w:marBottom w:val="0"/>
      <w:divBdr>
        <w:top w:val="none" w:sz="0" w:space="0" w:color="auto"/>
        <w:left w:val="none" w:sz="0" w:space="0" w:color="auto"/>
        <w:bottom w:val="none" w:sz="0" w:space="0" w:color="auto"/>
        <w:right w:val="none" w:sz="0" w:space="0" w:color="auto"/>
      </w:divBdr>
    </w:div>
    <w:div w:id="162746596">
      <w:bodyDiv w:val="1"/>
      <w:marLeft w:val="0"/>
      <w:marRight w:val="0"/>
      <w:marTop w:val="0"/>
      <w:marBottom w:val="0"/>
      <w:divBdr>
        <w:top w:val="none" w:sz="0" w:space="0" w:color="auto"/>
        <w:left w:val="none" w:sz="0" w:space="0" w:color="auto"/>
        <w:bottom w:val="none" w:sz="0" w:space="0" w:color="auto"/>
        <w:right w:val="none" w:sz="0" w:space="0" w:color="auto"/>
      </w:divBdr>
    </w:div>
    <w:div w:id="164323911">
      <w:bodyDiv w:val="1"/>
      <w:marLeft w:val="0"/>
      <w:marRight w:val="0"/>
      <w:marTop w:val="0"/>
      <w:marBottom w:val="0"/>
      <w:divBdr>
        <w:top w:val="none" w:sz="0" w:space="0" w:color="auto"/>
        <w:left w:val="none" w:sz="0" w:space="0" w:color="auto"/>
        <w:bottom w:val="none" w:sz="0" w:space="0" w:color="auto"/>
        <w:right w:val="none" w:sz="0" w:space="0" w:color="auto"/>
      </w:divBdr>
    </w:div>
    <w:div w:id="170485062">
      <w:bodyDiv w:val="1"/>
      <w:marLeft w:val="0"/>
      <w:marRight w:val="0"/>
      <w:marTop w:val="0"/>
      <w:marBottom w:val="0"/>
      <w:divBdr>
        <w:top w:val="none" w:sz="0" w:space="0" w:color="auto"/>
        <w:left w:val="none" w:sz="0" w:space="0" w:color="auto"/>
        <w:bottom w:val="none" w:sz="0" w:space="0" w:color="auto"/>
        <w:right w:val="none" w:sz="0" w:space="0" w:color="auto"/>
      </w:divBdr>
    </w:div>
    <w:div w:id="187767283">
      <w:bodyDiv w:val="1"/>
      <w:marLeft w:val="0"/>
      <w:marRight w:val="0"/>
      <w:marTop w:val="0"/>
      <w:marBottom w:val="0"/>
      <w:divBdr>
        <w:top w:val="none" w:sz="0" w:space="0" w:color="auto"/>
        <w:left w:val="none" w:sz="0" w:space="0" w:color="auto"/>
        <w:bottom w:val="none" w:sz="0" w:space="0" w:color="auto"/>
        <w:right w:val="none" w:sz="0" w:space="0" w:color="auto"/>
      </w:divBdr>
    </w:div>
    <w:div w:id="215748436">
      <w:bodyDiv w:val="1"/>
      <w:marLeft w:val="0"/>
      <w:marRight w:val="0"/>
      <w:marTop w:val="0"/>
      <w:marBottom w:val="0"/>
      <w:divBdr>
        <w:top w:val="none" w:sz="0" w:space="0" w:color="auto"/>
        <w:left w:val="none" w:sz="0" w:space="0" w:color="auto"/>
        <w:bottom w:val="none" w:sz="0" w:space="0" w:color="auto"/>
        <w:right w:val="none" w:sz="0" w:space="0" w:color="auto"/>
      </w:divBdr>
      <w:divsChild>
        <w:div w:id="52125031">
          <w:marLeft w:val="0"/>
          <w:marRight w:val="0"/>
          <w:marTop w:val="0"/>
          <w:marBottom w:val="0"/>
          <w:divBdr>
            <w:top w:val="none" w:sz="0" w:space="0" w:color="auto"/>
            <w:left w:val="none" w:sz="0" w:space="0" w:color="auto"/>
            <w:bottom w:val="none" w:sz="0" w:space="0" w:color="auto"/>
            <w:right w:val="none" w:sz="0" w:space="0" w:color="auto"/>
          </w:divBdr>
          <w:divsChild>
            <w:div w:id="386342138">
              <w:marLeft w:val="0"/>
              <w:marRight w:val="0"/>
              <w:marTop w:val="0"/>
              <w:marBottom w:val="0"/>
              <w:divBdr>
                <w:top w:val="none" w:sz="0" w:space="0" w:color="auto"/>
                <w:left w:val="none" w:sz="0" w:space="0" w:color="auto"/>
                <w:bottom w:val="none" w:sz="0" w:space="0" w:color="auto"/>
                <w:right w:val="none" w:sz="0" w:space="0" w:color="auto"/>
              </w:divBdr>
              <w:divsChild>
                <w:div w:id="726800285">
                  <w:marLeft w:val="0"/>
                  <w:marRight w:val="0"/>
                  <w:marTop w:val="0"/>
                  <w:marBottom w:val="0"/>
                  <w:divBdr>
                    <w:top w:val="none" w:sz="0" w:space="0" w:color="auto"/>
                    <w:left w:val="none" w:sz="0" w:space="0" w:color="auto"/>
                    <w:bottom w:val="none" w:sz="0" w:space="0" w:color="auto"/>
                    <w:right w:val="none" w:sz="0" w:space="0" w:color="auto"/>
                  </w:divBdr>
                </w:div>
                <w:div w:id="870413801">
                  <w:marLeft w:val="0"/>
                  <w:marRight w:val="0"/>
                  <w:marTop w:val="0"/>
                  <w:marBottom w:val="0"/>
                  <w:divBdr>
                    <w:top w:val="none" w:sz="0" w:space="0" w:color="auto"/>
                    <w:left w:val="none" w:sz="0" w:space="0" w:color="auto"/>
                    <w:bottom w:val="none" w:sz="0" w:space="0" w:color="auto"/>
                    <w:right w:val="none" w:sz="0" w:space="0" w:color="auto"/>
                  </w:divBdr>
                </w:div>
              </w:divsChild>
            </w:div>
            <w:div w:id="597522684">
              <w:marLeft w:val="0"/>
              <w:marRight w:val="0"/>
              <w:marTop w:val="0"/>
              <w:marBottom w:val="0"/>
              <w:divBdr>
                <w:top w:val="none" w:sz="0" w:space="0" w:color="auto"/>
                <w:left w:val="none" w:sz="0" w:space="0" w:color="auto"/>
                <w:bottom w:val="none" w:sz="0" w:space="0" w:color="auto"/>
                <w:right w:val="none" w:sz="0" w:space="0" w:color="auto"/>
              </w:divBdr>
              <w:divsChild>
                <w:div w:id="38558484">
                  <w:marLeft w:val="0"/>
                  <w:marRight w:val="0"/>
                  <w:marTop w:val="0"/>
                  <w:marBottom w:val="0"/>
                  <w:divBdr>
                    <w:top w:val="none" w:sz="0" w:space="0" w:color="auto"/>
                    <w:left w:val="none" w:sz="0" w:space="0" w:color="auto"/>
                    <w:bottom w:val="none" w:sz="0" w:space="0" w:color="auto"/>
                    <w:right w:val="none" w:sz="0" w:space="0" w:color="auto"/>
                  </w:divBdr>
                </w:div>
                <w:div w:id="180095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440761">
      <w:bodyDiv w:val="1"/>
      <w:marLeft w:val="0"/>
      <w:marRight w:val="0"/>
      <w:marTop w:val="0"/>
      <w:marBottom w:val="0"/>
      <w:divBdr>
        <w:top w:val="none" w:sz="0" w:space="0" w:color="auto"/>
        <w:left w:val="none" w:sz="0" w:space="0" w:color="auto"/>
        <w:bottom w:val="none" w:sz="0" w:space="0" w:color="auto"/>
        <w:right w:val="none" w:sz="0" w:space="0" w:color="auto"/>
      </w:divBdr>
    </w:div>
    <w:div w:id="229735982">
      <w:bodyDiv w:val="1"/>
      <w:marLeft w:val="0"/>
      <w:marRight w:val="0"/>
      <w:marTop w:val="0"/>
      <w:marBottom w:val="0"/>
      <w:divBdr>
        <w:top w:val="none" w:sz="0" w:space="0" w:color="auto"/>
        <w:left w:val="none" w:sz="0" w:space="0" w:color="auto"/>
        <w:bottom w:val="none" w:sz="0" w:space="0" w:color="auto"/>
        <w:right w:val="none" w:sz="0" w:space="0" w:color="auto"/>
      </w:divBdr>
    </w:div>
    <w:div w:id="258569258">
      <w:bodyDiv w:val="1"/>
      <w:marLeft w:val="0"/>
      <w:marRight w:val="0"/>
      <w:marTop w:val="0"/>
      <w:marBottom w:val="0"/>
      <w:divBdr>
        <w:top w:val="none" w:sz="0" w:space="0" w:color="auto"/>
        <w:left w:val="none" w:sz="0" w:space="0" w:color="auto"/>
        <w:bottom w:val="none" w:sz="0" w:space="0" w:color="auto"/>
        <w:right w:val="none" w:sz="0" w:space="0" w:color="auto"/>
      </w:divBdr>
    </w:div>
    <w:div w:id="258877689">
      <w:bodyDiv w:val="1"/>
      <w:marLeft w:val="0"/>
      <w:marRight w:val="0"/>
      <w:marTop w:val="0"/>
      <w:marBottom w:val="0"/>
      <w:divBdr>
        <w:top w:val="none" w:sz="0" w:space="0" w:color="auto"/>
        <w:left w:val="none" w:sz="0" w:space="0" w:color="auto"/>
        <w:bottom w:val="none" w:sz="0" w:space="0" w:color="auto"/>
        <w:right w:val="none" w:sz="0" w:space="0" w:color="auto"/>
      </w:divBdr>
    </w:div>
    <w:div w:id="265649910">
      <w:bodyDiv w:val="1"/>
      <w:marLeft w:val="0"/>
      <w:marRight w:val="0"/>
      <w:marTop w:val="0"/>
      <w:marBottom w:val="0"/>
      <w:divBdr>
        <w:top w:val="none" w:sz="0" w:space="0" w:color="auto"/>
        <w:left w:val="none" w:sz="0" w:space="0" w:color="auto"/>
        <w:bottom w:val="none" w:sz="0" w:space="0" w:color="auto"/>
        <w:right w:val="none" w:sz="0" w:space="0" w:color="auto"/>
      </w:divBdr>
      <w:divsChild>
        <w:div w:id="1631786664">
          <w:marLeft w:val="0"/>
          <w:marRight w:val="0"/>
          <w:marTop w:val="0"/>
          <w:marBottom w:val="0"/>
          <w:divBdr>
            <w:top w:val="none" w:sz="0" w:space="0" w:color="auto"/>
            <w:left w:val="none" w:sz="0" w:space="0" w:color="auto"/>
            <w:bottom w:val="none" w:sz="0" w:space="0" w:color="auto"/>
            <w:right w:val="none" w:sz="0" w:space="0" w:color="auto"/>
          </w:divBdr>
          <w:divsChild>
            <w:div w:id="977295060">
              <w:marLeft w:val="0"/>
              <w:marRight w:val="0"/>
              <w:marTop w:val="0"/>
              <w:marBottom w:val="0"/>
              <w:divBdr>
                <w:top w:val="none" w:sz="0" w:space="0" w:color="auto"/>
                <w:left w:val="none" w:sz="0" w:space="0" w:color="auto"/>
                <w:bottom w:val="none" w:sz="0" w:space="0" w:color="auto"/>
                <w:right w:val="none" w:sz="0" w:space="0" w:color="auto"/>
              </w:divBdr>
              <w:divsChild>
                <w:div w:id="1180270422">
                  <w:marLeft w:val="0"/>
                  <w:marRight w:val="0"/>
                  <w:marTop w:val="0"/>
                  <w:marBottom w:val="0"/>
                  <w:divBdr>
                    <w:top w:val="none" w:sz="0" w:space="0" w:color="auto"/>
                    <w:left w:val="none" w:sz="0" w:space="0" w:color="auto"/>
                    <w:bottom w:val="none" w:sz="0" w:space="0" w:color="auto"/>
                    <w:right w:val="none" w:sz="0" w:space="0" w:color="auto"/>
                  </w:divBdr>
                </w:div>
                <w:div w:id="985814003">
                  <w:marLeft w:val="0"/>
                  <w:marRight w:val="0"/>
                  <w:marTop w:val="0"/>
                  <w:marBottom w:val="0"/>
                  <w:divBdr>
                    <w:top w:val="none" w:sz="0" w:space="0" w:color="auto"/>
                    <w:left w:val="none" w:sz="0" w:space="0" w:color="auto"/>
                    <w:bottom w:val="none" w:sz="0" w:space="0" w:color="auto"/>
                    <w:right w:val="none" w:sz="0" w:space="0" w:color="auto"/>
                  </w:divBdr>
                </w:div>
              </w:divsChild>
            </w:div>
            <w:div w:id="1112356014">
              <w:marLeft w:val="0"/>
              <w:marRight w:val="0"/>
              <w:marTop w:val="0"/>
              <w:marBottom w:val="0"/>
              <w:divBdr>
                <w:top w:val="none" w:sz="0" w:space="0" w:color="auto"/>
                <w:left w:val="none" w:sz="0" w:space="0" w:color="auto"/>
                <w:bottom w:val="none" w:sz="0" w:space="0" w:color="auto"/>
                <w:right w:val="none" w:sz="0" w:space="0" w:color="auto"/>
              </w:divBdr>
              <w:divsChild>
                <w:div w:id="1743259476">
                  <w:marLeft w:val="0"/>
                  <w:marRight w:val="0"/>
                  <w:marTop w:val="0"/>
                  <w:marBottom w:val="0"/>
                  <w:divBdr>
                    <w:top w:val="none" w:sz="0" w:space="0" w:color="auto"/>
                    <w:left w:val="none" w:sz="0" w:space="0" w:color="auto"/>
                    <w:bottom w:val="none" w:sz="0" w:space="0" w:color="auto"/>
                    <w:right w:val="none" w:sz="0" w:space="0" w:color="auto"/>
                  </w:divBdr>
                </w:div>
                <w:div w:id="564338078">
                  <w:marLeft w:val="0"/>
                  <w:marRight w:val="0"/>
                  <w:marTop w:val="0"/>
                  <w:marBottom w:val="0"/>
                  <w:divBdr>
                    <w:top w:val="none" w:sz="0" w:space="0" w:color="auto"/>
                    <w:left w:val="none" w:sz="0" w:space="0" w:color="auto"/>
                    <w:bottom w:val="none" w:sz="0" w:space="0" w:color="auto"/>
                    <w:right w:val="none" w:sz="0" w:space="0" w:color="auto"/>
                  </w:divBdr>
                </w:div>
              </w:divsChild>
            </w:div>
            <w:div w:id="837841323">
              <w:marLeft w:val="0"/>
              <w:marRight w:val="0"/>
              <w:marTop w:val="0"/>
              <w:marBottom w:val="0"/>
              <w:divBdr>
                <w:top w:val="none" w:sz="0" w:space="0" w:color="auto"/>
                <w:left w:val="none" w:sz="0" w:space="0" w:color="auto"/>
                <w:bottom w:val="none" w:sz="0" w:space="0" w:color="auto"/>
                <w:right w:val="none" w:sz="0" w:space="0" w:color="auto"/>
              </w:divBdr>
              <w:divsChild>
                <w:div w:id="607195929">
                  <w:marLeft w:val="0"/>
                  <w:marRight w:val="0"/>
                  <w:marTop w:val="0"/>
                  <w:marBottom w:val="0"/>
                  <w:divBdr>
                    <w:top w:val="none" w:sz="0" w:space="0" w:color="auto"/>
                    <w:left w:val="none" w:sz="0" w:space="0" w:color="auto"/>
                    <w:bottom w:val="none" w:sz="0" w:space="0" w:color="auto"/>
                    <w:right w:val="none" w:sz="0" w:space="0" w:color="auto"/>
                  </w:divBdr>
                </w:div>
                <w:div w:id="972835496">
                  <w:marLeft w:val="0"/>
                  <w:marRight w:val="0"/>
                  <w:marTop w:val="0"/>
                  <w:marBottom w:val="0"/>
                  <w:divBdr>
                    <w:top w:val="none" w:sz="0" w:space="0" w:color="auto"/>
                    <w:left w:val="none" w:sz="0" w:space="0" w:color="auto"/>
                    <w:bottom w:val="none" w:sz="0" w:space="0" w:color="auto"/>
                    <w:right w:val="none" w:sz="0" w:space="0" w:color="auto"/>
                  </w:divBdr>
                </w:div>
              </w:divsChild>
            </w:div>
            <w:div w:id="1995256421">
              <w:marLeft w:val="0"/>
              <w:marRight w:val="0"/>
              <w:marTop w:val="0"/>
              <w:marBottom w:val="0"/>
              <w:divBdr>
                <w:top w:val="none" w:sz="0" w:space="0" w:color="auto"/>
                <w:left w:val="none" w:sz="0" w:space="0" w:color="auto"/>
                <w:bottom w:val="none" w:sz="0" w:space="0" w:color="auto"/>
                <w:right w:val="none" w:sz="0" w:space="0" w:color="auto"/>
              </w:divBdr>
              <w:divsChild>
                <w:div w:id="1802654552">
                  <w:marLeft w:val="0"/>
                  <w:marRight w:val="0"/>
                  <w:marTop w:val="0"/>
                  <w:marBottom w:val="0"/>
                  <w:divBdr>
                    <w:top w:val="none" w:sz="0" w:space="0" w:color="auto"/>
                    <w:left w:val="none" w:sz="0" w:space="0" w:color="auto"/>
                    <w:bottom w:val="none" w:sz="0" w:space="0" w:color="auto"/>
                    <w:right w:val="none" w:sz="0" w:space="0" w:color="auto"/>
                  </w:divBdr>
                </w:div>
                <w:div w:id="144823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202356">
      <w:bodyDiv w:val="1"/>
      <w:marLeft w:val="0"/>
      <w:marRight w:val="0"/>
      <w:marTop w:val="0"/>
      <w:marBottom w:val="0"/>
      <w:divBdr>
        <w:top w:val="none" w:sz="0" w:space="0" w:color="auto"/>
        <w:left w:val="none" w:sz="0" w:space="0" w:color="auto"/>
        <w:bottom w:val="none" w:sz="0" w:space="0" w:color="auto"/>
        <w:right w:val="none" w:sz="0" w:space="0" w:color="auto"/>
      </w:divBdr>
    </w:div>
    <w:div w:id="286008183">
      <w:bodyDiv w:val="1"/>
      <w:marLeft w:val="0"/>
      <w:marRight w:val="0"/>
      <w:marTop w:val="0"/>
      <w:marBottom w:val="0"/>
      <w:divBdr>
        <w:top w:val="none" w:sz="0" w:space="0" w:color="auto"/>
        <w:left w:val="none" w:sz="0" w:space="0" w:color="auto"/>
        <w:bottom w:val="none" w:sz="0" w:space="0" w:color="auto"/>
        <w:right w:val="none" w:sz="0" w:space="0" w:color="auto"/>
      </w:divBdr>
    </w:div>
    <w:div w:id="294722585">
      <w:bodyDiv w:val="1"/>
      <w:marLeft w:val="0"/>
      <w:marRight w:val="0"/>
      <w:marTop w:val="0"/>
      <w:marBottom w:val="0"/>
      <w:divBdr>
        <w:top w:val="none" w:sz="0" w:space="0" w:color="auto"/>
        <w:left w:val="none" w:sz="0" w:space="0" w:color="auto"/>
        <w:bottom w:val="none" w:sz="0" w:space="0" w:color="auto"/>
        <w:right w:val="none" w:sz="0" w:space="0" w:color="auto"/>
      </w:divBdr>
    </w:div>
    <w:div w:id="296881244">
      <w:bodyDiv w:val="1"/>
      <w:marLeft w:val="0"/>
      <w:marRight w:val="0"/>
      <w:marTop w:val="0"/>
      <w:marBottom w:val="0"/>
      <w:divBdr>
        <w:top w:val="none" w:sz="0" w:space="0" w:color="auto"/>
        <w:left w:val="none" w:sz="0" w:space="0" w:color="auto"/>
        <w:bottom w:val="none" w:sz="0" w:space="0" w:color="auto"/>
        <w:right w:val="none" w:sz="0" w:space="0" w:color="auto"/>
      </w:divBdr>
    </w:div>
    <w:div w:id="304047087">
      <w:bodyDiv w:val="1"/>
      <w:marLeft w:val="0"/>
      <w:marRight w:val="0"/>
      <w:marTop w:val="0"/>
      <w:marBottom w:val="0"/>
      <w:divBdr>
        <w:top w:val="none" w:sz="0" w:space="0" w:color="auto"/>
        <w:left w:val="none" w:sz="0" w:space="0" w:color="auto"/>
        <w:bottom w:val="none" w:sz="0" w:space="0" w:color="auto"/>
        <w:right w:val="none" w:sz="0" w:space="0" w:color="auto"/>
      </w:divBdr>
    </w:div>
    <w:div w:id="313334467">
      <w:bodyDiv w:val="1"/>
      <w:marLeft w:val="0"/>
      <w:marRight w:val="0"/>
      <w:marTop w:val="0"/>
      <w:marBottom w:val="0"/>
      <w:divBdr>
        <w:top w:val="none" w:sz="0" w:space="0" w:color="auto"/>
        <w:left w:val="none" w:sz="0" w:space="0" w:color="auto"/>
        <w:bottom w:val="none" w:sz="0" w:space="0" w:color="auto"/>
        <w:right w:val="none" w:sz="0" w:space="0" w:color="auto"/>
      </w:divBdr>
    </w:div>
    <w:div w:id="327908441">
      <w:bodyDiv w:val="1"/>
      <w:marLeft w:val="0"/>
      <w:marRight w:val="0"/>
      <w:marTop w:val="0"/>
      <w:marBottom w:val="0"/>
      <w:divBdr>
        <w:top w:val="none" w:sz="0" w:space="0" w:color="auto"/>
        <w:left w:val="none" w:sz="0" w:space="0" w:color="auto"/>
        <w:bottom w:val="none" w:sz="0" w:space="0" w:color="auto"/>
        <w:right w:val="none" w:sz="0" w:space="0" w:color="auto"/>
      </w:divBdr>
    </w:div>
    <w:div w:id="331224815">
      <w:bodyDiv w:val="1"/>
      <w:marLeft w:val="0"/>
      <w:marRight w:val="0"/>
      <w:marTop w:val="0"/>
      <w:marBottom w:val="0"/>
      <w:divBdr>
        <w:top w:val="none" w:sz="0" w:space="0" w:color="auto"/>
        <w:left w:val="none" w:sz="0" w:space="0" w:color="auto"/>
        <w:bottom w:val="none" w:sz="0" w:space="0" w:color="auto"/>
        <w:right w:val="none" w:sz="0" w:space="0" w:color="auto"/>
      </w:divBdr>
      <w:divsChild>
        <w:div w:id="611478806">
          <w:marLeft w:val="0"/>
          <w:marRight w:val="0"/>
          <w:marTop w:val="0"/>
          <w:marBottom w:val="0"/>
          <w:divBdr>
            <w:top w:val="none" w:sz="0" w:space="0" w:color="auto"/>
            <w:left w:val="none" w:sz="0" w:space="0" w:color="auto"/>
            <w:bottom w:val="single" w:sz="6" w:space="0" w:color="DEE2E6"/>
            <w:right w:val="none" w:sz="0" w:space="0" w:color="auto"/>
          </w:divBdr>
          <w:divsChild>
            <w:div w:id="1991788370">
              <w:marLeft w:val="0"/>
              <w:marRight w:val="0"/>
              <w:marTop w:val="0"/>
              <w:marBottom w:val="0"/>
              <w:divBdr>
                <w:top w:val="none" w:sz="0" w:space="0" w:color="auto"/>
                <w:left w:val="none" w:sz="0" w:space="0" w:color="auto"/>
                <w:bottom w:val="none" w:sz="0" w:space="0" w:color="auto"/>
                <w:right w:val="none" w:sz="0" w:space="0" w:color="auto"/>
              </w:divBdr>
              <w:divsChild>
                <w:div w:id="1221138100">
                  <w:marLeft w:val="0"/>
                  <w:marRight w:val="0"/>
                  <w:marTop w:val="0"/>
                  <w:marBottom w:val="0"/>
                  <w:divBdr>
                    <w:top w:val="none" w:sz="0" w:space="0" w:color="auto"/>
                    <w:left w:val="none" w:sz="0" w:space="0" w:color="auto"/>
                    <w:bottom w:val="none" w:sz="0" w:space="0" w:color="auto"/>
                    <w:right w:val="none" w:sz="0" w:space="0" w:color="auto"/>
                  </w:divBdr>
                  <w:divsChild>
                    <w:div w:id="863052694">
                      <w:marLeft w:val="0"/>
                      <w:marRight w:val="0"/>
                      <w:marTop w:val="0"/>
                      <w:marBottom w:val="0"/>
                      <w:divBdr>
                        <w:top w:val="none" w:sz="0" w:space="0" w:color="auto"/>
                        <w:left w:val="none" w:sz="0" w:space="0" w:color="auto"/>
                        <w:bottom w:val="none" w:sz="0" w:space="0" w:color="auto"/>
                        <w:right w:val="none" w:sz="0" w:space="0" w:color="auto"/>
                      </w:divBdr>
                      <w:divsChild>
                        <w:div w:id="1594168036">
                          <w:marLeft w:val="0"/>
                          <w:marRight w:val="0"/>
                          <w:marTop w:val="0"/>
                          <w:marBottom w:val="0"/>
                          <w:divBdr>
                            <w:top w:val="none" w:sz="0" w:space="0" w:color="auto"/>
                            <w:left w:val="none" w:sz="0" w:space="0" w:color="auto"/>
                            <w:bottom w:val="none" w:sz="0" w:space="0" w:color="auto"/>
                            <w:right w:val="none" w:sz="0" w:space="0" w:color="auto"/>
                          </w:divBdr>
                          <w:divsChild>
                            <w:div w:id="213542801">
                              <w:marLeft w:val="0"/>
                              <w:marRight w:val="0"/>
                              <w:marTop w:val="0"/>
                              <w:marBottom w:val="0"/>
                              <w:divBdr>
                                <w:top w:val="none" w:sz="0" w:space="0" w:color="auto"/>
                                <w:left w:val="none" w:sz="0" w:space="0" w:color="auto"/>
                                <w:bottom w:val="none" w:sz="0" w:space="0" w:color="auto"/>
                                <w:right w:val="none" w:sz="0" w:space="0" w:color="auto"/>
                              </w:divBdr>
                              <w:divsChild>
                                <w:div w:id="1045787102">
                                  <w:marLeft w:val="0"/>
                                  <w:marRight w:val="0"/>
                                  <w:marTop w:val="0"/>
                                  <w:marBottom w:val="0"/>
                                  <w:divBdr>
                                    <w:top w:val="none" w:sz="0" w:space="0" w:color="auto"/>
                                    <w:left w:val="none" w:sz="0" w:space="0" w:color="auto"/>
                                    <w:bottom w:val="none" w:sz="0" w:space="0" w:color="auto"/>
                                    <w:right w:val="none" w:sz="0" w:space="0" w:color="auto"/>
                                  </w:divBdr>
                                  <w:divsChild>
                                    <w:div w:id="176908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0085041">
      <w:bodyDiv w:val="1"/>
      <w:marLeft w:val="0"/>
      <w:marRight w:val="0"/>
      <w:marTop w:val="0"/>
      <w:marBottom w:val="0"/>
      <w:divBdr>
        <w:top w:val="none" w:sz="0" w:space="0" w:color="auto"/>
        <w:left w:val="none" w:sz="0" w:space="0" w:color="auto"/>
        <w:bottom w:val="none" w:sz="0" w:space="0" w:color="auto"/>
        <w:right w:val="none" w:sz="0" w:space="0" w:color="auto"/>
      </w:divBdr>
      <w:divsChild>
        <w:div w:id="2053189445">
          <w:marLeft w:val="547"/>
          <w:marRight w:val="0"/>
          <w:marTop w:val="78"/>
          <w:marBottom w:val="118"/>
          <w:divBdr>
            <w:top w:val="none" w:sz="0" w:space="0" w:color="auto"/>
            <w:left w:val="none" w:sz="0" w:space="0" w:color="auto"/>
            <w:bottom w:val="none" w:sz="0" w:space="0" w:color="auto"/>
            <w:right w:val="none" w:sz="0" w:space="0" w:color="auto"/>
          </w:divBdr>
        </w:div>
        <w:div w:id="242492202">
          <w:marLeft w:val="547"/>
          <w:marRight w:val="0"/>
          <w:marTop w:val="78"/>
          <w:marBottom w:val="118"/>
          <w:divBdr>
            <w:top w:val="none" w:sz="0" w:space="0" w:color="auto"/>
            <w:left w:val="none" w:sz="0" w:space="0" w:color="auto"/>
            <w:bottom w:val="none" w:sz="0" w:space="0" w:color="auto"/>
            <w:right w:val="none" w:sz="0" w:space="0" w:color="auto"/>
          </w:divBdr>
        </w:div>
        <w:div w:id="1262034876">
          <w:marLeft w:val="547"/>
          <w:marRight w:val="0"/>
          <w:marTop w:val="78"/>
          <w:marBottom w:val="118"/>
          <w:divBdr>
            <w:top w:val="none" w:sz="0" w:space="0" w:color="auto"/>
            <w:left w:val="none" w:sz="0" w:space="0" w:color="auto"/>
            <w:bottom w:val="none" w:sz="0" w:space="0" w:color="auto"/>
            <w:right w:val="none" w:sz="0" w:space="0" w:color="auto"/>
          </w:divBdr>
        </w:div>
        <w:div w:id="1919096103">
          <w:marLeft w:val="547"/>
          <w:marRight w:val="0"/>
          <w:marTop w:val="78"/>
          <w:marBottom w:val="118"/>
          <w:divBdr>
            <w:top w:val="none" w:sz="0" w:space="0" w:color="auto"/>
            <w:left w:val="none" w:sz="0" w:space="0" w:color="auto"/>
            <w:bottom w:val="none" w:sz="0" w:space="0" w:color="auto"/>
            <w:right w:val="none" w:sz="0" w:space="0" w:color="auto"/>
          </w:divBdr>
        </w:div>
      </w:divsChild>
    </w:div>
    <w:div w:id="355740738">
      <w:bodyDiv w:val="1"/>
      <w:marLeft w:val="0"/>
      <w:marRight w:val="0"/>
      <w:marTop w:val="0"/>
      <w:marBottom w:val="0"/>
      <w:divBdr>
        <w:top w:val="none" w:sz="0" w:space="0" w:color="auto"/>
        <w:left w:val="none" w:sz="0" w:space="0" w:color="auto"/>
        <w:bottom w:val="none" w:sz="0" w:space="0" w:color="auto"/>
        <w:right w:val="none" w:sz="0" w:space="0" w:color="auto"/>
      </w:divBdr>
    </w:div>
    <w:div w:id="357246452">
      <w:bodyDiv w:val="1"/>
      <w:marLeft w:val="0"/>
      <w:marRight w:val="0"/>
      <w:marTop w:val="0"/>
      <w:marBottom w:val="0"/>
      <w:divBdr>
        <w:top w:val="none" w:sz="0" w:space="0" w:color="auto"/>
        <w:left w:val="none" w:sz="0" w:space="0" w:color="auto"/>
        <w:bottom w:val="none" w:sz="0" w:space="0" w:color="auto"/>
        <w:right w:val="none" w:sz="0" w:space="0" w:color="auto"/>
      </w:divBdr>
    </w:div>
    <w:div w:id="359671782">
      <w:bodyDiv w:val="1"/>
      <w:marLeft w:val="0"/>
      <w:marRight w:val="0"/>
      <w:marTop w:val="0"/>
      <w:marBottom w:val="0"/>
      <w:divBdr>
        <w:top w:val="none" w:sz="0" w:space="0" w:color="auto"/>
        <w:left w:val="none" w:sz="0" w:space="0" w:color="auto"/>
        <w:bottom w:val="none" w:sz="0" w:space="0" w:color="auto"/>
        <w:right w:val="none" w:sz="0" w:space="0" w:color="auto"/>
      </w:divBdr>
    </w:div>
    <w:div w:id="363140967">
      <w:bodyDiv w:val="1"/>
      <w:marLeft w:val="0"/>
      <w:marRight w:val="0"/>
      <w:marTop w:val="0"/>
      <w:marBottom w:val="0"/>
      <w:divBdr>
        <w:top w:val="none" w:sz="0" w:space="0" w:color="auto"/>
        <w:left w:val="none" w:sz="0" w:space="0" w:color="auto"/>
        <w:bottom w:val="none" w:sz="0" w:space="0" w:color="auto"/>
        <w:right w:val="none" w:sz="0" w:space="0" w:color="auto"/>
      </w:divBdr>
    </w:div>
    <w:div w:id="392315248">
      <w:bodyDiv w:val="1"/>
      <w:marLeft w:val="0"/>
      <w:marRight w:val="0"/>
      <w:marTop w:val="0"/>
      <w:marBottom w:val="0"/>
      <w:divBdr>
        <w:top w:val="none" w:sz="0" w:space="0" w:color="auto"/>
        <w:left w:val="none" w:sz="0" w:space="0" w:color="auto"/>
        <w:bottom w:val="none" w:sz="0" w:space="0" w:color="auto"/>
        <w:right w:val="none" w:sz="0" w:space="0" w:color="auto"/>
      </w:divBdr>
    </w:div>
    <w:div w:id="408963623">
      <w:bodyDiv w:val="1"/>
      <w:marLeft w:val="0"/>
      <w:marRight w:val="0"/>
      <w:marTop w:val="0"/>
      <w:marBottom w:val="0"/>
      <w:divBdr>
        <w:top w:val="none" w:sz="0" w:space="0" w:color="auto"/>
        <w:left w:val="none" w:sz="0" w:space="0" w:color="auto"/>
        <w:bottom w:val="none" w:sz="0" w:space="0" w:color="auto"/>
        <w:right w:val="none" w:sz="0" w:space="0" w:color="auto"/>
      </w:divBdr>
    </w:div>
    <w:div w:id="411970762">
      <w:bodyDiv w:val="1"/>
      <w:marLeft w:val="0"/>
      <w:marRight w:val="0"/>
      <w:marTop w:val="0"/>
      <w:marBottom w:val="0"/>
      <w:divBdr>
        <w:top w:val="none" w:sz="0" w:space="0" w:color="auto"/>
        <w:left w:val="none" w:sz="0" w:space="0" w:color="auto"/>
        <w:bottom w:val="none" w:sz="0" w:space="0" w:color="auto"/>
        <w:right w:val="none" w:sz="0" w:space="0" w:color="auto"/>
      </w:divBdr>
    </w:div>
    <w:div w:id="420104813">
      <w:bodyDiv w:val="1"/>
      <w:marLeft w:val="0"/>
      <w:marRight w:val="0"/>
      <w:marTop w:val="0"/>
      <w:marBottom w:val="0"/>
      <w:divBdr>
        <w:top w:val="none" w:sz="0" w:space="0" w:color="auto"/>
        <w:left w:val="none" w:sz="0" w:space="0" w:color="auto"/>
        <w:bottom w:val="none" w:sz="0" w:space="0" w:color="auto"/>
        <w:right w:val="none" w:sz="0" w:space="0" w:color="auto"/>
      </w:divBdr>
    </w:div>
    <w:div w:id="427845971">
      <w:bodyDiv w:val="1"/>
      <w:marLeft w:val="0"/>
      <w:marRight w:val="0"/>
      <w:marTop w:val="0"/>
      <w:marBottom w:val="0"/>
      <w:divBdr>
        <w:top w:val="none" w:sz="0" w:space="0" w:color="auto"/>
        <w:left w:val="none" w:sz="0" w:space="0" w:color="auto"/>
        <w:bottom w:val="none" w:sz="0" w:space="0" w:color="auto"/>
        <w:right w:val="none" w:sz="0" w:space="0" w:color="auto"/>
      </w:divBdr>
    </w:div>
    <w:div w:id="428474928">
      <w:bodyDiv w:val="1"/>
      <w:marLeft w:val="0"/>
      <w:marRight w:val="0"/>
      <w:marTop w:val="0"/>
      <w:marBottom w:val="0"/>
      <w:divBdr>
        <w:top w:val="none" w:sz="0" w:space="0" w:color="auto"/>
        <w:left w:val="none" w:sz="0" w:space="0" w:color="auto"/>
        <w:bottom w:val="none" w:sz="0" w:space="0" w:color="auto"/>
        <w:right w:val="none" w:sz="0" w:space="0" w:color="auto"/>
      </w:divBdr>
    </w:div>
    <w:div w:id="444470189">
      <w:bodyDiv w:val="1"/>
      <w:marLeft w:val="0"/>
      <w:marRight w:val="0"/>
      <w:marTop w:val="0"/>
      <w:marBottom w:val="0"/>
      <w:divBdr>
        <w:top w:val="none" w:sz="0" w:space="0" w:color="auto"/>
        <w:left w:val="none" w:sz="0" w:space="0" w:color="auto"/>
        <w:bottom w:val="none" w:sz="0" w:space="0" w:color="auto"/>
        <w:right w:val="none" w:sz="0" w:space="0" w:color="auto"/>
      </w:divBdr>
      <w:divsChild>
        <w:div w:id="166555985">
          <w:marLeft w:val="0"/>
          <w:marRight w:val="0"/>
          <w:marTop w:val="0"/>
          <w:marBottom w:val="0"/>
          <w:divBdr>
            <w:top w:val="none" w:sz="0" w:space="0" w:color="auto"/>
            <w:left w:val="none" w:sz="0" w:space="0" w:color="auto"/>
            <w:bottom w:val="none" w:sz="0" w:space="0" w:color="auto"/>
            <w:right w:val="none" w:sz="0" w:space="0" w:color="auto"/>
          </w:divBdr>
          <w:divsChild>
            <w:div w:id="180049122">
              <w:marLeft w:val="0"/>
              <w:marRight w:val="0"/>
              <w:marTop w:val="0"/>
              <w:marBottom w:val="0"/>
              <w:divBdr>
                <w:top w:val="none" w:sz="0" w:space="0" w:color="auto"/>
                <w:left w:val="none" w:sz="0" w:space="0" w:color="auto"/>
                <w:bottom w:val="none" w:sz="0" w:space="0" w:color="auto"/>
                <w:right w:val="none" w:sz="0" w:space="0" w:color="auto"/>
              </w:divBdr>
              <w:divsChild>
                <w:div w:id="358747743">
                  <w:marLeft w:val="0"/>
                  <w:marRight w:val="0"/>
                  <w:marTop w:val="0"/>
                  <w:marBottom w:val="0"/>
                  <w:divBdr>
                    <w:top w:val="none" w:sz="0" w:space="0" w:color="auto"/>
                    <w:left w:val="none" w:sz="0" w:space="0" w:color="auto"/>
                    <w:bottom w:val="none" w:sz="0" w:space="0" w:color="auto"/>
                    <w:right w:val="none" w:sz="0" w:space="0" w:color="auto"/>
                  </w:divBdr>
                </w:div>
                <w:div w:id="245770153">
                  <w:marLeft w:val="0"/>
                  <w:marRight w:val="0"/>
                  <w:marTop w:val="0"/>
                  <w:marBottom w:val="0"/>
                  <w:divBdr>
                    <w:top w:val="none" w:sz="0" w:space="0" w:color="auto"/>
                    <w:left w:val="none" w:sz="0" w:space="0" w:color="auto"/>
                    <w:bottom w:val="none" w:sz="0" w:space="0" w:color="auto"/>
                    <w:right w:val="none" w:sz="0" w:space="0" w:color="auto"/>
                  </w:divBdr>
                </w:div>
              </w:divsChild>
            </w:div>
            <w:div w:id="1979873024">
              <w:marLeft w:val="0"/>
              <w:marRight w:val="0"/>
              <w:marTop w:val="0"/>
              <w:marBottom w:val="0"/>
              <w:divBdr>
                <w:top w:val="none" w:sz="0" w:space="0" w:color="auto"/>
                <w:left w:val="none" w:sz="0" w:space="0" w:color="auto"/>
                <w:bottom w:val="none" w:sz="0" w:space="0" w:color="auto"/>
                <w:right w:val="none" w:sz="0" w:space="0" w:color="auto"/>
              </w:divBdr>
              <w:divsChild>
                <w:div w:id="454106153">
                  <w:marLeft w:val="0"/>
                  <w:marRight w:val="0"/>
                  <w:marTop w:val="0"/>
                  <w:marBottom w:val="0"/>
                  <w:divBdr>
                    <w:top w:val="none" w:sz="0" w:space="0" w:color="auto"/>
                    <w:left w:val="none" w:sz="0" w:space="0" w:color="auto"/>
                    <w:bottom w:val="none" w:sz="0" w:space="0" w:color="auto"/>
                    <w:right w:val="none" w:sz="0" w:space="0" w:color="auto"/>
                  </w:divBdr>
                </w:div>
                <w:div w:id="539324500">
                  <w:marLeft w:val="0"/>
                  <w:marRight w:val="0"/>
                  <w:marTop w:val="0"/>
                  <w:marBottom w:val="0"/>
                  <w:divBdr>
                    <w:top w:val="none" w:sz="0" w:space="0" w:color="auto"/>
                    <w:left w:val="none" w:sz="0" w:space="0" w:color="auto"/>
                    <w:bottom w:val="none" w:sz="0" w:space="0" w:color="auto"/>
                    <w:right w:val="none" w:sz="0" w:space="0" w:color="auto"/>
                  </w:divBdr>
                </w:div>
              </w:divsChild>
            </w:div>
            <w:div w:id="1263415741">
              <w:marLeft w:val="0"/>
              <w:marRight w:val="0"/>
              <w:marTop w:val="0"/>
              <w:marBottom w:val="0"/>
              <w:divBdr>
                <w:top w:val="none" w:sz="0" w:space="0" w:color="auto"/>
                <w:left w:val="none" w:sz="0" w:space="0" w:color="auto"/>
                <w:bottom w:val="none" w:sz="0" w:space="0" w:color="auto"/>
                <w:right w:val="none" w:sz="0" w:space="0" w:color="auto"/>
              </w:divBdr>
              <w:divsChild>
                <w:div w:id="1290086875">
                  <w:marLeft w:val="0"/>
                  <w:marRight w:val="0"/>
                  <w:marTop w:val="0"/>
                  <w:marBottom w:val="0"/>
                  <w:divBdr>
                    <w:top w:val="none" w:sz="0" w:space="0" w:color="auto"/>
                    <w:left w:val="none" w:sz="0" w:space="0" w:color="auto"/>
                    <w:bottom w:val="none" w:sz="0" w:space="0" w:color="auto"/>
                    <w:right w:val="none" w:sz="0" w:space="0" w:color="auto"/>
                  </w:divBdr>
                </w:div>
                <w:div w:id="1069040473">
                  <w:marLeft w:val="0"/>
                  <w:marRight w:val="0"/>
                  <w:marTop w:val="0"/>
                  <w:marBottom w:val="0"/>
                  <w:divBdr>
                    <w:top w:val="none" w:sz="0" w:space="0" w:color="auto"/>
                    <w:left w:val="none" w:sz="0" w:space="0" w:color="auto"/>
                    <w:bottom w:val="none" w:sz="0" w:space="0" w:color="auto"/>
                    <w:right w:val="none" w:sz="0" w:space="0" w:color="auto"/>
                  </w:divBdr>
                </w:div>
              </w:divsChild>
            </w:div>
            <w:div w:id="1633637610">
              <w:marLeft w:val="0"/>
              <w:marRight w:val="0"/>
              <w:marTop w:val="0"/>
              <w:marBottom w:val="0"/>
              <w:divBdr>
                <w:top w:val="none" w:sz="0" w:space="0" w:color="auto"/>
                <w:left w:val="none" w:sz="0" w:space="0" w:color="auto"/>
                <w:bottom w:val="none" w:sz="0" w:space="0" w:color="auto"/>
                <w:right w:val="none" w:sz="0" w:space="0" w:color="auto"/>
              </w:divBdr>
              <w:divsChild>
                <w:div w:id="876551473">
                  <w:marLeft w:val="0"/>
                  <w:marRight w:val="0"/>
                  <w:marTop w:val="0"/>
                  <w:marBottom w:val="0"/>
                  <w:divBdr>
                    <w:top w:val="none" w:sz="0" w:space="0" w:color="auto"/>
                    <w:left w:val="none" w:sz="0" w:space="0" w:color="auto"/>
                    <w:bottom w:val="none" w:sz="0" w:space="0" w:color="auto"/>
                    <w:right w:val="none" w:sz="0" w:space="0" w:color="auto"/>
                  </w:divBdr>
                </w:div>
                <w:div w:id="978339597">
                  <w:marLeft w:val="0"/>
                  <w:marRight w:val="0"/>
                  <w:marTop w:val="0"/>
                  <w:marBottom w:val="0"/>
                  <w:divBdr>
                    <w:top w:val="none" w:sz="0" w:space="0" w:color="auto"/>
                    <w:left w:val="none" w:sz="0" w:space="0" w:color="auto"/>
                    <w:bottom w:val="none" w:sz="0" w:space="0" w:color="auto"/>
                    <w:right w:val="none" w:sz="0" w:space="0" w:color="auto"/>
                  </w:divBdr>
                </w:div>
              </w:divsChild>
            </w:div>
            <w:div w:id="1956986289">
              <w:marLeft w:val="0"/>
              <w:marRight w:val="0"/>
              <w:marTop w:val="0"/>
              <w:marBottom w:val="0"/>
              <w:divBdr>
                <w:top w:val="none" w:sz="0" w:space="0" w:color="auto"/>
                <w:left w:val="none" w:sz="0" w:space="0" w:color="auto"/>
                <w:bottom w:val="none" w:sz="0" w:space="0" w:color="auto"/>
                <w:right w:val="none" w:sz="0" w:space="0" w:color="auto"/>
              </w:divBdr>
              <w:divsChild>
                <w:div w:id="1630358206">
                  <w:marLeft w:val="0"/>
                  <w:marRight w:val="0"/>
                  <w:marTop w:val="0"/>
                  <w:marBottom w:val="0"/>
                  <w:divBdr>
                    <w:top w:val="none" w:sz="0" w:space="0" w:color="auto"/>
                    <w:left w:val="none" w:sz="0" w:space="0" w:color="auto"/>
                    <w:bottom w:val="none" w:sz="0" w:space="0" w:color="auto"/>
                    <w:right w:val="none" w:sz="0" w:space="0" w:color="auto"/>
                  </w:divBdr>
                </w:div>
                <w:div w:id="1270774579">
                  <w:marLeft w:val="0"/>
                  <w:marRight w:val="0"/>
                  <w:marTop w:val="0"/>
                  <w:marBottom w:val="0"/>
                  <w:divBdr>
                    <w:top w:val="none" w:sz="0" w:space="0" w:color="auto"/>
                    <w:left w:val="none" w:sz="0" w:space="0" w:color="auto"/>
                    <w:bottom w:val="none" w:sz="0" w:space="0" w:color="auto"/>
                    <w:right w:val="none" w:sz="0" w:space="0" w:color="auto"/>
                  </w:divBdr>
                </w:div>
              </w:divsChild>
            </w:div>
            <w:div w:id="782967159">
              <w:marLeft w:val="0"/>
              <w:marRight w:val="0"/>
              <w:marTop w:val="0"/>
              <w:marBottom w:val="0"/>
              <w:divBdr>
                <w:top w:val="none" w:sz="0" w:space="0" w:color="auto"/>
                <w:left w:val="none" w:sz="0" w:space="0" w:color="auto"/>
                <w:bottom w:val="none" w:sz="0" w:space="0" w:color="auto"/>
                <w:right w:val="none" w:sz="0" w:space="0" w:color="auto"/>
              </w:divBdr>
              <w:divsChild>
                <w:div w:id="1380595513">
                  <w:marLeft w:val="0"/>
                  <w:marRight w:val="0"/>
                  <w:marTop w:val="0"/>
                  <w:marBottom w:val="0"/>
                  <w:divBdr>
                    <w:top w:val="none" w:sz="0" w:space="0" w:color="auto"/>
                    <w:left w:val="none" w:sz="0" w:space="0" w:color="auto"/>
                    <w:bottom w:val="none" w:sz="0" w:space="0" w:color="auto"/>
                    <w:right w:val="none" w:sz="0" w:space="0" w:color="auto"/>
                  </w:divBdr>
                </w:div>
                <w:div w:id="1842699752">
                  <w:marLeft w:val="0"/>
                  <w:marRight w:val="0"/>
                  <w:marTop w:val="0"/>
                  <w:marBottom w:val="0"/>
                  <w:divBdr>
                    <w:top w:val="none" w:sz="0" w:space="0" w:color="auto"/>
                    <w:left w:val="none" w:sz="0" w:space="0" w:color="auto"/>
                    <w:bottom w:val="none" w:sz="0" w:space="0" w:color="auto"/>
                    <w:right w:val="none" w:sz="0" w:space="0" w:color="auto"/>
                  </w:divBdr>
                </w:div>
              </w:divsChild>
            </w:div>
            <w:div w:id="931820137">
              <w:marLeft w:val="0"/>
              <w:marRight w:val="0"/>
              <w:marTop w:val="0"/>
              <w:marBottom w:val="0"/>
              <w:divBdr>
                <w:top w:val="none" w:sz="0" w:space="0" w:color="auto"/>
                <w:left w:val="none" w:sz="0" w:space="0" w:color="auto"/>
                <w:bottom w:val="none" w:sz="0" w:space="0" w:color="auto"/>
                <w:right w:val="none" w:sz="0" w:space="0" w:color="auto"/>
              </w:divBdr>
              <w:divsChild>
                <w:div w:id="2080908667">
                  <w:marLeft w:val="0"/>
                  <w:marRight w:val="0"/>
                  <w:marTop w:val="0"/>
                  <w:marBottom w:val="0"/>
                  <w:divBdr>
                    <w:top w:val="none" w:sz="0" w:space="0" w:color="auto"/>
                    <w:left w:val="none" w:sz="0" w:space="0" w:color="auto"/>
                    <w:bottom w:val="none" w:sz="0" w:space="0" w:color="auto"/>
                    <w:right w:val="none" w:sz="0" w:space="0" w:color="auto"/>
                  </w:divBdr>
                </w:div>
                <w:div w:id="57945516">
                  <w:marLeft w:val="0"/>
                  <w:marRight w:val="0"/>
                  <w:marTop w:val="0"/>
                  <w:marBottom w:val="0"/>
                  <w:divBdr>
                    <w:top w:val="none" w:sz="0" w:space="0" w:color="auto"/>
                    <w:left w:val="none" w:sz="0" w:space="0" w:color="auto"/>
                    <w:bottom w:val="none" w:sz="0" w:space="0" w:color="auto"/>
                    <w:right w:val="none" w:sz="0" w:space="0" w:color="auto"/>
                  </w:divBdr>
                </w:div>
              </w:divsChild>
            </w:div>
            <w:div w:id="1689942867">
              <w:marLeft w:val="0"/>
              <w:marRight w:val="0"/>
              <w:marTop w:val="0"/>
              <w:marBottom w:val="0"/>
              <w:divBdr>
                <w:top w:val="none" w:sz="0" w:space="0" w:color="auto"/>
                <w:left w:val="none" w:sz="0" w:space="0" w:color="auto"/>
                <w:bottom w:val="none" w:sz="0" w:space="0" w:color="auto"/>
                <w:right w:val="none" w:sz="0" w:space="0" w:color="auto"/>
              </w:divBdr>
              <w:divsChild>
                <w:div w:id="1782727112">
                  <w:marLeft w:val="0"/>
                  <w:marRight w:val="0"/>
                  <w:marTop w:val="0"/>
                  <w:marBottom w:val="0"/>
                  <w:divBdr>
                    <w:top w:val="none" w:sz="0" w:space="0" w:color="auto"/>
                    <w:left w:val="none" w:sz="0" w:space="0" w:color="auto"/>
                    <w:bottom w:val="none" w:sz="0" w:space="0" w:color="auto"/>
                    <w:right w:val="none" w:sz="0" w:space="0" w:color="auto"/>
                  </w:divBdr>
                </w:div>
                <w:div w:id="312830983">
                  <w:marLeft w:val="0"/>
                  <w:marRight w:val="0"/>
                  <w:marTop w:val="0"/>
                  <w:marBottom w:val="0"/>
                  <w:divBdr>
                    <w:top w:val="none" w:sz="0" w:space="0" w:color="auto"/>
                    <w:left w:val="none" w:sz="0" w:space="0" w:color="auto"/>
                    <w:bottom w:val="none" w:sz="0" w:space="0" w:color="auto"/>
                    <w:right w:val="none" w:sz="0" w:space="0" w:color="auto"/>
                  </w:divBdr>
                </w:div>
              </w:divsChild>
            </w:div>
            <w:div w:id="1875074584">
              <w:marLeft w:val="0"/>
              <w:marRight w:val="0"/>
              <w:marTop w:val="0"/>
              <w:marBottom w:val="0"/>
              <w:divBdr>
                <w:top w:val="none" w:sz="0" w:space="0" w:color="auto"/>
                <w:left w:val="none" w:sz="0" w:space="0" w:color="auto"/>
                <w:bottom w:val="none" w:sz="0" w:space="0" w:color="auto"/>
                <w:right w:val="none" w:sz="0" w:space="0" w:color="auto"/>
              </w:divBdr>
              <w:divsChild>
                <w:div w:id="80686990">
                  <w:marLeft w:val="0"/>
                  <w:marRight w:val="0"/>
                  <w:marTop w:val="0"/>
                  <w:marBottom w:val="0"/>
                  <w:divBdr>
                    <w:top w:val="none" w:sz="0" w:space="0" w:color="auto"/>
                    <w:left w:val="none" w:sz="0" w:space="0" w:color="auto"/>
                    <w:bottom w:val="none" w:sz="0" w:space="0" w:color="auto"/>
                    <w:right w:val="none" w:sz="0" w:space="0" w:color="auto"/>
                  </w:divBdr>
                </w:div>
                <w:div w:id="1137915737">
                  <w:marLeft w:val="0"/>
                  <w:marRight w:val="0"/>
                  <w:marTop w:val="0"/>
                  <w:marBottom w:val="0"/>
                  <w:divBdr>
                    <w:top w:val="none" w:sz="0" w:space="0" w:color="auto"/>
                    <w:left w:val="none" w:sz="0" w:space="0" w:color="auto"/>
                    <w:bottom w:val="none" w:sz="0" w:space="0" w:color="auto"/>
                    <w:right w:val="none" w:sz="0" w:space="0" w:color="auto"/>
                  </w:divBdr>
                </w:div>
              </w:divsChild>
            </w:div>
            <w:div w:id="414865504">
              <w:marLeft w:val="0"/>
              <w:marRight w:val="0"/>
              <w:marTop w:val="0"/>
              <w:marBottom w:val="0"/>
              <w:divBdr>
                <w:top w:val="none" w:sz="0" w:space="0" w:color="auto"/>
                <w:left w:val="none" w:sz="0" w:space="0" w:color="auto"/>
                <w:bottom w:val="none" w:sz="0" w:space="0" w:color="auto"/>
                <w:right w:val="none" w:sz="0" w:space="0" w:color="auto"/>
              </w:divBdr>
              <w:divsChild>
                <w:div w:id="437483731">
                  <w:marLeft w:val="0"/>
                  <w:marRight w:val="0"/>
                  <w:marTop w:val="0"/>
                  <w:marBottom w:val="0"/>
                  <w:divBdr>
                    <w:top w:val="none" w:sz="0" w:space="0" w:color="auto"/>
                    <w:left w:val="none" w:sz="0" w:space="0" w:color="auto"/>
                    <w:bottom w:val="none" w:sz="0" w:space="0" w:color="auto"/>
                    <w:right w:val="none" w:sz="0" w:space="0" w:color="auto"/>
                  </w:divBdr>
                </w:div>
                <w:div w:id="9024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342135">
      <w:bodyDiv w:val="1"/>
      <w:marLeft w:val="0"/>
      <w:marRight w:val="0"/>
      <w:marTop w:val="0"/>
      <w:marBottom w:val="0"/>
      <w:divBdr>
        <w:top w:val="none" w:sz="0" w:space="0" w:color="auto"/>
        <w:left w:val="none" w:sz="0" w:space="0" w:color="auto"/>
        <w:bottom w:val="none" w:sz="0" w:space="0" w:color="auto"/>
        <w:right w:val="none" w:sz="0" w:space="0" w:color="auto"/>
      </w:divBdr>
      <w:divsChild>
        <w:div w:id="1673993251">
          <w:marLeft w:val="0"/>
          <w:marRight w:val="0"/>
          <w:marTop w:val="0"/>
          <w:marBottom w:val="0"/>
          <w:divBdr>
            <w:top w:val="none" w:sz="0" w:space="0" w:color="auto"/>
            <w:left w:val="none" w:sz="0" w:space="0" w:color="auto"/>
            <w:bottom w:val="none" w:sz="0" w:space="0" w:color="auto"/>
            <w:right w:val="none" w:sz="0" w:space="0" w:color="auto"/>
          </w:divBdr>
          <w:divsChild>
            <w:div w:id="236982125">
              <w:marLeft w:val="0"/>
              <w:marRight w:val="0"/>
              <w:marTop w:val="0"/>
              <w:marBottom w:val="0"/>
              <w:divBdr>
                <w:top w:val="none" w:sz="0" w:space="0" w:color="auto"/>
                <w:left w:val="none" w:sz="0" w:space="0" w:color="auto"/>
                <w:bottom w:val="none" w:sz="0" w:space="0" w:color="auto"/>
                <w:right w:val="none" w:sz="0" w:space="0" w:color="auto"/>
              </w:divBdr>
              <w:divsChild>
                <w:div w:id="1233538399">
                  <w:marLeft w:val="0"/>
                  <w:marRight w:val="0"/>
                  <w:marTop w:val="0"/>
                  <w:marBottom w:val="0"/>
                  <w:divBdr>
                    <w:top w:val="none" w:sz="0" w:space="0" w:color="auto"/>
                    <w:left w:val="none" w:sz="0" w:space="0" w:color="auto"/>
                    <w:bottom w:val="none" w:sz="0" w:space="0" w:color="auto"/>
                    <w:right w:val="none" w:sz="0" w:space="0" w:color="auto"/>
                  </w:divBdr>
                </w:div>
                <w:div w:id="123747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001482">
      <w:bodyDiv w:val="1"/>
      <w:marLeft w:val="0"/>
      <w:marRight w:val="0"/>
      <w:marTop w:val="0"/>
      <w:marBottom w:val="0"/>
      <w:divBdr>
        <w:top w:val="none" w:sz="0" w:space="0" w:color="auto"/>
        <w:left w:val="none" w:sz="0" w:space="0" w:color="auto"/>
        <w:bottom w:val="none" w:sz="0" w:space="0" w:color="auto"/>
        <w:right w:val="none" w:sz="0" w:space="0" w:color="auto"/>
      </w:divBdr>
    </w:div>
    <w:div w:id="461656913">
      <w:bodyDiv w:val="1"/>
      <w:marLeft w:val="0"/>
      <w:marRight w:val="0"/>
      <w:marTop w:val="0"/>
      <w:marBottom w:val="0"/>
      <w:divBdr>
        <w:top w:val="none" w:sz="0" w:space="0" w:color="auto"/>
        <w:left w:val="none" w:sz="0" w:space="0" w:color="auto"/>
        <w:bottom w:val="none" w:sz="0" w:space="0" w:color="auto"/>
        <w:right w:val="none" w:sz="0" w:space="0" w:color="auto"/>
      </w:divBdr>
    </w:div>
    <w:div w:id="461852171">
      <w:bodyDiv w:val="1"/>
      <w:marLeft w:val="0"/>
      <w:marRight w:val="0"/>
      <w:marTop w:val="0"/>
      <w:marBottom w:val="0"/>
      <w:divBdr>
        <w:top w:val="none" w:sz="0" w:space="0" w:color="auto"/>
        <w:left w:val="none" w:sz="0" w:space="0" w:color="auto"/>
        <w:bottom w:val="none" w:sz="0" w:space="0" w:color="auto"/>
        <w:right w:val="none" w:sz="0" w:space="0" w:color="auto"/>
      </w:divBdr>
    </w:div>
    <w:div w:id="469565928">
      <w:bodyDiv w:val="1"/>
      <w:marLeft w:val="0"/>
      <w:marRight w:val="0"/>
      <w:marTop w:val="0"/>
      <w:marBottom w:val="0"/>
      <w:divBdr>
        <w:top w:val="none" w:sz="0" w:space="0" w:color="auto"/>
        <w:left w:val="none" w:sz="0" w:space="0" w:color="auto"/>
        <w:bottom w:val="none" w:sz="0" w:space="0" w:color="auto"/>
        <w:right w:val="none" w:sz="0" w:space="0" w:color="auto"/>
      </w:divBdr>
    </w:div>
    <w:div w:id="475954973">
      <w:bodyDiv w:val="1"/>
      <w:marLeft w:val="0"/>
      <w:marRight w:val="0"/>
      <w:marTop w:val="0"/>
      <w:marBottom w:val="0"/>
      <w:divBdr>
        <w:top w:val="none" w:sz="0" w:space="0" w:color="auto"/>
        <w:left w:val="none" w:sz="0" w:space="0" w:color="auto"/>
        <w:bottom w:val="none" w:sz="0" w:space="0" w:color="auto"/>
        <w:right w:val="none" w:sz="0" w:space="0" w:color="auto"/>
      </w:divBdr>
    </w:div>
    <w:div w:id="487284203">
      <w:bodyDiv w:val="1"/>
      <w:marLeft w:val="0"/>
      <w:marRight w:val="0"/>
      <w:marTop w:val="0"/>
      <w:marBottom w:val="0"/>
      <w:divBdr>
        <w:top w:val="none" w:sz="0" w:space="0" w:color="auto"/>
        <w:left w:val="none" w:sz="0" w:space="0" w:color="auto"/>
        <w:bottom w:val="none" w:sz="0" w:space="0" w:color="auto"/>
        <w:right w:val="none" w:sz="0" w:space="0" w:color="auto"/>
      </w:divBdr>
    </w:div>
    <w:div w:id="495927374">
      <w:bodyDiv w:val="1"/>
      <w:marLeft w:val="0"/>
      <w:marRight w:val="0"/>
      <w:marTop w:val="0"/>
      <w:marBottom w:val="0"/>
      <w:divBdr>
        <w:top w:val="none" w:sz="0" w:space="0" w:color="auto"/>
        <w:left w:val="none" w:sz="0" w:space="0" w:color="auto"/>
        <w:bottom w:val="none" w:sz="0" w:space="0" w:color="auto"/>
        <w:right w:val="none" w:sz="0" w:space="0" w:color="auto"/>
      </w:divBdr>
      <w:divsChild>
        <w:div w:id="476924776">
          <w:marLeft w:val="0"/>
          <w:marRight w:val="0"/>
          <w:marTop w:val="0"/>
          <w:marBottom w:val="0"/>
          <w:divBdr>
            <w:top w:val="none" w:sz="0" w:space="0" w:color="auto"/>
            <w:left w:val="none" w:sz="0" w:space="0" w:color="auto"/>
            <w:bottom w:val="none" w:sz="0" w:space="0" w:color="auto"/>
            <w:right w:val="none" w:sz="0" w:space="0" w:color="auto"/>
          </w:divBdr>
          <w:divsChild>
            <w:div w:id="1747263582">
              <w:marLeft w:val="0"/>
              <w:marRight w:val="0"/>
              <w:marTop w:val="0"/>
              <w:marBottom w:val="0"/>
              <w:divBdr>
                <w:top w:val="none" w:sz="0" w:space="0" w:color="auto"/>
                <w:left w:val="none" w:sz="0" w:space="0" w:color="auto"/>
                <w:bottom w:val="none" w:sz="0" w:space="0" w:color="auto"/>
                <w:right w:val="none" w:sz="0" w:space="0" w:color="auto"/>
              </w:divBdr>
              <w:divsChild>
                <w:div w:id="1770345493">
                  <w:marLeft w:val="0"/>
                  <w:marRight w:val="0"/>
                  <w:marTop w:val="0"/>
                  <w:marBottom w:val="0"/>
                  <w:divBdr>
                    <w:top w:val="none" w:sz="0" w:space="0" w:color="auto"/>
                    <w:left w:val="none" w:sz="0" w:space="0" w:color="auto"/>
                    <w:bottom w:val="none" w:sz="0" w:space="0" w:color="auto"/>
                    <w:right w:val="none" w:sz="0" w:space="0" w:color="auto"/>
                  </w:divBdr>
                </w:div>
                <w:div w:id="1039281148">
                  <w:marLeft w:val="0"/>
                  <w:marRight w:val="0"/>
                  <w:marTop w:val="0"/>
                  <w:marBottom w:val="0"/>
                  <w:divBdr>
                    <w:top w:val="none" w:sz="0" w:space="0" w:color="auto"/>
                    <w:left w:val="none" w:sz="0" w:space="0" w:color="auto"/>
                    <w:bottom w:val="none" w:sz="0" w:space="0" w:color="auto"/>
                    <w:right w:val="none" w:sz="0" w:space="0" w:color="auto"/>
                  </w:divBdr>
                </w:div>
              </w:divsChild>
            </w:div>
            <w:div w:id="466944292">
              <w:marLeft w:val="0"/>
              <w:marRight w:val="0"/>
              <w:marTop w:val="0"/>
              <w:marBottom w:val="0"/>
              <w:divBdr>
                <w:top w:val="none" w:sz="0" w:space="0" w:color="auto"/>
                <w:left w:val="none" w:sz="0" w:space="0" w:color="auto"/>
                <w:bottom w:val="none" w:sz="0" w:space="0" w:color="auto"/>
                <w:right w:val="none" w:sz="0" w:space="0" w:color="auto"/>
              </w:divBdr>
              <w:divsChild>
                <w:div w:id="1253077874">
                  <w:marLeft w:val="0"/>
                  <w:marRight w:val="0"/>
                  <w:marTop w:val="0"/>
                  <w:marBottom w:val="0"/>
                  <w:divBdr>
                    <w:top w:val="none" w:sz="0" w:space="0" w:color="auto"/>
                    <w:left w:val="none" w:sz="0" w:space="0" w:color="auto"/>
                    <w:bottom w:val="none" w:sz="0" w:space="0" w:color="auto"/>
                    <w:right w:val="none" w:sz="0" w:space="0" w:color="auto"/>
                  </w:divBdr>
                </w:div>
                <w:div w:id="877864233">
                  <w:marLeft w:val="0"/>
                  <w:marRight w:val="0"/>
                  <w:marTop w:val="0"/>
                  <w:marBottom w:val="0"/>
                  <w:divBdr>
                    <w:top w:val="none" w:sz="0" w:space="0" w:color="auto"/>
                    <w:left w:val="none" w:sz="0" w:space="0" w:color="auto"/>
                    <w:bottom w:val="none" w:sz="0" w:space="0" w:color="auto"/>
                    <w:right w:val="none" w:sz="0" w:space="0" w:color="auto"/>
                  </w:divBdr>
                </w:div>
              </w:divsChild>
            </w:div>
            <w:div w:id="1234773722">
              <w:marLeft w:val="0"/>
              <w:marRight w:val="0"/>
              <w:marTop w:val="0"/>
              <w:marBottom w:val="0"/>
              <w:divBdr>
                <w:top w:val="none" w:sz="0" w:space="0" w:color="auto"/>
                <w:left w:val="none" w:sz="0" w:space="0" w:color="auto"/>
                <w:bottom w:val="none" w:sz="0" w:space="0" w:color="auto"/>
                <w:right w:val="none" w:sz="0" w:space="0" w:color="auto"/>
              </w:divBdr>
              <w:divsChild>
                <w:div w:id="2025670624">
                  <w:marLeft w:val="0"/>
                  <w:marRight w:val="0"/>
                  <w:marTop w:val="0"/>
                  <w:marBottom w:val="0"/>
                  <w:divBdr>
                    <w:top w:val="none" w:sz="0" w:space="0" w:color="auto"/>
                    <w:left w:val="none" w:sz="0" w:space="0" w:color="auto"/>
                    <w:bottom w:val="none" w:sz="0" w:space="0" w:color="auto"/>
                    <w:right w:val="none" w:sz="0" w:space="0" w:color="auto"/>
                  </w:divBdr>
                </w:div>
                <w:div w:id="1183202934">
                  <w:marLeft w:val="0"/>
                  <w:marRight w:val="0"/>
                  <w:marTop w:val="0"/>
                  <w:marBottom w:val="0"/>
                  <w:divBdr>
                    <w:top w:val="none" w:sz="0" w:space="0" w:color="auto"/>
                    <w:left w:val="none" w:sz="0" w:space="0" w:color="auto"/>
                    <w:bottom w:val="none" w:sz="0" w:space="0" w:color="auto"/>
                    <w:right w:val="none" w:sz="0" w:space="0" w:color="auto"/>
                  </w:divBdr>
                </w:div>
              </w:divsChild>
            </w:div>
            <w:div w:id="1490706383">
              <w:marLeft w:val="0"/>
              <w:marRight w:val="0"/>
              <w:marTop w:val="0"/>
              <w:marBottom w:val="0"/>
              <w:divBdr>
                <w:top w:val="none" w:sz="0" w:space="0" w:color="auto"/>
                <w:left w:val="none" w:sz="0" w:space="0" w:color="auto"/>
                <w:bottom w:val="none" w:sz="0" w:space="0" w:color="auto"/>
                <w:right w:val="none" w:sz="0" w:space="0" w:color="auto"/>
              </w:divBdr>
              <w:divsChild>
                <w:div w:id="1785733051">
                  <w:marLeft w:val="0"/>
                  <w:marRight w:val="0"/>
                  <w:marTop w:val="0"/>
                  <w:marBottom w:val="0"/>
                  <w:divBdr>
                    <w:top w:val="none" w:sz="0" w:space="0" w:color="auto"/>
                    <w:left w:val="none" w:sz="0" w:space="0" w:color="auto"/>
                    <w:bottom w:val="none" w:sz="0" w:space="0" w:color="auto"/>
                    <w:right w:val="none" w:sz="0" w:space="0" w:color="auto"/>
                  </w:divBdr>
                </w:div>
                <w:div w:id="260142014">
                  <w:marLeft w:val="0"/>
                  <w:marRight w:val="0"/>
                  <w:marTop w:val="0"/>
                  <w:marBottom w:val="0"/>
                  <w:divBdr>
                    <w:top w:val="none" w:sz="0" w:space="0" w:color="auto"/>
                    <w:left w:val="none" w:sz="0" w:space="0" w:color="auto"/>
                    <w:bottom w:val="none" w:sz="0" w:space="0" w:color="auto"/>
                    <w:right w:val="none" w:sz="0" w:space="0" w:color="auto"/>
                  </w:divBdr>
                </w:div>
              </w:divsChild>
            </w:div>
            <w:div w:id="1690108583">
              <w:marLeft w:val="0"/>
              <w:marRight w:val="0"/>
              <w:marTop w:val="0"/>
              <w:marBottom w:val="0"/>
              <w:divBdr>
                <w:top w:val="none" w:sz="0" w:space="0" w:color="auto"/>
                <w:left w:val="none" w:sz="0" w:space="0" w:color="auto"/>
                <w:bottom w:val="none" w:sz="0" w:space="0" w:color="auto"/>
                <w:right w:val="none" w:sz="0" w:space="0" w:color="auto"/>
              </w:divBdr>
              <w:divsChild>
                <w:div w:id="968054041">
                  <w:marLeft w:val="0"/>
                  <w:marRight w:val="0"/>
                  <w:marTop w:val="0"/>
                  <w:marBottom w:val="0"/>
                  <w:divBdr>
                    <w:top w:val="none" w:sz="0" w:space="0" w:color="auto"/>
                    <w:left w:val="none" w:sz="0" w:space="0" w:color="auto"/>
                    <w:bottom w:val="none" w:sz="0" w:space="0" w:color="auto"/>
                    <w:right w:val="none" w:sz="0" w:space="0" w:color="auto"/>
                  </w:divBdr>
                </w:div>
                <w:div w:id="613827264">
                  <w:marLeft w:val="0"/>
                  <w:marRight w:val="0"/>
                  <w:marTop w:val="0"/>
                  <w:marBottom w:val="0"/>
                  <w:divBdr>
                    <w:top w:val="none" w:sz="0" w:space="0" w:color="auto"/>
                    <w:left w:val="none" w:sz="0" w:space="0" w:color="auto"/>
                    <w:bottom w:val="none" w:sz="0" w:space="0" w:color="auto"/>
                    <w:right w:val="none" w:sz="0" w:space="0" w:color="auto"/>
                  </w:divBdr>
                </w:div>
              </w:divsChild>
            </w:div>
            <w:div w:id="1364014975">
              <w:marLeft w:val="0"/>
              <w:marRight w:val="0"/>
              <w:marTop w:val="0"/>
              <w:marBottom w:val="0"/>
              <w:divBdr>
                <w:top w:val="none" w:sz="0" w:space="0" w:color="auto"/>
                <w:left w:val="none" w:sz="0" w:space="0" w:color="auto"/>
                <w:bottom w:val="none" w:sz="0" w:space="0" w:color="auto"/>
                <w:right w:val="none" w:sz="0" w:space="0" w:color="auto"/>
              </w:divBdr>
              <w:divsChild>
                <w:div w:id="326783579">
                  <w:marLeft w:val="0"/>
                  <w:marRight w:val="0"/>
                  <w:marTop w:val="0"/>
                  <w:marBottom w:val="0"/>
                  <w:divBdr>
                    <w:top w:val="none" w:sz="0" w:space="0" w:color="auto"/>
                    <w:left w:val="none" w:sz="0" w:space="0" w:color="auto"/>
                    <w:bottom w:val="none" w:sz="0" w:space="0" w:color="auto"/>
                    <w:right w:val="none" w:sz="0" w:space="0" w:color="auto"/>
                  </w:divBdr>
                </w:div>
                <w:div w:id="12369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90345">
      <w:bodyDiv w:val="1"/>
      <w:marLeft w:val="0"/>
      <w:marRight w:val="0"/>
      <w:marTop w:val="0"/>
      <w:marBottom w:val="0"/>
      <w:divBdr>
        <w:top w:val="none" w:sz="0" w:space="0" w:color="auto"/>
        <w:left w:val="none" w:sz="0" w:space="0" w:color="auto"/>
        <w:bottom w:val="none" w:sz="0" w:space="0" w:color="auto"/>
        <w:right w:val="none" w:sz="0" w:space="0" w:color="auto"/>
      </w:divBdr>
    </w:div>
    <w:div w:id="506596932">
      <w:bodyDiv w:val="1"/>
      <w:marLeft w:val="0"/>
      <w:marRight w:val="0"/>
      <w:marTop w:val="0"/>
      <w:marBottom w:val="0"/>
      <w:divBdr>
        <w:top w:val="none" w:sz="0" w:space="0" w:color="auto"/>
        <w:left w:val="none" w:sz="0" w:space="0" w:color="auto"/>
        <w:bottom w:val="none" w:sz="0" w:space="0" w:color="auto"/>
        <w:right w:val="none" w:sz="0" w:space="0" w:color="auto"/>
      </w:divBdr>
    </w:div>
    <w:div w:id="508377279">
      <w:bodyDiv w:val="1"/>
      <w:marLeft w:val="0"/>
      <w:marRight w:val="0"/>
      <w:marTop w:val="0"/>
      <w:marBottom w:val="0"/>
      <w:divBdr>
        <w:top w:val="none" w:sz="0" w:space="0" w:color="auto"/>
        <w:left w:val="none" w:sz="0" w:space="0" w:color="auto"/>
        <w:bottom w:val="none" w:sz="0" w:space="0" w:color="auto"/>
        <w:right w:val="none" w:sz="0" w:space="0" w:color="auto"/>
      </w:divBdr>
    </w:div>
    <w:div w:id="511844004">
      <w:bodyDiv w:val="1"/>
      <w:marLeft w:val="0"/>
      <w:marRight w:val="0"/>
      <w:marTop w:val="0"/>
      <w:marBottom w:val="0"/>
      <w:divBdr>
        <w:top w:val="none" w:sz="0" w:space="0" w:color="auto"/>
        <w:left w:val="none" w:sz="0" w:space="0" w:color="auto"/>
        <w:bottom w:val="none" w:sz="0" w:space="0" w:color="auto"/>
        <w:right w:val="none" w:sz="0" w:space="0" w:color="auto"/>
      </w:divBdr>
    </w:div>
    <w:div w:id="518084657">
      <w:bodyDiv w:val="1"/>
      <w:marLeft w:val="0"/>
      <w:marRight w:val="0"/>
      <w:marTop w:val="0"/>
      <w:marBottom w:val="0"/>
      <w:divBdr>
        <w:top w:val="none" w:sz="0" w:space="0" w:color="auto"/>
        <w:left w:val="none" w:sz="0" w:space="0" w:color="auto"/>
        <w:bottom w:val="none" w:sz="0" w:space="0" w:color="auto"/>
        <w:right w:val="none" w:sz="0" w:space="0" w:color="auto"/>
      </w:divBdr>
    </w:div>
    <w:div w:id="520630776">
      <w:bodyDiv w:val="1"/>
      <w:marLeft w:val="0"/>
      <w:marRight w:val="0"/>
      <w:marTop w:val="0"/>
      <w:marBottom w:val="0"/>
      <w:divBdr>
        <w:top w:val="none" w:sz="0" w:space="0" w:color="auto"/>
        <w:left w:val="none" w:sz="0" w:space="0" w:color="auto"/>
        <w:bottom w:val="none" w:sz="0" w:space="0" w:color="auto"/>
        <w:right w:val="none" w:sz="0" w:space="0" w:color="auto"/>
      </w:divBdr>
      <w:divsChild>
        <w:div w:id="569317411">
          <w:marLeft w:val="0"/>
          <w:marRight w:val="0"/>
          <w:marTop w:val="0"/>
          <w:marBottom w:val="0"/>
          <w:divBdr>
            <w:top w:val="none" w:sz="0" w:space="0" w:color="auto"/>
            <w:left w:val="none" w:sz="0" w:space="0" w:color="auto"/>
            <w:bottom w:val="none" w:sz="0" w:space="0" w:color="auto"/>
            <w:right w:val="none" w:sz="0" w:space="0" w:color="auto"/>
          </w:divBdr>
          <w:divsChild>
            <w:div w:id="2136872134">
              <w:marLeft w:val="0"/>
              <w:marRight w:val="0"/>
              <w:marTop w:val="0"/>
              <w:marBottom w:val="0"/>
              <w:divBdr>
                <w:top w:val="none" w:sz="0" w:space="0" w:color="auto"/>
                <w:left w:val="none" w:sz="0" w:space="0" w:color="auto"/>
                <w:bottom w:val="none" w:sz="0" w:space="0" w:color="auto"/>
                <w:right w:val="none" w:sz="0" w:space="0" w:color="auto"/>
              </w:divBdr>
              <w:divsChild>
                <w:div w:id="1209150277">
                  <w:marLeft w:val="0"/>
                  <w:marRight w:val="0"/>
                  <w:marTop w:val="0"/>
                  <w:marBottom w:val="0"/>
                  <w:divBdr>
                    <w:top w:val="none" w:sz="0" w:space="0" w:color="auto"/>
                    <w:left w:val="none" w:sz="0" w:space="0" w:color="auto"/>
                    <w:bottom w:val="none" w:sz="0" w:space="0" w:color="auto"/>
                    <w:right w:val="none" w:sz="0" w:space="0" w:color="auto"/>
                  </w:divBdr>
                </w:div>
                <w:div w:id="380397729">
                  <w:marLeft w:val="0"/>
                  <w:marRight w:val="0"/>
                  <w:marTop w:val="0"/>
                  <w:marBottom w:val="0"/>
                  <w:divBdr>
                    <w:top w:val="none" w:sz="0" w:space="0" w:color="auto"/>
                    <w:left w:val="none" w:sz="0" w:space="0" w:color="auto"/>
                    <w:bottom w:val="none" w:sz="0" w:space="0" w:color="auto"/>
                    <w:right w:val="none" w:sz="0" w:space="0" w:color="auto"/>
                  </w:divBdr>
                </w:div>
              </w:divsChild>
            </w:div>
            <w:div w:id="630403955">
              <w:marLeft w:val="0"/>
              <w:marRight w:val="0"/>
              <w:marTop w:val="0"/>
              <w:marBottom w:val="0"/>
              <w:divBdr>
                <w:top w:val="none" w:sz="0" w:space="0" w:color="auto"/>
                <w:left w:val="none" w:sz="0" w:space="0" w:color="auto"/>
                <w:bottom w:val="none" w:sz="0" w:space="0" w:color="auto"/>
                <w:right w:val="none" w:sz="0" w:space="0" w:color="auto"/>
              </w:divBdr>
              <w:divsChild>
                <w:div w:id="708799389">
                  <w:marLeft w:val="0"/>
                  <w:marRight w:val="0"/>
                  <w:marTop w:val="0"/>
                  <w:marBottom w:val="0"/>
                  <w:divBdr>
                    <w:top w:val="none" w:sz="0" w:space="0" w:color="auto"/>
                    <w:left w:val="none" w:sz="0" w:space="0" w:color="auto"/>
                    <w:bottom w:val="none" w:sz="0" w:space="0" w:color="auto"/>
                    <w:right w:val="none" w:sz="0" w:space="0" w:color="auto"/>
                  </w:divBdr>
                </w:div>
                <w:div w:id="1176924319">
                  <w:marLeft w:val="0"/>
                  <w:marRight w:val="0"/>
                  <w:marTop w:val="0"/>
                  <w:marBottom w:val="0"/>
                  <w:divBdr>
                    <w:top w:val="none" w:sz="0" w:space="0" w:color="auto"/>
                    <w:left w:val="none" w:sz="0" w:space="0" w:color="auto"/>
                    <w:bottom w:val="none" w:sz="0" w:space="0" w:color="auto"/>
                    <w:right w:val="none" w:sz="0" w:space="0" w:color="auto"/>
                  </w:divBdr>
                </w:div>
              </w:divsChild>
            </w:div>
            <w:div w:id="251159283">
              <w:marLeft w:val="0"/>
              <w:marRight w:val="0"/>
              <w:marTop w:val="0"/>
              <w:marBottom w:val="0"/>
              <w:divBdr>
                <w:top w:val="none" w:sz="0" w:space="0" w:color="auto"/>
                <w:left w:val="none" w:sz="0" w:space="0" w:color="auto"/>
                <w:bottom w:val="none" w:sz="0" w:space="0" w:color="auto"/>
                <w:right w:val="none" w:sz="0" w:space="0" w:color="auto"/>
              </w:divBdr>
              <w:divsChild>
                <w:div w:id="1989244485">
                  <w:marLeft w:val="0"/>
                  <w:marRight w:val="0"/>
                  <w:marTop w:val="0"/>
                  <w:marBottom w:val="0"/>
                  <w:divBdr>
                    <w:top w:val="none" w:sz="0" w:space="0" w:color="auto"/>
                    <w:left w:val="none" w:sz="0" w:space="0" w:color="auto"/>
                    <w:bottom w:val="none" w:sz="0" w:space="0" w:color="auto"/>
                    <w:right w:val="none" w:sz="0" w:space="0" w:color="auto"/>
                  </w:divBdr>
                </w:div>
                <w:div w:id="1643536645">
                  <w:marLeft w:val="0"/>
                  <w:marRight w:val="0"/>
                  <w:marTop w:val="0"/>
                  <w:marBottom w:val="0"/>
                  <w:divBdr>
                    <w:top w:val="none" w:sz="0" w:space="0" w:color="auto"/>
                    <w:left w:val="none" w:sz="0" w:space="0" w:color="auto"/>
                    <w:bottom w:val="none" w:sz="0" w:space="0" w:color="auto"/>
                    <w:right w:val="none" w:sz="0" w:space="0" w:color="auto"/>
                  </w:divBdr>
                </w:div>
              </w:divsChild>
            </w:div>
            <w:div w:id="1555965910">
              <w:marLeft w:val="0"/>
              <w:marRight w:val="0"/>
              <w:marTop w:val="0"/>
              <w:marBottom w:val="0"/>
              <w:divBdr>
                <w:top w:val="none" w:sz="0" w:space="0" w:color="auto"/>
                <w:left w:val="none" w:sz="0" w:space="0" w:color="auto"/>
                <w:bottom w:val="none" w:sz="0" w:space="0" w:color="auto"/>
                <w:right w:val="none" w:sz="0" w:space="0" w:color="auto"/>
              </w:divBdr>
              <w:divsChild>
                <w:div w:id="108401407">
                  <w:marLeft w:val="0"/>
                  <w:marRight w:val="0"/>
                  <w:marTop w:val="0"/>
                  <w:marBottom w:val="0"/>
                  <w:divBdr>
                    <w:top w:val="none" w:sz="0" w:space="0" w:color="auto"/>
                    <w:left w:val="none" w:sz="0" w:space="0" w:color="auto"/>
                    <w:bottom w:val="none" w:sz="0" w:space="0" w:color="auto"/>
                    <w:right w:val="none" w:sz="0" w:space="0" w:color="auto"/>
                  </w:divBdr>
                </w:div>
                <w:div w:id="787510996">
                  <w:marLeft w:val="0"/>
                  <w:marRight w:val="0"/>
                  <w:marTop w:val="0"/>
                  <w:marBottom w:val="0"/>
                  <w:divBdr>
                    <w:top w:val="none" w:sz="0" w:space="0" w:color="auto"/>
                    <w:left w:val="none" w:sz="0" w:space="0" w:color="auto"/>
                    <w:bottom w:val="none" w:sz="0" w:space="0" w:color="auto"/>
                    <w:right w:val="none" w:sz="0" w:space="0" w:color="auto"/>
                  </w:divBdr>
                </w:div>
              </w:divsChild>
            </w:div>
            <w:div w:id="1917157069">
              <w:marLeft w:val="0"/>
              <w:marRight w:val="0"/>
              <w:marTop w:val="0"/>
              <w:marBottom w:val="0"/>
              <w:divBdr>
                <w:top w:val="none" w:sz="0" w:space="0" w:color="auto"/>
                <w:left w:val="none" w:sz="0" w:space="0" w:color="auto"/>
                <w:bottom w:val="none" w:sz="0" w:space="0" w:color="auto"/>
                <w:right w:val="none" w:sz="0" w:space="0" w:color="auto"/>
              </w:divBdr>
              <w:divsChild>
                <w:div w:id="1258557938">
                  <w:marLeft w:val="0"/>
                  <w:marRight w:val="0"/>
                  <w:marTop w:val="0"/>
                  <w:marBottom w:val="0"/>
                  <w:divBdr>
                    <w:top w:val="none" w:sz="0" w:space="0" w:color="auto"/>
                    <w:left w:val="none" w:sz="0" w:space="0" w:color="auto"/>
                    <w:bottom w:val="none" w:sz="0" w:space="0" w:color="auto"/>
                    <w:right w:val="none" w:sz="0" w:space="0" w:color="auto"/>
                  </w:divBdr>
                </w:div>
                <w:div w:id="572158790">
                  <w:marLeft w:val="0"/>
                  <w:marRight w:val="0"/>
                  <w:marTop w:val="0"/>
                  <w:marBottom w:val="0"/>
                  <w:divBdr>
                    <w:top w:val="none" w:sz="0" w:space="0" w:color="auto"/>
                    <w:left w:val="none" w:sz="0" w:space="0" w:color="auto"/>
                    <w:bottom w:val="none" w:sz="0" w:space="0" w:color="auto"/>
                    <w:right w:val="none" w:sz="0" w:space="0" w:color="auto"/>
                  </w:divBdr>
                </w:div>
              </w:divsChild>
            </w:div>
            <w:div w:id="676201590">
              <w:marLeft w:val="0"/>
              <w:marRight w:val="0"/>
              <w:marTop w:val="0"/>
              <w:marBottom w:val="0"/>
              <w:divBdr>
                <w:top w:val="none" w:sz="0" w:space="0" w:color="auto"/>
                <w:left w:val="none" w:sz="0" w:space="0" w:color="auto"/>
                <w:bottom w:val="none" w:sz="0" w:space="0" w:color="auto"/>
                <w:right w:val="none" w:sz="0" w:space="0" w:color="auto"/>
              </w:divBdr>
              <w:divsChild>
                <w:div w:id="1658652024">
                  <w:marLeft w:val="0"/>
                  <w:marRight w:val="0"/>
                  <w:marTop w:val="0"/>
                  <w:marBottom w:val="0"/>
                  <w:divBdr>
                    <w:top w:val="none" w:sz="0" w:space="0" w:color="auto"/>
                    <w:left w:val="none" w:sz="0" w:space="0" w:color="auto"/>
                    <w:bottom w:val="none" w:sz="0" w:space="0" w:color="auto"/>
                    <w:right w:val="none" w:sz="0" w:space="0" w:color="auto"/>
                  </w:divBdr>
                </w:div>
                <w:div w:id="828979822">
                  <w:marLeft w:val="0"/>
                  <w:marRight w:val="0"/>
                  <w:marTop w:val="0"/>
                  <w:marBottom w:val="0"/>
                  <w:divBdr>
                    <w:top w:val="none" w:sz="0" w:space="0" w:color="auto"/>
                    <w:left w:val="none" w:sz="0" w:space="0" w:color="auto"/>
                    <w:bottom w:val="none" w:sz="0" w:space="0" w:color="auto"/>
                    <w:right w:val="none" w:sz="0" w:space="0" w:color="auto"/>
                  </w:divBdr>
                </w:div>
              </w:divsChild>
            </w:div>
            <w:div w:id="105926118">
              <w:marLeft w:val="0"/>
              <w:marRight w:val="0"/>
              <w:marTop w:val="0"/>
              <w:marBottom w:val="0"/>
              <w:divBdr>
                <w:top w:val="none" w:sz="0" w:space="0" w:color="auto"/>
                <w:left w:val="none" w:sz="0" w:space="0" w:color="auto"/>
                <w:bottom w:val="none" w:sz="0" w:space="0" w:color="auto"/>
                <w:right w:val="none" w:sz="0" w:space="0" w:color="auto"/>
              </w:divBdr>
              <w:divsChild>
                <w:div w:id="1415009891">
                  <w:marLeft w:val="0"/>
                  <w:marRight w:val="0"/>
                  <w:marTop w:val="0"/>
                  <w:marBottom w:val="0"/>
                  <w:divBdr>
                    <w:top w:val="none" w:sz="0" w:space="0" w:color="auto"/>
                    <w:left w:val="none" w:sz="0" w:space="0" w:color="auto"/>
                    <w:bottom w:val="none" w:sz="0" w:space="0" w:color="auto"/>
                    <w:right w:val="none" w:sz="0" w:space="0" w:color="auto"/>
                  </w:divBdr>
                </w:div>
                <w:div w:id="1082946982">
                  <w:marLeft w:val="0"/>
                  <w:marRight w:val="0"/>
                  <w:marTop w:val="0"/>
                  <w:marBottom w:val="0"/>
                  <w:divBdr>
                    <w:top w:val="none" w:sz="0" w:space="0" w:color="auto"/>
                    <w:left w:val="none" w:sz="0" w:space="0" w:color="auto"/>
                    <w:bottom w:val="none" w:sz="0" w:space="0" w:color="auto"/>
                    <w:right w:val="none" w:sz="0" w:space="0" w:color="auto"/>
                  </w:divBdr>
                </w:div>
              </w:divsChild>
            </w:div>
            <w:div w:id="313409607">
              <w:marLeft w:val="0"/>
              <w:marRight w:val="0"/>
              <w:marTop w:val="0"/>
              <w:marBottom w:val="0"/>
              <w:divBdr>
                <w:top w:val="none" w:sz="0" w:space="0" w:color="auto"/>
                <w:left w:val="none" w:sz="0" w:space="0" w:color="auto"/>
                <w:bottom w:val="none" w:sz="0" w:space="0" w:color="auto"/>
                <w:right w:val="none" w:sz="0" w:space="0" w:color="auto"/>
              </w:divBdr>
              <w:divsChild>
                <w:div w:id="527525395">
                  <w:marLeft w:val="0"/>
                  <w:marRight w:val="0"/>
                  <w:marTop w:val="0"/>
                  <w:marBottom w:val="0"/>
                  <w:divBdr>
                    <w:top w:val="none" w:sz="0" w:space="0" w:color="auto"/>
                    <w:left w:val="none" w:sz="0" w:space="0" w:color="auto"/>
                    <w:bottom w:val="none" w:sz="0" w:space="0" w:color="auto"/>
                    <w:right w:val="none" w:sz="0" w:space="0" w:color="auto"/>
                  </w:divBdr>
                </w:div>
                <w:div w:id="417092678">
                  <w:marLeft w:val="0"/>
                  <w:marRight w:val="0"/>
                  <w:marTop w:val="0"/>
                  <w:marBottom w:val="0"/>
                  <w:divBdr>
                    <w:top w:val="none" w:sz="0" w:space="0" w:color="auto"/>
                    <w:left w:val="none" w:sz="0" w:space="0" w:color="auto"/>
                    <w:bottom w:val="none" w:sz="0" w:space="0" w:color="auto"/>
                    <w:right w:val="none" w:sz="0" w:space="0" w:color="auto"/>
                  </w:divBdr>
                </w:div>
              </w:divsChild>
            </w:div>
            <w:div w:id="438179993">
              <w:marLeft w:val="0"/>
              <w:marRight w:val="0"/>
              <w:marTop w:val="0"/>
              <w:marBottom w:val="0"/>
              <w:divBdr>
                <w:top w:val="none" w:sz="0" w:space="0" w:color="auto"/>
                <w:left w:val="none" w:sz="0" w:space="0" w:color="auto"/>
                <w:bottom w:val="none" w:sz="0" w:space="0" w:color="auto"/>
                <w:right w:val="none" w:sz="0" w:space="0" w:color="auto"/>
              </w:divBdr>
              <w:divsChild>
                <w:div w:id="1208953184">
                  <w:marLeft w:val="0"/>
                  <w:marRight w:val="0"/>
                  <w:marTop w:val="0"/>
                  <w:marBottom w:val="0"/>
                  <w:divBdr>
                    <w:top w:val="none" w:sz="0" w:space="0" w:color="auto"/>
                    <w:left w:val="none" w:sz="0" w:space="0" w:color="auto"/>
                    <w:bottom w:val="none" w:sz="0" w:space="0" w:color="auto"/>
                    <w:right w:val="none" w:sz="0" w:space="0" w:color="auto"/>
                  </w:divBdr>
                </w:div>
                <w:div w:id="80684509">
                  <w:marLeft w:val="0"/>
                  <w:marRight w:val="0"/>
                  <w:marTop w:val="0"/>
                  <w:marBottom w:val="0"/>
                  <w:divBdr>
                    <w:top w:val="none" w:sz="0" w:space="0" w:color="auto"/>
                    <w:left w:val="none" w:sz="0" w:space="0" w:color="auto"/>
                    <w:bottom w:val="none" w:sz="0" w:space="0" w:color="auto"/>
                    <w:right w:val="none" w:sz="0" w:space="0" w:color="auto"/>
                  </w:divBdr>
                </w:div>
              </w:divsChild>
            </w:div>
            <w:div w:id="672688384">
              <w:marLeft w:val="0"/>
              <w:marRight w:val="0"/>
              <w:marTop w:val="0"/>
              <w:marBottom w:val="0"/>
              <w:divBdr>
                <w:top w:val="none" w:sz="0" w:space="0" w:color="auto"/>
                <w:left w:val="none" w:sz="0" w:space="0" w:color="auto"/>
                <w:bottom w:val="none" w:sz="0" w:space="0" w:color="auto"/>
                <w:right w:val="none" w:sz="0" w:space="0" w:color="auto"/>
              </w:divBdr>
              <w:divsChild>
                <w:div w:id="1058019403">
                  <w:marLeft w:val="0"/>
                  <w:marRight w:val="0"/>
                  <w:marTop w:val="0"/>
                  <w:marBottom w:val="0"/>
                  <w:divBdr>
                    <w:top w:val="none" w:sz="0" w:space="0" w:color="auto"/>
                    <w:left w:val="none" w:sz="0" w:space="0" w:color="auto"/>
                    <w:bottom w:val="none" w:sz="0" w:space="0" w:color="auto"/>
                    <w:right w:val="none" w:sz="0" w:space="0" w:color="auto"/>
                  </w:divBdr>
                </w:div>
                <w:div w:id="1788155449">
                  <w:marLeft w:val="0"/>
                  <w:marRight w:val="0"/>
                  <w:marTop w:val="0"/>
                  <w:marBottom w:val="0"/>
                  <w:divBdr>
                    <w:top w:val="none" w:sz="0" w:space="0" w:color="auto"/>
                    <w:left w:val="none" w:sz="0" w:space="0" w:color="auto"/>
                    <w:bottom w:val="none" w:sz="0" w:space="0" w:color="auto"/>
                    <w:right w:val="none" w:sz="0" w:space="0" w:color="auto"/>
                  </w:divBdr>
                </w:div>
              </w:divsChild>
            </w:div>
            <w:div w:id="2055233023">
              <w:marLeft w:val="0"/>
              <w:marRight w:val="0"/>
              <w:marTop w:val="0"/>
              <w:marBottom w:val="0"/>
              <w:divBdr>
                <w:top w:val="none" w:sz="0" w:space="0" w:color="auto"/>
                <w:left w:val="none" w:sz="0" w:space="0" w:color="auto"/>
                <w:bottom w:val="none" w:sz="0" w:space="0" w:color="auto"/>
                <w:right w:val="none" w:sz="0" w:space="0" w:color="auto"/>
              </w:divBdr>
              <w:divsChild>
                <w:div w:id="586503203">
                  <w:marLeft w:val="0"/>
                  <w:marRight w:val="0"/>
                  <w:marTop w:val="0"/>
                  <w:marBottom w:val="0"/>
                  <w:divBdr>
                    <w:top w:val="none" w:sz="0" w:space="0" w:color="auto"/>
                    <w:left w:val="none" w:sz="0" w:space="0" w:color="auto"/>
                    <w:bottom w:val="none" w:sz="0" w:space="0" w:color="auto"/>
                    <w:right w:val="none" w:sz="0" w:space="0" w:color="auto"/>
                  </w:divBdr>
                </w:div>
                <w:div w:id="179347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872034">
      <w:bodyDiv w:val="1"/>
      <w:marLeft w:val="0"/>
      <w:marRight w:val="0"/>
      <w:marTop w:val="0"/>
      <w:marBottom w:val="0"/>
      <w:divBdr>
        <w:top w:val="none" w:sz="0" w:space="0" w:color="auto"/>
        <w:left w:val="none" w:sz="0" w:space="0" w:color="auto"/>
        <w:bottom w:val="none" w:sz="0" w:space="0" w:color="auto"/>
        <w:right w:val="none" w:sz="0" w:space="0" w:color="auto"/>
      </w:divBdr>
    </w:div>
    <w:div w:id="528374863">
      <w:bodyDiv w:val="1"/>
      <w:marLeft w:val="0"/>
      <w:marRight w:val="0"/>
      <w:marTop w:val="0"/>
      <w:marBottom w:val="0"/>
      <w:divBdr>
        <w:top w:val="none" w:sz="0" w:space="0" w:color="auto"/>
        <w:left w:val="none" w:sz="0" w:space="0" w:color="auto"/>
        <w:bottom w:val="none" w:sz="0" w:space="0" w:color="auto"/>
        <w:right w:val="none" w:sz="0" w:space="0" w:color="auto"/>
      </w:divBdr>
    </w:div>
    <w:div w:id="538786791">
      <w:bodyDiv w:val="1"/>
      <w:marLeft w:val="0"/>
      <w:marRight w:val="0"/>
      <w:marTop w:val="0"/>
      <w:marBottom w:val="0"/>
      <w:divBdr>
        <w:top w:val="none" w:sz="0" w:space="0" w:color="auto"/>
        <w:left w:val="none" w:sz="0" w:space="0" w:color="auto"/>
        <w:bottom w:val="none" w:sz="0" w:space="0" w:color="auto"/>
        <w:right w:val="none" w:sz="0" w:space="0" w:color="auto"/>
      </w:divBdr>
    </w:div>
    <w:div w:id="543447283">
      <w:bodyDiv w:val="1"/>
      <w:marLeft w:val="0"/>
      <w:marRight w:val="0"/>
      <w:marTop w:val="0"/>
      <w:marBottom w:val="0"/>
      <w:divBdr>
        <w:top w:val="none" w:sz="0" w:space="0" w:color="auto"/>
        <w:left w:val="none" w:sz="0" w:space="0" w:color="auto"/>
        <w:bottom w:val="none" w:sz="0" w:space="0" w:color="auto"/>
        <w:right w:val="none" w:sz="0" w:space="0" w:color="auto"/>
      </w:divBdr>
    </w:div>
    <w:div w:id="558129022">
      <w:bodyDiv w:val="1"/>
      <w:marLeft w:val="0"/>
      <w:marRight w:val="0"/>
      <w:marTop w:val="0"/>
      <w:marBottom w:val="0"/>
      <w:divBdr>
        <w:top w:val="none" w:sz="0" w:space="0" w:color="auto"/>
        <w:left w:val="none" w:sz="0" w:space="0" w:color="auto"/>
        <w:bottom w:val="none" w:sz="0" w:space="0" w:color="auto"/>
        <w:right w:val="none" w:sz="0" w:space="0" w:color="auto"/>
      </w:divBdr>
    </w:div>
    <w:div w:id="567374888">
      <w:bodyDiv w:val="1"/>
      <w:marLeft w:val="0"/>
      <w:marRight w:val="0"/>
      <w:marTop w:val="0"/>
      <w:marBottom w:val="0"/>
      <w:divBdr>
        <w:top w:val="none" w:sz="0" w:space="0" w:color="auto"/>
        <w:left w:val="none" w:sz="0" w:space="0" w:color="auto"/>
        <w:bottom w:val="none" w:sz="0" w:space="0" w:color="auto"/>
        <w:right w:val="none" w:sz="0" w:space="0" w:color="auto"/>
      </w:divBdr>
      <w:divsChild>
        <w:div w:id="2037611016">
          <w:marLeft w:val="0"/>
          <w:marRight w:val="0"/>
          <w:marTop w:val="0"/>
          <w:marBottom w:val="0"/>
          <w:divBdr>
            <w:top w:val="none" w:sz="0" w:space="0" w:color="auto"/>
            <w:left w:val="none" w:sz="0" w:space="0" w:color="auto"/>
            <w:bottom w:val="none" w:sz="0" w:space="0" w:color="auto"/>
            <w:right w:val="none" w:sz="0" w:space="0" w:color="auto"/>
          </w:divBdr>
          <w:divsChild>
            <w:div w:id="1886599256">
              <w:marLeft w:val="0"/>
              <w:marRight w:val="0"/>
              <w:marTop w:val="0"/>
              <w:marBottom w:val="0"/>
              <w:divBdr>
                <w:top w:val="none" w:sz="0" w:space="0" w:color="auto"/>
                <w:left w:val="none" w:sz="0" w:space="0" w:color="auto"/>
                <w:bottom w:val="none" w:sz="0" w:space="0" w:color="auto"/>
                <w:right w:val="none" w:sz="0" w:space="0" w:color="auto"/>
              </w:divBdr>
              <w:divsChild>
                <w:div w:id="2054116245">
                  <w:marLeft w:val="0"/>
                  <w:marRight w:val="0"/>
                  <w:marTop w:val="0"/>
                  <w:marBottom w:val="0"/>
                  <w:divBdr>
                    <w:top w:val="none" w:sz="0" w:space="0" w:color="auto"/>
                    <w:left w:val="none" w:sz="0" w:space="0" w:color="auto"/>
                    <w:bottom w:val="none" w:sz="0" w:space="0" w:color="auto"/>
                    <w:right w:val="none" w:sz="0" w:space="0" w:color="auto"/>
                  </w:divBdr>
                </w:div>
                <w:div w:id="395395520">
                  <w:marLeft w:val="0"/>
                  <w:marRight w:val="0"/>
                  <w:marTop w:val="0"/>
                  <w:marBottom w:val="0"/>
                  <w:divBdr>
                    <w:top w:val="none" w:sz="0" w:space="0" w:color="auto"/>
                    <w:left w:val="none" w:sz="0" w:space="0" w:color="auto"/>
                    <w:bottom w:val="none" w:sz="0" w:space="0" w:color="auto"/>
                    <w:right w:val="none" w:sz="0" w:space="0" w:color="auto"/>
                  </w:divBdr>
                </w:div>
              </w:divsChild>
            </w:div>
            <w:div w:id="1651056727">
              <w:marLeft w:val="0"/>
              <w:marRight w:val="0"/>
              <w:marTop w:val="0"/>
              <w:marBottom w:val="0"/>
              <w:divBdr>
                <w:top w:val="none" w:sz="0" w:space="0" w:color="auto"/>
                <w:left w:val="none" w:sz="0" w:space="0" w:color="auto"/>
                <w:bottom w:val="none" w:sz="0" w:space="0" w:color="auto"/>
                <w:right w:val="none" w:sz="0" w:space="0" w:color="auto"/>
              </w:divBdr>
              <w:divsChild>
                <w:div w:id="537550845">
                  <w:marLeft w:val="0"/>
                  <w:marRight w:val="0"/>
                  <w:marTop w:val="0"/>
                  <w:marBottom w:val="0"/>
                  <w:divBdr>
                    <w:top w:val="none" w:sz="0" w:space="0" w:color="auto"/>
                    <w:left w:val="none" w:sz="0" w:space="0" w:color="auto"/>
                    <w:bottom w:val="none" w:sz="0" w:space="0" w:color="auto"/>
                    <w:right w:val="none" w:sz="0" w:space="0" w:color="auto"/>
                  </w:divBdr>
                </w:div>
                <w:div w:id="1187795316">
                  <w:marLeft w:val="0"/>
                  <w:marRight w:val="0"/>
                  <w:marTop w:val="0"/>
                  <w:marBottom w:val="0"/>
                  <w:divBdr>
                    <w:top w:val="none" w:sz="0" w:space="0" w:color="auto"/>
                    <w:left w:val="none" w:sz="0" w:space="0" w:color="auto"/>
                    <w:bottom w:val="none" w:sz="0" w:space="0" w:color="auto"/>
                    <w:right w:val="none" w:sz="0" w:space="0" w:color="auto"/>
                  </w:divBdr>
                </w:div>
              </w:divsChild>
            </w:div>
            <w:div w:id="1189755875">
              <w:marLeft w:val="0"/>
              <w:marRight w:val="0"/>
              <w:marTop w:val="0"/>
              <w:marBottom w:val="0"/>
              <w:divBdr>
                <w:top w:val="none" w:sz="0" w:space="0" w:color="auto"/>
                <w:left w:val="none" w:sz="0" w:space="0" w:color="auto"/>
                <w:bottom w:val="none" w:sz="0" w:space="0" w:color="auto"/>
                <w:right w:val="none" w:sz="0" w:space="0" w:color="auto"/>
              </w:divBdr>
              <w:divsChild>
                <w:div w:id="1690830624">
                  <w:marLeft w:val="0"/>
                  <w:marRight w:val="0"/>
                  <w:marTop w:val="0"/>
                  <w:marBottom w:val="0"/>
                  <w:divBdr>
                    <w:top w:val="none" w:sz="0" w:space="0" w:color="auto"/>
                    <w:left w:val="none" w:sz="0" w:space="0" w:color="auto"/>
                    <w:bottom w:val="none" w:sz="0" w:space="0" w:color="auto"/>
                    <w:right w:val="none" w:sz="0" w:space="0" w:color="auto"/>
                  </w:divBdr>
                </w:div>
                <w:div w:id="921178849">
                  <w:marLeft w:val="0"/>
                  <w:marRight w:val="0"/>
                  <w:marTop w:val="0"/>
                  <w:marBottom w:val="0"/>
                  <w:divBdr>
                    <w:top w:val="none" w:sz="0" w:space="0" w:color="auto"/>
                    <w:left w:val="none" w:sz="0" w:space="0" w:color="auto"/>
                    <w:bottom w:val="none" w:sz="0" w:space="0" w:color="auto"/>
                    <w:right w:val="none" w:sz="0" w:space="0" w:color="auto"/>
                  </w:divBdr>
                </w:div>
              </w:divsChild>
            </w:div>
            <w:div w:id="299044709">
              <w:marLeft w:val="0"/>
              <w:marRight w:val="0"/>
              <w:marTop w:val="0"/>
              <w:marBottom w:val="0"/>
              <w:divBdr>
                <w:top w:val="none" w:sz="0" w:space="0" w:color="auto"/>
                <w:left w:val="none" w:sz="0" w:space="0" w:color="auto"/>
                <w:bottom w:val="none" w:sz="0" w:space="0" w:color="auto"/>
                <w:right w:val="none" w:sz="0" w:space="0" w:color="auto"/>
              </w:divBdr>
              <w:divsChild>
                <w:div w:id="1503813536">
                  <w:marLeft w:val="0"/>
                  <w:marRight w:val="0"/>
                  <w:marTop w:val="0"/>
                  <w:marBottom w:val="0"/>
                  <w:divBdr>
                    <w:top w:val="none" w:sz="0" w:space="0" w:color="auto"/>
                    <w:left w:val="none" w:sz="0" w:space="0" w:color="auto"/>
                    <w:bottom w:val="none" w:sz="0" w:space="0" w:color="auto"/>
                    <w:right w:val="none" w:sz="0" w:space="0" w:color="auto"/>
                  </w:divBdr>
                </w:div>
                <w:div w:id="949626886">
                  <w:marLeft w:val="0"/>
                  <w:marRight w:val="0"/>
                  <w:marTop w:val="0"/>
                  <w:marBottom w:val="0"/>
                  <w:divBdr>
                    <w:top w:val="none" w:sz="0" w:space="0" w:color="auto"/>
                    <w:left w:val="none" w:sz="0" w:space="0" w:color="auto"/>
                    <w:bottom w:val="none" w:sz="0" w:space="0" w:color="auto"/>
                    <w:right w:val="none" w:sz="0" w:space="0" w:color="auto"/>
                  </w:divBdr>
                </w:div>
              </w:divsChild>
            </w:div>
            <w:div w:id="578710183">
              <w:marLeft w:val="0"/>
              <w:marRight w:val="0"/>
              <w:marTop w:val="0"/>
              <w:marBottom w:val="0"/>
              <w:divBdr>
                <w:top w:val="none" w:sz="0" w:space="0" w:color="auto"/>
                <w:left w:val="none" w:sz="0" w:space="0" w:color="auto"/>
                <w:bottom w:val="none" w:sz="0" w:space="0" w:color="auto"/>
                <w:right w:val="none" w:sz="0" w:space="0" w:color="auto"/>
              </w:divBdr>
              <w:divsChild>
                <w:div w:id="2097894515">
                  <w:marLeft w:val="0"/>
                  <w:marRight w:val="0"/>
                  <w:marTop w:val="0"/>
                  <w:marBottom w:val="0"/>
                  <w:divBdr>
                    <w:top w:val="none" w:sz="0" w:space="0" w:color="auto"/>
                    <w:left w:val="none" w:sz="0" w:space="0" w:color="auto"/>
                    <w:bottom w:val="none" w:sz="0" w:space="0" w:color="auto"/>
                    <w:right w:val="none" w:sz="0" w:space="0" w:color="auto"/>
                  </w:divBdr>
                </w:div>
                <w:div w:id="173303029">
                  <w:marLeft w:val="0"/>
                  <w:marRight w:val="0"/>
                  <w:marTop w:val="0"/>
                  <w:marBottom w:val="0"/>
                  <w:divBdr>
                    <w:top w:val="none" w:sz="0" w:space="0" w:color="auto"/>
                    <w:left w:val="none" w:sz="0" w:space="0" w:color="auto"/>
                    <w:bottom w:val="none" w:sz="0" w:space="0" w:color="auto"/>
                    <w:right w:val="none" w:sz="0" w:space="0" w:color="auto"/>
                  </w:divBdr>
                </w:div>
              </w:divsChild>
            </w:div>
            <w:div w:id="1438675621">
              <w:marLeft w:val="0"/>
              <w:marRight w:val="0"/>
              <w:marTop w:val="0"/>
              <w:marBottom w:val="0"/>
              <w:divBdr>
                <w:top w:val="none" w:sz="0" w:space="0" w:color="auto"/>
                <w:left w:val="none" w:sz="0" w:space="0" w:color="auto"/>
                <w:bottom w:val="none" w:sz="0" w:space="0" w:color="auto"/>
                <w:right w:val="none" w:sz="0" w:space="0" w:color="auto"/>
              </w:divBdr>
              <w:divsChild>
                <w:div w:id="1649436676">
                  <w:marLeft w:val="0"/>
                  <w:marRight w:val="0"/>
                  <w:marTop w:val="0"/>
                  <w:marBottom w:val="0"/>
                  <w:divBdr>
                    <w:top w:val="none" w:sz="0" w:space="0" w:color="auto"/>
                    <w:left w:val="none" w:sz="0" w:space="0" w:color="auto"/>
                    <w:bottom w:val="none" w:sz="0" w:space="0" w:color="auto"/>
                    <w:right w:val="none" w:sz="0" w:space="0" w:color="auto"/>
                  </w:divBdr>
                </w:div>
                <w:div w:id="779029423">
                  <w:marLeft w:val="0"/>
                  <w:marRight w:val="0"/>
                  <w:marTop w:val="0"/>
                  <w:marBottom w:val="0"/>
                  <w:divBdr>
                    <w:top w:val="none" w:sz="0" w:space="0" w:color="auto"/>
                    <w:left w:val="none" w:sz="0" w:space="0" w:color="auto"/>
                    <w:bottom w:val="none" w:sz="0" w:space="0" w:color="auto"/>
                    <w:right w:val="none" w:sz="0" w:space="0" w:color="auto"/>
                  </w:divBdr>
                </w:div>
              </w:divsChild>
            </w:div>
            <w:div w:id="1106970773">
              <w:marLeft w:val="0"/>
              <w:marRight w:val="0"/>
              <w:marTop w:val="0"/>
              <w:marBottom w:val="0"/>
              <w:divBdr>
                <w:top w:val="none" w:sz="0" w:space="0" w:color="auto"/>
                <w:left w:val="none" w:sz="0" w:space="0" w:color="auto"/>
                <w:bottom w:val="none" w:sz="0" w:space="0" w:color="auto"/>
                <w:right w:val="none" w:sz="0" w:space="0" w:color="auto"/>
              </w:divBdr>
              <w:divsChild>
                <w:div w:id="101389437">
                  <w:marLeft w:val="0"/>
                  <w:marRight w:val="0"/>
                  <w:marTop w:val="0"/>
                  <w:marBottom w:val="0"/>
                  <w:divBdr>
                    <w:top w:val="none" w:sz="0" w:space="0" w:color="auto"/>
                    <w:left w:val="none" w:sz="0" w:space="0" w:color="auto"/>
                    <w:bottom w:val="none" w:sz="0" w:space="0" w:color="auto"/>
                    <w:right w:val="none" w:sz="0" w:space="0" w:color="auto"/>
                  </w:divBdr>
                </w:div>
                <w:div w:id="611478971">
                  <w:marLeft w:val="0"/>
                  <w:marRight w:val="0"/>
                  <w:marTop w:val="0"/>
                  <w:marBottom w:val="0"/>
                  <w:divBdr>
                    <w:top w:val="none" w:sz="0" w:space="0" w:color="auto"/>
                    <w:left w:val="none" w:sz="0" w:space="0" w:color="auto"/>
                    <w:bottom w:val="none" w:sz="0" w:space="0" w:color="auto"/>
                    <w:right w:val="none" w:sz="0" w:space="0" w:color="auto"/>
                  </w:divBdr>
                </w:div>
              </w:divsChild>
            </w:div>
            <w:div w:id="808012432">
              <w:marLeft w:val="0"/>
              <w:marRight w:val="0"/>
              <w:marTop w:val="0"/>
              <w:marBottom w:val="0"/>
              <w:divBdr>
                <w:top w:val="none" w:sz="0" w:space="0" w:color="auto"/>
                <w:left w:val="none" w:sz="0" w:space="0" w:color="auto"/>
                <w:bottom w:val="none" w:sz="0" w:space="0" w:color="auto"/>
                <w:right w:val="none" w:sz="0" w:space="0" w:color="auto"/>
              </w:divBdr>
              <w:divsChild>
                <w:div w:id="1679120020">
                  <w:marLeft w:val="0"/>
                  <w:marRight w:val="0"/>
                  <w:marTop w:val="0"/>
                  <w:marBottom w:val="0"/>
                  <w:divBdr>
                    <w:top w:val="none" w:sz="0" w:space="0" w:color="auto"/>
                    <w:left w:val="none" w:sz="0" w:space="0" w:color="auto"/>
                    <w:bottom w:val="none" w:sz="0" w:space="0" w:color="auto"/>
                    <w:right w:val="none" w:sz="0" w:space="0" w:color="auto"/>
                  </w:divBdr>
                </w:div>
                <w:div w:id="361782019">
                  <w:marLeft w:val="0"/>
                  <w:marRight w:val="0"/>
                  <w:marTop w:val="0"/>
                  <w:marBottom w:val="0"/>
                  <w:divBdr>
                    <w:top w:val="none" w:sz="0" w:space="0" w:color="auto"/>
                    <w:left w:val="none" w:sz="0" w:space="0" w:color="auto"/>
                    <w:bottom w:val="none" w:sz="0" w:space="0" w:color="auto"/>
                    <w:right w:val="none" w:sz="0" w:space="0" w:color="auto"/>
                  </w:divBdr>
                </w:div>
              </w:divsChild>
            </w:div>
            <w:div w:id="338970980">
              <w:marLeft w:val="0"/>
              <w:marRight w:val="0"/>
              <w:marTop w:val="0"/>
              <w:marBottom w:val="0"/>
              <w:divBdr>
                <w:top w:val="none" w:sz="0" w:space="0" w:color="auto"/>
                <w:left w:val="none" w:sz="0" w:space="0" w:color="auto"/>
                <w:bottom w:val="none" w:sz="0" w:space="0" w:color="auto"/>
                <w:right w:val="none" w:sz="0" w:space="0" w:color="auto"/>
              </w:divBdr>
              <w:divsChild>
                <w:div w:id="1802916439">
                  <w:marLeft w:val="0"/>
                  <w:marRight w:val="0"/>
                  <w:marTop w:val="0"/>
                  <w:marBottom w:val="0"/>
                  <w:divBdr>
                    <w:top w:val="none" w:sz="0" w:space="0" w:color="auto"/>
                    <w:left w:val="none" w:sz="0" w:space="0" w:color="auto"/>
                    <w:bottom w:val="none" w:sz="0" w:space="0" w:color="auto"/>
                    <w:right w:val="none" w:sz="0" w:space="0" w:color="auto"/>
                  </w:divBdr>
                </w:div>
                <w:div w:id="1321621240">
                  <w:marLeft w:val="0"/>
                  <w:marRight w:val="0"/>
                  <w:marTop w:val="0"/>
                  <w:marBottom w:val="0"/>
                  <w:divBdr>
                    <w:top w:val="none" w:sz="0" w:space="0" w:color="auto"/>
                    <w:left w:val="none" w:sz="0" w:space="0" w:color="auto"/>
                    <w:bottom w:val="none" w:sz="0" w:space="0" w:color="auto"/>
                    <w:right w:val="none" w:sz="0" w:space="0" w:color="auto"/>
                  </w:divBdr>
                </w:div>
              </w:divsChild>
            </w:div>
            <w:div w:id="1774861578">
              <w:marLeft w:val="0"/>
              <w:marRight w:val="0"/>
              <w:marTop w:val="0"/>
              <w:marBottom w:val="0"/>
              <w:divBdr>
                <w:top w:val="none" w:sz="0" w:space="0" w:color="auto"/>
                <w:left w:val="none" w:sz="0" w:space="0" w:color="auto"/>
                <w:bottom w:val="none" w:sz="0" w:space="0" w:color="auto"/>
                <w:right w:val="none" w:sz="0" w:space="0" w:color="auto"/>
              </w:divBdr>
              <w:divsChild>
                <w:div w:id="1928146107">
                  <w:marLeft w:val="0"/>
                  <w:marRight w:val="0"/>
                  <w:marTop w:val="0"/>
                  <w:marBottom w:val="0"/>
                  <w:divBdr>
                    <w:top w:val="none" w:sz="0" w:space="0" w:color="auto"/>
                    <w:left w:val="none" w:sz="0" w:space="0" w:color="auto"/>
                    <w:bottom w:val="none" w:sz="0" w:space="0" w:color="auto"/>
                    <w:right w:val="none" w:sz="0" w:space="0" w:color="auto"/>
                  </w:divBdr>
                </w:div>
                <w:div w:id="1624657861">
                  <w:marLeft w:val="0"/>
                  <w:marRight w:val="0"/>
                  <w:marTop w:val="0"/>
                  <w:marBottom w:val="0"/>
                  <w:divBdr>
                    <w:top w:val="none" w:sz="0" w:space="0" w:color="auto"/>
                    <w:left w:val="none" w:sz="0" w:space="0" w:color="auto"/>
                    <w:bottom w:val="none" w:sz="0" w:space="0" w:color="auto"/>
                    <w:right w:val="none" w:sz="0" w:space="0" w:color="auto"/>
                  </w:divBdr>
                </w:div>
              </w:divsChild>
            </w:div>
            <w:div w:id="129711219">
              <w:marLeft w:val="0"/>
              <w:marRight w:val="0"/>
              <w:marTop w:val="0"/>
              <w:marBottom w:val="0"/>
              <w:divBdr>
                <w:top w:val="none" w:sz="0" w:space="0" w:color="auto"/>
                <w:left w:val="none" w:sz="0" w:space="0" w:color="auto"/>
                <w:bottom w:val="none" w:sz="0" w:space="0" w:color="auto"/>
                <w:right w:val="none" w:sz="0" w:space="0" w:color="auto"/>
              </w:divBdr>
              <w:divsChild>
                <w:div w:id="1907374546">
                  <w:marLeft w:val="0"/>
                  <w:marRight w:val="0"/>
                  <w:marTop w:val="0"/>
                  <w:marBottom w:val="0"/>
                  <w:divBdr>
                    <w:top w:val="none" w:sz="0" w:space="0" w:color="auto"/>
                    <w:left w:val="none" w:sz="0" w:space="0" w:color="auto"/>
                    <w:bottom w:val="none" w:sz="0" w:space="0" w:color="auto"/>
                    <w:right w:val="none" w:sz="0" w:space="0" w:color="auto"/>
                  </w:divBdr>
                </w:div>
                <w:div w:id="1142312138">
                  <w:marLeft w:val="0"/>
                  <w:marRight w:val="0"/>
                  <w:marTop w:val="0"/>
                  <w:marBottom w:val="0"/>
                  <w:divBdr>
                    <w:top w:val="none" w:sz="0" w:space="0" w:color="auto"/>
                    <w:left w:val="none" w:sz="0" w:space="0" w:color="auto"/>
                    <w:bottom w:val="none" w:sz="0" w:space="0" w:color="auto"/>
                    <w:right w:val="none" w:sz="0" w:space="0" w:color="auto"/>
                  </w:divBdr>
                </w:div>
              </w:divsChild>
            </w:div>
            <w:div w:id="964241771">
              <w:marLeft w:val="0"/>
              <w:marRight w:val="0"/>
              <w:marTop w:val="0"/>
              <w:marBottom w:val="0"/>
              <w:divBdr>
                <w:top w:val="none" w:sz="0" w:space="0" w:color="auto"/>
                <w:left w:val="none" w:sz="0" w:space="0" w:color="auto"/>
                <w:bottom w:val="none" w:sz="0" w:space="0" w:color="auto"/>
                <w:right w:val="none" w:sz="0" w:space="0" w:color="auto"/>
              </w:divBdr>
              <w:divsChild>
                <w:div w:id="542642250">
                  <w:marLeft w:val="0"/>
                  <w:marRight w:val="0"/>
                  <w:marTop w:val="0"/>
                  <w:marBottom w:val="0"/>
                  <w:divBdr>
                    <w:top w:val="none" w:sz="0" w:space="0" w:color="auto"/>
                    <w:left w:val="none" w:sz="0" w:space="0" w:color="auto"/>
                    <w:bottom w:val="none" w:sz="0" w:space="0" w:color="auto"/>
                    <w:right w:val="none" w:sz="0" w:space="0" w:color="auto"/>
                  </w:divBdr>
                </w:div>
                <w:div w:id="1663581620">
                  <w:marLeft w:val="0"/>
                  <w:marRight w:val="0"/>
                  <w:marTop w:val="0"/>
                  <w:marBottom w:val="0"/>
                  <w:divBdr>
                    <w:top w:val="none" w:sz="0" w:space="0" w:color="auto"/>
                    <w:left w:val="none" w:sz="0" w:space="0" w:color="auto"/>
                    <w:bottom w:val="none" w:sz="0" w:space="0" w:color="auto"/>
                    <w:right w:val="none" w:sz="0" w:space="0" w:color="auto"/>
                  </w:divBdr>
                </w:div>
              </w:divsChild>
            </w:div>
            <w:div w:id="2083985369">
              <w:marLeft w:val="0"/>
              <w:marRight w:val="0"/>
              <w:marTop w:val="0"/>
              <w:marBottom w:val="0"/>
              <w:divBdr>
                <w:top w:val="none" w:sz="0" w:space="0" w:color="auto"/>
                <w:left w:val="none" w:sz="0" w:space="0" w:color="auto"/>
                <w:bottom w:val="none" w:sz="0" w:space="0" w:color="auto"/>
                <w:right w:val="none" w:sz="0" w:space="0" w:color="auto"/>
              </w:divBdr>
              <w:divsChild>
                <w:div w:id="1394233911">
                  <w:marLeft w:val="0"/>
                  <w:marRight w:val="0"/>
                  <w:marTop w:val="0"/>
                  <w:marBottom w:val="0"/>
                  <w:divBdr>
                    <w:top w:val="none" w:sz="0" w:space="0" w:color="auto"/>
                    <w:left w:val="none" w:sz="0" w:space="0" w:color="auto"/>
                    <w:bottom w:val="none" w:sz="0" w:space="0" w:color="auto"/>
                    <w:right w:val="none" w:sz="0" w:space="0" w:color="auto"/>
                  </w:divBdr>
                </w:div>
                <w:div w:id="80631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29837">
      <w:bodyDiv w:val="1"/>
      <w:marLeft w:val="0"/>
      <w:marRight w:val="0"/>
      <w:marTop w:val="0"/>
      <w:marBottom w:val="0"/>
      <w:divBdr>
        <w:top w:val="none" w:sz="0" w:space="0" w:color="auto"/>
        <w:left w:val="none" w:sz="0" w:space="0" w:color="auto"/>
        <w:bottom w:val="none" w:sz="0" w:space="0" w:color="auto"/>
        <w:right w:val="none" w:sz="0" w:space="0" w:color="auto"/>
      </w:divBdr>
    </w:div>
    <w:div w:id="589896946">
      <w:bodyDiv w:val="1"/>
      <w:marLeft w:val="0"/>
      <w:marRight w:val="0"/>
      <w:marTop w:val="0"/>
      <w:marBottom w:val="0"/>
      <w:divBdr>
        <w:top w:val="none" w:sz="0" w:space="0" w:color="auto"/>
        <w:left w:val="none" w:sz="0" w:space="0" w:color="auto"/>
        <w:bottom w:val="none" w:sz="0" w:space="0" w:color="auto"/>
        <w:right w:val="none" w:sz="0" w:space="0" w:color="auto"/>
      </w:divBdr>
    </w:div>
    <w:div w:id="590161598">
      <w:bodyDiv w:val="1"/>
      <w:marLeft w:val="0"/>
      <w:marRight w:val="0"/>
      <w:marTop w:val="0"/>
      <w:marBottom w:val="0"/>
      <w:divBdr>
        <w:top w:val="none" w:sz="0" w:space="0" w:color="auto"/>
        <w:left w:val="none" w:sz="0" w:space="0" w:color="auto"/>
        <w:bottom w:val="none" w:sz="0" w:space="0" w:color="auto"/>
        <w:right w:val="none" w:sz="0" w:space="0" w:color="auto"/>
      </w:divBdr>
    </w:div>
    <w:div w:id="594290786">
      <w:bodyDiv w:val="1"/>
      <w:marLeft w:val="0"/>
      <w:marRight w:val="0"/>
      <w:marTop w:val="0"/>
      <w:marBottom w:val="0"/>
      <w:divBdr>
        <w:top w:val="none" w:sz="0" w:space="0" w:color="auto"/>
        <w:left w:val="none" w:sz="0" w:space="0" w:color="auto"/>
        <w:bottom w:val="none" w:sz="0" w:space="0" w:color="auto"/>
        <w:right w:val="none" w:sz="0" w:space="0" w:color="auto"/>
      </w:divBdr>
    </w:div>
    <w:div w:id="595556980">
      <w:bodyDiv w:val="1"/>
      <w:marLeft w:val="0"/>
      <w:marRight w:val="0"/>
      <w:marTop w:val="0"/>
      <w:marBottom w:val="0"/>
      <w:divBdr>
        <w:top w:val="none" w:sz="0" w:space="0" w:color="auto"/>
        <w:left w:val="none" w:sz="0" w:space="0" w:color="auto"/>
        <w:bottom w:val="none" w:sz="0" w:space="0" w:color="auto"/>
        <w:right w:val="none" w:sz="0" w:space="0" w:color="auto"/>
      </w:divBdr>
    </w:div>
    <w:div w:id="603537319">
      <w:bodyDiv w:val="1"/>
      <w:marLeft w:val="0"/>
      <w:marRight w:val="0"/>
      <w:marTop w:val="0"/>
      <w:marBottom w:val="0"/>
      <w:divBdr>
        <w:top w:val="none" w:sz="0" w:space="0" w:color="auto"/>
        <w:left w:val="none" w:sz="0" w:space="0" w:color="auto"/>
        <w:bottom w:val="none" w:sz="0" w:space="0" w:color="auto"/>
        <w:right w:val="none" w:sz="0" w:space="0" w:color="auto"/>
      </w:divBdr>
    </w:div>
    <w:div w:id="603877306">
      <w:bodyDiv w:val="1"/>
      <w:marLeft w:val="0"/>
      <w:marRight w:val="0"/>
      <w:marTop w:val="0"/>
      <w:marBottom w:val="0"/>
      <w:divBdr>
        <w:top w:val="none" w:sz="0" w:space="0" w:color="auto"/>
        <w:left w:val="none" w:sz="0" w:space="0" w:color="auto"/>
        <w:bottom w:val="none" w:sz="0" w:space="0" w:color="auto"/>
        <w:right w:val="none" w:sz="0" w:space="0" w:color="auto"/>
      </w:divBdr>
    </w:div>
    <w:div w:id="610087620">
      <w:bodyDiv w:val="1"/>
      <w:marLeft w:val="0"/>
      <w:marRight w:val="0"/>
      <w:marTop w:val="0"/>
      <w:marBottom w:val="0"/>
      <w:divBdr>
        <w:top w:val="none" w:sz="0" w:space="0" w:color="auto"/>
        <w:left w:val="none" w:sz="0" w:space="0" w:color="auto"/>
        <w:bottom w:val="none" w:sz="0" w:space="0" w:color="auto"/>
        <w:right w:val="none" w:sz="0" w:space="0" w:color="auto"/>
      </w:divBdr>
    </w:div>
    <w:div w:id="624848343">
      <w:bodyDiv w:val="1"/>
      <w:marLeft w:val="0"/>
      <w:marRight w:val="0"/>
      <w:marTop w:val="0"/>
      <w:marBottom w:val="0"/>
      <w:divBdr>
        <w:top w:val="none" w:sz="0" w:space="0" w:color="auto"/>
        <w:left w:val="none" w:sz="0" w:space="0" w:color="auto"/>
        <w:bottom w:val="none" w:sz="0" w:space="0" w:color="auto"/>
        <w:right w:val="none" w:sz="0" w:space="0" w:color="auto"/>
      </w:divBdr>
    </w:div>
    <w:div w:id="635718605">
      <w:bodyDiv w:val="1"/>
      <w:marLeft w:val="0"/>
      <w:marRight w:val="0"/>
      <w:marTop w:val="0"/>
      <w:marBottom w:val="0"/>
      <w:divBdr>
        <w:top w:val="none" w:sz="0" w:space="0" w:color="auto"/>
        <w:left w:val="none" w:sz="0" w:space="0" w:color="auto"/>
        <w:bottom w:val="none" w:sz="0" w:space="0" w:color="auto"/>
        <w:right w:val="none" w:sz="0" w:space="0" w:color="auto"/>
      </w:divBdr>
    </w:div>
    <w:div w:id="637035139">
      <w:bodyDiv w:val="1"/>
      <w:marLeft w:val="0"/>
      <w:marRight w:val="0"/>
      <w:marTop w:val="0"/>
      <w:marBottom w:val="0"/>
      <w:divBdr>
        <w:top w:val="none" w:sz="0" w:space="0" w:color="auto"/>
        <w:left w:val="none" w:sz="0" w:space="0" w:color="auto"/>
        <w:bottom w:val="none" w:sz="0" w:space="0" w:color="auto"/>
        <w:right w:val="none" w:sz="0" w:space="0" w:color="auto"/>
      </w:divBdr>
    </w:div>
    <w:div w:id="647514738">
      <w:bodyDiv w:val="1"/>
      <w:marLeft w:val="0"/>
      <w:marRight w:val="0"/>
      <w:marTop w:val="0"/>
      <w:marBottom w:val="0"/>
      <w:divBdr>
        <w:top w:val="none" w:sz="0" w:space="0" w:color="auto"/>
        <w:left w:val="none" w:sz="0" w:space="0" w:color="auto"/>
        <w:bottom w:val="none" w:sz="0" w:space="0" w:color="auto"/>
        <w:right w:val="none" w:sz="0" w:space="0" w:color="auto"/>
      </w:divBdr>
    </w:div>
    <w:div w:id="651567204">
      <w:bodyDiv w:val="1"/>
      <w:marLeft w:val="0"/>
      <w:marRight w:val="0"/>
      <w:marTop w:val="0"/>
      <w:marBottom w:val="0"/>
      <w:divBdr>
        <w:top w:val="none" w:sz="0" w:space="0" w:color="auto"/>
        <w:left w:val="none" w:sz="0" w:space="0" w:color="auto"/>
        <w:bottom w:val="none" w:sz="0" w:space="0" w:color="auto"/>
        <w:right w:val="none" w:sz="0" w:space="0" w:color="auto"/>
      </w:divBdr>
    </w:div>
    <w:div w:id="652218396">
      <w:bodyDiv w:val="1"/>
      <w:marLeft w:val="0"/>
      <w:marRight w:val="0"/>
      <w:marTop w:val="0"/>
      <w:marBottom w:val="0"/>
      <w:divBdr>
        <w:top w:val="none" w:sz="0" w:space="0" w:color="auto"/>
        <w:left w:val="none" w:sz="0" w:space="0" w:color="auto"/>
        <w:bottom w:val="none" w:sz="0" w:space="0" w:color="auto"/>
        <w:right w:val="none" w:sz="0" w:space="0" w:color="auto"/>
      </w:divBdr>
    </w:div>
    <w:div w:id="662585662">
      <w:bodyDiv w:val="1"/>
      <w:marLeft w:val="0"/>
      <w:marRight w:val="0"/>
      <w:marTop w:val="0"/>
      <w:marBottom w:val="0"/>
      <w:divBdr>
        <w:top w:val="none" w:sz="0" w:space="0" w:color="auto"/>
        <w:left w:val="none" w:sz="0" w:space="0" w:color="auto"/>
        <w:bottom w:val="none" w:sz="0" w:space="0" w:color="auto"/>
        <w:right w:val="none" w:sz="0" w:space="0" w:color="auto"/>
      </w:divBdr>
      <w:divsChild>
        <w:div w:id="124977300">
          <w:marLeft w:val="0"/>
          <w:marRight w:val="0"/>
          <w:marTop w:val="0"/>
          <w:marBottom w:val="0"/>
          <w:divBdr>
            <w:top w:val="none" w:sz="0" w:space="0" w:color="auto"/>
            <w:left w:val="none" w:sz="0" w:space="0" w:color="auto"/>
            <w:bottom w:val="none" w:sz="0" w:space="0" w:color="auto"/>
            <w:right w:val="none" w:sz="0" w:space="0" w:color="auto"/>
          </w:divBdr>
          <w:divsChild>
            <w:div w:id="1260598189">
              <w:marLeft w:val="0"/>
              <w:marRight w:val="0"/>
              <w:marTop w:val="0"/>
              <w:marBottom w:val="0"/>
              <w:divBdr>
                <w:top w:val="none" w:sz="0" w:space="0" w:color="auto"/>
                <w:left w:val="none" w:sz="0" w:space="0" w:color="auto"/>
                <w:bottom w:val="none" w:sz="0" w:space="0" w:color="auto"/>
                <w:right w:val="none" w:sz="0" w:space="0" w:color="auto"/>
              </w:divBdr>
              <w:divsChild>
                <w:div w:id="720135912">
                  <w:marLeft w:val="0"/>
                  <w:marRight w:val="0"/>
                  <w:marTop w:val="0"/>
                  <w:marBottom w:val="0"/>
                  <w:divBdr>
                    <w:top w:val="none" w:sz="0" w:space="0" w:color="auto"/>
                    <w:left w:val="none" w:sz="0" w:space="0" w:color="auto"/>
                    <w:bottom w:val="none" w:sz="0" w:space="0" w:color="auto"/>
                    <w:right w:val="none" w:sz="0" w:space="0" w:color="auto"/>
                  </w:divBdr>
                </w:div>
                <w:div w:id="308554550">
                  <w:marLeft w:val="0"/>
                  <w:marRight w:val="0"/>
                  <w:marTop w:val="0"/>
                  <w:marBottom w:val="0"/>
                  <w:divBdr>
                    <w:top w:val="none" w:sz="0" w:space="0" w:color="auto"/>
                    <w:left w:val="none" w:sz="0" w:space="0" w:color="auto"/>
                    <w:bottom w:val="none" w:sz="0" w:space="0" w:color="auto"/>
                    <w:right w:val="none" w:sz="0" w:space="0" w:color="auto"/>
                  </w:divBdr>
                </w:div>
              </w:divsChild>
            </w:div>
            <w:div w:id="680284002">
              <w:marLeft w:val="0"/>
              <w:marRight w:val="0"/>
              <w:marTop w:val="0"/>
              <w:marBottom w:val="0"/>
              <w:divBdr>
                <w:top w:val="none" w:sz="0" w:space="0" w:color="auto"/>
                <w:left w:val="none" w:sz="0" w:space="0" w:color="auto"/>
                <w:bottom w:val="none" w:sz="0" w:space="0" w:color="auto"/>
                <w:right w:val="none" w:sz="0" w:space="0" w:color="auto"/>
              </w:divBdr>
              <w:divsChild>
                <w:div w:id="237062129">
                  <w:marLeft w:val="0"/>
                  <w:marRight w:val="0"/>
                  <w:marTop w:val="0"/>
                  <w:marBottom w:val="0"/>
                  <w:divBdr>
                    <w:top w:val="none" w:sz="0" w:space="0" w:color="auto"/>
                    <w:left w:val="none" w:sz="0" w:space="0" w:color="auto"/>
                    <w:bottom w:val="none" w:sz="0" w:space="0" w:color="auto"/>
                    <w:right w:val="none" w:sz="0" w:space="0" w:color="auto"/>
                  </w:divBdr>
                </w:div>
                <w:div w:id="1418944149">
                  <w:marLeft w:val="0"/>
                  <w:marRight w:val="0"/>
                  <w:marTop w:val="0"/>
                  <w:marBottom w:val="0"/>
                  <w:divBdr>
                    <w:top w:val="none" w:sz="0" w:space="0" w:color="auto"/>
                    <w:left w:val="none" w:sz="0" w:space="0" w:color="auto"/>
                    <w:bottom w:val="none" w:sz="0" w:space="0" w:color="auto"/>
                    <w:right w:val="none" w:sz="0" w:space="0" w:color="auto"/>
                  </w:divBdr>
                </w:div>
              </w:divsChild>
            </w:div>
            <w:div w:id="1799760848">
              <w:marLeft w:val="0"/>
              <w:marRight w:val="0"/>
              <w:marTop w:val="0"/>
              <w:marBottom w:val="0"/>
              <w:divBdr>
                <w:top w:val="none" w:sz="0" w:space="0" w:color="auto"/>
                <w:left w:val="none" w:sz="0" w:space="0" w:color="auto"/>
                <w:bottom w:val="none" w:sz="0" w:space="0" w:color="auto"/>
                <w:right w:val="none" w:sz="0" w:space="0" w:color="auto"/>
              </w:divBdr>
              <w:divsChild>
                <w:div w:id="1043872514">
                  <w:marLeft w:val="0"/>
                  <w:marRight w:val="0"/>
                  <w:marTop w:val="0"/>
                  <w:marBottom w:val="0"/>
                  <w:divBdr>
                    <w:top w:val="none" w:sz="0" w:space="0" w:color="auto"/>
                    <w:left w:val="none" w:sz="0" w:space="0" w:color="auto"/>
                    <w:bottom w:val="none" w:sz="0" w:space="0" w:color="auto"/>
                    <w:right w:val="none" w:sz="0" w:space="0" w:color="auto"/>
                  </w:divBdr>
                </w:div>
                <w:div w:id="1177768368">
                  <w:marLeft w:val="0"/>
                  <w:marRight w:val="0"/>
                  <w:marTop w:val="0"/>
                  <w:marBottom w:val="0"/>
                  <w:divBdr>
                    <w:top w:val="none" w:sz="0" w:space="0" w:color="auto"/>
                    <w:left w:val="none" w:sz="0" w:space="0" w:color="auto"/>
                    <w:bottom w:val="none" w:sz="0" w:space="0" w:color="auto"/>
                    <w:right w:val="none" w:sz="0" w:space="0" w:color="auto"/>
                  </w:divBdr>
                </w:div>
              </w:divsChild>
            </w:div>
            <w:div w:id="909197863">
              <w:marLeft w:val="0"/>
              <w:marRight w:val="0"/>
              <w:marTop w:val="0"/>
              <w:marBottom w:val="0"/>
              <w:divBdr>
                <w:top w:val="none" w:sz="0" w:space="0" w:color="auto"/>
                <w:left w:val="none" w:sz="0" w:space="0" w:color="auto"/>
                <w:bottom w:val="none" w:sz="0" w:space="0" w:color="auto"/>
                <w:right w:val="none" w:sz="0" w:space="0" w:color="auto"/>
              </w:divBdr>
              <w:divsChild>
                <w:div w:id="764375621">
                  <w:marLeft w:val="0"/>
                  <w:marRight w:val="0"/>
                  <w:marTop w:val="0"/>
                  <w:marBottom w:val="0"/>
                  <w:divBdr>
                    <w:top w:val="none" w:sz="0" w:space="0" w:color="auto"/>
                    <w:left w:val="none" w:sz="0" w:space="0" w:color="auto"/>
                    <w:bottom w:val="none" w:sz="0" w:space="0" w:color="auto"/>
                    <w:right w:val="none" w:sz="0" w:space="0" w:color="auto"/>
                  </w:divBdr>
                </w:div>
                <w:div w:id="153765687">
                  <w:marLeft w:val="0"/>
                  <w:marRight w:val="0"/>
                  <w:marTop w:val="0"/>
                  <w:marBottom w:val="0"/>
                  <w:divBdr>
                    <w:top w:val="none" w:sz="0" w:space="0" w:color="auto"/>
                    <w:left w:val="none" w:sz="0" w:space="0" w:color="auto"/>
                    <w:bottom w:val="none" w:sz="0" w:space="0" w:color="auto"/>
                    <w:right w:val="none" w:sz="0" w:space="0" w:color="auto"/>
                  </w:divBdr>
                </w:div>
              </w:divsChild>
            </w:div>
            <w:div w:id="1129399425">
              <w:marLeft w:val="0"/>
              <w:marRight w:val="0"/>
              <w:marTop w:val="0"/>
              <w:marBottom w:val="0"/>
              <w:divBdr>
                <w:top w:val="none" w:sz="0" w:space="0" w:color="auto"/>
                <w:left w:val="none" w:sz="0" w:space="0" w:color="auto"/>
                <w:bottom w:val="none" w:sz="0" w:space="0" w:color="auto"/>
                <w:right w:val="none" w:sz="0" w:space="0" w:color="auto"/>
              </w:divBdr>
              <w:divsChild>
                <w:div w:id="1862812">
                  <w:marLeft w:val="0"/>
                  <w:marRight w:val="0"/>
                  <w:marTop w:val="0"/>
                  <w:marBottom w:val="0"/>
                  <w:divBdr>
                    <w:top w:val="none" w:sz="0" w:space="0" w:color="auto"/>
                    <w:left w:val="none" w:sz="0" w:space="0" w:color="auto"/>
                    <w:bottom w:val="none" w:sz="0" w:space="0" w:color="auto"/>
                    <w:right w:val="none" w:sz="0" w:space="0" w:color="auto"/>
                  </w:divBdr>
                </w:div>
                <w:div w:id="249853939">
                  <w:marLeft w:val="0"/>
                  <w:marRight w:val="0"/>
                  <w:marTop w:val="0"/>
                  <w:marBottom w:val="0"/>
                  <w:divBdr>
                    <w:top w:val="none" w:sz="0" w:space="0" w:color="auto"/>
                    <w:left w:val="none" w:sz="0" w:space="0" w:color="auto"/>
                    <w:bottom w:val="none" w:sz="0" w:space="0" w:color="auto"/>
                    <w:right w:val="none" w:sz="0" w:space="0" w:color="auto"/>
                  </w:divBdr>
                </w:div>
              </w:divsChild>
            </w:div>
            <w:div w:id="248198180">
              <w:marLeft w:val="0"/>
              <w:marRight w:val="0"/>
              <w:marTop w:val="0"/>
              <w:marBottom w:val="0"/>
              <w:divBdr>
                <w:top w:val="none" w:sz="0" w:space="0" w:color="auto"/>
                <w:left w:val="none" w:sz="0" w:space="0" w:color="auto"/>
                <w:bottom w:val="none" w:sz="0" w:space="0" w:color="auto"/>
                <w:right w:val="none" w:sz="0" w:space="0" w:color="auto"/>
              </w:divBdr>
              <w:divsChild>
                <w:div w:id="212927182">
                  <w:marLeft w:val="0"/>
                  <w:marRight w:val="0"/>
                  <w:marTop w:val="0"/>
                  <w:marBottom w:val="0"/>
                  <w:divBdr>
                    <w:top w:val="none" w:sz="0" w:space="0" w:color="auto"/>
                    <w:left w:val="none" w:sz="0" w:space="0" w:color="auto"/>
                    <w:bottom w:val="none" w:sz="0" w:space="0" w:color="auto"/>
                    <w:right w:val="none" w:sz="0" w:space="0" w:color="auto"/>
                  </w:divBdr>
                </w:div>
                <w:div w:id="922564012">
                  <w:marLeft w:val="0"/>
                  <w:marRight w:val="0"/>
                  <w:marTop w:val="0"/>
                  <w:marBottom w:val="0"/>
                  <w:divBdr>
                    <w:top w:val="none" w:sz="0" w:space="0" w:color="auto"/>
                    <w:left w:val="none" w:sz="0" w:space="0" w:color="auto"/>
                    <w:bottom w:val="none" w:sz="0" w:space="0" w:color="auto"/>
                    <w:right w:val="none" w:sz="0" w:space="0" w:color="auto"/>
                  </w:divBdr>
                </w:div>
              </w:divsChild>
            </w:div>
            <w:div w:id="1871644494">
              <w:marLeft w:val="0"/>
              <w:marRight w:val="0"/>
              <w:marTop w:val="0"/>
              <w:marBottom w:val="0"/>
              <w:divBdr>
                <w:top w:val="none" w:sz="0" w:space="0" w:color="auto"/>
                <w:left w:val="none" w:sz="0" w:space="0" w:color="auto"/>
                <w:bottom w:val="none" w:sz="0" w:space="0" w:color="auto"/>
                <w:right w:val="none" w:sz="0" w:space="0" w:color="auto"/>
              </w:divBdr>
              <w:divsChild>
                <w:div w:id="304818085">
                  <w:marLeft w:val="0"/>
                  <w:marRight w:val="0"/>
                  <w:marTop w:val="0"/>
                  <w:marBottom w:val="0"/>
                  <w:divBdr>
                    <w:top w:val="none" w:sz="0" w:space="0" w:color="auto"/>
                    <w:left w:val="none" w:sz="0" w:space="0" w:color="auto"/>
                    <w:bottom w:val="none" w:sz="0" w:space="0" w:color="auto"/>
                    <w:right w:val="none" w:sz="0" w:space="0" w:color="auto"/>
                  </w:divBdr>
                </w:div>
                <w:div w:id="339235145">
                  <w:marLeft w:val="0"/>
                  <w:marRight w:val="0"/>
                  <w:marTop w:val="0"/>
                  <w:marBottom w:val="0"/>
                  <w:divBdr>
                    <w:top w:val="none" w:sz="0" w:space="0" w:color="auto"/>
                    <w:left w:val="none" w:sz="0" w:space="0" w:color="auto"/>
                    <w:bottom w:val="none" w:sz="0" w:space="0" w:color="auto"/>
                    <w:right w:val="none" w:sz="0" w:space="0" w:color="auto"/>
                  </w:divBdr>
                </w:div>
              </w:divsChild>
            </w:div>
            <w:div w:id="519977859">
              <w:marLeft w:val="0"/>
              <w:marRight w:val="0"/>
              <w:marTop w:val="0"/>
              <w:marBottom w:val="0"/>
              <w:divBdr>
                <w:top w:val="none" w:sz="0" w:space="0" w:color="auto"/>
                <w:left w:val="none" w:sz="0" w:space="0" w:color="auto"/>
                <w:bottom w:val="none" w:sz="0" w:space="0" w:color="auto"/>
                <w:right w:val="none" w:sz="0" w:space="0" w:color="auto"/>
              </w:divBdr>
              <w:divsChild>
                <w:div w:id="1249386722">
                  <w:marLeft w:val="0"/>
                  <w:marRight w:val="0"/>
                  <w:marTop w:val="0"/>
                  <w:marBottom w:val="0"/>
                  <w:divBdr>
                    <w:top w:val="none" w:sz="0" w:space="0" w:color="auto"/>
                    <w:left w:val="none" w:sz="0" w:space="0" w:color="auto"/>
                    <w:bottom w:val="none" w:sz="0" w:space="0" w:color="auto"/>
                    <w:right w:val="none" w:sz="0" w:space="0" w:color="auto"/>
                  </w:divBdr>
                </w:div>
                <w:div w:id="62484956">
                  <w:marLeft w:val="0"/>
                  <w:marRight w:val="0"/>
                  <w:marTop w:val="0"/>
                  <w:marBottom w:val="0"/>
                  <w:divBdr>
                    <w:top w:val="none" w:sz="0" w:space="0" w:color="auto"/>
                    <w:left w:val="none" w:sz="0" w:space="0" w:color="auto"/>
                    <w:bottom w:val="none" w:sz="0" w:space="0" w:color="auto"/>
                    <w:right w:val="none" w:sz="0" w:space="0" w:color="auto"/>
                  </w:divBdr>
                </w:div>
              </w:divsChild>
            </w:div>
            <w:div w:id="1623146425">
              <w:marLeft w:val="0"/>
              <w:marRight w:val="0"/>
              <w:marTop w:val="0"/>
              <w:marBottom w:val="0"/>
              <w:divBdr>
                <w:top w:val="none" w:sz="0" w:space="0" w:color="auto"/>
                <w:left w:val="none" w:sz="0" w:space="0" w:color="auto"/>
                <w:bottom w:val="none" w:sz="0" w:space="0" w:color="auto"/>
                <w:right w:val="none" w:sz="0" w:space="0" w:color="auto"/>
              </w:divBdr>
              <w:divsChild>
                <w:div w:id="1059211934">
                  <w:marLeft w:val="0"/>
                  <w:marRight w:val="0"/>
                  <w:marTop w:val="0"/>
                  <w:marBottom w:val="0"/>
                  <w:divBdr>
                    <w:top w:val="none" w:sz="0" w:space="0" w:color="auto"/>
                    <w:left w:val="none" w:sz="0" w:space="0" w:color="auto"/>
                    <w:bottom w:val="none" w:sz="0" w:space="0" w:color="auto"/>
                    <w:right w:val="none" w:sz="0" w:space="0" w:color="auto"/>
                  </w:divBdr>
                </w:div>
                <w:div w:id="577522432">
                  <w:marLeft w:val="0"/>
                  <w:marRight w:val="0"/>
                  <w:marTop w:val="0"/>
                  <w:marBottom w:val="0"/>
                  <w:divBdr>
                    <w:top w:val="none" w:sz="0" w:space="0" w:color="auto"/>
                    <w:left w:val="none" w:sz="0" w:space="0" w:color="auto"/>
                    <w:bottom w:val="none" w:sz="0" w:space="0" w:color="auto"/>
                    <w:right w:val="none" w:sz="0" w:space="0" w:color="auto"/>
                  </w:divBdr>
                </w:div>
              </w:divsChild>
            </w:div>
            <w:div w:id="1067723598">
              <w:marLeft w:val="0"/>
              <w:marRight w:val="0"/>
              <w:marTop w:val="0"/>
              <w:marBottom w:val="0"/>
              <w:divBdr>
                <w:top w:val="none" w:sz="0" w:space="0" w:color="auto"/>
                <w:left w:val="none" w:sz="0" w:space="0" w:color="auto"/>
                <w:bottom w:val="none" w:sz="0" w:space="0" w:color="auto"/>
                <w:right w:val="none" w:sz="0" w:space="0" w:color="auto"/>
              </w:divBdr>
              <w:divsChild>
                <w:div w:id="887035372">
                  <w:marLeft w:val="0"/>
                  <w:marRight w:val="0"/>
                  <w:marTop w:val="0"/>
                  <w:marBottom w:val="0"/>
                  <w:divBdr>
                    <w:top w:val="none" w:sz="0" w:space="0" w:color="auto"/>
                    <w:left w:val="none" w:sz="0" w:space="0" w:color="auto"/>
                    <w:bottom w:val="none" w:sz="0" w:space="0" w:color="auto"/>
                    <w:right w:val="none" w:sz="0" w:space="0" w:color="auto"/>
                  </w:divBdr>
                </w:div>
                <w:div w:id="527303458">
                  <w:marLeft w:val="0"/>
                  <w:marRight w:val="0"/>
                  <w:marTop w:val="0"/>
                  <w:marBottom w:val="0"/>
                  <w:divBdr>
                    <w:top w:val="none" w:sz="0" w:space="0" w:color="auto"/>
                    <w:left w:val="none" w:sz="0" w:space="0" w:color="auto"/>
                    <w:bottom w:val="none" w:sz="0" w:space="0" w:color="auto"/>
                    <w:right w:val="none" w:sz="0" w:space="0" w:color="auto"/>
                  </w:divBdr>
                </w:div>
              </w:divsChild>
            </w:div>
            <w:div w:id="1269923498">
              <w:marLeft w:val="0"/>
              <w:marRight w:val="0"/>
              <w:marTop w:val="0"/>
              <w:marBottom w:val="0"/>
              <w:divBdr>
                <w:top w:val="none" w:sz="0" w:space="0" w:color="auto"/>
                <w:left w:val="none" w:sz="0" w:space="0" w:color="auto"/>
                <w:bottom w:val="none" w:sz="0" w:space="0" w:color="auto"/>
                <w:right w:val="none" w:sz="0" w:space="0" w:color="auto"/>
              </w:divBdr>
              <w:divsChild>
                <w:div w:id="434713426">
                  <w:marLeft w:val="0"/>
                  <w:marRight w:val="0"/>
                  <w:marTop w:val="0"/>
                  <w:marBottom w:val="0"/>
                  <w:divBdr>
                    <w:top w:val="none" w:sz="0" w:space="0" w:color="auto"/>
                    <w:left w:val="none" w:sz="0" w:space="0" w:color="auto"/>
                    <w:bottom w:val="none" w:sz="0" w:space="0" w:color="auto"/>
                    <w:right w:val="none" w:sz="0" w:space="0" w:color="auto"/>
                  </w:divBdr>
                </w:div>
                <w:div w:id="190192287">
                  <w:marLeft w:val="0"/>
                  <w:marRight w:val="0"/>
                  <w:marTop w:val="0"/>
                  <w:marBottom w:val="0"/>
                  <w:divBdr>
                    <w:top w:val="none" w:sz="0" w:space="0" w:color="auto"/>
                    <w:left w:val="none" w:sz="0" w:space="0" w:color="auto"/>
                    <w:bottom w:val="none" w:sz="0" w:space="0" w:color="auto"/>
                    <w:right w:val="none" w:sz="0" w:space="0" w:color="auto"/>
                  </w:divBdr>
                </w:div>
              </w:divsChild>
            </w:div>
            <w:div w:id="2034068151">
              <w:marLeft w:val="0"/>
              <w:marRight w:val="0"/>
              <w:marTop w:val="0"/>
              <w:marBottom w:val="0"/>
              <w:divBdr>
                <w:top w:val="none" w:sz="0" w:space="0" w:color="auto"/>
                <w:left w:val="none" w:sz="0" w:space="0" w:color="auto"/>
                <w:bottom w:val="none" w:sz="0" w:space="0" w:color="auto"/>
                <w:right w:val="none" w:sz="0" w:space="0" w:color="auto"/>
              </w:divBdr>
              <w:divsChild>
                <w:div w:id="274483360">
                  <w:marLeft w:val="0"/>
                  <w:marRight w:val="0"/>
                  <w:marTop w:val="0"/>
                  <w:marBottom w:val="0"/>
                  <w:divBdr>
                    <w:top w:val="none" w:sz="0" w:space="0" w:color="auto"/>
                    <w:left w:val="none" w:sz="0" w:space="0" w:color="auto"/>
                    <w:bottom w:val="none" w:sz="0" w:space="0" w:color="auto"/>
                    <w:right w:val="none" w:sz="0" w:space="0" w:color="auto"/>
                  </w:divBdr>
                </w:div>
                <w:div w:id="1489635872">
                  <w:marLeft w:val="0"/>
                  <w:marRight w:val="0"/>
                  <w:marTop w:val="0"/>
                  <w:marBottom w:val="0"/>
                  <w:divBdr>
                    <w:top w:val="none" w:sz="0" w:space="0" w:color="auto"/>
                    <w:left w:val="none" w:sz="0" w:space="0" w:color="auto"/>
                    <w:bottom w:val="none" w:sz="0" w:space="0" w:color="auto"/>
                    <w:right w:val="none" w:sz="0" w:space="0" w:color="auto"/>
                  </w:divBdr>
                </w:div>
              </w:divsChild>
            </w:div>
            <w:div w:id="1308973143">
              <w:marLeft w:val="0"/>
              <w:marRight w:val="0"/>
              <w:marTop w:val="0"/>
              <w:marBottom w:val="0"/>
              <w:divBdr>
                <w:top w:val="none" w:sz="0" w:space="0" w:color="auto"/>
                <w:left w:val="none" w:sz="0" w:space="0" w:color="auto"/>
                <w:bottom w:val="none" w:sz="0" w:space="0" w:color="auto"/>
                <w:right w:val="none" w:sz="0" w:space="0" w:color="auto"/>
              </w:divBdr>
              <w:divsChild>
                <w:div w:id="305210684">
                  <w:marLeft w:val="0"/>
                  <w:marRight w:val="0"/>
                  <w:marTop w:val="0"/>
                  <w:marBottom w:val="0"/>
                  <w:divBdr>
                    <w:top w:val="none" w:sz="0" w:space="0" w:color="auto"/>
                    <w:left w:val="none" w:sz="0" w:space="0" w:color="auto"/>
                    <w:bottom w:val="none" w:sz="0" w:space="0" w:color="auto"/>
                    <w:right w:val="none" w:sz="0" w:space="0" w:color="auto"/>
                  </w:divBdr>
                </w:div>
                <w:div w:id="1086269495">
                  <w:marLeft w:val="0"/>
                  <w:marRight w:val="0"/>
                  <w:marTop w:val="0"/>
                  <w:marBottom w:val="0"/>
                  <w:divBdr>
                    <w:top w:val="none" w:sz="0" w:space="0" w:color="auto"/>
                    <w:left w:val="none" w:sz="0" w:space="0" w:color="auto"/>
                    <w:bottom w:val="none" w:sz="0" w:space="0" w:color="auto"/>
                    <w:right w:val="none" w:sz="0" w:space="0" w:color="auto"/>
                  </w:divBdr>
                </w:div>
              </w:divsChild>
            </w:div>
            <w:div w:id="1064643677">
              <w:marLeft w:val="0"/>
              <w:marRight w:val="0"/>
              <w:marTop w:val="0"/>
              <w:marBottom w:val="0"/>
              <w:divBdr>
                <w:top w:val="none" w:sz="0" w:space="0" w:color="auto"/>
                <w:left w:val="none" w:sz="0" w:space="0" w:color="auto"/>
                <w:bottom w:val="none" w:sz="0" w:space="0" w:color="auto"/>
                <w:right w:val="none" w:sz="0" w:space="0" w:color="auto"/>
              </w:divBdr>
              <w:divsChild>
                <w:div w:id="1011834065">
                  <w:marLeft w:val="0"/>
                  <w:marRight w:val="0"/>
                  <w:marTop w:val="0"/>
                  <w:marBottom w:val="0"/>
                  <w:divBdr>
                    <w:top w:val="none" w:sz="0" w:space="0" w:color="auto"/>
                    <w:left w:val="none" w:sz="0" w:space="0" w:color="auto"/>
                    <w:bottom w:val="none" w:sz="0" w:space="0" w:color="auto"/>
                    <w:right w:val="none" w:sz="0" w:space="0" w:color="auto"/>
                  </w:divBdr>
                </w:div>
                <w:div w:id="163999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71487">
      <w:bodyDiv w:val="1"/>
      <w:marLeft w:val="0"/>
      <w:marRight w:val="0"/>
      <w:marTop w:val="0"/>
      <w:marBottom w:val="0"/>
      <w:divBdr>
        <w:top w:val="none" w:sz="0" w:space="0" w:color="auto"/>
        <w:left w:val="none" w:sz="0" w:space="0" w:color="auto"/>
        <w:bottom w:val="none" w:sz="0" w:space="0" w:color="auto"/>
        <w:right w:val="none" w:sz="0" w:space="0" w:color="auto"/>
      </w:divBdr>
    </w:div>
    <w:div w:id="666131106">
      <w:bodyDiv w:val="1"/>
      <w:marLeft w:val="0"/>
      <w:marRight w:val="0"/>
      <w:marTop w:val="0"/>
      <w:marBottom w:val="0"/>
      <w:divBdr>
        <w:top w:val="none" w:sz="0" w:space="0" w:color="auto"/>
        <w:left w:val="none" w:sz="0" w:space="0" w:color="auto"/>
        <w:bottom w:val="none" w:sz="0" w:space="0" w:color="auto"/>
        <w:right w:val="none" w:sz="0" w:space="0" w:color="auto"/>
      </w:divBdr>
    </w:div>
    <w:div w:id="669674576">
      <w:bodyDiv w:val="1"/>
      <w:marLeft w:val="0"/>
      <w:marRight w:val="0"/>
      <w:marTop w:val="0"/>
      <w:marBottom w:val="0"/>
      <w:divBdr>
        <w:top w:val="none" w:sz="0" w:space="0" w:color="auto"/>
        <w:left w:val="none" w:sz="0" w:space="0" w:color="auto"/>
        <w:bottom w:val="none" w:sz="0" w:space="0" w:color="auto"/>
        <w:right w:val="none" w:sz="0" w:space="0" w:color="auto"/>
      </w:divBdr>
    </w:div>
    <w:div w:id="670647543">
      <w:bodyDiv w:val="1"/>
      <w:marLeft w:val="0"/>
      <w:marRight w:val="0"/>
      <w:marTop w:val="0"/>
      <w:marBottom w:val="0"/>
      <w:divBdr>
        <w:top w:val="none" w:sz="0" w:space="0" w:color="auto"/>
        <w:left w:val="none" w:sz="0" w:space="0" w:color="auto"/>
        <w:bottom w:val="none" w:sz="0" w:space="0" w:color="auto"/>
        <w:right w:val="none" w:sz="0" w:space="0" w:color="auto"/>
      </w:divBdr>
    </w:div>
    <w:div w:id="671374379">
      <w:bodyDiv w:val="1"/>
      <w:marLeft w:val="0"/>
      <w:marRight w:val="0"/>
      <w:marTop w:val="0"/>
      <w:marBottom w:val="0"/>
      <w:divBdr>
        <w:top w:val="none" w:sz="0" w:space="0" w:color="auto"/>
        <w:left w:val="none" w:sz="0" w:space="0" w:color="auto"/>
        <w:bottom w:val="none" w:sz="0" w:space="0" w:color="auto"/>
        <w:right w:val="none" w:sz="0" w:space="0" w:color="auto"/>
      </w:divBdr>
      <w:divsChild>
        <w:div w:id="1718818737">
          <w:marLeft w:val="0"/>
          <w:marRight w:val="0"/>
          <w:marTop w:val="0"/>
          <w:marBottom w:val="0"/>
          <w:divBdr>
            <w:top w:val="single" w:sz="2" w:space="0" w:color="E3E3E3"/>
            <w:left w:val="single" w:sz="2" w:space="0" w:color="E3E3E3"/>
            <w:bottom w:val="single" w:sz="2" w:space="0" w:color="E3E3E3"/>
            <w:right w:val="single" w:sz="2" w:space="0" w:color="E3E3E3"/>
          </w:divBdr>
          <w:divsChild>
            <w:div w:id="62534999">
              <w:marLeft w:val="0"/>
              <w:marRight w:val="0"/>
              <w:marTop w:val="0"/>
              <w:marBottom w:val="0"/>
              <w:divBdr>
                <w:top w:val="single" w:sz="2" w:space="0" w:color="E3E3E3"/>
                <w:left w:val="single" w:sz="2" w:space="0" w:color="E3E3E3"/>
                <w:bottom w:val="single" w:sz="2" w:space="0" w:color="E3E3E3"/>
                <w:right w:val="single" w:sz="2" w:space="0" w:color="E3E3E3"/>
              </w:divBdr>
              <w:divsChild>
                <w:div w:id="1261374845">
                  <w:marLeft w:val="0"/>
                  <w:marRight w:val="0"/>
                  <w:marTop w:val="0"/>
                  <w:marBottom w:val="0"/>
                  <w:divBdr>
                    <w:top w:val="single" w:sz="2" w:space="0" w:color="E3E3E3"/>
                    <w:left w:val="single" w:sz="2" w:space="0" w:color="E3E3E3"/>
                    <w:bottom w:val="single" w:sz="2" w:space="0" w:color="E3E3E3"/>
                    <w:right w:val="single" w:sz="2" w:space="0" w:color="E3E3E3"/>
                  </w:divBdr>
                  <w:divsChild>
                    <w:div w:id="846869513">
                      <w:marLeft w:val="0"/>
                      <w:marRight w:val="0"/>
                      <w:marTop w:val="0"/>
                      <w:marBottom w:val="0"/>
                      <w:divBdr>
                        <w:top w:val="single" w:sz="2" w:space="0" w:color="E3E3E3"/>
                        <w:left w:val="single" w:sz="2" w:space="0" w:color="E3E3E3"/>
                        <w:bottom w:val="single" w:sz="2" w:space="0" w:color="E3E3E3"/>
                        <w:right w:val="single" w:sz="2" w:space="0" w:color="E3E3E3"/>
                      </w:divBdr>
                      <w:divsChild>
                        <w:div w:id="929970144">
                          <w:marLeft w:val="0"/>
                          <w:marRight w:val="0"/>
                          <w:marTop w:val="0"/>
                          <w:marBottom w:val="0"/>
                          <w:divBdr>
                            <w:top w:val="single" w:sz="2" w:space="0" w:color="E3E3E3"/>
                            <w:left w:val="single" w:sz="2" w:space="0" w:color="E3E3E3"/>
                            <w:bottom w:val="single" w:sz="2" w:space="0" w:color="E3E3E3"/>
                            <w:right w:val="single" w:sz="2" w:space="0" w:color="E3E3E3"/>
                          </w:divBdr>
                          <w:divsChild>
                            <w:div w:id="618726001">
                              <w:marLeft w:val="0"/>
                              <w:marRight w:val="0"/>
                              <w:marTop w:val="100"/>
                              <w:marBottom w:val="100"/>
                              <w:divBdr>
                                <w:top w:val="single" w:sz="2" w:space="0" w:color="E3E3E3"/>
                                <w:left w:val="single" w:sz="2" w:space="0" w:color="E3E3E3"/>
                                <w:bottom w:val="single" w:sz="2" w:space="0" w:color="E3E3E3"/>
                                <w:right w:val="single" w:sz="2" w:space="0" w:color="E3E3E3"/>
                              </w:divBdr>
                              <w:divsChild>
                                <w:div w:id="1513489532">
                                  <w:marLeft w:val="0"/>
                                  <w:marRight w:val="0"/>
                                  <w:marTop w:val="0"/>
                                  <w:marBottom w:val="0"/>
                                  <w:divBdr>
                                    <w:top w:val="single" w:sz="2" w:space="0" w:color="E3E3E3"/>
                                    <w:left w:val="single" w:sz="2" w:space="0" w:color="E3E3E3"/>
                                    <w:bottom w:val="single" w:sz="2" w:space="0" w:color="E3E3E3"/>
                                    <w:right w:val="single" w:sz="2" w:space="0" w:color="E3E3E3"/>
                                  </w:divBdr>
                                  <w:divsChild>
                                    <w:div w:id="1921131565">
                                      <w:marLeft w:val="0"/>
                                      <w:marRight w:val="0"/>
                                      <w:marTop w:val="0"/>
                                      <w:marBottom w:val="0"/>
                                      <w:divBdr>
                                        <w:top w:val="single" w:sz="2" w:space="0" w:color="E3E3E3"/>
                                        <w:left w:val="single" w:sz="2" w:space="0" w:color="E3E3E3"/>
                                        <w:bottom w:val="single" w:sz="2" w:space="0" w:color="E3E3E3"/>
                                        <w:right w:val="single" w:sz="2" w:space="0" w:color="E3E3E3"/>
                                      </w:divBdr>
                                      <w:divsChild>
                                        <w:div w:id="950169777">
                                          <w:marLeft w:val="0"/>
                                          <w:marRight w:val="0"/>
                                          <w:marTop w:val="0"/>
                                          <w:marBottom w:val="0"/>
                                          <w:divBdr>
                                            <w:top w:val="single" w:sz="2" w:space="0" w:color="E3E3E3"/>
                                            <w:left w:val="single" w:sz="2" w:space="0" w:color="E3E3E3"/>
                                            <w:bottom w:val="single" w:sz="2" w:space="0" w:color="E3E3E3"/>
                                            <w:right w:val="single" w:sz="2" w:space="0" w:color="E3E3E3"/>
                                          </w:divBdr>
                                          <w:divsChild>
                                            <w:div w:id="1854029002">
                                              <w:marLeft w:val="0"/>
                                              <w:marRight w:val="0"/>
                                              <w:marTop w:val="0"/>
                                              <w:marBottom w:val="0"/>
                                              <w:divBdr>
                                                <w:top w:val="single" w:sz="2" w:space="0" w:color="E3E3E3"/>
                                                <w:left w:val="single" w:sz="2" w:space="0" w:color="E3E3E3"/>
                                                <w:bottom w:val="single" w:sz="2" w:space="0" w:color="E3E3E3"/>
                                                <w:right w:val="single" w:sz="2" w:space="0" w:color="E3E3E3"/>
                                              </w:divBdr>
                                              <w:divsChild>
                                                <w:div w:id="958101071">
                                                  <w:marLeft w:val="0"/>
                                                  <w:marRight w:val="0"/>
                                                  <w:marTop w:val="0"/>
                                                  <w:marBottom w:val="0"/>
                                                  <w:divBdr>
                                                    <w:top w:val="single" w:sz="2" w:space="0" w:color="E3E3E3"/>
                                                    <w:left w:val="single" w:sz="2" w:space="0" w:color="E3E3E3"/>
                                                    <w:bottom w:val="single" w:sz="2" w:space="0" w:color="E3E3E3"/>
                                                    <w:right w:val="single" w:sz="2" w:space="0" w:color="E3E3E3"/>
                                                  </w:divBdr>
                                                  <w:divsChild>
                                                    <w:div w:id="86925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34086451">
          <w:marLeft w:val="0"/>
          <w:marRight w:val="0"/>
          <w:marTop w:val="0"/>
          <w:marBottom w:val="0"/>
          <w:divBdr>
            <w:top w:val="none" w:sz="0" w:space="0" w:color="auto"/>
            <w:left w:val="none" w:sz="0" w:space="0" w:color="auto"/>
            <w:bottom w:val="none" w:sz="0" w:space="0" w:color="auto"/>
            <w:right w:val="none" w:sz="0" w:space="0" w:color="auto"/>
          </w:divBdr>
        </w:div>
      </w:divsChild>
    </w:div>
    <w:div w:id="682320004">
      <w:bodyDiv w:val="1"/>
      <w:marLeft w:val="0"/>
      <w:marRight w:val="0"/>
      <w:marTop w:val="0"/>
      <w:marBottom w:val="0"/>
      <w:divBdr>
        <w:top w:val="none" w:sz="0" w:space="0" w:color="auto"/>
        <w:left w:val="none" w:sz="0" w:space="0" w:color="auto"/>
        <w:bottom w:val="none" w:sz="0" w:space="0" w:color="auto"/>
        <w:right w:val="none" w:sz="0" w:space="0" w:color="auto"/>
      </w:divBdr>
      <w:divsChild>
        <w:div w:id="1920015870">
          <w:marLeft w:val="0"/>
          <w:marRight w:val="0"/>
          <w:marTop w:val="0"/>
          <w:marBottom w:val="0"/>
          <w:divBdr>
            <w:top w:val="none" w:sz="0" w:space="0" w:color="auto"/>
            <w:left w:val="none" w:sz="0" w:space="0" w:color="auto"/>
            <w:bottom w:val="none" w:sz="0" w:space="0" w:color="auto"/>
            <w:right w:val="none" w:sz="0" w:space="0" w:color="auto"/>
          </w:divBdr>
          <w:divsChild>
            <w:div w:id="608660617">
              <w:marLeft w:val="0"/>
              <w:marRight w:val="0"/>
              <w:marTop w:val="0"/>
              <w:marBottom w:val="0"/>
              <w:divBdr>
                <w:top w:val="none" w:sz="0" w:space="0" w:color="auto"/>
                <w:left w:val="none" w:sz="0" w:space="0" w:color="auto"/>
                <w:bottom w:val="none" w:sz="0" w:space="0" w:color="auto"/>
                <w:right w:val="none" w:sz="0" w:space="0" w:color="auto"/>
              </w:divBdr>
              <w:divsChild>
                <w:div w:id="499854838">
                  <w:marLeft w:val="0"/>
                  <w:marRight w:val="0"/>
                  <w:marTop w:val="0"/>
                  <w:marBottom w:val="0"/>
                  <w:divBdr>
                    <w:top w:val="none" w:sz="0" w:space="0" w:color="auto"/>
                    <w:left w:val="none" w:sz="0" w:space="0" w:color="auto"/>
                    <w:bottom w:val="none" w:sz="0" w:space="0" w:color="auto"/>
                    <w:right w:val="none" w:sz="0" w:space="0" w:color="auto"/>
                  </w:divBdr>
                </w:div>
                <w:div w:id="1439594312">
                  <w:marLeft w:val="0"/>
                  <w:marRight w:val="0"/>
                  <w:marTop w:val="0"/>
                  <w:marBottom w:val="0"/>
                  <w:divBdr>
                    <w:top w:val="none" w:sz="0" w:space="0" w:color="auto"/>
                    <w:left w:val="none" w:sz="0" w:space="0" w:color="auto"/>
                    <w:bottom w:val="none" w:sz="0" w:space="0" w:color="auto"/>
                    <w:right w:val="none" w:sz="0" w:space="0" w:color="auto"/>
                  </w:divBdr>
                </w:div>
              </w:divsChild>
            </w:div>
            <w:div w:id="577441749">
              <w:marLeft w:val="0"/>
              <w:marRight w:val="0"/>
              <w:marTop w:val="0"/>
              <w:marBottom w:val="0"/>
              <w:divBdr>
                <w:top w:val="none" w:sz="0" w:space="0" w:color="auto"/>
                <w:left w:val="none" w:sz="0" w:space="0" w:color="auto"/>
                <w:bottom w:val="none" w:sz="0" w:space="0" w:color="auto"/>
                <w:right w:val="none" w:sz="0" w:space="0" w:color="auto"/>
              </w:divBdr>
              <w:divsChild>
                <w:div w:id="337658772">
                  <w:marLeft w:val="0"/>
                  <w:marRight w:val="0"/>
                  <w:marTop w:val="0"/>
                  <w:marBottom w:val="0"/>
                  <w:divBdr>
                    <w:top w:val="none" w:sz="0" w:space="0" w:color="auto"/>
                    <w:left w:val="none" w:sz="0" w:space="0" w:color="auto"/>
                    <w:bottom w:val="none" w:sz="0" w:space="0" w:color="auto"/>
                    <w:right w:val="none" w:sz="0" w:space="0" w:color="auto"/>
                  </w:divBdr>
                </w:div>
                <w:div w:id="1696731862">
                  <w:marLeft w:val="0"/>
                  <w:marRight w:val="0"/>
                  <w:marTop w:val="0"/>
                  <w:marBottom w:val="0"/>
                  <w:divBdr>
                    <w:top w:val="none" w:sz="0" w:space="0" w:color="auto"/>
                    <w:left w:val="none" w:sz="0" w:space="0" w:color="auto"/>
                    <w:bottom w:val="none" w:sz="0" w:space="0" w:color="auto"/>
                    <w:right w:val="none" w:sz="0" w:space="0" w:color="auto"/>
                  </w:divBdr>
                </w:div>
              </w:divsChild>
            </w:div>
            <w:div w:id="1091466735">
              <w:marLeft w:val="0"/>
              <w:marRight w:val="0"/>
              <w:marTop w:val="0"/>
              <w:marBottom w:val="0"/>
              <w:divBdr>
                <w:top w:val="none" w:sz="0" w:space="0" w:color="auto"/>
                <w:left w:val="none" w:sz="0" w:space="0" w:color="auto"/>
                <w:bottom w:val="none" w:sz="0" w:space="0" w:color="auto"/>
                <w:right w:val="none" w:sz="0" w:space="0" w:color="auto"/>
              </w:divBdr>
              <w:divsChild>
                <w:div w:id="1449856917">
                  <w:marLeft w:val="0"/>
                  <w:marRight w:val="0"/>
                  <w:marTop w:val="0"/>
                  <w:marBottom w:val="0"/>
                  <w:divBdr>
                    <w:top w:val="none" w:sz="0" w:space="0" w:color="auto"/>
                    <w:left w:val="none" w:sz="0" w:space="0" w:color="auto"/>
                    <w:bottom w:val="none" w:sz="0" w:space="0" w:color="auto"/>
                    <w:right w:val="none" w:sz="0" w:space="0" w:color="auto"/>
                  </w:divBdr>
                </w:div>
                <w:div w:id="2006474026">
                  <w:marLeft w:val="0"/>
                  <w:marRight w:val="0"/>
                  <w:marTop w:val="0"/>
                  <w:marBottom w:val="0"/>
                  <w:divBdr>
                    <w:top w:val="none" w:sz="0" w:space="0" w:color="auto"/>
                    <w:left w:val="none" w:sz="0" w:space="0" w:color="auto"/>
                    <w:bottom w:val="none" w:sz="0" w:space="0" w:color="auto"/>
                    <w:right w:val="none" w:sz="0" w:space="0" w:color="auto"/>
                  </w:divBdr>
                </w:div>
              </w:divsChild>
            </w:div>
            <w:div w:id="922880249">
              <w:marLeft w:val="0"/>
              <w:marRight w:val="0"/>
              <w:marTop w:val="0"/>
              <w:marBottom w:val="0"/>
              <w:divBdr>
                <w:top w:val="none" w:sz="0" w:space="0" w:color="auto"/>
                <w:left w:val="none" w:sz="0" w:space="0" w:color="auto"/>
                <w:bottom w:val="none" w:sz="0" w:space="0" w:color="auto"/>
                <w:right w:val="none" w:sz="0" w:space="0" w:color="auto"/>
              </w:divBdr>
              <w:divsChild>
                <w:div w:id="10882857">
                  <w:marLeft w:val="0"/>
                  <w:marRight w:val="0"/>
                  <w:marTop w:val="0"/>
                  <w:marBottom w:val="0"/>
                  <w:divBdr>
                    <w:top w:val="none" w:sz="0" w:space="0" w:color="auto"/>
                    <w:left w:val="none" w:sz="0" w:space="0" w:color="auto"/>
                    <w:bottom w:val="none" w:sz="0" w:space="0" w:color="auto"/>
                    <w:right w:val="none" w:sz="0" w:space="0" w:color="auto"/>
                  </w:divBdr>
                </w:div>
                <w:div w:id="544803045">
                  <w:marLeft w:val="0"/>
                  <w:marRight w:val="0"/>
                  <w:marTop w:val="0"/>
                  <w:marBottom w:val="0"/>
                  <w:divBdr>
                    <w:top w:val="none" w:sz="0" w:space="0" w:color="auto"/>
                    <w:left w:val="none" w:sz="0" w:space="0" w:color="auto"/>
                    <w:bottom w:val="none" w:sz="0" w:space="0" w:color="auto"/>
                    <w:right w:val="none" w:sz="0" w:space="0" w:color="auto"/>
                  </w:divBdr>
                </w:div>
              </w:divsChild>
            </w:div>
            <w:div w:id="551499240">
              <w:marLeft w:val="0"/>
              <w:marRight w:val="0"/>
              <w:marTop w:val="0"/>
              <w:marBottom w:val="0"/>
              <w:divBdr>
                <w:top w:val="none" w:sz="0" w:space="0" w:color="auto"/>
                <w:left w:val="none" w:sz="0" w:space="0" w:color="auto"/>
                <w:bottom w:val="none" w:sz="0" w:space="0" w:color="auto"/>
                <w:right w:val="none" w:sz="0" w:space="0" w:color="auto"/>
              </w:divBdr>
              <w:divsChild>
                <w:div w:id="864948620">
                  <w:marLeft w:val="0"/>
                  <w:marRight w:val="0"/>
                  <w:marTop w:val="0"/>
                  <w:marBottom w:val="0"/>
                  <w:divBdr>
                    <w:top w:val="none" w:sz="0" w:space="0" w:color="auto"/>
                    <w:left w:val="none" w:sz="0" w:space="0" w:color="auto"/>
                    <w:bottom w:val="none" w:sz="0" w:space="0" w:color="auto"/>
                    <w:right w:val="none" w:sz="0" w:space="0" w:color="auto"/>
                  </w:divBdr>
                </w:div>
                <w:div w:id="1971788416">
                  <w:marLeft w:val="0"/>
                  <w:marRight w:val="0"/>
                  <w:marTop w:val="0"/>
                  <w:marBottom w:val="0"/>
                  <w:divBdr>
                    <w:top w:val="none" w:sz="0" w:space="0" w:color="auto"/>
                    <w:left w:val="none" w:sz="0" w:space="0" w:color="auto"/>
                    <w:bottom w:val="none" w:sz="0" w:space="0" w:color="auto"/>
                    <w:right w:val="none" w:sz="0" w:space="0" w:color="auto"/>
                  </w:divBdr>
                </w:div>
              </w:divsChild>
            </w:div>
            <w:div w:id="1616063887">
              <w:marLeft w:val="0"/>
              <w:marRight w:val="0"/>
              <w:marTop w:val="0"/>
              <w:marBottom w:val="0"/>
              <w:divBdr>
                <w:top w:val="none" w:sz="0" w:space="0" w:color="auto"/>
                <w:left w:val="none" w:sz="0" w:space="0" w:color="auto"/>
                <w:bottom w:val="none" w:sz="0" w:space="0" w:color="auto"/>
                <w:right w:val="none" w:sz="0" w:space="0" w:color="auto"/>
              </w:divBdr>
              <w:divsChild>
                <w:div w:id="1137265409">
                  <w:marLeft w:val="0"/>
                  <w:marRight w:val="0"/>
                  <w:marTop w:val="0"/>
                  <w:marBottom w:val="0"/>
                  <w:divBdr>
                    <w:top w:val="none" w:sz="0" w:space="0" w:color="auto"/>
                    <w:left w:val="none" w:sz="0" w:space="0" w:color="auto"/>
                    <w:bottom w:val="none" w:sz="0" w:space="0" w:color="auto"/>
                    <w:right w:val="none" w:sz="0" w:space="0" w:color="auto"/>
                  </w:divBdr>
                </w:div>
                <w:div w:id="1320111198">
                  <w:marLeft w:val="0"/>
                  <w:marRight w:val="0"/>
                  <w:marTop w:val="0"/>
                  <w:marBottom w:val="0"/>
                  <w:divBdr>
                    <w:top w:val="none" w:sz="0" w:space="0" w:color="auto"/>
                    <w:left w:val="none" w:sz="0" w:space="0" w:color="auto"/>
                    <w:bottom w:val="none" w:sz="0" w:space="0" w:color="auto"/>
                    <w:right w:val="none" w:sz="0" w:space="0" w:color="auto"/>
                  </w:divBdr>
                </w:div>
              </w:divsChild>
            </w:div>
            <w:div w:id="775708502">
              <w:marLeft w:val="0"/>
              <w:marRight w:val="0"/>
              <w:marTop w:val="0"/>
              <w:marBottom w:val="0"/>
              <w:divBdr>
                <w:top w:val="none" w:sz="0" w:space="0" w:color="auto"/>
                <w:left w:val="none" w:sz="0" w:space="0" w:color="auto"/>
                <w:bottom w:val="none" w:sz="0" w:space="0" w:color="auto"/>
                <w:right w:val="none" w:sz="0" w:space="0" w:color="auto"/>
              </w:divBdr>
              <w:divsChild>
                <w:div w:id="1214079782">
                  <w:marLeft w:val="0"/>
                  <w:marRight w:val="0"/>
                  <w:marTop w:val="0"/>
                  <w:marBottom w:val="0"/>
                  <w:divBdr>
                    <w:top w:val="none" w:sz="0" w:space="0" w:color="auto"/>
                    <w:left w:val="none" w:sz="0" w:space="0" w:color="auto"/>
                    <w:bottom w:val="none" w:sz="0" w:space="0" w:color="auto"/>
                    <w:right w:val="none" w:sz="0" w:space="0" w:color="auto"/>
                  </w:divBdr>
                </w:div>
                <w:div w:id="597979499">
                  <w:marLeft w:val="0"/>
                  <w:marRight w:val="0"/>
                  <w:marTop w:val="0"/>
                  <w:marBottom w:val="0"/>
                  <w:divBdr>
                    <w:top w:val="none" w:sz="0" w:space="0" w:color="auto"/>
                    <w:left w:val="none" w:sz="0" w:space="0" w:color="auto"/>
                    <w:bottom w:val="none" w:sz="0" w:space="0" w:color="auto"/>
                    <w:right w:val="none" w:sz="0" w:space="0" w:color="auto"/>
                  </w:divBdr>
                </w:div>
              </w:divsChild>
            </w:div>
            <w:div w:id="357857115">
              <w:marLeft w:val="0"/>
              <w:marRight w:val="0"/>
              <w:marTop w:val="0"/>
              <w:marBottom w:val="0"/>
              <w:divBdr>
                <w:top w:val="none" w:sz="0" w:space="0" w:color="auto"/>
                <w:left w:val="none" w:sz="0" w:space="0" w:color="auto"/>
                <w:bottom w:val="none" w:sz="0" w:space="0" w:color="auto"/>
                <w:right w:val="none" w:sz="0" w:space="0" w:color="auto"/>
              </w:divBdr>
              <w:divsChild>
                <w:div w:id="1304387997">
                  <w:marLeft w:val="0"/>
                  <w:marRight w:val="0"/>
                  <w:marTop w:val="0"/>
                  <w:marBottom w:val="0"/>
                  <w:divBdr>
                    <w:top w:val="none" w:sz="0" w:space="0" w:color="auto"/>
                    <w:left w:val="none" w:sz="0" w:space="0" w:color="auto"/>
                    <w:bottom w:val="none" w:sz="0" w:space="0" w:color="auto"/>
                    <w:right w:val="none" w:sz="0" w:space="0" w:color="auto"/>
                  </w:divBdr>
                </w:div>
                <w:div w:id="2012751755">
                  <w:marLeft w:val="0"/>
                  <w:marRight w:val="0"/>
                  <w:marTop w:val="0"/>
                  <w:marBottom w:val="0"/>
                  <w:divBdr>
                    <w:top w:val="none" w:sz="0" w:space="0" w:color="auto"/>
                    <w:left w:val="none" w:sz="0" w:space="0" w:color="auto"/>
                    <w:bottom w:val="none" w:sz="0" w:space="0" w:color="auto"/>
                    <w:right w:val="none" w:sz="0" w:space="0" w:color="auto"/>
                  </w:divBdr>
                </w:div>
              </w:divsChild>
            </w:div>
            <w:div w:id="2049142137">
              <w:marLeft w:val="0"/>
              <w:marRight w:val="0"/>
              <w:marTop w:val="0"/>
              <w:marBottom w:val="0"/>
              <w:divBdr>
                <w:top w:val="none" w:sz="0" w:space="0" w:color="auto"/>
                <w:left w:val="none" w:sz="0" w:space="0" w:color="auto"/>
                <w:bottom w:val="none" w:sz="0" w:space="0" w:color="auto"/>
                <w:right w:val="none" w:sz="0" w:space="0" w:color="auto"/>
              </w:divBdr>
              <w:divsChild>
                <w:div w:id="76178301">
                  <w:marLeft w:val="0"/>
                  <w:marRight w:val="0"/>
                  <w:marTop w:val="0"/>
                  <w:marBottom w:val="0"/>
                  <w:divBdr>
                    <w:top w:val="none" w:sz="0" w:space="0" w:color="auto"/>
                    <w:left w:val="none" w:sz="0" w:space="0" w:color="auto"/>
                    <w:bottom w:val="none" w:sz="0" w:space="0" w:color="auto"/>
                    <w:right w:val="none" w:sz="0" w:space="0" w:color="auto"/>
                  </w:divBdr>
                </w:div>
                <w:div w:id="871502689">
                  <w:marLeft w:val="0"/>
                  <w:marRight w:val="0"/>
                  <w:marTop w:val="0"/>
                  <w:marBottom w:val="0"/>
                  <w:divBdr>
                    <w:top w:val="none" w:sz="0" w:space="0" w:color="auto"/>
                    <w:left w:val="none" w:sz="0" w:space="0" w:color="auto"/>
                    <w:bottom w:val="none" w:sz="0" w:space="0" w:color="auto"/>
                    <w:right w:val="none" w:sz="0" w:space="0" w:color="auto"/>
                  </w:divBdr>
                </w:div>
              </w:divsChild>
            </w:div>
            <w:div w:id="50926361">
              <w:marLeft w:val="0"/>
              <w:marRight w:val="0"/>
              <w:marTop w:val="0"/>
              <w:marBottom w:val="0"/>
              <w:divBdr>
                <w:top w:val="none" w:sz="0" w:space="0" w:color="auto"/>
                <w:left w:val="none" w:sz="0" w:space="0" w:color="auto"/>
                <w:bottom w:val="none" w:sz="0" w:space="0" w:color="auto"/>
                <w:right w:val="none" w:sz="0" w:space="0" w:color="auto"/>
              </w:divBdr>
              <w:divsChild>
                <w:div w:id="2136941220">
                  <w:marLeft w:val="0"/>
                  <w:marRight w:val="0"/>
                  <w:marTop w:val="0"/>
                  <w:marBottom w:val="0"/>
                  <w:divBdr>
                    <w:top w:val="none" w:sz="0" w:space="0" w:color="auto"/>
                    <w:left w:val="none" w:sz="0" w:space="0" w:color="auto"/>
                    <w:bottom w:val="none" w:sz="0" w:space="0" w:color="auto"/>
                    <w:right w:val="none" w:sz="0" w:space="0" w:color="auto"/>
                  </w:divBdr>
                </w:div>
                <w:div w:id="1922249304">
                  <w:marLeft w:val="0"/>
                  <w:marRight w:val="0"/>
                  <w:marTop w:val="0"/>
                  <w:marBottom w:val="0"/>
                  <w:divBdr>
                    <w:top w:val="none" w:sz="0" w:space="0" w:color="auto"/>
                    <w:left w:val="none" w:sz="0" w:space="0" w:color="auto"/>
                    <w:bottom w:val="none" w:sz="0" w:space="0" w:color="auto"/>
                    <w:right w:val="none" w:sz="0" w:space="0" w:color="auto"/>
                  </w:divBdr>
                </w:div>
              </w:divsChild>
            </w:div>
            <w:div w:id="241764813">
              <w:marLeft w:val="0"/>
              <w:marRight w:val="0"/>
              <w:marTop w:val="0"/>
              <w:marBottom w:val="0"/>
              <w:divBdr>
                <w:top w:val="none" w:sz="0" w:space="0" w:color="auto"/>
                <w:left w:val="none" w:sz="0" w:space="0" w:color="auto"/>
                <w:bottom w:val="none" w:sz="0" w:space="0" w:color="auto"/>
                <w:right w:val="none" w:sz="0" w:space="0" w:color="auto"/>
              </w:divBdr>
              <w:divsChild>
                <w:div w:id="1171212836">
                  <w:marLeft w:val="0"/>
                  <w:marRight w:val="0"/>
                  <w:marTop w:val="0"/>
                  <w:marBottom w:val="0"/>
                  <w:divBdr>
                    <w:top w:val="none" w:sz="0" w:space="0" w:color="auto"/>
                    <w:left w:val="none" w:sz="0" w:space="0" w:color="auto"/>
                    <w:bottom w:val="none" w:sz="0" w:space="0" w:color="auto"/>
                    <w:right w:val="none" w:sz="0" w:space="0" w:color="auto"/>
                  </w:divBdr>
                </w:div>
                <w:div w:id="1721637109">
                  <w:marLeft w:val="0"/>
                  <w:marRight w:val="0"/>
                  <w:marTop w:val="0"/>
                  <w:marBottom w:val="0"/>
                  <w:divBdr>
                    <w:top w:val="none" w:sz="0" w:space="0" w:color="auto"/>
                    <w:left w:val="none" w:sz="0" w:space="0" w:color="auto"/>
                    <w:bottom w:val="none" w:sz="0" w:space="0" w:color="auto"/>
                    <w:right w:val="none" w:sz="0" w:space="0" w:color="auto"/>
                  </w:divBdr>
                </w:div>
              </w:divsChild>
            </w:div>
            <w:div w:id="861557252">
              <w:marLeft w:val="0"/>
              <w:marRight w:val="0"/>
              <w:marTop w:val="0"/>
              <w:marBottom w:val="0"/>
              <w:divBdr>
                <w:top w:val="none" w:sz="0" w:space="0" w:color="auto"/>
                <w:left w:val="none" w:sz="0" w:space="0" w:color="auto"/>
                <w:bottom w:val="none" w:sz="0" w:space="0" w:color="auto"/>
                <w:right w:val="none" w:sz="0" w:space="0" w:color="auto"/>
              </w:divBdr>
              <w:divsChild>
                <w:div w:id="830947551">
                  <w:marLeft w:val="0"/>
                  <w:marRight w:val="0"/>
                  <w:marTop w:val="0"/>
                  <w:marBottom w:val="0"/>
                  <w:divBdr>
                    <w:top w:val="none" w:sz="0" w:space="0" w:color="auto"/>
                    <w:left w:val="none" w:sz="0" w:space="0" w:color="auto"/>
                    <w:bottom w:val="none" w:sz="0" w:space="0" w:color="auto"/>
                    <w:right w:val="none" w:sz="0" w:space="0" w:color="auto"/>
                  </w:divBdr>
                </w:div>
                <w:div w:id="170316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935795">
      <w:bodyDiv w:val="1"/>
      <w:marLeft w:val="0"/>
      <w:marRight w:val="0"/>
      <w:marTop w:val="0"/>
      <w:marBottom w:val="0"/>
      <w:divBdr>
        <w:top w:val="none" w:sz="0" w:space="0" w:color="auto"/>
        <w:left w:val="none" w:sz="0" w:space="0" w:color="auto"/>
        <w:bottom w:val="none" w:sz="0" w:space="0" w:color="auto"/>
        <w:right w:val="none" w:sz="0" w:space="0" w:color="auto"/>
      </w:divBdr>
    </w:div>
    <w:div w:id="713584166">
      <w:bodyDiv w:val="1"/>
      <w:marLeft w:val="0"/>
      <w:marRight w:val="0"/>
      <w:marTop w:val="0"/>
      <w:marBottom w:val="0"/>
      <w:divBdr>
        <w:top w:val="none" w:sz="0" w:space="0" w:color="auto"/>
        <w:left w:val="none" w:sz="0" w:space="0" w:color="auto"/>
        <w:bottom w:val="none" w:sz="0" w:space="0" w:color="auto"/>
        <w:right w:val="none" w:sz="0" w:space="0" w:color="auto"/>
      </w:divBdr>
    </w:div>
    <w:div w:id="730619081">
      <w:bodyDiv w:val="1"/>
      <w:marLeft w:val="0"/>
      <w:marRight w:val="0"/>
      <w:marTop w:val="0"/>
      <w:marBottom w:val="0"/>
      <w:divBdr>
        <w:top w:val="none" w:sz="0" w:space="0" w:color="auto"/>
        <w:left w:val="none" w:sz="0" w:space="0" w:color="auto"/>
        <w:bottom w:val="none" w:sz="0" w:space="0" w:color="auto"/>
        <w:right w:val="none" w:sz="0" w:space="0" w:color="auto"/>
      </w:divBdr>
      <w:divsChild>
        <w:div w:id="1746761818">
          <w:marLeft w:val="0"/>
          <w:marRight w:val="0"/>
          <w:marTop w:val="0"/>
          <w:marBottom w:val="0"/>
          <w:divBdr>
            <w:top w:val="none" w:sz="0" w:space="0" w:color="auto"/>
            <w:left w:val="none" w:sz="0" w:space="0" w:color="auto"/>
            <w:bottom w:val="none" w:sz="0" w:space="0" w:color="auto"/>
            <w:right w:val="none" w:sz="0" w:space="0" w:color="auto"/>
          </w:divBdr>
          <w:divsChild>
            <w:div w:id="1790926088">
              <w:marLeft w:val="0"/>
              <w:marRight w:val="0"/>
              <w:marTop w:val="0"/>
              <w:marBottom w:val="0"/>
              <w:divBdr>
                <w:top w:val="none" w:sz="0" w:space="0" w:color="auto"/>
                <w:left w:val="none" w:sz="0" w:space="0" w:color="auto"/>
                <w:bottom w:val="none" w:sz="0" w:space="0" w:color="auto"/>
                <w:right w:val="none" w:sz="0" w:space="0" w:color="auto"/>
              </w:divBdr>
              <w:divsChild>
                <w:div w:id="716706806">
                  <w:marLeft w:val="0"/>
                  <w:marRight w:val="0"/>
                  <w:marTop w:val="0"/>
                  <w:marBottom w:val="0"/>
                  <w:divBdr>
                    <w:top w:val="none" w:sz="0" w:space="0" w:color="auto"/>
                    <w:left w:val="none" w:sz="0" w:space="0" w:color="auto"/>
                    <w:bottom w:val="none" w:sz="0" w:space="0" w:color="auto"/>
                    <w:right w:val="none" w:sz="0" w:space="0" w:color="auto"/>
                  </w:divBdr>
                </w:div>
                <w:div w:id="369845074">
                  <w:marLeft w:val="0"/>
                  <w:marRight w:val="0"/>
                  <w:marTop w:val="0"/>
                  <w:marBottom w:val="0"/>
                  <w:divBdr>
                    <w:top w:val="none" w:sz="0" w:space="0" w:color="auto"/>
                    <w:left w:val="none" w:sz="0" w:space="0" w:color="auto"/>
                    <w:bottom w:val="none" w:sz="0" w:space="0" w:color="auto"/>
                    <w:right w:val="none" w:sz="0" w:space="0" w:color="auto"/>
                  </w:divBdr>
                </w:div>
              </w:divsChild>
            </w:div>
            <w:div w:id="1453287724">
              <w:marLeft w:val="0"/>
              <w:marRight w:val="0"/>
              <w:marTop w:val="0"/>
              <w:marBottom w:val="0"/>
              <w:divBdr>
                <w:top w:val="none" w:sz="0" w:space="0" w:color="auto"/>
                <w:left w:val="none" w:sz="0" w:space="0" w:color="auto"/>
                <w:bottom w:val="none" w:sz="0" w:space="0" w:color="auto"/>
                <w:right w:val="none" w:sz="0" w:space="0" w:color="auto"/>
              </w:divBdr>
              <w:divsChild>
                <w:div w:id="837157640">
                  <w:marLeft w:val="0"/>
                  <w:marRight w:val="0"/>
                  <w:marTop w:val="0"/>
                  <w:marBottom w:val="0"/>
                  <w:divBdr>
                    <w:top w:val="none" w:sz="0" w:space="0" w:color="auto"/>
                    <w:left w:val="none" w:sz="0" w:space="0" w:color="auto"/>
                    <w:bottom w:val="none" w:sz="0" w:space="0" w:color="auto"/>
                    <w:right w:val="none" w:sz="0" w:space="0" w:color="auto"/>
                  </w:divBdr>
                </w:div>
                <w:div w:id="458228912">
                  <w:marLeft w:val="0"/>
                  <w:marRight w:val="0"/>
                  <w:marTop w:val="0"/>
                  <w:marBottom w:val="0"/>
                  <w:divBdr>
                    <w:top w:val="none" w:sz="0" w:space="0" w:color="auto"/>
                    <w:left w:val="none" w:sz="0" w:space="0" w:color="auto"/>
                    <w:bottom w:val="none" w:sz="0" w:space="0" w:color="auto"/>
                    <w:right w:val="none" w:sz="0" w:space="0" w:color="auto"/>
                  </w:divBdr>
                </w:div>
              </w:divsChild>
            </w:div>
            <w:div w:id="1141772274">
              <w:marLeft w:val="0"/>
              <w:marRight w:val="0"/>
              <w:marTop w:val="0"/>
              <w:marBottom w:val="0"/>
              <w:divBdr>
                <w:top w:val="none" w:sz="0" w:space="0" w:color="auto"/>
                <w:left w:val="none" w:sz="0" w:space="0" w:color="auto"/>
                <w:bottom w:val="none" w:sz="0" w:space="0" w:color="auto"/>
                <w:right w:val="none" w:sz="0" w:space="0" w:color="auto"/>
              </w:divBdr>
              <w:divsChild>
                <w:div w:id="1378315497">
                  <w:marLeft w:val="0"/>
                  <w:marRight w:val="0"/>
                  <w:marTop w:val="0"/>
                  <w:marBottom w:val="0"/>
                  <w:divBdr>
                    <w:top w:val="none" w:sz="0" w:space="0" w:color="auto"/>
                    <w:left w:val="none" w:sz="0" w:space="0" w:color="auto"/>
                    <w:bottom w:val="none" w:sz="0" w:space="0" w:color="auto"/>
                    <w:right w:val="none" w:sz="0" w:space="0" w:color="auto"/>
                  </w:divBdr>
                </w:div>
                <w:div w:id="1556046213">
                  <w:marLeft w:val="0"/>
                  <w:marRight w:val="0"/>
                  <w:marTop w:val="0"/>
                  <w:marBottom w:val="0"/>
                  <w:divBdr>
                    <w:top w:val="none" w:sz="0" w:space="0" w:color="auto"/>
                    <w:left w:val="none" w:sz="0" w:space="0" w:color="auto"/>
                    <w:bottom w:val="none" w:sz="0" w:space="0" w:color="auto"/>
                    <w:right w:val="none" w:sz="0" w:space="0" w:color="auto"/>
                  </w:divBdr>
                </w:div>
              </w:divsChild>
            </w:div>
            <w:div w:id="1581985821">
              <w:marLeft w:val="0"/>
              <w:marRight w:val="0"/>
              <w:marTop w:val="0"/>
              <w:marBottom w:val="0"/>
              <w:divBdr>
                <w:top w:val="none" w:sz="0" w:space="0" w:color="auto"/>
                <w:left w:val="none" w:sz="0" w:space="0" w:color="auto"/>
                <w:bottom w:val="none" w:sz="0" w:space="0" w:color="auto"/>
                <w:right w:val="none" w:sz="0" w:space="0" w:color="auto"/>
              </w:divBdr>
              <w:divsChild>
                <w:div w:id="1145318756">
                  <w:marLeft w:val="0"/>
                  <w:marRight w:val="0"/>
                  <w:marTop w:val="0"/>
                  <w:marBottom w:val="0"/>
                  <w:divBdr>
                    <w:top w:val="none" w:sz="0" w:space="0" w:color="auto"/>
                    <w:left w:val="none" w:sz="0" w:space="0" w:color="auto"/>
                    <w:bottom w:val="none" w:sz="0" w:space="0" w:color="auto"/>
                    <w:right w:val="none" w:sz="0" w:space="0" w:color="auto"/>
                  </w:divBdr>
                </w:div>
                <w:div w:id="462037470">
                  <w:marLeft w:val="0"/>
                  <w:marRight w:val="0"/>
                  <w:marTop w:val="0"/>
                  <w:marBottom w:val="0"/>
                  <w:divBdr>
                    <w:top w:val="none" w:sz="0" w:space="0" w:color="auto"/>
                    <w:left w:val="none" w:sz="0" w:space="0" w:color="auto"/>
                    <w:bottom w:val="none" w:sz="0" w:space="0" w:color="auto"/>
                    <w:right w:val="none" w:sz="0" w:space="0" w:color="auto"/>
                  </w:divBdr>
                </w:div>
              </w:divsChild>
            </w:div>
            <w:div w:id="251595055">
              <w:marLeft w:val="0"/>
              <w:marRight w:val="0"/>
              <w:marTop w:val="0"/>
              <w:marBottom w:val="0"/>
              <w:divBdr>
                <w:top w:val="none" w:sz="0" w:space="0" w:color="auto"/>
                <w:left w:val="none" w:sz="0" w:space="0" w:color="auto"/>
                <w:bottom w:val="none" w:sz="0" w:space="0" w:color="auto"/>
                <w:right w:val="none" w:sz="0" w:space="0" w:color="auto"/>
              </w:divBdr>
              <w:divsChild>
                <w:div w:id="100073477">
                  <w:marLeft w:val="0"/>
                  <w:marRight w:val="0"/>
                  <w:marTop w:val="0"/>
                  <w:marBottom w:val="0"/>
                  <w:divBdr>
                    <w:top w:val="none" w:sz="0" w:space="0" w:color="auto"/>
                    <w:left w:val="none" w:sz="0" w:space="0" w:color="auto"/>
                    <w:bottom w:val="none" w:sz="0" w:space="0" w:color="auto"/>
                    <w:right w:val="none" w:sz="0" w:space="0" w:color="auto"/>
                  </w:divBdr>
                </w:div>
                <w:div w:id="1527333543">
                  <w:marLeft w:val="0"/>
                  <w:marRight w:val="0"/>
                  <w:marTop w:val="0"/>
                  <w:marBottom w:val="0"/>
                  <w:divBdr>
                    <w:top w:val="none" w:sz="0" w:space="0" w:color="auto"/>
                    <w:left w:val="none" w:sz="0" w:space="0" w:color="auto"/>
                    <w:bottom w:val="none" w:sz="0" w:space="0" w:color="auto"/>
                    <w:right w:val="none" w:sz="0" w:space="0" w:color="auto"/>
                  </w:divBdr>
                </w:div>
              </w:divsChild>
            </w:div>
            <w:div w:id="1331181225">
              <w:marLeft w:val="0"/>
              <w:marRight w:val="0"/>
              <w:marTop w:val="0"/>
              <w:marBottom w:val="0"/>
              <w:divBdr>
                <w:top w:val="none" w:sz="0" w:space="0" w:color="auto"/>
                <w:left w:val="none" w:sz="0" w:space="0" w:color="auto"/>
                <w:bottom w:val="none" w:sz="0" w:space="0" w:color="auto"/>
                <w:right w:val="none" w:sz="0" w:space="0" w:color="auto"/>
              </w:divBdr>
              <w:divsChild>
                <w:div w:id="308243586">
                  <w:marLeft w:val="0"/>
                  <w:marRight w:val="0"/>
                  <w:marTop w:val="0"/>
                  <w:marBottom w:val="0"/>
                  <w:divBdr>
                    <w:top w:val="none" w:sz="0" w:space="0" w:color="auto"/>
                    <w:left w:val="none" w:sz="0" w:space="0" w:color="auto"/>
                    <w:bottom w:val="none" w:sz="0" w:space="0" w:color="auto"/>
                    <w:right w:val="none" w:sz="0" w:space="0" w:color="auto"/>
                  </w:divBdr>
                </w:div>
                <w:div w:id="1798718908">
                  <w:marLeft w:val="0"/>
                  <w:marRight w:val="0"/>
                  <w:marTop w:val="0"/>
                  <w:marBottom w:val="0"/>
                  <w:divBdr>
                    <w:top w:val="none" w:sz="0" w:space="0" w:color="auto"/>
                    <w:left w:val="none" w:sz="0" w:space="0" w:color="auto"/>
                    <w:bottom w:val="none" w:sz="0" w:space="0" w:color="auto"/>
                    <w:right w:val="none" w:sz="0" w:space="0" w:color="auto"/>
                  </w:divBdr>
                </w:div>
              </w:divsChild>
            </w:div>
            <w:div w:id="1201283420">
              <w:marLeft w:val="0"/>
              <w:marRight w:val="0"/>
              <w:marTop w:val="0"/>
              <w:marBottom w:val="0"/>
              <w:divBdr>
                <w:top w:val="none" w:sz="0" w:space="0" w:color="auto"/>
                <w:left w:val="none" w:sz="0" w:space="0" w:color="auto"/>
                <w:bottom w:val="none" w:sz="0" w:space="0" w:color="auto"/>
                <w:right w:val="none" w:sz="0" w:space="0" w:color="auto"/>
              </w:divBdr>
              <w:divsChild>
                <w:div w:id="1277450463">
                  <w:marLeft w:val="0"/>
                  <w:marRight w:val="0"/>
                  <w:marTop w:val="0"/>
                  <w:marBottom w:val="0"/>
                  <w:divBdr>
                    <w:top w:val="none" w:sz="0" w:space="0" w:color="auto"/>
                    <w:left w:val="none" w:sz="0" w:space="0" w:color="auto"/>
                    <w:bottom w:val="none" w:sz="0" w:space="0" w:color="auto"/>
                    <w:right w:val="none" w:sz="0" w:space="0" w:color="auto"/>
                  </w:divBdr>
                </w:div>
                <w:div w:id="10277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127602">
      <w:bodyDiv w:val="1"/>
      <w:marLeft w:val="0"/>
      <w:marRight w:val="0"/>
      <w:marTop w:val="0"/>
      <w:marBottom w:val="0"/>
      <w:divBdr>
        <w:top w:val="none" w:sz="0" w:space="0" w:color="auto"/>
        <w:left w:val="none" w:sz="0" w:space="0" w:color="auto"/>
        <w:bottom w:val="none" w:sz="0" w:space="0" w:color="auto"/>
        <w:right w:val="none" w:sz="0" w:space="0" w:color="auto"/>
      </w:divBdr>
    </w:div>
    <w:div w:id="735317115">
      <w:bodyDiv w:val="1"/>
      <w:marLeft w:val="0"/>
      <w:marRight w:val="0"/>
      <w:marTop w:val="0"/>
      <w:marBottom w:val="0"/>
      <w:divBdr>
        <w:top w:val="none" w:sz="0" w:space="0" w:color="auto"/>
        <w:left w:val="none" w:sz="0" w:space="0" w:color="auto"/>
        <w:bottom w:val="none" w:sz="0" w:space="0" w:color="auto"/>
        <w:right w:val="none" w:sz="0" w:space="0" w:color="auto"/>
      </w:divBdr>
    </w:div>
    <w:div w:id="737558523">
      <w:bodyDiv w:val="1"/>
      <w:marLeft w:val="0"/>
      <w:marRight w:val="0"/>
      <w:marTop w:val="0"/>
      <w:marBottom w:val="0"/>
      <w:divBdr>
        <w:top w:val="none" w:sz="0" w:space="0" w:color="auto"/>
        <w:left w:val="none" w:sz="0" w:space="0" w:color="auto"/>
        <w:bottom w:val="none" w:sz="0" w:space="0" w:color="auto"/>
        <w:right w:val="none" w:sz="0" w:space="0" w:color="auto"/>
      </w:divBdr>
    </w:div>
    <w:div w:id="742487094">
      <w:bodyDiv w:val="1"/>
      <w:marLeft w:val="0"/>
      <w:marRight w:val="0"/>
      <w:marTop w:val="0"/>
      <w:marBottom w:val="0"/>
      <w:divBdr>
        <w:top w:val="none" w:sz="0" w:space="0" w:color="auto"/>
        <w:left w:val="none" w:sz="0" w:space="0" w:color="auto"/>
        <w:bottom w:val="none" w:sz="0" w:space="0" w:color="auto"/>
        <w:right w:val="none" w:sz="0" w:space="0" w:color="auto"/>
      </w:divBdr>
    </w:div>
    <w:div w:id="748042674">
      <w:bodyDiv w:val="1"/>
      <w:marLeft w:val="0"/>
      <w:marRight w:val="0"/>
      <w:marTop w:val="0"/>
      <w:marBottom w:val="0"/>
      <w:divBdr>
        <w:top w:val="none" w:sz="0" w:space="0" w:color="auto"/>
        <w:left w:val="none" w:sz="0" w:space="0" w:color="auto"/>
        <w:bottom w:val="none" w:sz="0" w:space="0" w:color="auto"/>
        <w:right w:val="none" w:sz="0" w:space="0" w:color="auto"/>
      </w:divBdr>
    </w:div>
    <w:div w:id="768045911">
      <w:bodyDiv w:val="1"/>
      <w:marLeft w:val="0"/>
      <w:marRight w:val="0"/>
      <w:marTop w:val="0"/>
      <w:marBottom w:val="0"/>
      <w:divBdr>
        <w:top w:val="none" w:sz="0" w:space="0" w:color="auto"/>
        <w:left w:val="none" w:sz="0" w:space="0" w:color="auto"/>
        <w:bottom w:val="none" w:sz="0" w:space="0" w:color="auto"/>
        <w:right w:val="none" w:sz="0" w:space="0" w:color="auto"/>
      </w:divBdr>
    </w:div>
    <w:div w:id="775828658">
      <w:bodyDiv w:val="1"/>
      <w:marLeft w:val="0"/>
      <w:marRight w:val="0"/>
      <w:marTop w:val="0"/>
      <w:marBottom w:val="0"/>
      <w:divBdr>
        <w:top w:val="none" w:sz="0" w:space="0" w:color="auto"/>
        <w:left w:val="none" w:sz="0" w:space="0" w:color="auto"/>
        <w:bottom w:val="none" w:sz="0" w:space="0" w:color="auto"/>
        <w:right w:val="none" w:sz="0" w:space="0" w:color="auto"/>
      </w:divBdr>
    </w:div>
    <w:div w:id="783889825">
      <w:bodyDiv w:val="1"/>
      <w:marLeft w:val="0"/>
      <w:marRight w:val="0"/>
      <w:marTop w:val="0"/>
      <w:marBottom w:val="0"/>
      <w:divBdr>
        <w:top w:val="none" w:sz="0" w:space="0" w:color="auto"/>
        <w:left w:val="none" w:sz="0" w:space="0" w:color="auto"/>
        <w:bottom w:val="none" w:sz="0" w:space="0" w:color="auto"/>
        <w:right w:val="none" w:sz="0" w:space="0" w:color="auto"/>
      </w:divBdr>
    </w:div>
    <w:div w:id="789476683">
      <w:bodyDiv w:val="1"/>
      <w:marLeft w:val="0"/>
      <w:marRight w:val="0"/>
      <w:marTop w:val="0"/>
      <w:marBottom w:val="0"/>
      <w:divBdr>
        <w:top w:val="none" w:sz="0" w:space="0" w:color="auto"/>
        <w:left w:val="none" w:sz="0" w:space="0" w:color="auto"/>
        <w:bottom w:val="none" w:sz="0" w:space="0" w:color="auto"/>
        <w:right w:val="none" w:sz="0" w:space="0" w:color="auto"/>
      </w:divBdr>
    </w:div>
    <w:div w:id="792095706">
      <w:bodyDiv w:val="1"/>
      <w:marLeft w:val="0"/>
      <w:marRight w:val="0"/>
      <w:marTop w:val="0"/>
      <w:marBottom w:val="0"/>
      <w:divBdr>
        <w:top w:val="none" w:sz="0" w:space="0" w:color="auto"/>
        <w:left w:val="none" w:sz="0" w:space="0" w:color="auto"/>
        <w:bottom w:val="none" w:sz="0" w:space="0" w:color="auto"/>
        <w:right w:val="none" w:sz="0" w:space="0" w:color="auto"/>
      </w:divBdr>
    </w:div>
    <w:div w:id="792291053">
      <w:bodyDiv w:val="1"/>
      <w:marLeft w:val="0"/>
      <w:marRight w:val="0"/>
      <w:marTop w:val="0"/>
      <w:marBottom w:val="0"/>
      <w:divBdr>
        <w:top w:val="none" w:sz="0" w:space="0" w:color="auto"/>
        <w:left w:val="none" w:sz="0" w:space="0" w:color="auto"/>
        <w:bottom w:val="none" w:sz="0" w:space="0" w:color="auto"/>
        <w:right w:val="none" w:sz="0" w:space="0" w:color="auto"/>
      </w:divBdr>
    </w:div>
    <w:div w:id="796950441">
      <w:bodyDiv w:val="1"/>
      <w:marLeft w:val="0"/>
      <w:marRight w:val="0"/>
      <w:marTop w:val="0"/>
      <w:marBottom w:val="0"/>
      <w:divBdr>
        <w:top w:val="none" w:sz="0" w:space="0" w:color="auto"/>
        <w:left w:val="none" w:sz="0" w:space="0" w:color="auto"/>
        <w:bottom w:val="none" w:sz="0" w:space="0" w:color="auto"/>
        <w:right w:val="none" w:sz="0" w:space="0" w:color="auto"/>
      </w:divBdr>
    </w:div>
    <w:div w:id="799424380">
      <w:bodyDiv w:val="1"/>
      <w:marLeft w:val="0"/>
      <w:marRight w:val="0"/>
      <w:marTop w:val="0"/>
      <w:marBottom w:val="0"/>
      <w:divBdr>
        <w:top w:val="none" w:sz="0" w:space="0" w:color="auto"/>
        <w:left w:val="none" w:sz="0" w:space="0" w:color="auto"/>
        <w:bottom w:val="none" w:sz="0" w:space="0" w:color="auto"/>
        <w:right w:val="none" w:sz="0" w:space="0" w:color="auto"/>
      </w:divBdr>
    </w:div>
    <w:div w:id="807744328">
      <w:bodyDiv w:val="1"/>
      <w:marLeft w:val="0"/>
      <w:marRight w:val="0"/>
      <w:marTop w:val="0"/>
      <w:marBottom w:val="0"/>
      <w:divBdr>
        <w:top w:val="none" w:sz="0" w:space="0" w:color="auto"/>
        <w:left w:val="none" w:sz="0" w:space="0" w:color="auto"/>
        <w:bottom w:val="none" w:sz="0" w:space="0" w:color="auto"/>
        <w:right w:val="none" w:sz="0" w:space="0" w:color="auto"/>
      </w:divBdr>
    </w:div>
    <w:div w:id="809134979">
      <w:bodyDiv w:val="1"/>
      <w:marLeft w:val="0"/>
      <w:marRight w:val="0"/>
      <w:marTop w:val="0"/>
      <w:marBottom w:val="0"/>
      <w:divBdr>
        <w:top w:val="none" w:sz="0" w:space="0" w:color="auto"/>
        <w:left w:val="none" w:sz="0" w:space="0" w:color="auto"/>
        <w:bottom w:val="none" w:sz="0" w:space="0" w:color="auto"/>
        <w:right w:val="none" w:sz="0" w:space="0" w:color="auto"/>
      </w:divBdr>
      <w:divsChild>
        <w:div w:id="2057120822">
          <w:marLeft w:val="0"/>
          <w:marRight w:val="0"/>
          <w:marTop w:val="0"/>
          <w:marBottom w:val="0"/>
          <w:divBdr>
            <w:top w:val="none" w:sz="0" w:space="0" w:color="auto"/>
            <w:left w:val="none" w:sz="0" w:space="0" w:color="auto"/>
            <w:bottom w:val="none" w:sz="0" w:space="0" w:color="auto"/>
            <w:right w:val="none" w:sz="0" w:space="0" w:color="auto"/>
          </w:divBdr>
          <w:divsChild>
            <w:div w:id="406926508">
              <w:marLeft w:val="0"/>
              <w:marRight w:val="0"/>
              <w:marTop w:val="0"/>
              <w:marBottom w:val="0"/>
              <w:divBdr>
                <w:top w:val="none" w:sz="0" w:space="0" w:color="auto"/>
                <w:left w:val="none" w:sz="0" w:space="0" w:color="auto"/>
                <w:bottom w:val="none" w:sz="0" w:space="0" w:color="auto"/>
                <w:right w:val="none" w:sz="0" w:space="0" w:color="auto"/>
              </w:divBdr>
              <w:divsChild>
                <w:div w:id="486439570">
                  <w:marLeft w:val="0"/>
                  <w:marRight w:val="0"/>
                  <w:marTop w:val="0"/>
                  <w:marBottom w:val="0"/>
                  <w:divBdr>
                    <w:top w:val="none" w:sz="0" w:space="0" w:color="auto"/>
                    <w:left w:val="none" w:sz="0" w:space="0" w:color="auto"/>
                    <w:bottom w:val="none" w:sz="0" w:space="0" w:color="auto"/>
                    <w:right w:val="none" w:sz="0" w:space="0" w:color="auto"/>
                  </w:divBdr>
                </w:div>
                <w:div w:id="815878741">
                  <w:marLeft w:val="0"/>
                  <w:marRight w:val="0"/>
                  <w:marTop w:val="0"/>
                  <w:marBottom w:val="0"/>
                  <w:divBdr>
                    <w:top w:val="none" w:sz="0" w:space="0" w:color="auto"/>
                    <w:left w:val="none" w:sz="0" w:space="0" w:color="auto"/>
                    <w:bottom w:val="none" w:sz="0" w:space="0" w:color="auto"/>
                    <w:right w:val="none" w:sz="0" w:space="0" w:color="auto"/>
                  </w:divBdr>
                </w:div>
              </w:divsChild>
            </w:div>
            <w:div w:id="1033699338">
              <w:marLeft w:val="0"/>
              <w:marRight w:val="0"/>
              <w:marTop w:val="0"/>
              <w:marBottom w:val="0"/>
              <w:divBdr>
                <w:top w:val="none" w:sz="0" w:space="0" w:color="auto"/>
                <w:left w:val="none" w:sz="0" w:space="0" w:color="auto"/>
                <w:bottom w:val="none" w:sz="0" w:space="0" w:color="auto"/>
                <w:right w:val="none" w:sz="0" w:space="0" w:color="auto"/>
              </w:divBdr>
              <w:divsChild>
                <w:div w:id="1366173152">
                  <w:marLeft w:val="0"/>
                  <w:marRight w:val="0"/>
                  <w:marTop w:val="0"/>
                  <w:marBottom w:val="0"/>
                  <w:divBdr>
                    <w:top w:val="none" w:sz="0" w:space="0" w:color="auto"/>
                    <w:left w:val="none" w:sz="0" w:space="0" w:color="auto"/>
                    <w:bottom w:val="none" w:sz="0" w:space="0" w:color="auto"/>
                    <w:right w:val="none" w:sz="0" w:space="0" w:color="auto"/>
                  </w:divBdr>
                </w:div>
                <w:div w:id="69457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37784">
      <w:bodyDiv w:val="1"/>
      <w:marLeft w:val="0"/>
      <w:marRight w:val="0"/>
      <w:marTop w:val="0"/>
      <w:marBottom w:val="0"/>
      <w:divBdr>
        <w:top w:val="none" w:sz="0" w:space="0" w:color="auto"/>
        <w:left w:val="none" w:sz="0" w:space="0" w:color="auto"/>
        <w:bottom w:val="none" w:sz="0" w:space="0" w:color="auto"/>
        <w:right w:val="none" w:sz="0" w:space="0" w:color="auto"/>
      </w:divBdr>
    </w:div>
    <w:div w:id="832532678">
      <w:bodyDiv w:val="1"/>
      <w:marLeft w:val="0"/>
      <w:marRight w:val="0"/>
      <w:marTop w:val="0"/>
      <w:marBottom w:val="0"/>
      <w:divBdr>
        <w:top w:val="none" w:sz="0" w:space="0" w:color="auto"/>
        <w:left w:val="none" w:sz="0" w:space="0" w:color="auto"/>
        <w:bottom w:val="none" w:sz="0" w:space="0" w:color="auto"/>
        <w:right w:val="none" w:sz="0" w:space="0" w:color="auto"/>
      </w:divBdr>
    </w:div>
    <w:div w:id="833186625">
      <w:bodyDiv w:val="1"/>
      <w:marLeft w:val="0"/>
      <w:marRight w:val="0"/>
      <w:marTop w:val="0"/>
      <w:marBottom w:val="0"/>
      <w:divBdr>
        <w:top w:val="none" w:sz="0" w:space="0" w:color="auto"/>
        <w:left w:val="none" w:sz="0" w:space="0" w:color="auto"/>
        <w:bottom w:val="none" w:sz="0" w:space="0" w:color="auto"/>
        <w:right w:val="none" w:sz="0" w:space="0" w:color="auto"/>
      </w:divBdr>
    </w:div>
    <w:div w:id="834491072">
      <w:bodyDiv w:val="1"/>
      <w:marLeft w:val="0"/>
      <w:marRight w:val="0"/>
      <w:marTop w:val="0"/>
      <w:marBottom w:val="0"/>
      <w:divBdr>
        <w:top w:val="none" w:sz="0" w:space="0" w:color="auto"/>
        <w:left w:val="none" w:sz="0" w:space="0" w:color="auto"/>
        <w:bottom w:val="none" w:sz="0" w:space="0" w:color="auto"/>
        <w:right w:val="none" w:sz="0" w:space="0" w:color="auto"/>
      </w:divBdr>
    </w:div>
    <w:div w:id="839008491">
      <w:bodyDiv w:val="1"/>
      <w:marLeft w:val="0"/>
      <w:marRight w:val="0"/>
      <w:marTop w:val="0"/>
      <w:marBottom w:val="0"/>
      <w:divBdr>
        <w:top w:val="none" w:sz="0" w:space="0" w:color="auto"/>
        <w:left w:val="none" w:sz="0" w:space="0" w:color="auto"/>
        <w:bottom w:val="none" w:sz="0" w:space="0" w:color="auto"/>
        <w:right w:val="none" w:sz="0" w:space="0" w:color="auto"/>
      </w:divBdr>
    </w:div>
    <w:div w:id="848181034">
      <w:bodyDiv w:val="1"/>
      <w:marLeft w:val="0"/>
      <w:marRight w:val="0"/>
      <w:marTop w:val="0"/>
      <w:marBottom w:val="0"/>
      <w:divBdr>
        <w:top w:val="none" w:sz="0" w:space="0" w:color="auto"/>
        <w:left w:val="none" w:sz="0" w:space="0" w:color="auto"/>
        <w:bottom w:val="none" w:sz="0" w:space="0" w:color="auto"/>
        <w:right w:val="none" w:sz="0" w:space="0" w:color="auto"/>
      </w:divBdr>
    </w:div>
    <w:div w:id="849369138">
      <w:bodyDiv w:val="1"/>
      <w:marLeft w:val="0"/>
      <w:marRight w:val="0"/>
      <w:marTop w:val="0"/>
      <w:marBottom w:val="0"/>
      <w:divBdr>
        <w:top w:val="none" w:sz="0" w:space="0" w:color="auto"/>
        <w:left w:val="none" w:sz="0" w:space="0" w:color="auto"/>
        <w:bottom w:val="none" w:sz="0" w:space="0" w:color="auto"/>
        <w:right w:val="none" w:sz="0" w:space="0" w:color="auto"/>
      </w:divBdr>
    </w:div>
    <w:div w:id="858928546">
      <w:bodyDiv w:val="1"/>
      <w:marLeft w:val="0"/>
      <w:marRight w:val="0"/>
      <w:marTop w:val="0"/>
      <w:marBottom w:val="0"/>
      <w:divBdr>
        <w:top w:val="none" w:sz="0" w:space="0" w:color="auto"/>
        <w:left w:val="none" w:sz="0" w:space="0" w:color="auto"/>
        <w:bottom w:val="none" w:sz="0" w:space="0" w:color="auto"/>
        <w:right w:val="none" w:sz="0" w:space="0" w:color="auto"/>
      </w:divBdr>
    </w:div>
    <w:div w:id="883903377">
      <w:bodyDiv w:val="1"/>
      <w:marLeft w:val="0"/>
      <w:marRight w:val="0"/>
      <w:marTop w:val="0"/>
      <w:marBottom w:val="0"/>
      <w:divBdr>
        <w:top w:val="none" w:sz="0" w:space="0" w:color="auto"/>
        <w:left w:val="none" w:sz="0" w:space="0" w:color="auto"/>
        <w:bottom w:val="none" w:sz="0" w:space="0" w:color="auto"/>
        <w:right w:val="none" w:sz="0" w:space="0" w:color="auto"/>
      </w:divBdr>
    </w:div>
    <w:div w:id="884175073">
      <w:bodyDiv w:val="1"/>
      <w:marLeft w:val="0"/>
      <w:marRight w:val="0"/>
      <w:marTop w:val="0"/>
      <w:marBottom w:val="0"/>
      <w:divBdr>
        <w:top w:val="none" w:sz="0" w:space="0" w:color="auto"/>
        <w:left w:val="none" w:sz="0" w:space="0" w:color="auto"/>
        <w:bottom w:val="none" w:sz="0" w:space="0" w:color="auto"/>
        <w:right w:val="none" w:sz="0" w:space="0" w:color="auto"/>
      </w:divBdr>
      <w:divsChild>
        <w:div w:id="431820344">
          <w:marLeft w:val="0"/>
          <w:marRight w:val="0"/>
          <w:marTop w:val="0"/>
          <w:marBottom w:val="0"/>
          <w:divBdr>
            <w:top w:val="none" w:sz="0" w:space="0" w:color="auto"/>
            <w:left w:val="none" w:sz="0" w:space="0" w:color="auto"/>
            <w:bottom w:val="none" w:sz="0" w:space="0" w:color="auto"/>
            <w:right w:val="none" w:sz="0" w:space="0" w:color="auto"/>
          </w:divBdr>
          <w:divsChild>
            <w:div w:id="583153677">
              <w:marLeft w:val="0"/>
              <w:marRight w:val="0"/>
              <w:marTop w:val="0"/>
              <w:marBottom w:val="0"/>
              <w:divBdr>
                <w:top w:val="none" w:sz="0" w:space="0" w:color="auto"/>
                <w:left w:val="none" w:sz="0" w:space="0" w:color="auto"/>
                <w:bottom w:val="none" w:sz="0" w:space="0" w:color="auto"/>
                <w:right w:val="none" w:sz="0" w:space="0" w:color="auto"/>
              </w:divBdr>
              <w:divsChild>
                <w:div w:id="2088576097">
                  <w:marLeft w:val="0"/>
                  <w:marRight w:val="0"/>
                  <w:marTop w:val="0"/>
                  <w:marBottom w:val="0"/>
                  <w:divBdr>
                    <w:top w:val="none" w:sz="0" w:space="0" w:color="auto"/>
                    <w:left w:val="none" w:sz="0" w:space="0" w:color="auto"/>
                    <w:bottom w:val="none" w:sz="0" w:space="0" w:color="auto"/>
                    <w:right w:val="none" w:sz="0" w:space="0" w:color="auto"/>
                  </w:divBdr>
                </w:div>
                <w:div w:id="104037769">
                  <w:marLeft w:val="0"/>
                  <w:marRight w:val="0"/>
                  <w:marTop w:val="0"/>
                  <w:marBottom w:val="0"/>
                  <w:divBdr>
                    <w:top w:val="none" w:sz="0" w:space="0" w:color="auto"/>
                    <w:left w:val="none" w:sz="0" w:space="0" w:color="auto"/>
                    <w:bottom w:val="none" w:sz="0" w:space="0" w:color="auto"/>
                    <w:right w:val="none" w:sz="0" w:space="0" w:color="auto"/>
                  </w:divBdr>
                </w:div>
              </w:divsChild>
            </w:div>
            <w:div w:id="439447858">
              <w:marLeft w:val="0"/>
              <w:marRight w:val="0"/>
              <w:marTop w:val="0"/>
              <w:marBottom w:val="0"/>
              <w:divBdr>
                <w:top w:val="none" w:sz="0" w:space="0" w:color="auto"/>
                <w:left w:val="none" w:sz="0" w:space="0" w:color="auto"/>
                <w:bottom w:val="none" w:sz="0" w:space="0" w:color="auto"/>
                <w:right w:val="none" w:sz="0" w:space="0" w:color="auto"/>
              </w:divBdr>
              <w:divsChild>
                <w:div w:id="1869029236">
                  <w:marLeft w:val="0"/>
                  <w:marRight w:val="0"/>
                  <w:marTop w:val="0"/>
                  <w:marBottom w:val="0"/>
                  <w:divBdr>
                    <w:top w:val="none" w:sz="0" w:space="0" w:color="auto"/>
                    <w:left w:val="none" w:sz="0" w:space="0" w:color="auto"/>
                    <w:bottom w:val="none" w:sz="0" w:space="0" w:color="auto"/>
                    <w:right w:val="none" w:sz="0" w:space="0" w:color="auto"/>
                  </w:divBdr>
                </w:div>
                <w:div w:id="1213689120">
                  <w:marLeft w:val="0"/>
                  <w:marRight w:val="0"/>
                  <w:marTop w:val="0"/>
                  <w:marBottom w:val="0"/>
                  <w:divBdr>
                    <w:top w:val="none" w:sz="0" w:space="0" w:color="auto"/>
                    <w:left w:val="none" w:sz="0" w:space="0" w:color="auto"/>
                    <w:bottom w:val="none" w:sz="0" w:space="0" w:color="auto"/>
                    <w:right w:val="none" w:sz="0" w:space="0" w:color="auto"/>
                  </w:divBdr>
                </w:div>
              </w:divsChild>
            </w:div>
            <w:div w:id="216552486">
              <w:marLeft w:val="0"/>
              <w:marRight w:val="0"/>
              <w:marTop w:val="0"/>
              <w:marBottom w:val="0"/>
              <w:divBdr>
                <w:top w:val="none" w:sz="0" w:space="0" w:color="auto"/>
                <w:left w:val="none" w:sz="0" w:space="0" w:color="auto"/>
                <w:bottom w:val="none" w:sz="0" w:space="0" w:color="auto"/>
                <w:right w:val="none" w:sz="0" w:space="0" w:color="auto"/>
              </w:divBdr>
              <w:divsChild>
                <w:div w:id="710766114">
                  <w:marLeft w:val="0"/>
                  <w:marRight w:val="0"/>
                  <w:marTop w:val="0"/>
                  <w:marBottom w:val="0"/>
                  <w:divBdr>
                    <w:top w:val="none" w:sz="0" w:space="0" w:color="auto"/>
                    <w:left w:val="none" w:sz="0" w:space="0" w:color="auto"/>
                    <w:bottom w:val="none" w:sz="0" w:space="0" w:color="auto"/>
                    <w:right w:val="none" w:sz="0" w:space="0" w:color="auto"/>
                  </w:divBdr>
                </w:div>
                <w:div w:id="1923635864">
                  <w:marLeft w:val="0"/>
                  <w:marRight w:val="0"/>
                  <w:marTop w:val="0"/>
                  <w:marBottom w:val="0"/>
                  <w:divBdr>
                    <w:top w:val="none" w:sz="0" w:space="0" w:color="auto"/>
                    <w:left w:val="none" w:sz="0" w:space="0" w:color="auto"/>
                    <w:bottom w:val="none" w:sz="0" w:space="0" w:color="auto"/>
                    <w:right w:val="none" w:sz="0" w:space="0" w:color="auto"/>
                  </w:divBdr>
                </w:div>
              </w:divsChild>
            </w:div>
            <w:div w:id="1480224722">
              <w:marLeft w:val="0"/>
              <w:marRight w:val="0"/>
              <w:marTop w:val="0"/>
              <w:marBottom w:val="0"/>
              <w:divBdr>
                <w:top w:val="none" w:sz="0" w:space="0" w:color="auto"/>
                <w:left w:val="none" w:sz="0" w:space="0" w:color="auto"/>
                <w:bottom w:val="none" w:sz="0" w:space="0" w:color="auto"/>
                <w:right w:val="none" w:sz="0" w:space="0" w:color="auto"/>
              </w:divBdr>
              <w:divsChild>
                <w:div w:id="947200493">
                  <w:marLeft w:val="0"/>
                  <w:marRight w:val="0"/>
                  <w:marTop w:val="0"/>
                  <w:marBottom w:val="0"/>
                  <w:divBdr>
                    <w:top w:val="none" w:sz="0" w:space="0" w:color="auto"/>
                    <w:left w:val="none" w:sz="0" w:space="0" w:color="auto"/>
                    <w:bottom w:val="none" w:sz="0" w:space="0" w:color="auto"/>
                    <w:right w:val="none" w:sz="0" w:space="0" w:color="auto"/>
                  </w:divBdr>
                </w:div>
                <w:div w:id="1585646175">
                  <w:marLeft w:val="0"/>
                  <w:marRight w:val="0"/>
                  <w:marTop w:val="0"/>
                  <w:marBottom w:val="0"/>
                  <w:divBdr>
                    <w:top w:val="none" w:sz="0" w:space="0" w:color="auto"/>
                    <w:left w:val="none" w:sz="0" w:space="0" w:color="auto"/>
                    <w:bottom w:val="none" w:sz="0" w:space="0" w:color="auto"/>
                    <w:right w:val="none" w:sz="0" w:space="0" w:color="auto"/>
                  </w:divBdr>
                </w:div>
              </w:divsChild>
            </w:div>
            <w:div w:id="1181579411">
              <w:marLeft w:val="0"/>
              <w:marRight w:val="0"/>
              <w:marTop w:val="0"/>
              <w:marBottom w:val="0"/>
              <w:divBdr>
                <w:top w:val="none" w:sz="0" w:space="0" w:color="auto"/>
                <w:left w:val="none" w:sz="0" w:space="0" w:color="auto"/>
                <w:bottom w:val="none" w:sz="0" w:space="0" w:color="auto"/>
                <w:right w:val="none" w:sz="0" w:space="0" w:color="auto"/>
              </w:divBdr>
              <w:divsChild>
                <w:div w:id="140272484">
                  <w:marLeft w:val="0"/>
                  <w:marRight w:val="0"/>
                  <w:marTop w:val="0"/>
                  <w:marBottom w:val="0"/>
                  <w:divBdr>
                    <w:top w:val="none" w:sz="0" w:space="0" w:color="auto"/>
                    <w:left w:val="none" w:sz="0" w:space="0" w:color="auto"/>
                    <w:bottom w:val="none" w:sz="0" w:space="0" w:color="auto"/>
                    <w:right w:val="none" w:sz="0" w:space="0" w:color="auto"/>
                  </w:divBdr>
                </w:div>
                <w:div w:id="1261451396">
                  <w:marLeft w:val="0"/>
                  <w:marRight w:val="0"/>
                  <w:marTop w:val="0"/>
                  <w:marBottom w:val="0"/>
                  <w:divBdr>
                    <w:top w:val="none" w:sz="0" w:space="0" w:color="auto"/>
                    <w:left w:val="none" w:sz="0" w:space="0" w:color="auto"/>
                    <w:bottom w:val="none" w:sz="0" w:space="0" w:color="auto"/>
                    <w:right w:val="none" w:sz="0" w:space="0" w:color="auto"/>
                  </w:divBdr>
                </w:div>
              </w:divsChild>
            </w:div>
            <w:div w:id="1758208736">
              <w:marLeft w:val="0"/>
              <w:marRight w:val="0"/>
              <w:marTop w:val="0"/>
              <w:marBottom w:val="0"/>
              <w:divBdr>
                <w:top w:val="none" w:sz="0" w:space="0" w:color="auto"/>
                <w:left w:val="none" w:sz="0" w:space="0" w:color="auto"/>
                <w:bottom w:val="none" w:sz="0" w:space="0" w:color="auto"/>
                <w:right w:val="none" w:sz="0" w:space="0" w:color="auto"/>
              </w:divBdr>
              <w:divsChild>
                <w:div w:id="207453608">
                  <w:marLeft w:val="0"/>
                  <w:marRight w:val="0"/>
                  <w:marTop w:val="0"/>
                  <w:marBottom w:val="0"/>
                  <w:divBdr>
                    <w:top w:val="none" w:sz="0" w:space="0" w:color="auto"/>
                    <w:left w:val="none" w:sz="0" w:space="0" w:color="auto"/>
                    <w:bottom w:val="none" w:sz="0" w:space="0" w:color="auto"/>
                    <w:right w:val="none" w:sz="0" w:space="0" w:color="auto"/>
                  </w:divBdr>
                </w:div>
                <w:div w:id="830100028">
                  <w:marLeft w:val="0"/>
                  <w:marRight w:val="0"/>
                  <w:marTop w:val="0"/>
                  <w:marBottom w:val="0"/>
                  <w:divBdr>
                    <w:top w:val="none" w:sz="0" w:space="0" w:color="auto"/>
                    <w:left w:val="none" w:sz="0" w:space="0" w:color="auto"/>
                    <w:bottom w:val="none" w:sz="0" w:space="0" w:color="auto"/>
                    <w:right w:val="none" w:sz="0" w:space="0" w:color="auto"/>
                  </w:divBdr>
                </w:div>
              </w:divsChild>
            </w:div>
            <w:div w:id="832454360">
              <w:marLeft w:val="0"/>
              <w:marRight w:val="0"/>
              <w:marTop w:val="0"/>
              <w:marBottom w:val="0"/>
              <w:divBdr>
                <w:top w:val="none" w:sz="0" w:space="0" w:color="auto"/>
                <w:left w:val="none" w:sz="0" w:space="0" w:color="auto"/>
                <w:bottom w:val="none" w:sz="0" w:space="0" w:color="auto"/>
                <w:right w:val="none" w:sz="0" w:space="0" w:color="auto"/>
              </w:divBdr>
              <w:divsChild>
                <w:div w:id="903680972">
                  <w:marLeft w:val="0"/>
                  <w:marRight w:val="0"/>
                  <w:marTop w:val="0"/>
                  <w:marBottom w:val="0"/>
                  <w:divBdr>
                    <w:top w:val="none" w:sz="0" w:space="0" w:color="auto"/>
                    <w:left w:val="none" w:sz="0" w:space="0" w:color="auto"/>
                    <w:bottom w:val="none" w:sz="0" w:space="0" w:color="auto"/>
                    <w:right w:val="none" w:sz="0" w:space="0" w:color="auto"/>
                  </w:divBdr>
                </w:div>
                <w:div w:id="1278097740">
                  <w:marLeft w:val="0"/>
                  <w:marRight w:val="0"/>
                  <w:marTop w:val="0"/>
                  <w:marBottom w:val="0"/>
                  <w:divBdr>
                    <w:top w:val="none" w:sz="0" w:space="0" w:color="auto"/>
                    <w:left w:val="none" w:sz="0" w:space="0" w:color="auto"/>
                    <w:bottom w:val="none" w:sz="0" w:space="0" w:color="auto"/>
                    <w:right w:val="none" w:sz="0" w:space="0" w:color="auto"/>
                  </w:divBdr>
                </w:div>
              </w:divsChild>
            </w:div>
            <w:div w:id="910971005">
              <w:marLeft w:val="0"/>
              <w:marRight w:val="0"/>
              <w:marTop w:val="0"/>
              <w:marBottom w:val="0"/>
              <w:divBdr>
                <w:top w:val="none" w:sz="0" w:space="0" w:color="auto"/>
                <w:left w:val="none" w:sz="0" w:space="0" w:color="auto"/>
                <w:bottom w:val="none" w:sz="0" w:space="0" w:color="auto"/>
                <w:right w:val="none" w:sz="0" w:space="0" w:color="auto"/>
              </w:divBdr>
              <w:divsChild>
                <w:div w:id="839924447">
                  <w:marLeft w:val="0"/>
                  <w:marRight w:val="0"/>
                  <w:marTop w:val="0"/>
                  <w:marBottom w:val="0"/>
                  <w:divBdr>
                    <w:top w:val="none" w:sz="0" w:space="0" w:color="auto"/>
                    <w:left w:val="none" w:sz="0" w:space="0" w:color="auto"/>
                    <w:bottom w:val="none" w:sz="0" w:space="0" w:color="auto"/>
                    <w:right w:val="none" w:sz="0" w:space="0" w:color="auto"/>
                  </w:divBdr>
                </w:div>
                <w:div w:id="1994527797">
                  <w:marLeft w:val="0"/>
                  <w:marRight w:val="0"/>
                  <w:marTop w:val="0"/>
                  <w:marBottom w:val="0"/>
                  <w:divBdr>
                    <w:top w:val="none" w:sz="0" w:space="0" w:color="auto"/>
                    <w:left w:val="none" w:sz="0" w:space="0" w:color="auto"/>
                    <w:bottom w:val="none" w:sz="0" w:space="0" w:color="auto"/>
                    <w:right w:val="none" w:sz="0" w:space="0" w:color="auto"/>
                  </w:divBdr>
                </w:div>
              </w:divsChild>
            </w:div>
            <w:div w:id="599676939">
              <w:marLeft w:val="0"/>
              <w:marRight w:val="0"/>
              <w:marTop w:val="0"/>
              <w:marBottom w:val="0"/>
              <w:divBdr>
                <w:top w:val="none" w:sz="0" w:space="0" w:color="auto"/>
                <w:left w:val="none" w:sz="0" w:space="0" w:color="auto"/>
                <w:bottom w:val="none" w:sz="0" w:space="0" w:color="auto"/>
                <w:right w:val="none" w:sz="0" w:space="0" w:color="auto"/>
              </w:divBdr>
              <w:divsChild>
                <w:div w:id="1100223918">
                  <w:marLeft w:val="0"/>
                  <w:marRight w:val="0"/>
                  <w:marTop w:val="0"/>
                  <w:marBottom w:val="0"/>
                  <w:divBdr>
                    <w:top w:val="none" w:sz="0" w:space="0" w:color="auto"/>
                    <w:left w:val="none" w:sz="0" w:space="0" w:color="auto"/>
                    <w:bottom w:val="none" w:sz="0" w:space="0" w:color="auto"/>
                    <w:right w:val="none" w:sz="0" w:space="0" w:color="auto"/>
                  </w:divBdr>
                </w:div>
                <w:div w:id="1669094147">
                  <w:marLeft w:val="0"/>
                  <w:marRight w:val="0"/>
                  <w:marTop w:val="0"/>
                  <w:marBottom w:val="0"/>
                  <w:divBdr>
                    <w:top w:val="none" w:sz="0" w:space="0" w:color="auto"/>
                    <w:left w:val="none" w:sz="0" w:space="0" w:color="auto"/>
                    <w:bottom w:val="none" w:sz="0" w:space="0" w:color="auto"/>
                    <w:right w:val="none" w:sz="0" w:space="0" w:color="auto"/>
                  </w:divBdr>
                </w:div>
              </w:divsChild>
            </w:div>
            <w:div w:id="1567761281">
              <w:marLeft w:val="0"/>
              <w:marRight w:val="0"/>
              <w:marTop w:val="0"/>
              <w:marBottom w:val="0"/>
              <w:divBdr>
                <w:top w:val="none" w:sz="0" w:space="0" w:color="auto"/>
                <w:left w:val="none" w:sz="0" w:space="0" w:color="auto"/>
                <w:bottom w:val="none" w:sz="0" w:space="0" w:color="auto"/>
                <w:right w:val="none" w:sz="0" w:space="0" w:color="auto"/>
              </w:divBdr>
              <w:divsChild>
                <w:div w:id="345055794">
                  <w:marLeft w:val="0"/>
                  <w:marRight w:val="0"/>
                  <w:marTop w:val="0"/>
                  <w:marBottom w:val="0"/>
                  <w:divBdr>
                    <w:top w:val="none" w:sz="0" w:space="0" w:color="auto"/>
                    <w:left w:val="none" w:sz="0" w:space="0" w:color="auto"/>
                    <w:bottom w:val="none" w:sz="0" w:space="0" w:color="auto"/>
                    <w:right w:val="none" w:sz="0" w:space="0" w:color="auto"/>
                  </w:divBdr>
                </w:div>
                <w:div w:id="190339861">
                  <w:marLeft w:val="0"/>
                  <w:marRight w:val="0"/>
                  <w:marTop w:val="0"/>
                  <w:marBottom w:val="0"/>
                  <w:divBdr>
                    <w:top w:val="none" w:sz="0" w:space="0" w:color="auto"/>
                    <w:left w:val="none" w:sz="0" w:space="0" w:color="auto"/>
                    <w:bottom w:val="none" w:sz="0" w:space="0" w:color="auto"/>
                    <w:right w:val="none" w:sz="0" w:space="0" w:color="auto"/>
                  </w:divBdr>
                </w:div>
              </w:divsChild>
            </w:div>
            <w:div w:id="1259486592">
              <w:marLeft w:val="0"/>
              <w:marRight w:val="0"/>
              <w:marTop w:val="0"/>
              <w:marBottom w:val="0"/>
              <w:divBdr>
                <w:top w:val="none" w:sz="0" w:space="0" w:color="auto"/>
                <w:left w:val="none" w:sz="0" w:space="0" w:color="auto"/>
                <w:bottom w:val="none" w:sz="0" w:space="0" w:color="auto"/>
                <w:right w:val="none" w:sz="0" w:space="0" w:color="auto"/>
              </w:divBdr>
              <w:divsChild>
                <w:div w:id="971443848">
                  <w:marLeft w:val="0"/>
                  <w:marRight w:val="0"/>
                  <w:marTop w:val="0"/>
                  <w:marBottom w:val="0"/>
                  <w:divBdr>
                    <w:top w:val="none" w:sz="0" w:space="0" w:color="auto"/>
                    <w:left w:val="none" w:sz="0" w:space="0" w:color="auto"/>
                    <w:bottom w:val="none" w:sz="0" w:space="0" w:color="auto"/>
                    <w:right w:val="none" w:sz="0" w:space="0" w:color="auto"/>
                  </w:divBdr>
                </w:div>
                <w:div w:id="118188388">
                  <w:marLeft w:val="0"/>
                  <w:marRight w:val="0"/>
                  <w:marTop w:val="0"/>
                  <w:marBottom w:val="0"/>
                  <w:divBdr>
                    <w:top w:val="none" w:sz="0" w:space="0" w:color="auto"/>
                    <w:left w:val="none" w:sz="0" w:space="0" w:color="auto"/>
                    <w:bottom w:val="none" w:sz="0" w:space="0" w:color="auto"/>
                    <w:right w:val="none" w:sz="0" w:space="0" w:color="auto"/>
                  </w:divBdr>
                </w:div>
              </w:divsChild>
            </w:div>
            <w:div w:id="579143671">
              <w:marLeft w:val="0"/>
              <w:marRight w:val="0"/>
              <w:marTop w:val="0"/>
              <w:marBottom w:val="0"/>
              <w:divBdr>
                <w:top w:val="none" w:sz="0" w:space="0" w:color="auto"/>
                <w:left w:val="none" w:sz="0" w:space="0" w:color="auto"/>
                <w:bottom w:val="none" w:sz="0" w:space="0" w:color="auto"/>
                <w:right w:val="none" w:sz="0" w:space="0" w:color="auto"/>
              </w:divBdr>
              <w:divsChild>
                <w:div w:id="1112434629">
                  <w:marLeft w:val="0"/>
                  <w:marRight w:val="0"/>
                  <w:marTop w:val="0"/>
                  <w:marBottom w:val="0"/>
                  <w:divBdr>
                    <w:top w:val="none" w:sz="0" w:space="0" w:color="auto"/>
                    <w:left w:val="none" w:sz="0" w:space="0" w:color="auto"/>
                    <w:bottom w:val="none" w:sz="0" w:space="0" w:color="auto"/>
                    <w:right w:val="none" w:sz="0" w:space="0" w:color="auto"/>
                  </w:divBdr>
                </w:div>
                <w:div w:id="1424256642">
                  <w:marLeft w:val="0"/>
                  <w:marRight w:val="0"/>
                  <w:marTop w:val="0"/>
                  <w:marBottom w:val="0"/>
                  <w:divBdr>
                    <w:top w:val="none" w:sz="0" w:space="0" w:color="auto"/>
                    <w:left w:val="none" w:sz="0" w:space="0" w:color="auto"/>
                    <w:bottom w:val="none" w:sz="0" w:space="0" w:color="auto"/>
                    <w:right w:val="none" w:sz="0" w:space="0" w:color="auto"/>
                  </w:divBdr>
                </w:div>
              </w:divsChild>
            </w:div>
            <w:div w:id="1619986206">
              <w:marLeft w:val="0"/>
              <w:marRight w:val="0"/>
              <w:marTop w:val="0"/>
              <w:marBottom w:val="0"/>
              <w:divBdr>
                <w:top w:val="none" w:sz="0" w:space="0" w:color="auto"/>
                <w:left w:val="none" w:sz="0" w:space="0" w:color="auto"/>
                <w:bottom w:val="none" w:sz="0" w:space="0" w:color="auto"/>
                <w:right w:val="none" w:sz="0" w:space="0" w:color="auto"/>
              </w:divBdr>
              <w:divsChild>
                <w:div w:id="881596811">
                  <w:marLeft w:val="0"/>
                  <w:marRight w:val="0"/>
                  <w:marTop w:val="0"/>
                  <w:marBottom w:val="0"/>
                  <w:divBdr>
                    <w:top w:val="none" w:sz="0" w:space="0" w:color="auto"/>
                    <w:left w:val="none" w:sz="0" w:space="0" w:color="auto"/>
                    <w:bottom w:val="none" w:sz="0" w:space="0" w:color="auto"/>
                    <w:right w:val="none" w:sz="0" w:space="0" w:color="auto"/>
                  </w:divBdr>
                </w:div>
                <w:div w:id="1018506112">
                  <w:marLeft w:val="0"/>
                  <w:marRight w:val="0"/>
                  <w:marTop w:val="0"/>
                  <w:marBottom w:val="0"/>
                  <w:divBdr>
                    <w:top w:val="none" w:sz="0" w:space="0" w:color="auto"/>
                    <w:left w:val="none" w:sz="0" w:space="0" w:color="auto"/>
                    <w:bottom w:val="none" w:sz="0" w:space="0" w:color="auto"/>
                    <w:right w:val="none" w:sz="0" w:space="0" w:color="auto"/>
                  </w:divBdr>
                </w:div>
              </w:divsChild>
            </w:div>
            <w:div w:id="1777094579">
              <w:marLeft w:val="0"/>
              <w:marRight w:val="0"/>
              <w:marTop w:val="0"/>
              <w:marBottom w:val="0"/>
              <w:divBdr>
                <w:top w:val="none" w:sz="0" w:space="0" w:color="auto"/>
                <w:left w:val="none" w:sz="0" w:space="0" w:color="auto"/>
                <w:bottom w:val="none" w:sz="0" w:space="0" w:color="auto"/>
                <w:right w:val="none" w:sz="0" w:space="0" w:color="auto"/>
              </w:divBdr>
              <w:divsChild>
                <w:div w:id="1585064407">
                  <w:marLeft w:val="0"/>
                  <w:marRight w:val="0"/>
                  <w:marTop w:val="0"/>
                  <w:marBottom w:val="0"/>
                  <w:divBdr>
                    <w:top w:val="none" w:sz="0" w:space="0" w:color="auto"/>
                    <w:left w:val="none" w:sz="0" w:space="0" w:color="auto"/>
                    <w:bottom w:val="none" w:sz="0" w:space="0" w:color="auto"/>
                    <w:right w:val="none" w:sz="0" w:space="0" w:color="auto"/>
                  </w:divBdr>
                </w:div>
                <w:div w:id="206911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144066">
      <w:bodyDiv w:val="1"/>
      <w:marLeft w:val="0"/>
      <w:marRight w:val="0"/>
      <w:marTop w:val="0"/>
      <w:marBottom w:val="0"/>
      <w:divBdr>
        <w:top w:val="none" w:sz="0" w:space="0" w:color="auto"/>
        <w:left w:val="none" w:sz="0" w:space="0" w:color="auto"/>
        <w:bottom w:val="none" w:sz="0" w:space="0" w:color="auto"/>
        <w:right w:val="none" w:sz="0" w:space="0" w:color="auto"/>
      </w:divBdr>
    </w:div>
    <w:div w:id="892160615">
      <w:bodyDiv w:val="1"/>
      <w:marLeft w:val="0"/>
      <w:marRight w:val="0"/>
      <w:marTop w:val="0"/>
      <w:marBottom w:val="0"/>
      <w:divBdr>
        <w:top w:val="none" w:sz="0" w:space="0" w:color="auto"/>
        <w:left w:val="none" w:sz="0" w:space="0" w:color="auto"/>
        <w:bottom w:val="none" w:sz="0" w:space="0" w:color="auto"/>
        <w:right w:val="none" w:sz="0" w:space="0" w:color="auto"/>
      </w:divBdr>
    </w:div>
    <w:div w:id="894120803">
      <w:bodyDiv w:val="1"/>
      <w:marLeft w:val="0"/>
      <w:marRight w:val="0"/>
      <w:marTop w:val="0"/>
      <w:marBottom w:val="0"/>
      <w:divBdr>
        <w:top w:val="none" w:sz="0" w:space="0" w:color="auto"/>
        <w:left w:val="none" w:sz="0" w:space="0" w:color="auto"/>
        <w:bottom w:val="none" w:sz="0" w:space="0" w:color="auto"/>
        <w:right w:val="none" w:sz="0" w:space="0" w:color="auto"/>
      </w:divBdr>
    </w:div>
    <w:div w:id="895900346">
      <w:bodyDiv w:val="1"/>
      <w:marLeft w:val="0"/>
      <w:marRight w:val="0"/>
      <w:marTop w:val="0"/>
      <w:marBottom w:val="0"/>
      <w:divBdr>
        <w:top w:val="none" w:sz="0" w:space="0" w:color="auto"/>
        <w:left w:val="none" w:sz="0" w:space="0" w:color="auto"/>
        <w:bottom w:val="none" w:sz="0" w:space="0" w:color="auto"/>
        <w:right w:val="none" w:sz="0" w:space="0" w:color="auto"/>
      </w:divBdr>
    </w:div>
    <w:div w:id="899747921">
      <w:bodyDiv w:val="1"/>
      <w:marLeft w:val="0"/>
      <w:marRight w:val="0"/>
      <w:marTop w:val="0"/>
      <w:marBottom w:val="0"/>
      <w:divBdr>
        <w:top w:val="none" w:sz="0" w:space="0" w:color="auto"/>
        <w:left w:val="none" w:sz="0" w:space="0" w:color="auto"/>
        <w:bottom w:val="none" w:sz="0" w:space="0" w:color="auto"/>
        <w:right w:val="none" w:sz="0" w:space="0" w:color="auto"/>
      </w:divBdr>
    </w:div>
    <w:div w:id="926576660">
      <w:bodyDiv w:val="1"/>
      <w:marLeft w:val="0"/>
      <w:marRight w:val="0"/>
      <w:marTop w:val="0"/>
      <w:marBottom w:val="0"/>
      <w:divBdr>
        <w:top w:val="none" w:sz="0" w:space="0" w:color="auto"/>
        <w:left w:val="none" w:sz="0" w:space="0" w:color="auto"/>
        <w:bottom w:val="none" w:sz="0" w:space="0" w:color="auto"/>
        <w:right w:val="none" w:sz="0" w:space="0" w:color="auto"/>
      </w:divBdr>
    </w:div>
    <w:div w:id="937912622">
      <w:bodyDiv w:val="1"/>
      <w:marLeft w:val="0"/>
      <w:marRight w:val="0"/>
      <w:marTop w:val="0"/>
      <w:marBottom w:val="0"/>
      <w:divBdr>
        <w:top w:val="none" w:sz="0" w:space="0" w:color="auto"/>
        <w:left w:val="none" w:sz="0" w:space="0" w:color="auto"/>
        <w:bottom w:val="none" w:sz="0" w:space="0" w:color="auto"/>
        <w:right w:val="none" w:sz="0" w:space="0" w:color="auto"/>
      </w:divBdr>
    </w:div>
    <w:div w:id="952134192">
      <w:bodyDiv w:val="1"/>
      <w:marLeft w:val="0"/>
      <w:marRight w:val="0"/>
      <w:marTop w:val="0"/>
      <w:marBottom w:val="0"/>
      <w:divBdr>
        <w:top w:val="none" w:sz="0" w:space="0" w:color="auto"/>
        <w:left w:val="none" w:sz="0" w:space="0" w:color="auto"/>
        <w:bottom w:val="none" w:sz="0" w:space="0" w:color="auto"/>
        <w:right w:val="none" w:sz="0" w:space="0" w:color="auto"/>
      </w:divBdr>
    </w:div>
    <w:div w:id="954602857">
      <w:bodyDiv w:val="1"/>
      <w:marLeft w:val="0"/>
      <w:marRight w:val="0"/>
      <w:marTop w:val="0"/>
      <w:marBottom w:val="0"/>
      <w:divBdr>
        <w:top w:val="none" w:sz="0" w:space="0" w:color="auto"/>
        <w:left w:val="none" w:sz="0" w:space="0" w:color="auto"/>
        <w:bottom w:val="none" w:sz="0" w:space="0" w:color="auto"/>
        <w:right w:val="none" w:sz="0" w:space="0" w:color="auto"/>
      </w:divBdr>
      <w:divsChild>
        <w:div w:id="2109618912">
          <w:marLeft w:val="0"/>
          <w:marRight w:val="0"/>
          <w:marTop w:val="0"/>
          <w:marBottom w:val="0"/>
          <w:divBdr>
            <w:top w:val="single" w:sz="2" w:space="0" w:color="E3E3E3"/>
            <w:left w:val="single" w:sz="2" w:space="0" w:color="E3E3E3"/>
            <w:bottom w:val="single" w:sz="2" w:space="0" w:color="E3E3E3"/>
            <w:right w:val="single" w:sz="2" w:space="0" w:color="E3E3E3"/>
          </w:divBdr>
          <w:divsChild>
            <w:div w:id="1995140477">
              <w:marLeft w:val="0"/>
              <w:marRight w:val="0"/>
              <w:marTop w:val="0"/>
              <w:marBottom w:val="0"/>
              <w:divBdr>
                <w:top w:val="single" w:sz="2" w:space="0" w:color="E3E3E3"/>
                <w:left w:val="single" w:sz="2" w:space="0" w:color="E3E3E3"/>
                <w:bottom w:val="single" w:sz="2" w:space="0" w:color="E3E3E3"/>
                <w:right w:val="single" w:sz="2" w:space="0" w:color="E3E3E3"/>
              </w:divBdr>
              <w:divsChild>
                <w:div w:id="1810980196">
                  <w:marLeft w:val="0"/>
                  <w:marRight w:val="0"/>
                  <w:marTop w:val="0"/>
                  <w:marBottom w:val="0"/>
                  <w:divBdr>
                    <w:top w:val="single" w:sz="2" w:space="0" w:color="E3E3E3"/>
                    <w:left w:val="single" w:sz="2" w:space="0" w:color="E3E3E3"/>
                    <w:bottom w:val="single" w:sz="2" w:space="0" w:color="E3E3E3"/>
                    <w:right w:val="single" w:sz="2" w:space="0" w:color="E3E3E3"/>
                  </w:divBdr>
                  <w:divsChild>
                    <w:div w:id="1230774671">
                      <w:marLeft w:val="0"/>
                      <w:marRight w:val="0"/>
                      <w:marTop w:val="0"/>
                      <w:marBottom w:val="0"/>
                      <w:divBdr>
                        <w:top w:val="single" w:sz="2" w:space="0" w:color="E3E3E3"/>
                        <w:left w:val="single" w:sz="2" w:space="0" w:color="E3E3E3"/>
                        <w:bottom w:val="single" w:sz="2" w:space="0" w:color="E3E3E3"/>
                        <w:right w:val="single" w:sz="2" w:space="0" w:color="E3E3E3"/>
                      </w:divBdr>
                      <w:divsChild>
                        <w:div w:id="1389496329">
                          <w:marLeft w:val="0"/>
                          <w:marRight w:val="0"/>
                          <w:marTop w:val="0"/>
                          <w:marBottom w:val="0"/>
                          <w:divBdr>
                            <w:top w:val="single" w:sz="2" w:space="0" w:color="E3E3E3"/>
                            <w:left w:val="single" w:sz="2" w:space="0" w:color="E3E3E3"/>
                            <w:bottom w:val="single" w:sz="2" w:space="0" w:color="E3E3E3"/>
                            <w:right w:val="single" w:sz="2" w:space="0" w:color="E3E3E3"/>
                          </w:divBdr>
                          <w:divsChild>
                            <w:div w:id="224222383">
                              <w:marLeft w:val="0"/>
                              <w:marRight w:val="0"/>
                              <w:marTop w:val="100"/>
                              <w:marBottom w:val="100"/>
                              <w:divBdr>
                                <w:top w:val="single" w:sz="2" w:space="0" w:color="E3E3E3"/>
                                <w:left w:val="single" w:sz="2" w:space="0" w:color="E3E3E3"/>
                                <w:bottom w:val="single" w:sz="2" w:space="0" w:color="E3E3E3"/>
                                <w:right w:val="single" w:sz="2" w:space="0" w:color="E3E3E3"/>
                              </w:divBdr>
                              <w:divsChild>
                                <w:div w:id="2087411369">
                                  <w:marLeft w:val="0"/>
                                  <w:marRight w:val="0"/>
                                  <w:marTop w:val="0"/>
                                  <w:marBottom w:val="0"/>
                                  <w:divBdr>
                                    <w:top w:val="single" w:sz="2" w:space="0" w:color="E3E3E3"/>
                                    <w:left w:val="single" w:sz="2" w:space="0" w:color="E3E3E3"/>
                                    <w:bottom w:val="single" w:sz="2" w:space="0" w:color="E3E3E3"/>
                                    <w:right w:val="single" w:sz="2" w:space="0" w:color="E3E3E3"/>
                                  </w:divBdr>
                                  <w:divsChild>
                                    <w:div w:id="714432815">
                                      <w:marLeft w:val="0"/>
                                      <w:marRight w:val="0"/>
                                      <w:marTop w:val="0"/>
                                      <w:marBottom w:val="0"/>
                                      <w:divBdr>
                                        <w:top w:val="single" w:sz="2" w:space="0" w:color="E3E3E3"/>
                                        <w:left w:val="single" w:sz="2" w:space="0" w:color="E3E3E3"/>
                                        <w:bottom w:val="single" w:sz="2" w:space="0" w:color="E3E3E3"/>
                                        <w:right w:val="single" w:sz="2" w:space="0" w:color="E3E3E3"/>
                                      </w:divBdr>
                                      <w:divsChild>
                                        <w:div w:id="881789687">
                                          <w:marLeft w:val="0"/>
                                          <w:marRight w:val="0"/>
                                          <w:marTop w:val="0"/>
                                          <w:marBottom w:val="0"/>
                                          <w:divBdr>
                                            <w:top w:val="single" w:sz="2" w:space="0" w:color="E3E3E3"/>
                                            <w:left w:val="single" w:sz="2" w:space="0" w:color="E3E3E3"/>
                                            <w:bottom w:val="single" w:sz="2" w:space="0" w:color="E3E3E3"/>
                                            <w:right w:val="single" w:sz="2" w:space="0" w:color="E3E3E3"/>
                                          </w:divBdr>
                                          <w:divsChild>
                                            <w:div w:id="593704531">
                                              <w:marLeft w:val="0"/>
                                              <w:marRight w:val="0"/>
                                              <w:marTop w:val="0"/>
                                              <w:marBottom w:val="0"/>
                                              <w:divBdr>
                                                <w:top w:val="single" w:sz="2" w:space="0" w:color="E3E3E3"/>
                                                <w:left w:val="single" w:sz="2" w:space="0" w:color="E3E3E3"/>
                                                <w:bottom w:val="single" w:sz="2" w:space="0" w:color="E3E3E3"/>
                                                <w:right w:val="single" w:sz="2" w:space="0" w:color="E3E3E3"/>
                                              </w:divBdr>
                                              <w:divsChild>
                                                <w:div w:id="292449959">
                                                  <w:marLeft w:val="0"/>
                                                  <w:marRight w:val="0"/>
                                                  <w:marTop w:val="0"/>
                                                  <w:marBottom w:val="0"/>
                                                  <w:divBdr>
                                                    <w:top w:val="single" w:sz="2" w:space="0" w:color="E3E3E3"/>
                                                    <w:left w:val="single" w:sz="2" w:space="0" w:color="E3E3E3"/>
                                                    <w:bottom w:val="single" w:sz="2" w:space="0" w:color="E3E3E3"/>
                                                    <w:right w:val="single" w:sz="2" w:space="0" w:color="E3E3E3"/>
                                                  </w:divBdr>
                                                  <w:divsChild>
                                                    <w:div w:id="14895931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2943186">
          <w:marLeft w:val="0"/>
          <w:marRight w:val="0"/>
          <w:marTop w:val="0"/>
          <w:marBottom w:val="0"/>
          <w:divBdr>
            <w:top w:val="none" w:sz="0" w:space="0" w:color="auto"/>
            <w:left w:val="none" w:sz="0" w:space="0" w:color="auto"/>
            <w:bottom w:val="none" w:sz="0" w:space="0" w:color="auto"/>
            <w:right w:val="none" w:sz="0" w:space="0" w:color="auto"/>
          </w:divBdr>
        </w:div>
      </w:divsChild>
    </w:div>
    <w:div w:id="961887115">
      <w:bodyDiv w:val="1"/>
      <w:marLeft w:val="0"/>
      <w:marRight w:val="0"/>
      <w:marTop w:val="0"/>
      <w:marBottom w:val="0"/>
      <w:divBdr>
        <w:top w:val="none" w:sz="0" w:space="0" w:color="auto"/>
        <w:left w:val="none" w:sz="0" w:space="0" w:color="auto"/>
        <w:bottom w:val="none" w:sz="0" w:space="0" w:color="auto"/>
        <w:right w:val="none" w:sz="0" w:space="0" w:color="auto"/>
      </w:divBdr>
    </w:div>
    <w:div w:id="969818472">
      <w:bodyDiv w:val="1"/>
      <w:marLeft w:val="0"/>
      <w:marRight w:val="0"/>
      <w:marTop w:val="0"/>
      <w:marBottom w:val="0"/>
      <w:divBdr>
        <w:top w:val="none" w:sz="0" w:space="0" w:color="auto"/>
        <w:left w:val="none" w:sz="0" w:space="0" w:color="auto"/>
        <w:bottom w:val="none" w:sz="0" w:space="0" w:color="auto"/>
        <w:right w:val="none" w:sz="0" w:space="0" w:color="auto"/>
      </w:divBdr>
    </w:div>
    <w:div w:id="974066449">
      <w:bodyDiv w:val="1"/>
      <w:marLeft w:val="0"/>
      <w:marRight w:val="0"/>
      <w:marTop w:val="0"/>
      <w:marBottom w:val="0"/>
      <w:divBdr>
        <w:top w:val="none" w:sz="0" w:space="0" w:color="auto"/>
        <w:left w:val="none" w:sz="0" w:space="0" w:color="auto"/>
        <w:bottom w:val="none" w:sz="0" w:space="0" w:color="auto"/>
        <w:right w:val="none" w:sz="0" w:space="0" w:color="auto"/>
      </w:divBdr>
    </w:div>
    <w:div w:id="976111847">
      <w:bodyDiv w:val="1"/>
      <w:marLeft w:val="0"/>
      <w:marRight w:val="0"/>
      <w:marTop w:val="0"/>
      <w:marBottom w:val="0"/>
      <w:divBdr>
        <w:top w:val="none" w:sz="0" w:space="0" w:color="auto"/>
        <w:left w:val="none" w:sz="0" w:space="0" w:color="auto"/>
        <w:bottom w:val="none" w:sz="0" w:space="0" w:color="auto"/>
        <w:right w:val="none" w:sz="0" w:space="0" w:color="auto"/>
      </w:divBdr>
    </w:div>
    <w:div w:id="989016113">
      <w:bodyDiv w:val="1"/>
      <w:marLeft w:val="0"/>
      <w:marRight w:val="0"/>
      <w:marTop w:val="0"/>
      <w:marBottom w:val="0"/>
      <w:divBdr>
        <w:top w:val="none" w:sz="0" w:space="0" w:color="auto"/>
        <w:left w:val="none" w:sz="0" w:space="0" w:color="auto"/>
        <w:bottom w:val="none" w:sz="0" w:space="0" w:color="auto"/>
        <w:right w:val="none" w:sz="0" w:space="0" w:color="auto"/>
      </w:divBdr>
    </w:div>
    <w:div w:id="1007948108">
      <w:bodyDiv w:val="1"/>
      <w:marLeft w:val="0"/>
      <w:marRight w:val="0"/>
      <w:marTop w:val="0"/>
      <w:marBottom w:val="0"/>
      <w:divBdr>
        <w:top w:val="none" w:sz="0" w:space="0" w:color="auto"/>
        <w:left w:val="none" w:sz="0" w:space="0" w:color="auto"/>
        <w:bottom w:val="none" w:sz="0" w:space="0" w:color="auto"/>
        <w:right w:val="none" w:sz="0" w:space="0" w:color="auto"/>
      </w:divBdr>
    </w:div>
    <w:div w:id="1013146368">
      <w:bodyDiv w:val="1"/>
      <w:marLeft w:val="0"/>
      <w:marRight w:val="0"/>
      <w:marTop w:val="0"/>
      <w:marBottom w:val="0"/>
      <w:divBdr>
        <w:top w:val="none" w:sz="0" w:space="0" w:color="auto"/>
        <w:left w:val="none" w:sz="0" w:space="0" w:color="auto"/>
        <w:bottom w:val="none" w:sz="0" w:space="0" w:color="auto"/>
        <w:right w:val="none" w:sz="0" w:space="0" w:color="auto"/>
      </w:divBdr>
    </w:div>
    <w:div w:id="1016543737">
      <w:bodyDiv w:val="1"/>
      <w:marLeft w:val="0"/>
      <w:marRight w:val="0"/>
      <w:marTop w:val="0"/>
      <w:marBottom w:val="0"/>
      <w:divBdr>
        <w:top w:val="none" w:sz="0" w:space="0" w:color="auto"/>
        <w:left w:val="none" w:sz="0" w:space="0" w:color="auto"/>
        <w:bottom w:val="none" w:sz="0" w:space="0" w:color="auto"/>
        <w:right w:val="none" w:sz="0" w:space="0" w:color="auto"/>
      </w:divBdr>
    </w:div>
    <w:div w:id="1031564930">
      <w:bodyDiv w:val="1"/>
      <w:marLeft w:val="0"/>
      <w:marRight w:val="0"/>
      <w:marTop w:val="0"/>
      <w:marBottom w:val="0"/>
      <w:divBdr>
        <w:top w:val="none" w:sz="0" w:space="0" w:color="auto"/>
        <w:left w:val="none" w:sz="0" w:space="0" w:color="auto"/>
        <w:bottom w:val="none" w:sz="0" w:space="0" w:color="auto"/>
        <w:right w:val="none" w:sz="0" w:space="0" w:color="auto"/>
      </w:divBdr>
    </w:div>
    <w:div w:id="1043794470">
      <w:bodyDiv w:val="1"/>
      <w:marLeft w:val="0"/>
      <w:marRight w:val="0"/>
      <w:marTop w:val="0"/>
      <w:marBottom w:val="0"/>
      <w:divBdr>
        <w:top w:val="none" w:sz="0" w:space="0" w:color="auto"/>
        <w:left w:val="none" w:sz="0" w:space="0" w:color="auto"/>
        <w:bottom w:val="none" w:sz="0" w:space="0" w:color="auto"/>
        <w:right w:val="none" w:sz="0" w:space="0" w:color="auto"/>
      </w:divBdr>
      <w:divsChild>
        <w:div w:id="548418434">
          <w:marLeft w:val="0"/>
          <w:marRight w:val="0"/>
          <w:marTop w:val="0"/>
          <w:marBottom w:val="0"/>
          <w:divBdr>
            <w:top w:val="none" w:sz="0" w:space="0" w:color="auto"/>
            <w:left w:val="none" w:sz="0" w:space="0" w:color="auto"/>
            <w:bottom w:val="none" w:sz="0" w:space="0" w:color="auto"/>
            <w:right w:val="none" w:sz="0" w:space="0" w:color="auto"/>
          </w:divBdr>
          <w:divsChild>
            <w:div w:id="2107386341">
              <w:marLeft w:val="0"/>
              <w:marRight w:val="0"/>
              <w:marTop w:val="0"/>
              <w:marBottom w:val="0"/>
              <w:divBdr>
                <w:top w:val="none" w:sz="0" w:space="0" w:color="auto"/>
                <w:left w:val="none" w:sz="0" w:space="0" w:color="auto"/>
                <w:bottom w:val="none" w:sz="0" w:space="0" w:color="auto"/>
                <w:right w:val="none" w:sz="0" w:space="0" w:color="auto"/>
              </w:divBdr>
              <w:divsChild>
                <w:div w:id="363604770">
                  <w:marLeft w:val="0"/>
                  <w:marRight w:val="0"/>
                  <w:marTop w:val="0"/>
                  <w:marBottom w:val="0"/>
                  <w:divBdr>
                    <w:top w:val="none" w:sz="0" w:space="0" w:color="auto"/>
                    <w:left w:val="none" w:sz="0" w:space="0" w:color="auto"/>
                    <w:bottom w:val="none" w:sz="0" w:space="0" w:color="auto"/>
                    <w:right w:val="none" w:sz="0" w:space="0" w:color="auto"/>
                  </w:divBdr>
                </w:div>
                <w:div w:id="441650534">
                  <w:marLeft w:val="0"/>
                  <w:marRight w:val="0"/>
                  <w:marTop w:val="0"/>
                  <w:marBottom w:val="0"/>
                  <w:divBdr>
                    <w:top w:val="none" w:sz="0" w:space="0" w:color="auto"/>
                    <w:left w:val="none" w:sz="0" w:space="0" w:color="auto"/>
                    <w:bottom w:val="none" w:sz="0" w:space="0" w:color="auto"/>
                    <w:right w:val="none" w:sz="0" w:space="0" w:color="auto"/>
                  </w:divBdr>
                </w:div>
              </w:divsChild>
            </w:div>
            <w:div w:id="263613753">
              <w:marLeft w:val="0"/>
              <w:marRight w:val="0"/>
              <w:marTop w:val="0"/>
              <w:marBottom w:val="0"/>
              <w:divBdr>
                <w:top w:val="none" w:sz="0" w:space="0" w:color="auto"/>
                <w:left w:val="none" w:sz="0" w:space="0" w:color="auto"/>
                <w:bottom w:val="none" w:sz="0" w:space="0" w:color="auto"/>
                <w:right w:val="none" w:sz="0" w:space="0" w:color="auto"/>
              </w:divBdr>
              <w:divsChild>
                <w:div w:id="490878496">
                  <w:marLeft w:val="0"/>
                  <w:marRight w:val="0"/>
                  <w:marTop w:val="0"/>
                  <w:marBottom w:val="0"/>
                  <w:divBdr>
                    <w:top w:val="none" w:sz="0" w:space="0" w:color="auto"/>
                    <w:left w:val="none" w:sz="0" w:space="0" w:color="auto"/>
                    <w:bottom w:val="none" w:sz="0" w:space="0" w:color="auto"/>
                    <w:right w:val="none" w:sz="0" w:space="0" w:color="auto"/>
                  </w:divBdr>
                </w:div>
                <w:div w:id="1341277479">
                  <w:marLeft w:val="0"/>
                  <w:marRight w:val="0"/>
                  <w:marTop w:val="0"/>
                  <w:marBottom w:val="0"/>
                  <w:divBdr>
                    <w:top w:val="none" w:sz="0" w:space="0" w:color="auto"/>
                    <w:left w:val="none" w:sz="0" w:space="0" w:color="auto"/>
                    <w:bottom w:val="none" w:sz="0" w:space="0" w:color="auto"/>
                    <w:right w:val="none" w:sz="0" w:space="0" w:color="auto"/>
                  </w:divBdr>
                </w:div>
              </w:divsChild>
            </w:div>
            <w:div w:id="350763956">
              <w:marLeft w:val="0"/>
              <w:marRight w:val="0"/>
              <w:marTop w:val="0"/>
              <w:marBottom w:val="0"/>
              <w:divBdr>
                <w:top w:val="none" w:sz="0" w:space="0" w:color="auto"/>
                <w:left w:val="none" w:sz="0" w:space="0" w:color="auto"/>
                <w:bottom w:val="none" w:sz="0" w:space="0" w:color="auto"/>
                <w:right w:val="none" w:sz="0" w:space="0" w:color="auto"/>
              </w:divBdr>
              <w:divsChild>
                <w:div w:id="1060715120">
                  <w:marLeft w:val="0"/>
                  <w:marRight w:val="0"/>
                  <w:marTop w:val="0"/>
                  <w:marBottom w:val="0"/>
                  <w:divBdr>
                    <w:top w:val="none" w:sz="0" w:space="0" w:color="auto"/>
                    <w:left w:val="none" w:sz="0" w:space="0" w:color="auto"/>
                    <w:bottom w:val="none" w:sz="0" w:space="0" w:color="auto"/>
                    <w:right w:val="none" w:sz="0" w:space="0" w:color="auto"/>
                  </w:divBdr>
                </w:div>
                <w:div w:id="624239973">
                  <w:marLeft w:val="0"/>
                  <w:marRight w:val="0"/>
                  <w:marTop w:val="0"/>
                  <w:marBottom w:val="0"/>
                  <w:divBdr>
                    <w:top w:val="none" w:sz="0" w:space="0" w:color="auto"/>
                    <w:left w:val="none" w:sz="0" w:space="0" w:color="auto"/>
                    <w:bottom w:val="none" w:sz="0" w:space="0" w:color="auto"/>
                    <w:right w:val="none" w:sz="0" w:space="0" w:color="auto"/>
                  </w:divBdr>
                </w:div>
              </w:divsChild>
            </w:div>
            <w:div w:id="1790052341">
              <w:marLeft w:val="0"/>
              <w:marRight w:val="0"/>
              <w:marTop w:val="0"/>
              <w:marBottom w:val="0"/>
              <w:divBdr>
                <w:top w:val="none" w:sz="0" w:space="0" w:color="auto"/>
                <w:left w:val="none" w:sz="0" w:space="0" w:color="auto"/>
                <w:bottom w:val="none" w:sz="0" w:space="0" w:color="auto"/>
                <w:right w:val="none" w:sz="0" w:space="0" w:color="auto"/>
              </w:divBdr>
              <w:divsChild>
                <w:div w:id="1797336393">
                  <w:marLeft w:val="0"/>
                  <w:marRight w:val="0"/>
                  <w:marTop w:val="0"/>
                  <w:marBottom w:val="0"/>
                  <w:divBdr>
                    <w:top w:val="none" w:sz="0" w:space="0" w:color="auto"/>
                    <w:left w:val="none" w:sz="0" w:space="0" w:color="auto"/>
                    <w:bottom w:val="none" w:sz="0" w:space="0" w:color="auto"/>
                    <w:right w:val="none" w:sz="0" w:space="0" w:color="auto"/>
                  </w:divBdr>
                </w:div>
                <w:div w:id="361588429">
                  <w:marLeft w:val="0"/>
                  <w:marRight w:val="0"/>
                  <w:marTop w:val="0"/>
                  <w:marBottom w:val="0"/>
                  <w:divBdr>
                    <w:top w:val="none" w:sz="0" w:space="0" w:color="auto"/>
                    <w:left w:val="none" w:sz="0" w:space="0" w:color="auto"/>
                    <w:bottom w:val="none" w:sz="0" w:space="0" w:color="auto"/>
                    <w:right w:val="none" w:sz="0" w:space="0" w:color="auto"/>
                  </w:divBdr>
                </w:div>
              </w:divsChild>
            </w:div>
            <w:div w:id="1275400989">
              <w:marLeft w:val="0"/>
              <w:marRight w:val="0"/>
              <w:marTop w:val="0"/>
              <w:marBottom w:val="0"/>
              <w:divBdr>
                <w:top w:val="none" w:sz="0" w:space="0" w:color="auto"/>
                <w:left w:val="none" w:sz="0" w:space="0" w:color="auto"/>
                <w:bottom w:val="none" w:sz="0" w:space="0" w:color="auto"/>
                <w:right w:val="none" w:sz="0" w:space="0" w:color="auto"/>
              </w:divBdr>
              <w:divsChild>
                <w:div w:id="1179543906">
                  <w:marLeft w:val="0"/>
                  <w:marRight w:val="0"/>
                  <w:marTop w:val="0"/>
                  <w:marBottom w:val="0"/>
                  <w:divBdr>
                    <w:top w:val="none" w:sz="0" w:space="0" w:color="auto"/>
                    <w:left w:val="none" w:sz="0" w:space="0" w:color="auto"/>
                    <w:bottom w:val="none" w:sz="0" w:space="0" w:color="auto"/>
                    <w:right w:val="none" w:sz="0" w:space="0" w:color="auto"/>
                  </w:divBdr>
                </w:div>
                <w:div w:id="953249591">
                  <w:marLeft w:val="0"/>
                  <w:marRight w:val="0"/>
                  <w:marTop w:val="0"/>
                  <w:marBottom w:val="0"/>
                  <w:divBdr>
                    <w:top w:val="none" w:sz="0" w:space="0" w:color="auto"/>
                    <w:left w:val="none" w:sz="0" w:space="0" w:color="auto"/>
                    <w:bottom w:val="none" w:sz="0" w:space="0" w:color="auto"/>
                    <w:right w:val="none" w:sz="0" w:space="0" w:color="auto"/>
                  </w:divBdr>
                </w:div>
              </w:divsChild>
            </w:div>
            <w:div w:id="986007235">
              <w:marLeft w:val="0"/>
              <w:marRight w:val="0"/>
              <w:marTop w:val="0"/>
              <w:marBottom w:val="0"/>
              <w:divBdr>
                <w:top w:val="none" w:sz="0" w:space="0" w:color="auto"/>
                <w:left w:val="none" w:sz="0" w:space="0" w:color="auto"/>
                <w:bottom w:val="none" w:sz="0" w:space="0" w:color="auto"/>
                <w:right w:val="none" w:sz="0" w:space="0" w:color="auto"/>
              </w:divBdr>
              <w:divsChild>
                <w:div w:id="148714301">
                  <w:marLeft w:val="0"/>
                  <w:marRight w:val="0"/>
                  <w:marTop w:val="0"/>
                  <w:marBottom w:val="0"/>
                  <w:divBdr>
                    <w:top w:val="none" w:sz="0" w:space="0" w:color="auto"/>
                    <w:left w:val="none" w:sz="0" w:space="0" w:color="auto"/>
                    <w:bottom w:val="none" w:sz="0" w:space="0" w:color="auto"/>
                    <w:right w:val="none" w:sz="0" w:space="0" w:color="auto"/>
                  </w:divBdr>
                </w:div>
                <w:div w:id="1840847969">
                  <w:marLeft w:val="0"/>
                  <w:marRight w:val="0"/>
                  <w:marTop w:val="0"/>
                  <w:marBottom w:val="0"/>
                  <w:divBdr>
                    <w:top w:val="none" w:sz="0" w:space="0" w:color="auto"/>
                    <w:left w:val="none" w:sz="0" w:space="0" w:color="auto"/>
                    <w:bottom w:val="none" w:sz="0" w:space="0" w:color="auto"/>
                    <w:right w:val="none" w:sz="0" w:space="0" w:color="auto"/>
                  </w:divBdr>
                </w:div>
              </w:divsChild>
            </w:div>
            <w:div w:id="726493232">
              <w:marLeft w:val="0"/>
              <w:marRight w:val="0"/>
              <w:marTop w:val="0"/>
              <w:marBottom w:val="0"/>
              <w:divBdr>
                <w:top w:val="none" w:sz="0" w:space="0" w:color="auto"/>
                <w:left w:val="none" w:sz="0" w:space="0" w:color="auto"/>
                <w:bottom w:val="none" w:sz="0" w:space="0" w:color="auto"/>
                <w:right w:val="none" w:sz="0" w:space="0" w:color="auto"/>
              </w:divBdr>
              <w:divsChild>
                <w:div w:id="475949619">
                  <w:marLeft w:val="0"/>
                  <w:marRight w:val="0"/>
                  <w:marTop w:val="0"/>
                  <w:marBottom w:val="0"/>
                  <w:divBdr>
                    <w:top w:val="none" w:sz="0" w:space="0" w:color="auto"/>
                    <w:left w:val="none" w:sz="0" w:space="0" w:color="auto"/>
                    <w:bottom w:val="none" w:sz="0" w:space="0" w:color="auto"/>
                    <w:right w:val="none" w:sz="0" w:space="0" w:color="auto"/>
                  </w:divBdr>
                </w:div>
                <w:div w:id="146558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815137">
      <w:bodyDiv w:val="1"/>
      <w:marLeft w:val="0"/>
      <w:marRight w:val="0"/>
      <w:marTop w:val="0"/>
      <w:marBottom w:val="0"/>
      <w:divBdr>
        <w:top w:val="none" w:sz="0" w:space="0" w:color="auto"/>
        <w:left w:val="none" w:sz="0" w:space="0" w:color="auto"/>
        <w:bottom w:val="none" w:sz="0" w:space="0" w:color="auto"/>
        <w:right w:val="none" w:sz="0" w:space="0" w:color="auto"/>
      </w:divBdr>
    </w:div>
    <w:div w:id="1055273233">
      <w:bodyDiv w:val="1"/>
      <w:marLeft w:val="0"/>
      <w:marRight w:val="0"/>
      <w:marTop w:val="0"/>
      <w:marBottom w:val="0"/>
      <w:divBdr>
        <w:top w:val="none" w:sz="0" w:space="0" w:color="auto"/>
        <w:left w:val="none" w:sz="0" w:space="0" w:color="auto"/>
        <w:bottom w:val="none" w:sz="0" w:space="0" w:color="auto"/>
        <w:right w:val="none" w:sz="0" w:space="0" w:color="auto"/>
      </w:divBdr>
    </w:div>
    <w:div w:id="1056051838">
      <w:bodyDiv w:val="1"/>
      <w:marLeft w:val="0"/>
      <w:marRight w:val="0"/>
      <w:marTop w:val="0"/>
      <w:marBottom w:val="0"/>
      <w:divBdr>
        <w:top w:val="none" w:sz="0" w:space="0" w:color="auto"/>
        <w:left w:val="none" w:sz="0" w:space="0" w:color="auto"/>
        <w:bottom w:val="none" w:sz="0" w:space="0" w:color="auto"/>
        <w:right w:val="none" w:sz="0" w:space="0" w:color="auto"/>
      </w:divBdr>
      <w:divsChild>
        <w:div w:id="1662200529">
          <w:marLeft w:val="0"/>
          <w:marRight w:val="0"/>
          <w:marTop w:val="0"/>
          <w:marBottom w:val="0"/>
          <w:divBdr>
            <w:top w:val="none" w:sz="0" w:space="0" w:color="auto"/>
            <w:left w:val="none" w:sz="0" w:space="0" w:color="auto"/>
            <w:bottom w:val="none" w:sz="0" w:space="0" w:color="auto"/>
            <w:right w:val="none" w:sz="0" w:space="0" w:color="auto"/>
          </w:divBdr>
          <w:divsChild>
            <w:div w:id="496848303">
              <w:marLeft w:val="0"/>
              <w:marRight w:val="0"/>
              <w:marTop w:val="0"/>
              <w:marBottom w:val="0"/>
              <w:divBdr>
                <w:top w:val="none" w:sz="0" w:space="0" w:color="auto"/>
                <w:left w:val="none" w:sz="0" w:space="0" w:color="auto"/>
                <w:bottom w:val="none" w:sz="0" w:space="0" w:color="auto"/>
                <w:right w:val="none" w:sz="0" w:space="0" w:color="auto"/>
              </w:divBdr>
              <w:divsChild>
                <w:div w:id="1979603479">
                  <w:marLeft w:val="0"/>
                  <w:marRight w:val="0"/>
                  <w:marTop w:val="0"/>
                  <w:marBottom w:val="0"/>
                  <w:divBdr>
                    <w:top w:val="none" w:sz="0" w:space="0" w:color="auto"/>
                    <w:left w:val="none" w:sz="0" w:space="0" w:color="auto"/>
                    <w:bottom w:val="none" w:sz="0" w:space="0" w:color="auto"/>
                    <w:right w:val="none" w:sz="0" w:space="0" w:color="auto"/>
                  </w:divBdr>
                </w:div>
                <w:div w:id="1654916060">
                  <w:marLeft w:val="0"/>
                  <w:marRight w:val="0"/>
                  <w:marTop w:val="0"/>
                  <w:marBottom w:val="0"/>
                  <w:divBdr>
                    <w:top w:val="none" w:sz="0" w:space="0" w:color="auto"/>
                    <w:left w:val="none" w:sz="0" w:space="0" w:color="auto"/>
                    <w:bottom w:val="none" w:sz="0" w:space="0" w:color="auto"/>
                    <w:right w:val="none" w:sz="0" w:space="0" w:color="auto"/>
                  </w:divBdr>
                </w:div>
              </w:divsChild>
            </w:div>
            <w:div w:id="765544578">
              <w:marLeft w:val="0"/>
              <w:marRight w:val="0"/>
              <w:marTop w:val="0"/>
              <w:marBottom w:val="0"/>
              <w:divBdr>
                <w:top w:val="none" w:sz="0" w:space="0" w:color="auto"/>
                <w:left w:val="none" w:sz="0" w:space="0" w:color="auto"/>
                <w:bottom w:val="none" w:sz="0" w:space="0" w:color="auto"/>
                <w:right w:val="none" w:sz="0" w:space="0" w:color="auto"/>
              </w:divBdr>
              <w:divsChild>
                <w:div w:id="1479761752">
                  <w:marLeft w:val="0"/>
                  <w:marRight w:val="0"/>
                  <w:marTop w:val="0"/>
                  <w:marBottom w:val="0"/>
                  <w:divBdr>
                    <w:top w:val="none" w:sz="0" w:space="0" w:color="auto"/>
                    <w:left w:val="none" w:sz="0" w:space="0" w:color="auto"/>
                    <w:bottom w:val="none" w:sz="0" w:space="0" w:color="auto"/>
                    <w:right w:val="none" w:sz="0" w:space="0" w:color="auto"/>
                  </w:divBdr>
                </w:div>
                <w:div w:id="2001500336">
                  <w:marLeft w:val="0"/>
                  <w:marRight w:val="0"/>
                  <w:marTop w:val="0"/>
                  <w:marBottom w:val="0"/>
                  <w:divBdr>
                    <w:top w:val="none" w:sz="0" w:space="0" w:color="auto"/>
                    <w:left w:val="none" w:sz="0" w:space="0" w:color="auto"/>
                    <w:bottom w:val="none" w:sz="0" w:space="0" w:color="auto"/>
                    <w:right w:val="none" w:sz="0" w:space="0" w:color="auto"/>
                  </w:divBdr>
                </w:div>
              </w:divsChild>
            </w:div>
            <w:div w:id="15277225">
              <w:marLeft w:val="0"/>
              <w:marRight w:val="0"/>
              <w:marTop w:val="0"/>
              <w:marBottom w:val="0"/>
              <w:divBdr>
                <w:top w:val="none" w:sz="0" w:space="0" w:color="auto"/>
                <w:left w:val="none" w:sz="0" w:space="0" w:color="auto"/>
                <w:bottom w:val="none" w:sz="0" w:space="0" w:color="auto"/>
                <w:right w:val="none" w:sz="0" w:space="0" w:color="auto"/>
              </w:divBdr>
              <w:divsChild>
                <w:div w:id="1124806022">
                  <w:marLeft w:val="0"/>
                  <w:marRight w:val="0"/>
                  <w:marTop w:val="0"/>
                  <w:marBottom w:val="0"/>
                  <w:divBdr>
                    <w:top w:val="none" w:sz="0" w:space="0" w:color="auto"/>
                    <w:left w:val="none" w:sz="0" w:space="0" w:color="auto"/>
                    <w:bottom w:val="none" w:sz="0" w:space="0" w:color="auto"/>
                    <w:right w:val="none" w:sz="0" w:space="0" w:color="auto"/>
                  </w:divBdr>
                </w:div>
                <w:div w:id="690644609">
                  <w:marLeft w:val="0"/>
                  <w:marRight w:val="0"/>
                  <w:marTop w:val="0"/>
                  <w:marBottom w:val="0"/>
                  <w:divBdr>
                    <w:top w:val="none" w:sz="0" w:space="0" w:color="auto"/>
                    <w:left w:val="none" w:sz="0" w:space="0" w:color="auto"/>
                    <w:bottom w:val="none" w:sz="0" w:space="0" w:color="auto"/>
                    <w:right w:val="none" w:sz="0" w:space="0" w:color="auto"/>
                  </w:divBdr>
                </w:div>
              </w:divsChild>
            </w:div>
            <w:div w:id="1028069805">
              <w:marLeft w:val="0"/>
              <w:marRight w:val="0"/>
              <w:marTop w:val="0"/>
              <w:marBottom w:val="0"/>
              <w:divBdr>
                <w:top w:val="none" w:sz="0" w:space="0" w:color="auto"/>
                <w:left w:val="none" w:sz="0" w:space="0" w:color="auto"/>
                <w:bottom w:val="none" w:sz="0" w:space="0" w:color="auto"/>
                <w:right w:val="none" w:sz="0" w:space="0" w:color="auto"/>
              </w:divBdr>
              <w:divsChild>
                <w:div w:id="512307034">
                  <w:marLeft w:val="0"/>
                  <w:marRight w:val="0"/>
                  <w:marTop w:val="0"/>
                  <w:marBottom w:val="0"/>
                  <w:divBdr>
                    <w:top w:val="none" w:sz="0" w:space="0" w:color="auto"/>
                    <w:left w:val="none" w:sz="0" w:space="0" w:color="auto"/>
                    <w:bottom w:val="none" w:sz="0" w:space="0" w:color="auto"/>
                    <w:right w:val="none" w:sz="0" w:space="0" w:color="auto"/>
                  </w:divBdr>
                </w:div>
                <w:div w:id="2145849056">
                  <w:marLeft w:val="0"/>
                  <w:marRight w:val="0"/>
                  <w:marTop w:val="0"/>
                  <w:marBottom w:val="0"/>
                  <w:divBdr>
                    <w:top w:val="none" w:sz="0" w:space="0" w:color="auto"/>
                    <w:left w:val="none" w:sz="0" w:space="0" w:color="auto"/>
                    <w:bottom w:val="none" w:sz="0" w:space="0" w:color="auto"/>
                    <w:right w:val="none" w:sz="0" w:space="0" w:color="auto"/>
                  </w:divBdr>
                </w:div>
              </w:divsChild>
            </w:div>
            <w:div w:id="1649239584">
              <w:marLeft w:val="0"/>
              <w:marRight w:val="0"/>
              <w:marTop w:val="0"/>
              <w:marBottom w:val="0"/>
              <w:divBdr>
                <w:top w:val="none" w:sz="0" w:space="0" w:color="auto"/>
                <w:left w:val="none" w:sz="0" w:space="0" w:color="auto"/>
                <w:bottom w:val="none" w:sz="0" w:space="0" w:color="auto"/>
                <w:right w:val="none" w:sz="0" w:space="0" w:color="auto"/>
              </w:divBdr>
              <w:divsChild>
                <w:div w:id="2057503380">
                  <w:marLeft w:val="0"/>
                  <w:marRight w:val="0"/>
                  <w:marTop w:val="0"/>
                  <w:marBottom w:val="0"/>
                  <w:divBdr>
                    <w:top w:val="none" w:sz="0" w:space="0" w:color="auto"/>
                    <w:left w:val="none" w:sz="0" w:space="0" w:color="auto"/>
                    <w:bottom w:val="none" w:sz="0" w:space="0" w:color="auto"/>
                    <w:right w:val="none" w:sz="0" w:space="0" w:color="auto"/>
                  </w:divBdr>
                </w:div>
                <w:div w:id="1107578554">
                  <w:marLeft w:val="0"/>
                  <w:marRight w:val="0"/>
                  <w:marTop w:val="0"/>
                  <w:marBottom w:val="0"/>
                  <w:divBdr>
                    <w:top w:val="none" w:sz="0" w:space="0" w:color="auto"/>
                    <w:left w:val="none" w:sz="0" w:space="0" w:color="auto"/>
                    <w:bottom w:val="none" w:sz="0" w:space="0" w:color="auto"/>
                    <w:right w:val="none" w:sz="0" w:space="0" w:color="auto"/>
                  </w:divBdr>
                </w:div>
              </w:divsChild>
            </w:div>
            <w:div w:id="1222254604">
              <w:marLeft w:val="0"/>
              <w:marRight w:val="0"/>
              <w:marTop w:val="0"/>
              <w:marBottom w:val="0"/>
              <w:divBdr>
                <w:top w:val="none" w:sz="0" w:space="0" w:color="auto"/>
                <w:left w:val="none" w:sz="0" w:space="0" w:color="auto"/>
                <w:bottom w:val="none" w:sz="0" w:space="0" w:color="auto"/>
                <w:right w:val="none" w:sz="0" w:space="0" w:color="auto"/>
              </w:divBdr>
              <w:divsChild>
                <w:div w:id="1503592575">
                  <w:marLeft w:val="0"/>
                  <w:marRight w:val="0"/>
                  <w:marTop w:val="0"/>
                  <w:marBottom w:val="0"/>
                  <w:divBdr>
                    <w:top w:val="none" w:sz="0" w:space="0" w:color="auto"/>
                    <w:left w:val="none" w:sz="0" w:space="0" w:color="auto"/>
                    <w:bottom w:val="none" w:sz="0" w:space="0" w:color="auto"/>
                    <w:right w:val="none" w:sz="0" w:space="0" w:color="auto"/>
                  </w:divBdr>
                </w:div>
                <w:div w:id="2008944766">
                  <w:marLeft w:val="0"/>
                  <w:marRight w:val="0"/>
                  <w:marTop w:val="0"/>
                  <w:marBottom w:val="0"/>
                  <w:divBdr>
                    <w:top w:val="none" w:sz="0" w:space="0" w:color="auto"/>
                    <w:left w:val="none" w:sz="0" w:space="0" w:color="auto"/>
                    <w:bottom w:val="none" w:sz="0" w:space="0" w:color="auto"/>
                    <w:right w:val="none" w:sz="0" w:space="0" w:color="auto"/>
                  </w:divBdr>
                </w:div>
              </w:divsChild>
            </w:div>
            <w:div w:id="1109859047">
              <w:marLeft w:val="0"/>
              <w:marRight w:val="0"/>
              <w:marTop w:val="0"/>
              <w:marBottom w:val="0"/>
              <w:divBdr>
                <w:top w:val="none" w:sz="0" w:space="0" w:color="auto"/>
                <w:left w:val="none" w:sz="0" w:space="0" w:color="auto"/>
                <w:bottom w:val="none" w:sz="0" w:space="0" w:color="auto"/>
                <w:right w:val="none" w:sz="0" w:space="0" w:color="auto"/>
              </w:divBdr>
              <w:divsChild>
                <w:div w:id="1807551397">
                  <w:marLeft w:val="0"/>
                  <w:marRight w:val="0"/>
                  <w:marTop w:val="0"/>
                  <w:marBottom w:val="0"/>
                  <w:divBdr>
                    <w:top w:val="none" w:sz="0" w:space="0" w:color="auto"/>
                    <w:left w:val="none" w:sz="0" w:space="0" w:color="auto"/>
                    <w:bottom w:val="none" w:sz="0" w:space="0" w:color="auto"/>
                    <w:right w:val="none" w:sz="0" w:space="0" w:color="auto"/>
                  </w:divBdr>
                </w:div>
                <w:div w:id="878974339">
                  <w:marLeft w:val="0"/>
                  <w:marRight w:val="0"/>
                  <w:marTop w:val="0"/>
                  <w:marBottom w:val="0"/>
                  <w:divBdr>
                    <w:top w:val="none" w:sz="0" w:space="0" w:color="auto"/>
                    <w:left w:val="none" w:sz="0" w:space="0" w:color="auto"/>
                    <w:bottom w:val="none" w:sz="0" w:space="0" w:color="auto"/>
                    <w:right w:val="none" w:sz="0" w:space="0" w:color="auto"/>
                  </w:divBdr>
                </w:div>
              </w:divsChild>
            </w:div>
            <w:div w:id="777337379">
              <w:marLeft w:val="0"/>
              <w:marRight w:val="0"/>
              <w:marTop w:val="0"/>
              <w:marBottom w:val="0"/>
              <w:divBdr>
                <w:top w:val="none" w:sz="0" w:space="0" w:color="auto"/>
                <w:left w:val="none" w:sz="0" w:space="0" w:color="auto"/>
                <w:bottom w:val="none" w:sz="0" w:space="0" w:color="auto"/>
                <w:right w:val="none" w:sz="0" w:space="0" w:color="auto"/>
              </w:divBdr>
              <w:divsChild>
                <w:div w:id="306281546">
                  <w:marLeft w:val="0"/>
                  <w:marRight w:val="0"/>
                  <w:marTop w:val="0"/>
                  <w:marBottom w:val="0"/>
                  <w:divBdr>
                    <w:top w:val="none" w:sz="0" w:space="0" w:color="auto"/>
                    <w:left w:val="none" w:sz="0" w:space="0" w:color="auto"/>
                    <w:bottom w:val="none" w:sz="0" w:space="0" w:color="auto"/>
                    <w:right w:val="none" w:sz="0" w:space="0" w:color="auto"/>
                  </w:divBdr>
                </w:div>
                <w:div w:id="115737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89802">
      <w:bodyDiv w:val="1"/>
      <w:marLeft w:val="0"/>
      <w:marRight w:val="0"/>
      <w:marTop w:val="0"/>
      <w:marBottom w:val="0"/>
      <w:divBdr>
        <w:top w:val="none" w:sz="0" w:space="0" w:color="auto"/>
        <w:left w:val="none" w:sz="0" w:space="0" w:color="auto"/>
        <w:bottom w:val="none" w:sz="0" w:space="0" w:color="auto"/>
        <w:right w:val="none" w:sz="0" w:space="0" w:color="auto"/>
      </w:divBdr>
    </w:div>
    <w:div w:id="1075588652">
      <w:bodyDiv w:val="1"/>
      <w:marLeft w:val="0"/>
      <w:marRight w:val="0"/>
      <w:marTop w:val="0"/>
      <w:marBottom w:val="0"/>
      <w:divBdr>
        <w:top w:val="none" w:sz="0" w:space="0" w:color="auto"/>
        <w:left w:val="none" w:sz="0" w:space="0" w:color="auto"/>
        <w:bottom w:val="none" w:sz="0" w:space="0" w:color="auto"/>
        <w:right w:val="none" w:sz="0" w:space="0" w:color="auto"/>
      </w:divBdr>
    </w:div>
    <w:div w:id="1091245423">
      <w:bodyDiv w:val="1"/>
      <w:marLeft w:val="0"/>
      <w:marRight w:val="0"/>
      <w:marTop w:val="0"/>
      <w:marBottom w:val="0"/>
      <w:divBdr>
        <w:top w:val="none" w:sz="0" w:space="0" w:color="auto"/>
        <w:left w:val="none" w:sz="0" w:space="0" w:color="auto"/>
        <w:bottom w:val="none" w:sz="0" w:space="0" w:color="auto"/>
        <w:right w:val="none" w:sz="0" w:space="0" w:color="auto"/>
      </w:divBdr>
    </w:div>
    <w:div w:id="1105661882">
      <w:bodyDiv w:val="1"/>
      <w:marLeft w:val="0"/>
      <w:marRight w:val="0"/>
      <w:marTop w:val="0"/>
      <w:marBottom w:val="0"/>
      <w:divBdr>
        <w:top w:val="none" w:sz="0" w:space="0" w:color="auto"/>
        <w:left w:val="none" w:sz="0" w:space="0" w:color="auto"/>
        <w:bottom w:val="none" w:sz="0" w:space="0" w:color="auto"/>
        <w:right w:val="none" w:sz="0" w:space="0" w:color="auto"/>
      </w:divBdr>
    </w:div>
    <w:div w:id="1114254875">
      <w:bodyDiv w:val="1"/>
      <w:marLeft w:val="0"/>
      <w:marRight w:val="0"/>
      <w:marTop w:val="0"/>
      <w:marBottom w:val="0"/>
      <w:divBdr>
        <w:top w:val="none" w:sz="0" w:space="0" w:color="auto"/>
        <w:left w:val="none" w:sz="0" w:space="0" w:color="auto"/>
        <w:bottom w:val="none" w:sz="0" w:space="0" w:color="auto"/>
        <w:right w:val="none" w:sz="0" w:space="0" w:color="auto"/>
      </w:divBdr>
    </w:div>
    <w:div w:id="1114904944">
      <w:bodyDiv w:val="1"/>
      <w:marLeft w:val="0"/>
      <w:marRight w:val="0"/>
      <w:marTop w:val="0"/>
      <w:marBottom w:val="0"/>
      <w:divBdr>
        <w:top w:val="none" w:sz="0" w:space="0" w:color="auto"/>
        <w:left w:val="none" w:sz="0" w:space="0" w:color="auto"/>
        <w:bottom w:val="none" w:sz="0" w:space="0" w:color="auto"/>
        <w:right w:val="none" w:sz="0" w:space="0" w:color="auto"/>
      </w:divBdr>
    </w:div>
    <w:div w:id="1125385781">
      <w:bodyDiv w:val="1"/>
      <w:marLeft w:val="0"/>
      <w:marRight w:val="0"/>
      <w:marTop w:val="0"/>
      <w:marBottom w:val="0"/>
      <w:divBdr>
        <w:top w:val="none" w:sz="0" w:space="0" w:color="auto"/>
        <w:left w:val="none" w:sz="0" w:space="0" w:color="auto"/>
        <w:bottom w:val="none" w:sz="0" w:space="0" w:color="auto"/>
        <w:right w:val="none" w:sz="0" w:space="0" w:color="auto"/>
      </w:divBdr>
    </w:div>
    <w:div w:id="1126120533">
      <w:bodyDiv w:val="1"/>
      <w:marLeft w:val="0"/>
      <w:marRight w:val="0"/>
      <w:marTop w:val="0"/>
      <w:marBottom w:val="0"/>
      <w:divBdr>
        <w:top w:val="none" w:sz="0" w:space="0" w:color="auto"/>
        <w:left w:val="none" w:sz="0" w:space="0" w:color="auto"/>
        <w:bottom w:val="none" w:sz="0" w:space="0" w:color="auto"/>
        <w:right w:val="none" w:sz="0" w:space="0" w:color="auto"/>
      </w:divBdr>
    </w:div>
    <w:div w:id="1132865976">
      <w:bodyDiv w:val="1"/>
      <w:marLeft w:val="0"/>
      <w:marRight w:val="0"/>
      <w:marTop w:val="0"/>
      <w:marBottom w:val="0"/>
      <w:divBdr>
        <w:top w:val="none" w:sz="0" w:space="0" w:color="auto"/>
        <w:left w:val="none" w:sz="0" w:space="0" w:color="auto"/>
        <w:bottom w:val="none" w:sz="0" w:space="0" w:color="auto"/>
        <w:right w:val="none" w:sz="0" w:space="0" w:color="auto"/>
      </w:divBdr>
      <w:divsChild>
        <w:div w:id="1976257555">
          <w:marLeft w:val="0"/>
          <w:marRight w:val="0"/>
          <w:marTop w:val="0"/>
          <w:marBottom w:val="0"/>
          <w:divBdr>
            <w:top w:val="none" w:sz="0" w:space="0" w:color="auto"/>
            <w:left w:val="none" w:sz="0" w:space="0" w:color="auto"/>
            <w:bottom w:val="none" w:sz="0" w:space="0" w:color="auto"/>
            <w:right w:val="none" w:sz="0" w:space="0" w:color="auto"/>
          </w:divBdr>
          <w:divsChild>
            <w:div w:id="392317966">
              <w:marLeft w:val="0"/>
              <w:marRight w:val="0"/>
              <w:marTop w:val="0"/>
              <w:marBottom w:val="0"/>
              <w:divBdr>
                <w:top w:val="none" w:sz="0" w:space="0" w:color="auto"/>
                <w:left w:val="none" w:sz="0" w:space="0" w:color="auto"/>
                <w:bottom w:val="none" w:sz="0" w:space="0" w:color="auto"/>
                <w:right w:val="none" w:sz="0" w:space="0" w:color="auto"/>
              </w:divBdr>
              <w:divsChild>
                <w:div w:id="601767761">
                  <w:marLeft w:val="0"/>
                  <w:marRight w:val="0"/>
                  <w:marTop w:val="0"/>
                  <w:marBottom w:val="0"/>
                  <w:divBdr>
                    <w:top w:val="none" w:sz="0" w:space="0" w:color="auto"/>
                    <w:left w:val="none" w:sz="0" w:space="0" w:color="auto"/>
                    <w:bottom w:val="none" w:sz="0" w:space="0" w:color="auto"/>
                    <w:right w:val="none" w:sz="0" w:space="0" w:color="auto"/>
                  </w:divBdr>
                </w:div>
                <w:div w:id="494489342">
                  <w:marLeft w:val="0"/>
                  <w:marRight w:val="0"/>
                  <w:marTop w:val="0"/>
                  <w:marBottom w:val="0"/>
                  <w:divBdr>
                    <w:top w:val="none" w:sz="0" w:space="0" w:color="auto"/>
                    <w:left w:val="none" w:sz="0" w:space="0" w:color="auto"/>
                    <w:bottom w:val="none" w:sz="0" w:space="0" w:color="auto"/>
                    <w:right w:val="none" w:sz="0" w:space="0" w:color="auto"/>
                  </w:divBdr>
                </w:div>
              </w:divsChild>
            </w:div>
            <w:div w:id="1864902221">
              <w:marLeft w:val="0"/>
              <w:marRight w:val="0"/>
              <w:marTop w:val="0"/>
              <w:marBottom w:val="0"/>
              <w:divBdr>
                <w:top w:val="none" w:sz="0" w:space="0" w:color="auto"/>
                <w:left w:val="none" w:sz="0" w:space="0" w:color="auto"/>
                <w:bottom w:val="none" w:sz="0" w:space="0" w:color="auto"/>
                <w:right w:val="none" w:sz="0" w:space="0" w:color="auto"/>
              </w:divBdr>
              <w:divsChild>
                <w:div w:id="1208446666">
                  <w:marLeft w:val="0"/>
                  <w:marRight w:val="0"/>
                  <w:marTop w:val="0"/>
                  <w:marBottom w:val="0"/>
                  <w:divBdr>
                    <w:top w:val="none" w:sz="0" w:space="0" w:color="auto"/>
                    <w:left w:val="none" w:sz="0" w:space="0" w:color="auto"/>
                    <w:bottom w:val="none" w:sz="0" w:space="0" w:color="auto"/>
                    <w:right w:val="none" w:sz="0" w:space="0" w:color="auto"/>
                  </w:divBdr>
                </w:div>
                <w:div w:id="1261990246">
                  <w:marLeft w:val="0"/>
                  <w:marRight w:val="0"/>
                  <w:marTop w:val="0"/>
                  <w:marBottom w:val="0"/>
                  <w:divBdr>
                    <w:top w:val="none" w:sz="0" w:space="0" w:color="auto"/>
                    <w:left w:val="none" w:sz="0" w:space="0" w:color="auto"/>
                    <w:bottom w:val="none" w:sz="0" w:space="0" w:color="auto"/>
                    <w:right w:val="none" w:sz="0" w:space="0" w:color="auto"/>
                  </w:divBdr>
                </w:div>
              </w:divsChild>
            </w:div>
            <w:div w:id="1498615766">
              <w:marLeft w:val="0"/>
              <w:marRight w:val="0"/>
              <w:marTop w:val="0"/>
              <w:marBottom w:val="0"/>
              <w:divBdr>
                <w:top w:val="none" w:sz="0" w:space="0" w:color="auto"/>
                <w:left w:val="none" w:sz="0" w:space="0" w:color="auto"/>
                <w:bottom w:val="none" w:sz="0" w:space="0" w:color="auto"/>
                <w:right w:val="none" w:sz="0" w:space="0" w:color="auto"/>
              </w:divBdr>
              <w:divsChild>
                <w:div w:id="1668511472">
                  <w:marLeft w:val="0"/>
                  <w:marRight w:val="0"/>
                  <w:marTop w:val="0"/>
                  <w:marBottom w:val="0"/>
                  <w:divBdr>
                    <w:top w:val="none" w:sz="0" w:space="0" w:color="auto"/>
                    <w:left w:val="none" w:sz="0" w:space="0" w:color="auto"/>
                    <w:bottom w:val="none" w:sz="0" w:space="0" w:color="auto"/>
                    <w:right w:val="none" w:sz="0" w:space="0" w:color="auto"/>
                  </w:divBdr>
                </w:div>
                <w:div w:id="1454902462">
                  <w:marLeft w:val="0"/>
                  <w:marRight w:val="0"/>
                  <w:marTop w:val="0"/>
                  <w:marBottom w:val="0"/>
                  <w:divBdr>
                    <w:top w:val="none" w:sz="0" w:space="0" w:color="auto"/>
                    <w:left w:val="none" w:sz="0" w:space="0" w:color="auto"/>
                    <w:bottom w:val="none" w:sz="0" w:space="0" w:color="auto"/>
                    <w:right w:val="none" w:sz="0" w:space="0" w:color="auto"/>
                  </w:divBdr>
                </w:div>
              </w:divsChild>
            </w:div>
            <w:div w:id="1290236529">
              <w:marLeft w:val="0"/>
              <w:marRight w:val="0"/>
              <w:marTop w:val="0"/>
              <w:marBottom w:val="0"/>
              <w:divBdr>
                <w:top w:val="none" w:sz="0" w:space="0" w:color="auto"/>
                <w:left w:val="none" w:sz="0" w:space="0" w:color="auto"/>
                <w:bottom w:val="none" w:sz="0" w:space="0" w:color="auto"/>
                <w:right w:val="none" w:sz="0" w:space="0" w:color="auto"/>
              </w:divBdr>
              <w:divsChild>
                <w:div w:id="1587153007">
                  <w:marLeft w:val="0"/>
                  <w:marRight w:val="0"/>
                  <w:marTop w:val="0"/>
                  <w:marBottom w:val="0"/>
                  <w:divBdr>
                    <w:top w:val="none" w:sz="0" w:space="0" w:color="auto"/>
                    <w:left w:val="none" w:sz="0" w:space="0" w:color="auto"/>
                    <w:bottom w:val="none" w:sz="0" w:space="0" w:color="auto"/>
                    <w:right w:val="none" w:sz="0" w:space="0" w:color="auto"/>
                  </w:divBdr>
                </w:div>
                <w:div w:id="235938053">
                  <w:marLeft w:val="0"/>
                  <w:marRight w:val="0"/>
                  <w:marTop w:val="0"/>
                  <w:marBottom w:val="0"/>
                  <w:divBdr>
                    <w:top w:val="none" w:sz="0" w:space="0" w:color="auto"/>
                    <w:left w:val="none" w:sz="0" w:space="0" w:color="auto"/>
                    <w:bottom w:val="none" w:sz="0" w:space="0" w:color="auto"/>
                    <w:right w:val="none" w:sz="0" w:space="0" w:color="auto"/>
                  </w:divBdr>
                </w:div>
              </w:divsChild>
            </w:div>
            <w:div w:id="1665282898">
              <w:marLeft w:val="0"/>
              <w:marRight w:val="0"/>
              <w:marTop w:val="0"/>
              <w:marBottom w:val="0"/>
              <w:divBdr>
                <w:top w:val="none" w:sz="0" w:space="0" w:color="auto"/>
                <w:left w:val="none" w:sz="0" w:space="0" w:color="auto"/>
                <w:bottom w:val="none" w:sz="0" w:space="0" w:color="auto"/>
                <w:right w:val="none" w:sz="0" w:space="0" w:color="auto"/>
              </w:divBdr>
              <w:divsChild>
                <w:div w:id="2043092114">
                  <w:marLeft w:val="0"/>
                  <w:marRight w:val="0"/>
                  <w:marTop w:val="0"/>
                  <w:marBottom w:val="0"/>
                  <w:divBdr>
                    <w:top w:val="none" w:sz="0" w:space="0" w:color="auto"/>
                    <w:left w:val="none" w:sz="0" w:space="0" w:color="auto"/>
                    <w:bottom w:val="none" w:sz="0" w:space="0" w:color="auto"/>
                    <w:right w:val="none" w:sz="0" w:space="0" w:color="auto"/>
                  </w:divBdr>
                </w:div>
                <w:div w:id="827406035">
                  <w:marLeft w:val="0"/>
                  <w:marRight w:val="0"/>
                  <w:marTop w:val="0"/>
                  <w:marBottom w:val="0"/>
                  <w:divBdr>
                    <w:top w:val="none" w:sz="0" w:space="0" w:color="auto"/>
                    <w:left w:val="none" w:sz="0" w:space="0" w:color="auto"/>
                    <w:bottom w:val="none" w:sz="0" w:space="0" w:color="auto"/>
                    <w:right w:val="none" w:sz="0" w:space="0" w:color="auto"/>
                  </w:divBdr>
                </w:div>
              </w:divsChild>
            </w:div>
            <w:div w:id="96683759">
              <w:marLeft w:val="0"/>
              <w:marRight w:val="0"/>
              <w:marTop w:val="0"/>
              <w:marBottom w:val="0"/>
              <w:divBdr>
                <w:top w:val="none" w:sz="0" w:space="0" w:color="auto"/>
                <w:left w:val="none" w:sz="0" w:space="0" w:color="auto"/>
                <w:bottom w:val="none" w:sz="0" w:space="0" w:color="auto"/>
                <w:right w:val="none" w:sz="0" w:space="0" w:color="auto"/>
              </w:divBdr>
              <w:divsChild>
                <w:div w:id="1054233108">
                  <w:marLeft w:val="0"/>
                  <w:marRight w:val="0"/>
                  <w:marTop w:val="0"/>
                  <w:marBottom w:val="0"/>
                  <w:divBdr>
                    <w:top w:val="none" w:sz="0" w:space="0" w:color="auto"/>
                    <w:left w:val="none" w:sz="0" w:space="0" w:color="auto"/>
                    <w:bottom w:val="none" w:sz="0" w:space="0" w:color="auto"/>
                    <w:right w:val="none" w:sz="0" w:space="0" w:color="auto"/>
                  </w:divBdr>
                </w:div>
                <w:div w:id="1316766264">
                  <w:marLeft w:val="0"/>
                  <w:marRight w:val="0"/>
                  <w:marTop w:val="0"/>
                  <w:marBottom w:val="0"/>
                  <w:divBdr>
                    <w:top w:val="none" w:sz="0" w:space="0" w:color="auto"/>
                    <w:left w:val="none" w:sz="0" w:space="0" w:color="auto"/>
                    <w:bottom w:val="none" w:sz="0" w:space="0" w:color="auto"/>
                    <w:right w:val="none" w:sz="0" w:space="0" w:color="auto"/>
                  </w:divBdr>
                </w:div>
              </w:divsChild>
            </w:div>
            <w:div w:id="718241340">
              <w:marLeft w:val="0"/>
              <w:marRight w:val="0"/>
              <w:marTop w:val="0"/>
              <w:marBottom w:val="0"/>
              <w:divBdr>
                <w:top w:val="none" w:sz="0" w:space="0" w:color="auto"/>
                <w:left w:val="none" w:sz="0" w:space="0" w:color="auto"/>
                <w:bottom w:val="none" w:sz="0" w:space="0" w:color="auto"/>
                <w:right w:val="none" w:sz="0" w:space="0" w:color="auto"/>
              </w:divBdr>
              <w:divsChild>
                <w:div w:id="738404806">
                  <w:marLeft w:val="0"/>
                  <w:marRight w:val="0"/>
                  <w:marTop w:val="0"/>
                  <w:marBottom w:val="0"/>
                  <w:divBdr>
                    <w:top w:val="none" w:sz="0" w:space="0" w:color="auto"/>
                    <w:left w:val="none" w:sz="0" w:space="0" w:color="auto"/>
                    <w:bottom w:val="none" w:sz="0" w:space="0" w:color="auto"/>
                    <w:right w:val="none" w:sz="0" w:space="0" w:color="auto"/>
                  </w:divBdr>
                </w:div>
                <w:div w:id="1495419180">
                  <w:marLeft w:val="0"/>
                  <w:marRight w:val="0"/>
                  <w:marTop w:val="0"/>
                  <w:marBottom w:val="0"/>
                  <w:divBdr>
                    <w:top w:val="none" w:sz="0" w:space="0" w:color="auto"/>
                    <w:left w:val="none" w:sz="0" w:space="0" w:color="auto"/>
                    <w:bottom w:val="none" w:sz="0" w:space="0" w:color="auto"/>
                    <w:right w:val="none" w:sz="0" w:space="0" w:color="auto"/>
                  </w:divBdr>
                </w:div>
              </w:divsChild>
            </w:div>
            <w:div w:id="1020621246">
              <w:marLeft w:val="0"/>
              <w:marRight w:val="0"/>
              <w:marTop w:val="0"/>
              <w:marBottom w:val="0"/>
              <w:divBdr>
                <w:top w:val="none" w:sz="0" w:space="0" w:color="auto"/>
                <w:left w:val="none" w:sz="0" w:space="0" w:color="auto"/>
                <w:bottom w:val="none" w:sz="0" w:space="0" w:color="auto"/>
                <w:right w:val="none" w:sz="0" w:space="0" w:color="auto"/>
              </w:divBdr>
              <w:divsChild>
                <w:div w:id="59014713">
                  <w:marLeft w:val="0"/>
                  <w:marRight w:val="0"/>
                  <w:marTop w:val="0"/>
                  <w:marBottom w:val="0"/>
                  <w:divBdr>
                    <w:top w:val="none" w:sz="0" w:space="0" w:color="auto"/>
                    <w:left w:val="none" w:sz="0" w:space="0" w:color="auto"/>
                    <w:bottom w:val="none" w:sz="0" w:space="0" w:color="auto"/>
                    <w:right w:val="none" w:sz="0" w:space="0" w:color="auto"/>
                  </w:divBdr>
                </w:div>
                <w:div w:id="644354000">
                  <w:marLeft w:val="0"/>
                  <w:marRight w:val="0"/>
                  <w:marTop w:val="0"/>
                  <w:marBottom w:val="0"/>
                  <w:divBdr>
                    <w:top w:val="none" w:sz="0" w:space="0" w:color="auto"/>
                    <w:left w:val="none" w:sz="0" w:space="0" w:color="auto"/>
                    <w:bottom w:val="none" w:sz="0" w:space="0" w:color="auto"/>
                    <w:right w:val="none" w:sz="0" w:space="0" w:color="auto"/>
                  </w:divBdr>
                </w:div>
              </w:divsChild>
            </w:div>
            <w:div w:id="1924220172">
              <w:marLeft w:val="0"/>
              <w:marRight w:val="0"/>
              <w:marTop w:val="0"/>
              <w:marBottom w:val="0"/>
              <w:divBdr>
                <w:top w:val="none" w:sz="0" w:space="0" w:color="auto"/>
                <w:left w:val="none" w:sz="0" w:space="0" w:color="auto"/>
                <w:bottom w:val="none" w:sz="0" w:space="0" w:color="auto"/>
                <w:right w:val="none" w:sz="0" w:space="0" w:color="auto"/>
              </w:divBdr>
              <w:divsChild>
                <w:div w:id="1923563397">
                  <w:marLeft w:val="0"/>
                  <w:marRight w:val="0"/>
                  <w:marTop w:val="0"/>
                  <w:marBottom w:val="0"/>
                  <w:divBdr>
                    <w:top w:val="none" w:sz="0" w:space="0" w:color="auto"/>
                    <w:left w:val="none" w:sz="0" w:space="0" w:color="auto"/>
                    <w:bottom w:val="none" w:sz="0" w:space="0" w:color="auto"/>
                    <w:right w:val="none" w:sz="0" w:space="0" w:color="auto"/>
                  </w:divBdr>
                </w:div>
                <w:div w:id="31557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066936">
      <w:bodyDiv w:val="1"/>
      <w:marLeft w:val="0"/>
      <w:marRight w:val="0"/>
      <w:marTop w:val="0"/>
      <w:marBottom w:val="0"/>
      <w:divBdr>
        <w:top w:val="none" w:sz="0" w:space="0" w:color="auto"/>
        <w:left w:val="none" w:sz="0" w:space="0" w:color="auto"/>
        <w:bottom w:val="none" w:sz="0" w:space="0" w:color="auto"/>
        <w:right w:val="none" w:sz="0" w:space="0" w:color="auto"/>
      </w:divBdr>
    </w:div>
    <w:div w:id="1164322239">
      <w:bodyDiv w:val="1"/>
      <w:marLeft w:val="0"/>
      <w:marRight w:val="0"/>
      <w:marTop w:val="0"/>
      <w:marBottom w:val="0"/>
      <w:divBdr>
        <w:top w:val="none" w:sz="0" w:space="0" w:color="auto"/>
        <w:left w:val="none" w:sz="0" w:space="0" w:color="auto"/>
        <w:bottom w:val="none" w:sz="0" w:space="0" w:color="auto"/>
        <w:right w:val="none" w:sz="0" w:space="0" w:color="auto"/>
      </w:divBdr>
    </w:div>
    <w:div w:id="1173448076">
      <w:bodyDiv w:val="1"/>
      <w:marLeft w:val="0"/>
      <w:marRight w:val="0"/>
      <w:marTop w:val="0"/>
      <w:marBottom w:val="0"/>
      <w:divBdr>
        <w:top w:val="none" w:sz="0" w:space="0" w:color="auto"/>
        <w:left w:val="none" w:sz="0" w:space="0" w:color="auto"/>
        <w:bottom w:val="none" w:sz="0" w:space="0" w:color="auto"/>
        <w:right w:val="none" w:sz="0" w:space="0" w:color="auto"/>
      </w:divBdr>
    </w:div>
    <w:div w:id="1185632714">
      <w:bodyDiv w:val="1"/>
      <w:marLeft w:val="0"/>
      <w:marRight w:val="0"/>
      <w:marTop w:val="0"/>
      <w:marBottom w:val="0"/>
      <w:divBdr>
        <w:top w:val="none" w:sz="0" w:space="0" w:color="auto"/>
        <w:left w:val="none" w:sz="0" w:space="0" w:color="auto"/>
        <w:bottom w:val="none" w:sz="0" w:space="0" w:color="auto"/>
        <w:right w:val="none" w:sz="0" w:space="0" w:color="auto"/>
      </w:divBdr>
    </w:div>
    <w:div w:id="1198079558">
      <w:bodyDiv w:val="1"/>
      <w:marLeft w:val="0"/>
      <w:marRight w:val="0"/>
      <w:marTop w:val="0"/>
      <w:marBottom w:val="0"/>
      <w:divBdr>
        <w:top w:val="none" w:sz="0" w:space="0" w:color="auto"/>
        <w:left w:val="none" w:sz="0" w:space="0" w:color="auto"/>
        <w:bottom w:val="none" w:sz="0" w:space="0" w:color="auto"/>
        <w:right w:val="none" w:sz="0" w:space="0" w:color="auto"/>
      </w:divBdr>
    </w:div>
    <w:div w:id="1199928135">
      <w:bodyDiv w:val="1"/>
      <w:marLeft w:val="0"/>
      <w:marRight w:val="0"/>
      <w:marTop w:val="0"/>
      <w:marBottom w:val="0"/>
      <w:divBdr>
        <w:top w:val="none" w:sz="0" w:space="0" w:color="auto"/>
        <w:left w:val="none" w:sz="0" w:space="0" w:color="auto"/>
        <w:bottom w:val="none" w:sz="0" w:space="0" w:color="auto"/>
        <w:right w:val="none" w:sz="0" w:space="0" w:color="auto"/>
      </w:divBdr>
    </w:div>
    <w:div w:id="1202741630">
      <w:bodyDiv w:val="1"/>
      <w:marLeft w:val="0"/>
      <w:marRight w:val="0"/>
      <w:marTop w:val="0"/>
      <w:marBottom w:val="0"/>
      <w:divBdr>
        <w:top w:val="none" w:sz="0" w:space="0" w:color="auto"/>
        <w:left w:val="none" w:sz="0" w:space="0" w:color="auto"/>
        <w:bottom w:val="none" w:sz="0" w:space="0" w:color="auto"/>
        <w:right w:val="none" w:sz="0" w:space="0" w:color="auto"/>
      </w:divBdr>
    </w:div>
    <w:div w:id="1208565360">
      <w:bodyDiv w:val="1"/>
      <w:marLeft w:val="0"/>
      <w:marRight w:val="0"/>
      <w:marTop w:val="0"/>
      <w:marBottom w:val="0"/>
      <w:divBdr>
        <w:top w:val="none" w:sz="0" w:space="0" w:color="auto"/>
        <w:left w:val="none" w:sz="0" w:space="0" w:color="auto"/>
        <w:bottom w:val="none" w:sz="0" w:space="0" w:color="auto"/>
        <w:right w:val="none" w:sz="0" w:space="0" w:color="auto"/>
      </w:divBdr>
      <w:divsChild>
        <w:div w:id="1240215641">
          <w:marLeft w:val="0"/>
          <w:marRight w:val="0"/>
          <w:marTop w:val="0"/>
          <w:marBottom w:val="0"/>
          <w:divBdr>
            <w:top w:val="none" w:sz="0" w:space="0" w:color="auto"/>
            <w:left w:val="none" w:sz="0" w:space="0" w:color="auto"/>
            <w:bottom w:val="none" w:sz="0" w:space="0" w:color="auto"/>
            <w:right w:val="none" w:sz="0" w:space="0" w:color="auto"/>
          </w:divBdr>
          <w:divsChild>
            <w:div w:id="1775174424">
              <w:marLeft w:val="0"/>
              <w:marRight w:val="0"/>
              <w:marTop w:val="0"/>
              <w:marBottom w:val="0"/>
              <w:divBdr>
                <w:top w:val="none" w:sz="0" w:space="0" w:color="auto"/>
                <w:left w:val="none" w:sz="0" w:space="0" w:color="auto"/>
                <w:bottom w:val="none" w:sz="0" w:space="0" w:color="auto"/>
                <w:right w:val="none" w:sz="0" w:space="0" w:color="auto"/>
              </w:divBdr>
              <w:divsChild>
                <w:div w:id="1129783405">
                  <w:marLeft w:val="0"/>
                  <w:marRight w:val="150"/>
                  <w:marTop w:val="0"/>
                  <w:marBottom w:val="0"/>
                  <w:divBdr>
                    <w:top w:val="none" w:sz="0" w:space="0" w:color="auto"/>
                    <w:left w:val="none" w:sz="0" w:space="0" w:color="auto"/>
                    <w:bottom w:val="none" w:sz="0" w:space="0" w:color="auto"/>
                    <w:right w:val="none" w:sz="0" w:space="0" w:color="auto"/>
                  </w:divBdr>
                </w:div>
                <w:div w:id="3196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95702">
          <w:marLeft w:val="0"/>
          <w:marRight w:val="0"/>
          <w:marTop w:val="0"/>
          <w:marBottom w:val="0"/>
          <w:divBdr>
            <w:top w:val="none" w:sz="0" w:space="0" w:color="auto"/>
            <w:left w:val="none" w:sz="0" w:space="0" w:color="auto"/>
            <w:bottom w:val="none" w:sz="0" w:space="0" w:color="auto"/>
            <w:right w:val="none" w:sz="0" w:space="0" w:color="auto"/>
          </w:divBdr>
          <w:divsChild>
            <w:div w:id="1376125842">
              <w:marLeft w:val="0"/>
              <w:marRight w:val="0"/>
              <w:marTop w:val="0"/>
              <w:marBottom w:val="0"/>
              <w:divBdr>
                <w:top w:val="none" w:sz="0" w:space="0" w:color="auto"/>
                <w:left w:val="none" w:sz="0" w:space="0" w:color="auto"/>
                <w:bottom w:val="none" w:sz="0" w:space="0" w:color="auto"/>
                <w:right w:val="none" w:sz="0" w:space="0" w:color="auto"/>
              </w:divBdr>
              <w:divsChild>
                <w:div w:id="1395010276">
                  <w:marLeft w:val="0"/>
                  <w:marRight w:val="150"/>
                  <w:marTop w:val="0"/>
                  <w:marBottom w:val="0"/>
                  <w:divBdr>
                    <w:top w:val="none" w:sz="0" w:space="0" w:color="auto"/>
                    <w:left w:val="none" w:sz="0" w:space="0" w:color="auto"/>
                    <w:bottom w:val="none" w:sz="0" w:space="0" w:color="auto"/>
                    <w:right w:val="none" w:sz="0" w:space="0" w:color="auto"/>
                  </w:divBdr>
                </w:div>
                <w:div w:id="214361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917161">
      <w:bodyDiv w:val="1"/>
      <w:marLeft w:val="0"/>
      <w:marRight w:val="0"/>
      <w:marTop w:val="0"/>
      <w:marBottom w:val="0"/>
      <w:divBdr>
        <w:top w:val="none" w:sz="0" w:space="0" w:color="auto"/>
        <w:left w:val="none" w:sz="0" w:space="0" w:color="auto"/>
        <w:bottom w:val="none" w:sz="0" w:space="0" w:color="auto"/>
        <w:right w:val="none" w:sz="0" w:space="0" w:color="auto"/>
      </w:divBdr>
    </w:div>
    <w:div w:id="1240140423">
      <w:bodyDiv w:val="1"/>
      <w:marLeft w:val="0"/>
      <w:marRight w:val="0"/>
      <w:marTop w:val="0"/>
      <w:marBottom w:val="0"/>
      <w:divBdr>
        <w:top w:val="none" w:sz="0" w:space="0" w:color="auto"/>
        <w:left w:val="none" w:sz="0" w:space="0" w:color="auto"/>
        <w:bottom w:val="none" w:sz="0" w:space="0" w:color="auto"/>
        <w:right w:val="none" w:sz="0" w:space="0" w:color="auto"/>
      </w:divBdr>
    </w:div>
    <w:div w:id="1245142776">
      <w:bodyDiv w:val="1"/>
      <w:marLeft w:val="0"/>
      <w:marRight w:val="0"/>
      <w:marTop w:val="0"/>
      <w:marBottom w:val="0"/>
      <w:divBdr>
        <w:top w:val="none" w:sz="0" w:space="0" w:color="auto"/>
        <w:left w:val="none" w:sz="0" w:space="0" w:color="auto"/>
        <w:bottom w:val="none" w:sz="0" w:space="0" w:color="auto"/>
        <w:right w:val="none" w:sz="0" w:space="0" w:color="auto"/>
      </w:divBdr>
    </w:div>
    <w:div w:id="1251701580">
      <w:bodyDiv w:val="1"/>
      <w:marLeft w:val="0"/>
      <w:marRight w:val="0"/>
      <w:marTop w:val="0"/>
      <w:marBottom w:val="0"/>
      <w:divBdr>
        <w:top w:val="none" w:sz="0" w:space="0" w:color="auto"/>
        <w:left w:val="none" w:sz="0" w:space="0" w:color="auto"/>
        <w:bottom w:val="none" w:sz="0" w:space="0" w:color="auto"/>
        <w:right w:val="none" w:sz="0" w:space="0" w:color="auto"/>
      </w:divBdr>
    </w:div>
    <w:div w:id="1265772516">
      <w:bodyDiv w:val="1"/>
      <w:marLeft w:val="0"/>
      <w:marRight w:val="0"/>
      <w:marTop w:val="0"/>
      <w:marBottom w:val="0"/>
      <w:divBdr>
        <w:top w:val="none" w:sz="0" w:space="0" w:color="auto"/>
        <w:left w:val="none" w:sz="0" w:space="0" w:color="auto"/>
        <w:bottom w:val="none" w:sz="0" w:space="0" w:color="auto"/>
        <w:right w:val="none" w:sz="0" w:space="0" w:color="auto"/>
      </w:divBdr>
    </w:div>
    <w:div w:id="1281648484">
      <w:bodyDiv w:val="1"/>
      <w:marLeft w:val="0"/>
      <w:marRight w:val="0"/>
      <w:marTop w:val="0"/>
      <w:marBottom w:val="0"/>
      <w:divBdr>
        <w:top w:val="none" w:sz="0" w:space="0" w:color="auto"/>
        <w:left w:val="none" w:sz="0" w:space="0" w:color="auto"/>
        <w:bottom w:val="none" w:sz="0" w:space="0" w:color="auto"/>
        <w:right w:val="none" w:sz="0" w:space="0" w:color="auto"/>
      </w:divBdr>
    </w:div>
    <w:div w:id="1292324055">
      <w:bodyDiv w:val="1"/>
      <w:marLeft w:val="0"/>
      <w:marRight w:val="0"/>
      <w:marTop w:val="0"/>
      <w:marBottom w:val="0"/>
      <w:divBdr>
        <w:top w:val="none" w:sz="0" w:space="0" w:color="auto"/>
        <w:left w:val="none" w:sz="0" w:space="0" w:color="auto"/>
        <w:bottom w:val="none" w:sz="0" w:space="0" w:color="auto"/>
        <w:right w:val="none" w:sz="0" w:space="0" w:color="auto"/>
      </w:divBdr>
    </w:div>
    <w:div w:id="1296791416">
      <w:bodyDiv w:val="1"/>
      <w:marLeft w:val="0"/>
      <w:marRight w:val="0"/>
      <w:marTop w:val="0"/>
      <w:marBottom w:val="0"/>
      <w:divBdr>
        <w:top w:val="none" w:sz="0" w:space="0" w:color="auto"/>
        <w:left w:val="none" w:sz="0" w:space="0" w:color="auto"/>
        <w:bottom w:val="none" w:sz="0" w:space="0" w:color="auto"/>
        <w:right w:val="none" w:sz="0" w:space="0" w:color="auto"/>
      </w:divBdr>
    </w:div>
    <w:div w:id="1317296336">
      <w:bodyDiv w:val="1"/>
      <w:marLeft w:val="0"/>
      <w:marRight w:val="0"/>
      <w:marTop w:val="0"/>
      <w:marBottom w:val="0"/>
      <w:divBdr>
        <w:top w:val="none" w:sz="0" w:space="0" w:color="auto"/>
        <w:left w:val="none" w:sz="0" w:space="0" w:color="auto"/>
        <w:bottom w:val="none" w:sz="0" w:space="0" w:color="auto"/>
        <w:right w:val="none" w:sz="0" w:space="0" w:color="auto"/>
      </w:divBdr>
      <w:divsChild>
        <w:div w:id="1510294852">
          <w:marLeft w:val="0"/>
          <w:marRight w:val="0"/>
          <w:marTop w:val="0"/>
          <w:marBottom w:val="0"/>
          <w:divBdr>
            <w:top w:val="none" w:sz="0" w:space="0" w:color="auto"/>
            <w:left w:val="none" w:sz="0" w:space="0" w:color="auto"/>
            <w:bottom w:val="none" w:sz="0" w:space="0" w:color="auto"/>
            <w:right w:val="none" w:sz="0" w:space="0" w:color="auto"/>
          </w:divBdr>
          <w:divsChild>
            <w:div w:id="1504859550">
              <w:marLeft w:val="0"/>
              <w:marRight w:val="0"/>
              <w:marTop w:val="0"/>
              <w:marBottom w:val="0"/>
              <w:divBdr>
                <w:top w:val="none" w:sz="0" w:space="0" w:color="auto"/>
                <w:left w:val="none" w:sz="0" w:space="0" w:color="auto"/>
                <w:bottom w:val="none" w:sz="0" w:space="0" w:color="auto"/>
                <w:right w:val="none" w:sz="0" w:space="0" w:color="auto"/>
              </w:divBdr>
              <w:divsChild>
                <w:div w:id="58720429">
                  <w:marLeft w:val="0"/>
                  <w:marRight w:val="0"/>
                  <w:marTop w:val="0"/>
                  <w:marBottom w:val="0"/>
                  <w:divBdr>
                    <w:top w:val="none" w:sz="0" w:space="0" w:color="auto"/>
                    <w:left w:val="none" w:sz="0" w:space="0" w:color="auto"/>
                    <w:bottom w:val="none" w:sz="0" w:space="0" w:color="auto"/>
                    <w:right w:val="none" w:sz="0" w:space="0" w:color="auto"/>
                  </w:divBdr>
                </w:div>
                <w:div w:id="287904955">
                  <w:marLeft w:val="0"/>
                  <w:marRight w:val="0"/>
                  <w:marTop w:val="0"/>
                  <w:marBottom w:val="0"/>
                  <w:divBdr>
                    <w:top w:val="none" w:sz="0" w:space="0" w:color="auto"/>
                    <w:left w:val="none" w:sz="0" w:space="0" w:color="auto"/>
                    <w:bottom w:val="none" w:sz="0" w:space="0" w:color="auto"/>
                    <w:right w:val="none" w:sz="0" w:space="0" w:color="auto"/>
                  </w:divBdr>
                </w:div>
              </w:divsChild>
            </w:div>
            <w:div w:id="327221838">
              <w:marLeft w:val="0"/>
              <w:marRight w:val="0"/>
              <w:marTop w:val="0"/>
              <w:marBottom w:val="0"/>
              <w:divBdr>
                <w:top w:val="none" w:sz="0" w:space="0" w:color="auto"/>
                <w:left w:val="none" w:sz="0" w:space="0" w:color="auto"/>
                <w:bottom w:val="none" w:sz="0" w:space="0" w:color="auto"/>
                <w:right w:val="none" w:sz="0" w:space="0" w:color="auto"/>
              </w:divBdr>
              <w:divsChild>
                <w:div w:id="771557131">
                  <w:marLeft w:val="0"/>
                  <w:marRight w:val="0"/>
                  <w:marTop w:val="0"/>
                  <w:marBottom w:val="0"/>
                  <w:divBdr>
                    <w:top w:val="none" w:sz="0" w:space="0" w:color="auto"/>
                    <w:left w:val="none" w:sz="0" w:space="0" w:color="auto"/>
                    <w:bottom w:val="none" w:sz="0" w:space="0" w:color="auto"/>
                    <w:right w:val="none" w:sz="0" w:space="0" w:color="auto"/>
                  </w:divBdr>
                </w:div>
                <w:div w:id="730425505">
                  <w:marLeft w:val="0"/>
                  <w:marRight w:val="0"/>
                  <w:marTop w:val="0"/>
                  <w:marBottom w:val="0"/>
                  <w:divBdr>
                    <w:top w:val="none" w:sz="0" w:space="0" w:color="auto"/>
                    <w:left w:val="none" w:sz="0" w:space="0" w:color="auto"/>
                    <w:bottom w:val="none" w:sz="0" w:space="0" w:color="auto"/>
                    <w:right w:val="none" w:sz="0" w:space="0" w:color="auto"/>
                  </w:divBdr>
                </w:div>
              </w:divsChild>
            </w:div>
            <w:div w:id="864750385">
              <w:marLeft w:val="0"/>
              <w:marRight w:val="0"/>
              <w:marTop w:val="0"/>
              <w:marBottom w:val="0"/>
              <w:divBdr>
                <w:top w:val="none" w:sz="0" w:space="0" w:color="auto"/>
                <w:left w:val="none" w:sz="0" w:space="0" w:color="auto"/>
                <w:bottom w:val="none" w:sz="0" w:space="0" w:color="auto"/>
                <w:right w:val="none" w:sz="0" w:space="0" w:color="auto"/>
              </w:divBdr>
              <w:divsChild>
                <w:div w:id="628317494">
                  <w:marLeft w:val="0"/>
                  <w:marRight w:val="0"/>
                  <w:marTop w:val="0"/>
                  <w:marBottom w:val="0"/>
                  <w:divBdr>
                    <w:top w:val="none" w:sz="0" w:space="0" w:color="auto"/>
                    <w:left w:val="none" w:sz="0" w:space="0" w:color="auto"/>
                    <w:bottom w:val="none" w:sz="0" w:space="0" w:color="auto"/>
                    <w:right w:val="none" w:sz="0" w:space="0" w:color="auto"/>
                  </w:divBdr>
                </w:div>
                <w:div w:id="2116554637">
                  <w:marLeft w:val="0"/>
                  <w:marRight w:val="0"/>
                  <w:marTop w:val="0"/>
                  <w:marBottom w:val="0"/>
                  <w:divBdr>
                    <w:top w:val="none" w:sz="0" w:space="0" w:color="auto"/>
                    <w:left w:val="none" w:sz="0" w:space="0" w:color="auto"/>
                    <w:bottom w:val="none" w:sz="0" w:space="0" w:color="auto"/>
                    <w:right w:val="none" w:sz="0" w:space="0" w:color="auto"/>
                  </w:divBdr>
                </w:div>
              </w:divsChild>
            </w:div>
            <w:div w:id="1033269618">
              <w:marLeft w:val="0"/>
              <w:marRight w:val="0"/>
              <w:marTop w:val="0"/>
              <w:marBottom w:val="0"/>
              <w:divBdr>
                <w:top w:val="none" w:sz="0" w:space="0" w:color="auto"/>
                <w:left w:val="none" w:sz="0" w:space="0" w:color="auto"/>
                <w:bottom w:val="none" w:sz="0" w:space="0" w:color="auto"/>
                <w:right w:val="none" w:sz="0" w:space="0" w:color="auto"/>
              </w:divBdr>
              <w:divsChild>
                <w:div w:id="430399791">
                  <w:marLeft w:val="0"/>
                  <w:marRight w:val="0"/>
                  <w:marTop w:val="0"/>
                  <w:marBottom w:val="0"/>
                  <w:divBdr>
                    <w:top w:val="none" w:sz="0" w:space="0" w:color="auto"/>
                    <w:left w:val="none" w:sz="0" w:space="0" w:color="auto"/>
                    <w:bottom w:val="none" w:sz="0" w:space="0" w:color="auto"/>
                    <w:right w:val="none" w:sz="0" w:space="0" w:color="auto"/>
                  </w:divBdr>
                </w:div>
                <w:div w:id="1827360321">
                  <w:marLeft w:val="0"/>
                  <w:marRight w:val="0"/>
                  <w:marTop w:val="0"/>
                  <w:marBottom w:val="0"/>
                  <w:divBdr>
                    <w:top w:val="none" w:sz="0" w:space="0" w:color="auto"/>
                    <w:left w:val="none" w:sz="0" w:space="0" w:color="auto"/>
                    <w:bottom w:val="none" w:sz="0" w:space="0" w:color="auto"/>
                    <w:right w:val="none" w:sz="0" w:space="0" w:color="auto"/>
                  </w:divBdr>
                </w:div>
              </w:divsChild>
            </w:div>
            <w:div w:id="1291013642">
              <w:marLeft w:val="0"/>
              <w:marRight w:val="0"/>
              <w:marTop w:val="0"/>
              <w:marBottom w:val="0"/>
              <w:divBdr>
                <w:top w:val="none" w:sz="0" w:space="0" w:color="auto"/>
                <w:left w:val="none" w:sz="0" w:space="0" w:color="auto"/>
                <w:bottom w:val="none" w:sz="0" w:space="0" w:color="auto"/>
                <w:right w:val="none" w:sz="0" w:space="0" w:color="auto"/>
              </w:divBdr>
              <w:divsChild>
                <w:div w:id="1175533865">
                  <w:marLeft w:val="0"/>
                  <w:marRight w:val="0"/>
                  <w:marTop w:val="0"/>
                  <w:marBottom w:val="0"/>
                  <w:divBdr>
                    <w:top w:val="none" w:sz="0" w:space="0" w:color="auto"/>
                    <w:left w:val="none" w:sz="0" w:space="0" w:color="auto"/>
                    <w:bottom w:val="none" w:sz="0" w:space="0" w:color="auto"/>
                    <w:right w:val="none" w:sz="0" w:space="0" w:color="auto"/>
                  </w:divBdr>
                </w:div>
                <w:div w:id="2102480593">
                  <w:marLeft w:val="0"/>
                  <w:marRight w:val="0"/>
                  <w:marTop w:val="0"/>
                  <w:marBottom w:val="0"/>
                  <w:divBdr>
                    <w:top w:val="none" w:sz="0" w:space="0" w:color="auto"/>
                    <w:left w:val="none" w:sz="0" w:space="0" w:color="auto"/>
                    <w:bottom w:val="none" w:sz="0" w:space="0" w:color="auto"/>
                    <w:right w:val="none" w:sz="0" w:space="0" w:color="auto"/>
                  </w:divBdr>
                </w:div>
              </w:divsChild>
            </w:div>
            <w:div w:id="409153887">
              <w:marLeft w:val="0"/>
              <w:marRight w:val="0"/>
              <w:marTop w:val="0"/>
              <w:marBottom w:val="0"/>
              <w:divBdr>
                <w:top w:val="none" w:sz="0" w:space="0" w:color="auto"/>
                <w:left w:val="none" w:sz="0" w:space="0" w:color="auto"/>
                <w:bottom w:val="none" w:sz="0" w:space="0" w:color="auto"/>
                <w:right w:val="none" w:sz="0" w:space="0" w:color="auto"/>
              </w:divBdr>
              <w:divsChild>
                <w:div w:id="1054349336">
                  <w:marLeft w:val="0"/>
                  <w:marRight w:val="0"/>
                  <w:marTop w:val="0"/>
                  <w:marBottom w:val="0"/>
                  <w:divBdr>
                    <w:top w:val="none" w:sz="0" w:space="0" w:color="auto"/>
                    <w:left w:val="none" w:sz="0" w:space="0" w:color="auto"/>
                    <w:bottom w:val="none" w:sz="0" w:space="0" w:color="auto"/>
                    <w:right w:val="none" w:sz="0" w:space="0" w:color="auto"/>
                  </w:divBdr>
                </w:div>
                <w:div w:id="1311055411">
                  <w:marLeft w:val="0"/>
                  <w:marRight w:val="0"/>
                  <w:marTop w:val="0"/>
                  <w:marBottom w:val="0"/>
                  <w:divBdr>
                    <w:top w:val="none" w:sz="0" w:space="0" w:color="auto"/>
                    <w:left w:val="none" w:sz="0" w:space="0" w:color="auto"/>
                    <w:bottom w:val="none" w:sz="0" w:space="0" w:color="auto"/>
                    <w:right w:val="none" w:sz="0" w:space="0" w:color="auto"/>
                  </w:divBdr>
                </w:div>
              </w:divsChild>
            </w:div>
            <w:div w:id="954360638">
              <w:marLeft w:val="0"/>
              <w:marRight w:val="0"/>
              <w:marTop w:val="0"/>
              <w:marBottom w:val="0"/>
              <w:divBdr>
                <w:top w:val="none" w:sz="0" w:space="0" w:color="auto"/>
                <w:left w:val="none" w:sz="0" w:space="0" w:color="auto"/>
                <w:bottom w:val="none" w:sz="0" w:space="0" w:color="auto"/>
                <w:right w:val="none" w:sz="0" w:space="0" w:color="auto"/>
              </w:divBdr>
              <w:divsChild>
                <w:div w:id="1105618954">
                  <w:marLeft w:val="0"/>
                  <w:marRight w:val="0"/>
                  <w:marTop w:val="0"/>
                  <w:marBottom w:val="0"/>
                  <w:divBdr>
                    <w:top w:val="none" w:sz="0" w:space="0" w:color="auto"/>
                    <w:left w:val="none" w:sz="0" w:space="0" w:color="auto"/>
                    <w:bottom w:val="none" w:sz="0" w:space="0" w:color="auto"/>
                    <w:right w:val="none" w:sz="0" w:space="0" w:color="auto"/>
                  </w:divBdr>
                </w:div>
                <w:div w:id="275407487">
                  <w:marLeft w:val="0"/>
                  <w:marRight w:val="0"/>
                  <w:marTop w:val="0"/>
                  <w:marBottom w:val="0"/>
                  <w:divBdr>
                    <w:top w:val="none" w:sz="0" w:space="0" w:color="auto"/>
                    <w:left w:val="none" w:sz="0" w:space="0" w:color="auto"/>
                    <w:bottom w:val="none" w:sz="0" w:space="0" w:color="auto"/>
                    <w:right w:val="none" w:sz="0" w:space="0" w:color="auto"/>
                  </w:divBdr>
                </w:div>
              </w:divsChild>
            </w:div>
            <w:div w:id="1715691332">
              <w:marLeft w:val="0"/>
              <w:marRight w:val="0"/>
              <w:marTop w:val="0"/>
              <w:marBottom w:val="0"/>
              <w:divBdr>
                <w:top w:val="none" w:sz="0" w:space="0" w:color="auto"/>
                <w:left w:val="none" w:sz="0" w:space="0" w:color="auto"/>
                <w:bottom w:val="none" w:sz="0" w:space="0" w:color="auto"/>
                <w:right w:val="none" w:sz="0" w:space="0" w:color="auto"/>
              </w:divBdr>
              <w:divsChild>
                <w:div w:id="891582096">
                  <w:marLeft w:val="0"/>
                  <w:marRight w:val="0"/>
                  <w:marTop w:val="0"/>
                  <w:marBottom w:val="0"/>
                  <w:divBdr>
                    <w:top w:val="none" w:sz="0" w:space="0" w:color="auto"/>
                    <w:left w:val="none" w:sz="0" w:space="0" w:color="auto"/>
                    <w:bottom w:val="none" w:sz="0" w:space="0" w:color="auto"/>
                    <w:right w:val="none" w:sz="0" w:space="0" w:color="auto"/>
                  </w:divBdr>
                </w:div>
                <w:div w:id="1580482560">
                  <w:marLeft w:val="0"/>
                  <w:marRight w:val="0"/>
                  <w:marTop w:val="0"/>
                  <w:marBottom w:val="0"/>
                  <w:divBdr>
                    <w:top w:val="none" w:sz="0" w:space="0" w:color="auto"/>
                    <w:left w:val="none" w:sz="0" w:space="0" w:color="auto"/>
                    <w:bottom w:val="none" w:sz="0" w:space="0" w:color="auto"/>
                    <w:right w:val="none" w:sz="0" w:space="0" w:color="auto"/>
                  </w:divBdr>
                </w:div>
              </w:divsChild>
            </w:div>
            <w:div w:id="836920002">
              <w:marLeft w:val="0"/>
              <w:marRight w:val="0"/>
              <w:marTop w:val="0"/>
              <w:marBottom w:val="0"/>
              <w:divBdr>
                <w:top w:val="none" w:sz="0" w:space="0" w:color="auto"/>
                <w:left w:val="none" w:sz="0" w:space="0" w:color="auto"/>
                <w:bottom w:val="none" w:sz="0" w:space="0" w:color="auto"/>
                <w:right w:val="none" w:sz="0" w:space="0" w:color="auto"/>
              </w:divBdr>
              <w:divsChild>
                <w:div w:id="2111313497">
                  <w:marLeft w:val="0"/>
                  <w:marRight w:val="0"/>
                  <w:marTop w:val="0"/>
                  <w:marBottom w:val="0"/>
                  <w:divBdr>
                    <w:top w:val="none" w:sz="0" w:space="0" w:color="auto"/>
                    <w:left w:val="none" w:sz="0" w:space="0" w:color="auto"/>
                    <w:bottom w:val="none" w:sz="0" w:space="0" w:color="auto"/>
                    <w:right w:val="none" w:sz="0" w:space="0" w:color="auto"/>
                  </w:divBdr>
                </w:div>
                <w:div w:id="575936848">
                  <w:marLeft w:val="0"/>
                  <w:marRight w:val="0"/>
                  <w:marTop w:val="0"/>
                  <w:marBottom w:val="0"/>
                  <w:divBdr>
                    <w:top w:val="none" w:sz="0" w:space="0" w:color="auto"/>
                    <w:left w:val="none" w:sz="0" w:space="0" w:color="auto"/>
                    <w:bottom w:val="none" w:sz="0" w:space="0" w:color="auto"/>
                    <w:right w:val="none" w:sz="0" w:space="0" w:color="auto"/>
                  </w:divBdr>
                </w:div>
              </w:divsChild>
            </w:div>
            <w:div w:id="476530757">
              <w:marLeft w:val="0"/>
              <w:marRight w:val="0"/>
              <w:marTop w:val="0"/>
              <w:marBottom w:val="0"/>
              <w:divBdr>
                <w:top w:val="none" w:sz="0" w:space="0" w:color="auto"/>
                <w:left w:val="none" w:sz="0" w:space="0" w:color="auto"/>
                <w:bottom w:val="none" w:sz="0" w:space="0" w:color="auto"/>
                <w:right w:val="none" w:sz="0" w:space="0" w:color="auto"/>
              </w:divBdr>
              <w:divsChild>
                <w:div w:id="1307399576">
                  <w:marLeft w:val="0"/>
                  <w:marRight w:val="0"/>
                  <w:marTop w:val="0"/>
                  <w:marBottom w:val="0"/>
                  <w:divBdr>
                    <w:top w:val="none" w:sz="0" w:space="0" w:color="auto"/>
                    <w:left w:val="none" w:sz="0" w:space="0" w:color="auto"/>
                    <w:bottom w:val="none" w:sz="0" w:space="0" w:color="auto"/>
                    <w:right w:val="none" w:sz="0" w:space="0" w:color="auto"/>
                  </w:divBdr>
                </w:div>
                <w:div w:id="743258627">
                  <w:marLeft w:val="0"/>
                  <w:marRight w:val="0"/>
                  <w:marTop w:val="0"/>
                  <w:marBottom w:val="0"/>
                  <w:divBdr>
                    <w:top w:val="none" w:sz="0" w:space="0" w:color="auto"/>
                    <w:left w:val="none" w:sz="0" w:space="0" w:color="auto"/>
                    <w:bottom w:val="none" w:sz="0" w:space="0" w:color="auto"/>
                    <w:right w:val="none" w:sz="0" w:space="0" w:color="auto"/>
                  </w:divBdr>
                </w:div>
              </w:divsChild>
            </w:div>
            <w:div w:id="900142727">
              <w:marLeft w:val="0"/>
              <w:marRight w:val="0"/>
              <w:marTop w:val="0"/>
              <w:marBottom w:val="0"/>
              <w:divBdr>
                <w:top w:val="none" w:sz="0" w:space="0" w:color="auto"/>
                <w:left w:val="none" w:sz="0" w:space="0" w:color="auto"/>
                <w:bottom w:val="none" w:sz="0" w:space="0" w:color="auto"/>
                <w:right w:val="none" w:sz="0" w:space="0" w:color="auto"/>
              </w:divBdr>
              <w:divsChild>
                <w:div w:id="1902978701">
                  <w:marLeft w:val="0"/>
                  <w:marRight w:val="0"/>
                  <w:marTop w:val="0"/>
                  <w:marBottom w:val="0"/>
                  <w:divBdr>
                    <w:top w:val="none" w:sz="0" w:space="0" w:color="auto"/>
                    <w:left w:val="none" w:sz="0" w:space="0" w:color="auto"/>
                    <w:bottom w:val="none" w:sz="0" w:space="0" w:color="auto"/>
                    <w:right w:val="none" w:sz="0" w:space="0" w:color="auto"/>
                  </w:divBdr>
                </w:div>
                <w:div w:id="3864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71012">
      <w:bodyDiv w:val="1"/>
      <w:marLeft w:val="0"/>
      <w:marRight w:val="0"/>
      <w:marTop w:val="0"/>
      <w:marBottom w:val="0"/>
      <w:divBdr>
        <w:top w:val="none" w:sz="0" w:space="0" w:color="auto"/>
        <w:left w:val="none" w:sz="0" w:space="0" w:color="auto"/>
        <w:bottom w:val="none" w:sz="0" w:space="0" w:color="auto"/>
        <w:right w:val="none" w:sz="0" w:space="0" w:color="auto"/>
      </w:divBdr>
    </w:div>
    <w:div w:id="1356232182">
      <w:bodyDiv w:val="1"/>
      <w:marLeft w:val="0"/>
      <w:marRight w:val="0"/>
      <w:marTop w:val="0"/>
      <w:marBottom w:val="0"/>
      <w:divBdr>
        <w:top w:val="none" w:sz="0" w:space="0" w:color="auto"/>
        <w:left w:val="none" w:sz="0" w:space="0" w:color="auto"/>
        <w:bottom w:val="none" w:sz="0" w:space="0" w:color="auto"/>
        <w:right w:val="none" w:sz="0" w:space="0" w:color="auto"/>
      </w:divBdr>
    </w:div>
    <w:div w:id="1372996611">
      <w:bodyDiv w:val="1"/>
      <w:marLeft w:val="0"/>
      <w:marRight w:val="0"/>
      <w:marTop w:val="0"/>
      <w:marBottom w:val="0"/>
      <w:divBdr>
        <w:top w:val="none" w:sz="0" w:space="0" w:color="auto"/>
        <w:left w:val="none" w:sz="0" w:space="0" w:color="auto"/>
        <w:bottom w:val="none" w:sz="0" w:space="0" w:color="auto"/>
        <w:right w:val="none" w:sz="0" w:space="0" w:color="auto"/>
      </w:divBdr>
    </w:div>
    <w:div w:id="1378893685">
      <w:bodyDiv w:val="1"/>
      <w:marLeft w:val="0"/>
      <w:marRight w:val="0"/>
      <w:marTop w:val="0"/>
      <w:marBottom w:val="0"/>
      <w:divBdr>
        <w:top w:val="none" w:sz="0" w:space="0" w:color="auto"/>
        <w:left w:val="none" w:sz="0" w:space="0" w:color="auto"/>
        <w:bottom w:val="none" w:sz="0" w:space="0" w:color="auto"/>
        <w:right w:val="none" w:sz="0" w:space="0" w:color="auto"/>
      </w:divBdr>
    </w:div>
    <w:div w:id="1383942240">
      <w:bodyDiv w:val="1"/>
      <w:marLeft w:val="0"/>
      <w:marRight w:val="0"/>
      <w:marTop w:val="0"/>
      <w:marBottom w:val="0"/>
      <w:divBdr>
        <w:top w:val="none" w:sz="0" w:space="0" w:color="auto"/>
        <w:left w:val="none" w:sz="0" w:space="0" w:color="auto"/>
        <w:bottom w:val="none" w:sz="0" w:space="0" w:color="auto"/>
        <w:right w:val="none" w:sz="0" w:space="0" w:color="auto"/>
      </w:divBdr>
    </w:div>
    <w:div w:id="1400206314">
      <w:bodyDiv w:val="1"/>
      <w:marLeft w:val="0"/>
      <w:marRight w:val="0"/>
      <w:marTop w:val="0"/>
      <w:marBottom w:val="0"/>
      <w:divBdr>
        <w:top w:val="none" w:sz="0" w:space="0" w:color="auto"/>
        <w:left w:val="none" w:sz="0" w:space="0" w:color="auto"/>
        <w:bottom w:val="none" w:sz="0" w:space="0" w:color="auto"/>
        <w:right w:val="none" w:sz="0" w:space="0" w:color="auto"/>
      </w:divBdr>
    </w:div>
    <w:div w:id="1408721675">
      <w:bodyDiv w:val="1"/>
      <w:marLeft w:val="0"/>
      <w:marRight w:val="0"/>
      <w:marTop w:val="0"/>
      <w:marBottom w:val="0"/>
      <w:divBdr>
        <w:top w:val="none" w:sz="0" w:space="0" w:color="auto"/>
        <w:left w:val="none" w:sz="0" w:space="0" w:color="auto"/>
        <w:bottom w:val="none" w:sz="0" w:space="0" w:color="auto"/>
        <w:right w:val="none" w:sz="0" w:space="0" w:color="auto"/>
      </w:divBdr>
    </w:div>
    <w:div w:id="1421020197">
      <w:bodyDiv w:val="1"/>
      <w:marLeft w:val="0"/>
      <w:marRight w:val="0"/>
      <w:marTop w:val="0"/>
      <w:marBottom w:val="0"/>
      <w:divBdr>
        <w:top w:val="none" w:sz="0" w:space="0" w:color="auto"/>
        <w:left w:val="none" w:sz="0" w:space="0" w:color="auto"/>
        <w:bottom w:val="none" w:sz="0" w:space="0" w:color="auto"/>
        <w:right w:val="none" w:sz="0" w:space="0" w:color="auto"/>
      </w:divBdr>
    </w:div>
    <w:div w:id="1428967841">
      <w:bodyDiv w:val="1"/>
      <w:marLeft w:val="0"/>
      <w:marRight w:val="0"/>
      <w:marTop w:val="0"/>
      <w:marBottom w:val="0"/>
      <w:divBdr>
        <w:top w:val="none" w:sz="0" w:space="0" w:color="auto"/>
        <w:left w:val="none" w:sz="0" w:space="0" w:color="auto"/>
        <w:bottom w:val="none" w:sz="0" w:space="0" w:color="auto"/>
        <w:right w:val="none" w:sz="0" w:space="0" w:color="auto"/>
      </w:divBdr>
    </w:div>
    <w:div w:id="1439566760">
      <w:bodyDiv w:val="1"/>
      <w:marLeft w:val="0"/>
      <w:marRight w:val="0"/>
      <w:marTop w:val="0"/>
      <w:marBottom w:val="0"/>
      <w:divBdr>
        <w:top w:val="none" w:sz="0" w:space="0" w:color="auto"/>
        <w:left w:val="none" w:sz="0" w:space="0" w:color="auto"/>
        <w:bottom w:val="none" w:sz="0" w:space="0" w:color="auto"/>
        <w:right w:val="none" w:sz="0" w:space="0" w:color="auto"/>
      </w:divBdr>
    </w:div>
    <w:div w:id="1450663464">
      <w:bodyDiv w:val="1"/>
      <w:marLeft w:val="0"/>
      <w:marRight w:val="0"/>
      <w:marTop w:val="0"/>
      <w:marBottom w:val="0"/>
      <w:divBdr>
        <w:top w:val="none" w:sz="0" w:space="0" w:color="auto"/>
        <w:left w:val="none" w:sz="0" w:space="0" w:color="auto"/>
        <w:bottom w:val="none" w:sz="0" w:space="0" w:color="auto"/>
        <w:right w:val="none" w:sz="0" w:space="0" w:color="auto"/>
      </w:divBdr>
    </w:div>
    <w:div w:id="1455950323">
      <w:bodyDiv w:val="1"/>
      <w:marLeft w:val="0"/>
      <w:marRight w:val="0"/>
      <w:marTop w:val="0"/>
      <w:marBottom w:val="0"/>
      <w:divBdr>
        <w:top w:val="none" w:sz="0" w:space="0" w:color="auto"/>
        <w:left w:val="none" w:sz="0" w:space="0" w:color="auto"/>
        <w:bottom w:val="none" w:sz="0" w:space="0" w:color="auto"/>
        <w:right w:val="none" w:sz="0" w:space="0" w:color="auto"/>
      </w:divBdr>
    </w:div>
    <w:div w:id="1462724197">
      <w:bodyDiv w:val="1"/>
      <w:marLeft w:val="0"/>
      <w:marRight w:val="0"/>
      <w:marTop w:val="0"/>
      <w:marBottom w:val="0"/>
      <w:divBdr>
        <w:top w:val="none" w:sz="0" w:space="0" w:color="auto"/>
        <w:left w:val="none" w:sz="0" w:space="0" w:color="auto"/>
        <w:bottom w:val="none" w:sz="0" w:space="0" w:color="auto"/>
        <w:right w:val="none" w:sz="0" w:space="0" w:color="auto"/>
      </w:divBdr>
    </w:div>
    <w:div w:id="1464541740">
      <w:bodyDiv w:val="1"/>
      <w:marLeft w:val="0"/>
      <w:marRight w:val="0"/>
      <w:marTop w:val="0"/>
      <w:marBottom w:val="0"/>
      <w:divBdr>
        <w:top w:val="none" w:sz="0" w:space="0" w:color="auto"/>
        <w:left w:val="none" w:sz="0" w:space="0" w:color="auto"/>
        <w:bottom w:val="none" w:sz="0" w:space="0" w:color="auto"/>
        <w:right w:val="none" w:sz="0" w:space="0" w:color="auto"/>
      </w:divBdr>
      <w:divsChild>
        <w:div w:id="1905722697">
          <w:marLeft w:val="0"/>
          <w:marRight w:val="0"/>
          <w:marTop w:val="0"/>
          <w:marBottom w:val="0"/>
          <w:divBdr>
            <w:top w:val="none" w:sz="0" w:space="0" w:color="auto"/>
            <w:left w:val="none" w:sz="0" w:space="0" w:color="auto"/>
            <w:bottom w:val="none" w:sz="0" w:space="0" w:color="auto"/>
            <w:right w:val="none" w:sz="0" w:space="0" w:color="auto"/>
          </w:divBdr>
          <w:divsChild>
            <w:div w:id="1395859087">
              <w:marLeft w:val="0"/>
              <w:marRight w:val="0"/>
              <w:marTop w:val="0"/>
              <w:marBottom w:val="0"/>
              <w:divBdr>
                <w:top w:val="none" w:sz="0" w:space="0" w:color="auto"/>
                <w:left w:val="none" w:sz="0" w:space="0" w:color="auto"/>
                <w:bottom w:val="none" w:sz="0" w:space="0" w:color="auto"/>
                <w:right w:val="none" w:sz="0" w:space="0" w:color="auto"/>
              </w:divBdr>
              <w:divsChild>
                <w:div w:id="149059347">
                  <w:marLeft w:val="0"/>
                  <w:marRight w:val="0"/>
                  <w:marTop w:val="0"/>
                  <w:marBottom w:val="0"/>
                  <w:divBdr>
                    <w:top w:val="none" w:sz="0" w:space="0" w:color="auto"/>
                    <w:left w:val="none" w:sz="0" w:space="0" w:color="auto"/>
                    <w:bottom w:val="none" w:sz="0" w:space="0" w:color="auto"/>
                    <w:right w:val="none" w:sz="0" w:space="0" w:color="auto"/>
                  </w:divBdr>
                </w:div>
                <w:div w:id="2049260173">
                  <w:marLeft w:val="0"/>
                  <w:marRight w:val="0"/>
                  <w:marTop w:val="0"/>
                  <w:marBottom w:val="0"/>
                  <w:divBdr>
                    <w:top w:val="none" w:sz="0" w:space="0" w:color="auto"/>
                    <w:left w:val="none" w:sz="0" w:space="0" w:color="auto"/>
                    <w:bottom w:val="none" w:sz="0" w:space="0" w:color="auto"/>
                    <w:right w:val="none" w:sz="0" w:space="0" w:color="auto"/>
                  </w:divBdr>
                </w:div>
              </w:divsChild>
            </w:div>
            <w:div w:id="910576434">
              <w:marLeft w:val="0"/>
              <w:marRight w:val="0"/>
              <w:marTop w:val="0"/>
              <w:marBottom w:val="0"/>
              <w:divBdr>
                <w:top w:val="none" w:sz="0" w:space="0" w:color="auto"/>
                <w:left w:val="none" w:sz="0" w:space="0" w:color="auto"/>
                <w:bottom w:val="none" w:sz="0" w:space="0" w:color="auto"/>
                <w:right w:val="none" w:sz="0" w:space="0" w:color="auto"/>
              </w:divBdr>
              <w:divsChild>
                <w:div w:id="2001150468">
                  <w:marLeft w:val="0"/>
                  <w:marRight w:val="0"/>
                  <w:marTop w:val="0"/>
                  <w:marBottom w:val="0"/>
                  <w:divBdr>
                    <w:top w:val="none" w:sz="0" w:space="0" w:color="auto"/>
                    <w:left w:val="none" w:sz="0" w:space="0" w:color="auto"/>
                    <w:bottom w:val="none" w:sz="0" w:space="0" w:color="auto"/>
                    <w:right w:val="none" w:sz="0" w:space="0" w:color="auto"/>
                  </w:divBdr>
                </w:div>
                <w:div w:id="1247232279">
                  <w:marLeft w:val="0"/>
                  <w:marRight w:val="0"/>
                  <w:marTop w:val="0"/>
                  <w:marBottom w:val="0"/>
                  <w:divBdr>
                    <w:top w:val="none" w:sz="0" w:space="0" w:color="auto"/>
                    <w:left w:val="none" w:sz="0" w:space="0" w:color="auto"/>
                    <w:bottom w:val="none" w:sz="0" w:space="0" w:color="auto"/>
                    <w:right w:val="none" w:sz="0" w:space="0" w:color="auto"/>
                  </w:divBdr>
                </w:div>
              </w:divsChild>
            </w:div>
            <w:div w:id="1751656587">
              <w:marLeft w:val="0"/>
              <w:marRight w:val="0"/>
              <w:marTop w:val="0"/>
              <w:marBottom w:val="0"/>
              <w:divBdr>
                <w:top w:val="none" w:sz="0" w:space="0" w:color="auto"/>
                <w:left w:val="none" w:sz="0" w:space="0" w:color="auto"/>
                <w:bottom w:val="none" w:sz="0" w:space="0" w:color="auto"/>
                <w:right w:val="none" w:sz="0" w:space="0" w:color="auto"/>
              </w:divBdr>
              <w:divsChild>
                <w:div w:id="224755262">
                  <w:marLeft w:val="0"/>
                  <w:marRight w:val="0"/>
                  <w:marTop w:val="0"/>
                  <w:marBottom w:val="0"/>
                  <w:divBdr>
                    <w:top w:val="none" w:sz="0" w:space="0" w:color="auto"/>
                    <w:left w:val="none" w:sz="0" w:space="0" w:color="auto"/>
                    <w:bottom w:val="none" w:sz="0" w:space="0" w:color="auto"/>
                    <w:right w:val="none" w:sz="0" w:space="0" w:color="auto"/>
                  </w:divBdr>
                </w:div>
                <w:div w:id="38896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387604">
      <w:bodyDiv w:val="1"/>
      <w:marLeft w:val="0"/>
      <w:marRight w:val="0"/>
      <w:marTop w:val="0"/>
      <w:marBottom w:val="0"/>
      <w:divBdr>
        <w:top w:val="none" w:sz="0" w:space="0" w:color="auto"/>
        <w:left w:val="none" w:sz="0" w:space="0" w:color="auto"/>
        <w:bottom w:val="none" w:sz="0" w:space="0" w:color="auto"/>
        <w:right w:val="none" w:sz="0" w:space="0" w:color="auto"/>
      </w:divBdr>
    </w:div>
    <w:div w:id="1478642183">
      <w:bodyDiv w:val="1"/>
      <w:marLeft w:val="0"/>
      <w:marRight w:val="0"/>
      <w:marTop w:val="0"/>
      <w:marBottom w:val="0"/>
      <w:divBdr>
        <w:top w:val="none" w:sz="0" w:space="0" w:color="auto"/>
        <w:left w:val="none" w:sz="0" w:space="0" w:color="auto"/>
        <w:bottom w:val="none" w:sz="0" w:space="0" w:color="auto"/>
        <w:right w:val="none" w:sz="0" w:space="0" w:color="auto"/>
      </w:divBdr>
    </w:div>
    <w:div w:id="1488323938">
      <w:bodyDiv w:val="1"/>
      <w:marLeft w:val="0"/>
      <w:marRight w:val="0"/>
      <w:marTop w:val="0"/>
      <w:marBottom w:val="0"/>
      <w:divBdr>
        <w:top w:val="none" w:sz="0" w:space="0" w:color="auto"/>
        <w:left w:val="none" w:sz="0" w:space="0" w:color="auto"/>
        <w:bottom w:val="none" w:sz="0" w:space="0" w:color="auto"/>
        <w:right w:val="none" w:sz="0" w:space="0" w:color="auto"/>
      </w:divBdr>
    </w:div>
    <w:div w:id="1503664879">
      <w:bodyDiv w:val="1"/>
      <w:marLeft w:val="0"/>
      <w:marRight w:val="0"/>
      <w:marTop w:val="0"/>
      <w:marBottom w:val="0"/>
      <w:divBdr>
        <w:top w:val="none" w:sz="0" w:space="0" w:color="auto"/>
        <w:left w:val="none" w:sz="0" w:space="0" w:color="auto"/>
        <w:bottom w:val="none" w:sz="0" w:space="0" w:color="auto"/>
        <w:right w:val="none" w:sz="0" w:space="0" w:color="auto"/>
      </w:divBdr>
    </w:div>
    <w:div w:id="1504707880">
      <w:bodyDiv w:val="1"/>
      <w:marLeft w:val="0"/>
      <w:marRight w:val="0"/>
      <w:marTop w:val="0"/>
      <w:marBottom w:val="0"/>
      <w:divBdr>
        <w:top w:val="none" w:sz="0" w:space="0" w:color="auto"/>
        <w:left w:val="none" w:sz="0" w:space="0" w:color="auto"/>
        <w:bottom w:val="none" w:sz="0" w:space="0" w:color="auto"/>
        <w:right w:val="none" w:sz="0" w:space="0" w:color="auto"/>
      </w:divBdr>
    </w:div>
    <w:div w:id="1516841088">
      <w:bodyDiv w:val="1"/>
      <w:marLeft w:val="0"/>
      <w:marRight w:val="0"/>
      <w:marTop w:val="0"/>
      <w:marBottom w:val="0"/>
      <w:divBdr>
        <w:top w:val="none" w:sz="0" w:space="0" w:color="auto"/>
        <w:left w:val="none" w:sz="0" w:space="0" w:color="auto"/>
        <w:bottom w:val="none" w:sz="0" w:space="0" w:color="auto"/>
        <w:right w:val="none" w:sz="0" w:space="0" w:color="auto"/>
      </w:divBdr>
    </w:div>
    <w:div w:id="1521509860">
      <w:bodyDiv w:val="1"/>
      <w:marLeft w:val="0"/>
      <w:marRight w:val="0"/>
      <w:marTop w:val="0"/>
      <w:marBottom w:val="0"/>
      <w:divBdr>
        <w:top w:val="none" w:sz="0" w:space="0" w:color="auto"/>
        <w:left w:val="none" w:sz="0" w:space="0" w:color="auto"/>
        <w:bottom w:val="none" w:sz="0" w:space="0" w:color="auto"/>
        <w:right w:val="none" w:sz="0" w:space="0" w:color="auto"/>
      </w:divBdr>
      <w:divsChild>
        <w:div w:id="154542222">
          <w:marLeft w:val="0"/>
          <w:marRight w:val="0"/>
          <w:marTop w:val="0"/>
          <w:marBottom w:val="0"/>
          <w:divBdr>
            <w:top w:val="none" w:sz="0" w:space="0" w:color="auto"/>
            <w:left w:val="none" w:sz="0" w:space="0" w:color="auto"/>
            <w:bottom w:val="none" w:sz="0" w:space="0" w:color="auto"/>
            <w:right w:val="none" w:sz="0" w:space="0" w:color="auto"/>
          </w:divBdr>
          <w:divsChild>
            <w:div w:id="1289706433">
              <w:marLeft w:val="0"/>
              <w:marRight w:val="0"/>
              <w:marTop w:val="0"/>
              <w:marBottom w:val="0"/>
              <w:divBdr>
                <w:top w:val="none" w:sz="0" w:space="0" w:color="auto"/>
                <w:left w:val="none" w:sz="0" w:space="0" w:color="auto"/>
                <w:bottom w:val="none" w:sz="0" w:space="0" w:color="auto"/>
                <w:right w:val="none" w:sz="0" w:space="0" w:color="auto"/>
              </w:divBdr>
              <w:divsChild>
                <w:div w:id="1500806674">
                  <w:marLeft w:val="0"/>
                  <w:marRight w:val="0"/>
                  <w:marTop w:val="0"/>
                  <w:marBottom w:val="0"/>
                  <w:divBdr>
                    <w:top w:val="none" w:sz="0" w:space="0" w:color="auto"/>
                    <w:left w:val="none" w:sz="0" w:space="0" w:color="auto"/>
                    <w:bottom w:val="none" w:sz="0" w:space="0" w:color="auto"/>
                    <w:right w:val="none" w:sz="0" w:space="0" w:color="auto"/>
                  </w:divBdr>
                </w:div>
                <w:div w:id="2068065495">
                  <w:marLeft w:val="0"/>
                  <w:marRight w:val="0"/>
                  <w:marTop w:val="0"/>
                  <w:marBottom w:val="0"/>
                  <w:divBdr>
                    <w:top w:val="none" w:sz="0" w:space="0" w:color="auto"/>
                    <w:left w:val="none" w:sz="0" w:space="0" w:color="auto"/>
                    <w:bottom w:val="none" w:sz="0" w:space="0" w:color="auto"/>
                    <w:right w:val="none" w:sz="0" w:space="0" w:color="auto"/>
                  </w:divBdr>
                </w:div>
              </w:divsChild>
            </w:div>
            <w:div w:id="997811145">
              <w:marLeft w:val="0"/>
              <w:marRight w:val="0"/>
              <w:marTop w:val="0"/>
              <w:marBottom w:val="0"/>
              <w:divBdr>
                <w:top w:val="none" w:sz="0" w:space="0" w:color="auto"/>
                <w:left w:val="none" w:sz="0" w:space="0" w:color="auto"/>
                <w:bottom w:val="none" w:sz="0" w:space="0" w:color="auto"/>
                <w:right w:val="none" w:sz="0" w:space="0" w:color="auto"/>
              </w:divBdr>
              <w:divsChild>
                <w:div w:id="807624238">
                  <w:marLeft w:val="0"/>
                  <w:marRight w:val="0"/>
                  <w:marTop w:val="0"/>
                  <w:marBottom w:val="0"/>
                  <w:divBdr>
                    <w:top w:val="none" w:sz="0" w:space="0" w:color="auto"/>
                    <w:left w:val="none" w:sz="0" w:space="0" w:color="auto"/>
                    <w:bottom w:val="none" w:sz="0" w:space="0" w:color="auto"/>
                    <w:right w:val="none" w:sz="0" w:space="0" w:color="auto"/>
                  </w:divBdr>
                </w:div>
                <w:div w:id="1162769711">
                  <w:marLeft w:val="0"/>
                  <w:marRight w:val="0"/>
                  <w:marTop w:val="0"/>
                  <w:marBottom w:val="0"/>
                  <w:divBdr>
                    <w:top w:val="none" w:sz="0" w:space="0" w:color="auto"/>
                    <w:left w:val="none" w:sz="0" w:space="0" w:color="auto"/>
                    <w:bottom w:val="none" w:sz="0" w:space="0" w:color="auto"/>
                    <w:right w:val="none" w:sz="0" w:space="0" w:color="auto"/>
                  </w:divBdr>
                </w:div>
              </w:divsChild>
            </w:div>
            <w:div w:id="1647516546">
              <w:marLeft w:val="0"/>
              <w:marRight w:val="0"/>
              <w:marTop w:val="0"/>
              <w:marBottom w:val="0"/>
              <w:divBdr>
                <w:top w:val="none" w:sz="0" w:space="0" w:color="auto"/>
                <w:left w:val="none" w:sz="0" w:space="0" w:color="auto"/>
                <w:bottom w:val="none" w:sz="0" w:space="0" w:color="auto"/>
                <w:right w:val="none" w:sz="0" w:space="0" w:color="auto"/>
              </w:divBdr>
              <w:divsChild>
                <w:div w:id="874584352">
                  <w:marLeft w:val="0"/>
                  <w:marRight w:val="0"/>
                  <w:marTop w:val="0"/>
                  <w:marBottom w:val="0"/>
                  <w:divBdr>
                    <w:top w:val="none" w:sz="0" w:space="0" w:color="auto"/>
                    <w:left w:val="none" w:sz="0" w:space="0" w:color="auto"/>
                    <w:bottom w:val="none" w:sz="0" w:space="0" w:color="auto"/>
                    <w:right w:val="none" w:sz="0" w:space="0" w:color="auto"/>
                  </w:divBdr>
                </w:div>
                <w:div w:id="1397048814">
                  <w:marLeft w:val="0"/>
                  <w:marRight w:val="0"/>
                  <w:marTop w:val="0"/>
                  <w:marBottom w:val="0"/>
                  <w:divBdr>
                    <w:top w:val="none" w:sz="0" w:space="0" w:color="auto"/>
                    <w:left w:val="none" w:sz="0" w:space="0" w:color="auto"/>
                    <w:bottom w:val="none" w:sz="0" w:space="0" w:color="auto"/>
                    <w:right w:val="none" w:sz="0" w:space="0" w:color="auto"/>
                  </w:divBdr>
                </w:div>
              </w:divsChild>
            </w:div>
            <w:div w:id="461657967">
              <w:marLeft w:val="0"/>
              <w:marRight w:val="0"/>
              <w:marTop w:val="0"/>
              <w:marBottom w:val="0"/>
              <w:divBdr>
                <w:top w:val="none" w:sz="0" w:space="0" w:color="auto"/>
                <w:left w:val="none" w:sz="0" w:space="0" w:color="auto"/>
                <w:bottom w:val="none" w:sz="0" w:space="0" w:color="auto"/>
                <w:right w:val="none" w:sz="0" w:space="0" w:color="auto"/>
              </w:divBdr>
              <w:divsChild>
                <w:div w:id="1888447328">
                  <w:marLeft w:val="0"/>
                  <w:marRight w:val="0"/>
                  <w:marTop w:val="0"/>
                  <w:marBottom w:val="0"/>
                  <w:divBdr>
                    <w:top w:val="none" w:sz="0" w:space="0" w:color="auto"/>
                    <w:left w:val="none" w:sz="0" w:space="0" w:color="auto"/>
                    <w:bottom w:val="none" w:sz="0" w:space="0" w:color="auto"/>
                    <w:right w:val="none" w:sz="0" w:space="0" w:color="auto"/>
                  </w:divBdr>
                </w:div>
                <w:div w:id="2090157462">
                  <w:marLeft w:val="0"/>
                  <w:marRight w:val="0"/>
                  <w:marTop w:val="0"/>
                  <w:marBottom w:val="0"/>
                  <w:divBdr>
                    <w:top w:val="none" w:sz="0" w:space="0" w:color="auto"/>
                    <w:left w:val="none" w:sz="0" w:space="0" w:color="auto"/>
                    <w:bottom w:val="none" w:sz="0" w:space="0" w:color="auto"/>
                    <w:right w:val="none" w:sz="0" w:space="0" w:color="auto"/>
                  </w:divBdr>
                </w:div>
              </w:divsChild>
            </w:div>
            <w:div w:id="1067536413">
              <w:marLeft w:val="0"/>
              <w:marRight w:val="0"/>
              <w:marTop w:val="0"/>
              <w:marBottom w:val="0"/>
              <w:divBdr>
                <w:top w:val="none" w:sz="0" w:space="0" w:color="auto"/>
                <w:left w:val="none" w:sz="0" w:space="0" w:color="auto"/>
                <w:bottom w:val="none" w:sz="0" w:space="0" w:color="auto"/>
                <w:right w:val="none" w:sz="0" w:space="0" w:color="auto"/>
              </w:divBdr>
              <w:divsChild>
                <w:div w:id="1166936215">
                  <w:marLeft w:val="0"/>
                  <w:marRight w:val="0"/>
                  <w:marTop w:val="0"/>
                  <w:marBottom w:val="0"/>
                  <w:divBdr>
                    <w:top w:val="none" w:sz="0" w:space="0" w:color="auto"/>
                    <w:left w:val="none" w:sz="0" w:space="0" w:color="auto"/>
                    <w:bottom w:val="none" w:sz="0" w:space="0" w:color="auto"/>
                    <w:right w:val="none" w:sz="0" w:space="0" w:color="auto"/>
                  </w:divBdr>
                </w:div>
                <w:div w:id="1064449253">
                  <w:marLeft w:val="0"/>
                  <w:marRight w:val="0"/>
                  <w:marTop w:val="0"/>
                  <w:marBottom w:val="0"/>
                  <w:divBdr>
                    <w:top w:val="none" w:sz="0" w:space="0" w:color="auto"/>
                    <w:left w:val="none" w:sz="0" w:space="0" w:color="auto"/>
                    <w:bottom w:val="none" w:sz="0" w:space="0" w:color="auto"/>
                    <w:right w:val="none" w:sz="0" w:space="0" w:color="auto"/>
                  </w:divBdr>
                </w:div>
              </w:divsChild>
            </w:div>
            <w:div w:id="1501577822">
              <w:marLeft w:val="0"/>
              <w:marRight w:val="0"/>
              <w:marTop w:val="0"/>
              <w:marBottom w:val="0"/>
              <w:divBdr>
                <w:top w:val="none" w:sz="0" w:space="0" w:color="auto"/>
                <w:left w:val="none" w:sz="0" w:space="0" w:color="auto"/>
                <w:bottom w:val="none" w:sz="0" w:space="0" w:color="auto"/>
                <w:right w:val="none" w:sz="0" w:space="0" w:color="auto"/>
              </w:divBdr>
              <w:divsChild>
                <w:div w:id="214195710">
                  <w:marLeft w:val="0"/>
                  <w:marRight w:val="0"/>
                  <w:marTop w:val="0"/>
                  <w:marBottom w:val="0"/>
                  <w:divBdr>
                    <w:top w:val="none" w:sz="0" w:space="0" w:color="auto"/>
                    <w:left w:val="none" w:sz="0" w:space="0" w:color="auto"/>
                    <w:bottom w:val="none" w:sz="0" w:space="0" w:color="auto"/>
                    <w:right w:val="none" w:sz="0" w:space="0" w:color="auto"/>
                  </w:divBdr>
                </w:div>
                <w:div w:id="1694527561">
                  <w:marLeft w:val="0"/>
                  <w:marRight w:val="0"/>
                  <w:marTop w:val="0"/>
                  <w:marBottom w:val="0"/>
                  <w:divBdr>
                    <w:top w:val="none" w:sz="0" w:space="0" w:color="auto"/>
                    <w:left w:val="none" w:sz="0" w:space="0" w:color="auto"/>
                    <w:bottom w:val="none" w:sz="0" w:space="0" w:color="auto"/>
                    <w:right w:val="none" w:sz="0" w:space="0" w:color="auto"/>
                  </w:divBdr>
                </w:div>
              </w:divsChild>
            </w:div>
            <w:div w:id="2146852468">
              <w:marLeft w:val="0"/>
              <w:marRight w:val="0"/>
              <w:marTop w:val="0"/>
              <w:marBottom w:val="0"/>
              <w:divBdr>
                <w:top w:val="none" w:sz="0" w:space="0" w:color="auto"/>
                <w:left w:val="none" w:sz="0" w:space="0" w:color="auto"/>
                <w:bottom w:val="none" w:sz="0" w:space="0" w:color="auto"/>
                <w:right w:val="none" w:sz="0" w:space="0" w:color="auto"/>
              </w:divBdr>
              <w:divsChild>
                <w:div w:id="1694526577">
                  <w:marLeft w:val="0"/>
                  <w:marRight w:val="0"/>
                  <w:marTop w:val="0"/>
                  <w:marBottom w:val="0"/>
                  <w:divBdr>
                    <w:top w:val="none" w:sz="0" w:space="0" w:color="auto"/>
                    <w:left w:val="none" w:sz="0" w:space="0" w:color="auto"/>
                    <w:bottom w:val="none" w:sz="0" w:space="0" w:color="auto"/>
                    <w:right w:val="none" w:sz="0" w:space="0" w:color="auto"/>
                  </w:divBdr>
                </w:div>
                <w:div w:id="2073190306">
                  <w:marLeft w:val="0"/>
                  <w:marRight w:val="0"/>
                  <w:marTop w:val="0"/>
                  <w:marBottom w:val="0"/>
                  <w:divBdr>
                    <w:top w:val="none" w:sz="0" w:space="0" w:color="auto"/>
                    <w:left w:val="none" w:sz="0" w:space="0" w:color="auto"/>
                    <w:bottom w:val="none" w:sz="0" w:space="0" w:color="auto"/>
                    <w:right w:val="none" w:sz="0" w:space="0" w:color="auto"/>
                  </w:divBdr>
                </w:div>
              </w:divsChild>
            </w:div>
            <w:div w:id="933704824">
              <w:marLeft w:val="0"/>
              <w:marRight w:val="0"/>
              <w:marTop w:val="0"/>
              <w:marBottom w:val="0"/>
              <w:divBdr>
                <w:top w:val="none" w:sz="0" w:space="0" w:color="auto"/>
                <w:left w:val="none" w:sz="0" w:space="0" w:color="auto"/>
                <w:bottom w:val="none" w:sz="0" w:space="0" w:color="auto"/>
                <w:right w:val="none" w:sz="0" w:space="0" w:color="auto"/>
              </w:divBdr>
              <w:divsChild>
                <w:div w:id="1800604931">
                  <w:marLeft w:val="0"/>
                  <w:marRight w:val="0"/>
                  <w:marTop w:val="0"/>
                  <w:marBottom w:val="0"/>
                  <w:divBdr>
                    <w:top w:val="none" w:sz="0" w:space="0" w:color="auto"/>
                    <w:left w:val="none" w:sz="0" w:space="0" w:color="auto"/>
                    <w:bottom w:val="none" w:sz="0" w:space="0" w:color="auto"/>
                    <w:right w:val="none" w:sz="0" w:space="0" w:color="auto"/>
                  </w:divBdr>
                </w:div>
                <w:div w:id="1606116067">
                  <w:marLeft w:val="0"/>
                  <w:marRight w:val="0"/>
                  <w:marTop w:val="0"/>
                  <w:marBottom w:val="0"/>
                  <w:divBdr>
                    <w:top w:val="none" w:sz="0" w:space="0" w:color="auto"/>
                    <w:left w:val="none" w:sz="0" w:space="0" w:color="auto"/>
                    <w:bottom w:val="none" w:sz="0" w:space="0" w:color="auto"/>
                    <w:right w:val="none" w:sz="0" w:space="0" w:color="auto"/>
                  </w:divBdr>
                </w:div>
              </w:divsChild>
            </w:div>
            <w:div w:id="834151091">
              <w:marLeft w:val="0"/>
              <w:marRight w:val="0"/>
              <w:marTop w:val="0"/>
              <w:marBottom w:val="0"/>
              <w:divBdr>
                <w:top w:val="none" w:sz="0" w:space="0" w:color="auto"/>
                <w:left w:val="none" w:sz="0" w:space="0" w:color="auto"/>
                <w:bottom w:val="none" w:sz="0" w:space="0" w:color="auto"/>
                <w:right w:val="none" w:sz="0" w:space="0" w:color="auto"/>
              </w:divBdr>
              <w:divsChild>
                <w:div w:id="590086956">
                  <w:marLeft w:val="0"/>
                  <w:marRight w:val="0"/>
                  <w:marTop w:val="0"/>
                  <w:marBottom w:val="0"/>
                  <w:divBdr>
                    <w:top w:val="none" w:sz="0" w:space="0" w:color="auto"/>
                    <w:left w:val="none" w:sz="0" w:space="0" w:color="auto"/>
                    <w:bottom w:val="none" w:sz="0" w:space="0" w:color="auto"/>
                    <w:right w:val="none" w:sz="0" w:space="0" w:color="auto"/>
                  </w:divBdr>
                </w:div>
                <w:div w:id="886797702">
                  <w:marLeft w:val="0"/>
                  <w:marRight w:val="0"/>
                  <w:marTop w:val="0"/>
                  <w:marBottom w:val="0"/>
                  <w:divBdr>
                    <w:top w:val="none" w:sz="0" w:space="0" w:color="auto"/>
                    <w:left w:val="none" w:sz="0" w:space="0" w:color="auto"/>
                    <w:bottom w:val="none" w:sz="0" w:space="0" w:color="auto"/>
                    <w:right w:val="none" w:sz="0" w:space="0" w:color="auto"/>
                  </w:divBdr>
                </w:div>
              </w:divsChild>
            </w:div>
            <w:div w:id="1549805060">
              <w:marLeft w:val="0"/>
              <w:marRight w:val="0"/>
              <w:marTop w:val="0"/>
              <w:marBottom w:val="0"/>
              <w:divBdr>
                <w:top w:val="none" w:sz="0" w:space="0" w:color="auto"/>
                <w:left w:val="none" w:sz="0" w:space="0" w:color="auto"/>
                <w:bottom w:val="none" w:sz="0" w:space="0" w:color="auto"/>
                <w:right w:val="none" w:sz="0" w:space="0" w:color="auto"/>
              </w:divBdr>
              <w:divsChild>
                <w:div w:id="837496662">
                  <w:marLeft w:val="0"/>
                  <w:marRight w:val="0"/>
                  <w:marTop w:val="0"/>
                  <w:marBottom w:val="0"/>
                  <w:divBdr>
                    <w:top w:val="none" w:sz="0" w:space="0" w:color="auto"/>
                    <w:left w:val="none" w:sz="0" w:space="0" w:color="auto"/>
                    <w:bottom w:val="none" w:sz="0" w:space="0" w:color="auto"/>
                    <w:right w:val="none" w:sz="0" w:space="0" w:color="auto"/>
                  </w:divBdr>
                </w:div>
                <w:div w:id="1694383724">
                  <w:marLeft w:val="0"/>
                  <w:marRight w:val="0"/>
                  <w:marTop w:val="0"/>
                  <w:marBottom w:val="0"/>
                  <w:divBdr>
                    <w:top w:val="none" w:sz="0" w:space="0" w:color="auto"/>
                    <w:left w:val="none" w:sz="0" w:space="0" w:color="auto"/>
                    <w:bottom w:val="none" w:sz="0" w:space="0" w:color="auto"/>
                    <w:right w:val="none" w:sz="0" w:space="0" w:color="auto"/>
                  </w:divBdr>
                </w:div>
              </w:divsChild>
            </w:div>
            <w:div w:id="1484929935">
              <w:marLeft w:val="0"/>
              <w:marRight w:val="0"/>
              <w:marTop w:val="0"/>
              <w:marBottom w:val="0"/>
              <w:divBdr>
                <w:top w:val="none" w:sz="0" w:space="0" w:color="auto"/>
                <w:left w:val="none" w:sz="0" w:space="0" w:color="auto"/>
                <w:bottom w:val="none" w:sz="0" w:space="0" w:color="auto"/>
                <w:right w:val="none" w:sz="0" w:space="0" w:color="auto"/>
              </w:divBdr>
              <w:divsChild>
                <w:div w:id="515460448">
                  <w:marLeft w:val="0"/>
                  <w:marRight w:val="0"/>
                  <w:marTop w:val="0"/>
                  <w:marBottom w:val="0"/>
                  <w:divBdr>
                    <w:top w:val="none" w:sz="0" w:space="0" w:color="auto"/>
                    <w:left w:val="none" w:sz="0" w:space="0" w:color="auto"/>
                    <w:bottom w:val="none" w:sz="0" w:space="0" w:color="auto"/>
                    <w:right w:val="none" w:sz="0" w:space="0" w:color="auto"/>
                  </w:divBdr>
                </w:div>
                <w:div w:id="482047797">
                  <w:marLeft w:val="0"/>
                  <w:marRight w:val="0"/>
                  <w:marTop w:val="0"/>
                  <w:marBottom w:val="0"/>
                  <w:divBdr>
                    <w:top w:val="none" w:sz="0" w:space="0" w:color="auto"/>
                    <w:left w:val="none" w:sz="0" w:space="0" w:color="auto"/>
                    <w:bottom w:val="none" w:sz="0" w:space="0" w:color="auto"/>
                    <w:right w:val="none" w:sz="0" w:space="0" w:color="auto"/>
                  </w:divBdr>
                </w:div>
              </w:divsChild>
            </w:div>
            <w:div w:id="1933314811">
              <w:marLeft w:val="0"/>
              <w:marRight w:val="0"/>
              <w:marTop w:val="0"/>
              <w:marBottom w:val="0"/>
              <w:divBdr>
                <w:top w:val="none" w:sz="0" w:space="0" w:color="auto"/>
                <w:left w:val="none" w:sz="0" w:space="0" w:color="auto"/>
                <w:bottom w:val="none" w:sz="0" w:space="0" w:color="auto"/>
                <w:right w:val="none" w:sz="0" w:space="0" w:color="auto"/>
              </w:divBdr>
              <w:divsChild>
                <w:div w:id="351078040">
                  <w:marLeft w:val="0"/>
                  <w:marRight w:val="0"/>
                  <w:marTop w:val="0"/>
                  <w:marBottom w:val="0"/>
                  <w:divBdr>
                    <w:top w:val="none" w:sz="0" w:space="0" w:color="auto"/>
                    <w:left w:val="none" w:sz="0" w:space="0" w:color="auto"/>
                    <w:bottom w:val="none" w:sz="0" w:space="0" w:color="auto"/>
                    <w:right w:val="none" w:sz="0" w:space="0" w:color="auto"/>
                  </w:divBdr>
                </w:div>
                <w:div w:id="1134758936">
                  <w:marLeft w:val="0"/>
                  <w:marRight w:val="0"/>
                  <w:marTop w:val="0"/>
                  <w:marBottom w:val="0"/>
                  <w:divBdr>
                    <w:top w:val="none" w:sz="0" w:space="0" w:color="auto"/>
                    <w:left w:val="none" w:sz="0" w:space="0" w:color="auto"/>
                    <w:bottom w:val="none" w:sz="0" w:space="0" w:color="auto"/>
                    <w:right w:val="none" w:sz="0" w:space="0" w:color="auto"/>
                  </w:divBdr>
                </w:div>
              </w:divsChild>
            </w:div>
            <w:div w:id="1490754547">
              <w:marLeft w:val="0"/>
              <w:marRight w:val="0"/>
              <w:marTop w:val="0"/>
              <w:marBottom w:val="0"/>
              <w:divBdr>
                <w:top w:val="none" w:sz="0" w:space="0" w:color="auto"/>
                <w:left w:val="none" w:sz="0" w:space="0" w:color="auto"/>
                <w:bottom w:val="none" w:sz="0" w:space="0" w:color="auto"/>
                <w:right w:val="none" w:sz="0" w:space="0" w:color="auto"/>
              </w:divBdr>
              <w:divsChild>
                <w:div w:id="338191812">
                  <w:marLeft w:val="0"/>
                  <w:marRight w:val="0"/>
                  <w:marTop w:val="0"/>
                  <w:marBottom w:val="0"/>
                  <w:divBdr>
                    <w:top w:val="none" w:sz="0" w:space="0" w:color="auto"/>
                    <w:left w:val="none" w:sz="0" w:space="0" w:color="auto"/>
                    <w:bottom w:val="none" w:sz="0" w:space="0" w:color="auto"/>
                    <w:right w:val="none" w:sz="0" w:space="0" w:color="auto"/>
                  </w:divBdr>
                </w:div>
                <w:div w:id="1475483972">
                  <w:marLeft w:val="0"/>
                  <w:marRight w:val="0"/>
                  <w:marTop w:val="0"/>
                  <w:marBottom w:val="0"/>
                  <w:divBdr>
                    <w:top w:val="none" w:sz="0" w:space="0" w:color="auto"/>
                    <w:left w:val="none" w:sz="0" w:space="0" w:color="auto"/>
                    <w:bottom w:val="none" w:sz="0" w:space="0" w:color="auto"/>
                    <w:right w:val="none" w:sz="0" w:space="0" w:color="auto"/>
                  </w:divBdr>
                </w:div>
              </w:divsChild>
            </w:div>
            <w:div w:id="1307004026">
              <w:marLeft w:val="0"/>
              <w:marRight w:val="0"/>
              <w:marTop w:val="0"/>
              <w:marBottom w:val="0"/>
              <w:divBdr>
                <w:top w:val="none" w:sz="0" w:space="0" w:color="auto"/>
                <w:left w:val="none" w:sz="0" w:space="0" w:color="auto"/>
                <w:bottom w:val="none" w:sz="0" w:space="0" w:color="auto"/>
                <w:right w:val="none" w:sz="0" w:space="0" w:color="auto"/>
              </w:divBdr>
              <w:divsChild>
                <w:div w:id="753434202">
                  <w:marLeft w:val="0"/>
                  <w:marRight w:val="0"/>
                  <w:marTop w:val="0"/>
                  <w:marBottom w:val="0"/>
                  <w:divBdr>
                    <w:top w:val="none" w:sz="0" w:space="0" w:color="auto"/>
                    <w:left w:val="none" w:sz="0" w:space="0" w:color="auto"/>
                    <w:bottom w:val="none" w:sz="0" w:space="0" w:color="auto"/>
                    <w:right w:val="none" w:sz="0" w:space="0" w:color="auto"/>
                  </w:divBdr>
                </w:div>
                <w:div w:id="158869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76677">
      <w:bodyDiv w:val="1"/>
      <w:marLeft w:val="0"/>
      <w:marRight w:val="0"/>
      <w:marTop w:val="0"/>
      <w:marBottom w:val="0"/>
      <w:divBdr>
        <w:top w:val="none" w:sz="0" w:space="0" w:color="auto"/>
        <w:left w:val="none" w:sz="0" w:space="0" w:color="auto"/>
        <w:bottom w:val="none" w:sz="0" w:space="0" w:color="auto"/>
        <w:right w:val="none" w:sz="0" w:space="0" w:color="auto"/>
      </w:divBdr>
    </w:div>
    <w:div w:id="1523323723">
      <w:bodyDiv w:val="1"/>
      <w:marLeft w:val="0"/>
      <w:marRight w:val="0"/>
      <w:marTop w:val="0"/>
      <w:marBottom w:val="0"/>
      <w:divBdr>
        <w:top w:val="none" w:sz="0" w:space="0" w:color="auto"/>
        <w:left w:val="none" w:sz="0" w:space="0" w:color="auto"/>
        <w:bottom w:val="none" w:sz="0" w:space="0" w:color="auto"/>
        <w:right w:val="none" w:sz="0" w:space="0" w:color="auto"/>
      </w:divBdr>
    </w:div>
    <w:div w:id="1524248998">
      <w:bodyDiv w:val="1"/>
      <w:marLeft w:val="0"/>
      <w:marRight w:val="0"/>
      <w:marTop w:val="0"/>
      <w:marBottom w:val="0"/>
      <w:divBdr>
        <w:top w:val="none" w:sz="0" w:space="0" w:color="auto"/>
        <w:left w:val="none" w:sz="0" w:space="0" w:color="auto"/>
        <w:bottom w:val="none" w:sz="0" w:space="0" w:color="auto"/>
        <w:right w:val="none" w:sz="0" w:space="0" w:color="auto"/>
      </w:divBdr>
    </w:div>
    <w:div w:id="1535733060">
      <w:bodyDiv w:val="1"/>
      <w:marLeft w:val="0"/>
      <w:marRight w:val="0"/>
      <w:marTop w:val="0"/>
      <w:marBottom w:val="0"/>
      <w:divBdr>
        <w:top w:val="none" w:sz="0" w:space="0" w:color="auto"/>
        <w:left w:val="none" w:sz="0" w:space="0" w:color="auto"/>
        <w:bottom w:val="none" w:sz="0" w:space="0" w:color="auto"/>
        <w:right w:val="none" w:sz="0" w:space="0" w:color="auto"/>
      </w:divBdr>
    </w:div>
    <w:div w:id="1536235575">
      <w:bodyDiv w:val="1"/>
      <w:marLeft w:val="0"/>
      <w:marRight w:val="0"/>
      <w:marTop w:val="0"/>
      <w:marBottom w:val="0"/>
      <w:divBdr>
        <w:top w:val="none" w:sz="0" w:space="0" w:color="auto"/>
        <w:left w:val="none" w:sz="0" w:space="0" w:color="auto"/>
        <w:bottom w:val="none" w:sz="0" w:space="0" w:color="auto"/>
        <w:right w:val="none" w:sz="0" w:space="0" w:color="auto"/>
      </w:divBdr>
    </w:div>
    <w:div w:id="1538155295">
      <w:bodyDiv w:val="1"/>
      <w:marLeft w:val="0"/>
      <w:marRight w:val="0"/>
      <w:marTop w:val="0"/>
      <w:marBottom w:val="0"/>
      <w:divBdr>
        <w:top w:val="none" w:sz="0" w:space="0" w:color="auto"/>
        <w:left w:val="none" w:sz="0" w:space="0" w:color="auto"/>
        <w:bottom w:val="none" w:sz="0" w:space="0" w:color="auto"/>
        <w:right w:val="none" w:sz="0" w:space="0" w:color="auto"/>
      </w:divBdr>
    </w:div>
    <w:div w:id="1542090984">
      <w:bodyDiv w:val="1"/>
      <w:marLeft w:val="0"/>
      <w:marRight w:val="0"/>
      <w:marTop w:val="0"/>
      <w:marBottom w:val="0"/>
      <w:divBdr>
        <w:top w:val="none" w:sz="0" w:space="0" w:color="auto"/>
        <w:left w:val="none" w:sz="0" w:space="0" w:color="auto"/>
        <w:bottom w:val="none" w:sz="0" w:space="0" w:color="auto"/>
        <w:right w:val="none" w:sz="0" w:space="0" w:color="auto"/>
      </w:divBdr>
    </w:div>
    <w:div w:id="1552419731">
      <w:bodyDiv w:val="1"/>
      <w:marLeft w:val="0"/>
      <w:marRight w:val="0"/>
      <w:marTop w:val="0"/>
      <w:marBottom w:val="0"/>
      <w:divBdr>
        <w:top w:val="none" w:sz="0" w:space="0" w:color="auto"/>
        <w:left w:val="none" w:sz="0" w:space="0" w:color="auto"/>
        <w:bottom w:val="none" w:sz="0" w:space="0" w:color="auto"/>
        <w:right w:val="none" w:sz="0" w:space="0" w:color="auto"/>
      </w:divBdr>
    </w:div>
    <w:div w:id="1552838577">
      <w:bodyDiv w:val="1"/>
      <w:marLeft w:val="0"/>
      <w:marRight w:val="0"/>
      <w:marTop w:val="0"/>
      <w:marBottom w:val="0"/>
      <w:divBdr>
        <w:top w:val="none" w:sz="0" w:space="0" w:color="auto"/>
        <w:left w:val="none" w:sz="0" w:space="0" w:color="auto"/>
        <w:bottom w:val="none" w:sz="0" w:space="0" w:color="auto"/>
        <w:right w:val="none" w:sz="0" w:space="0" w:color="auto"/>
      </w:divBdr>
    </w:div>
    <w:div w:id="1564482251">
      <w:bodyDiv w:val="1"/>
      <w:marLeft w:val="0"/>
      <w:marRight w:val="0"/>
      <w:marTop w:val="0"/>
      <w:marBottom w:val="0"/>
      <w:divBdr>
        <w:top w:val="none" w:sz="0" w:space="0" w:color="auto"/>
        <w:left w:val="none" w:sz="0" w:space="0" w:color="auto"/>
        <w:bottom w:val="none" w:sz="0" w:space="0" w:color="auto"/>
        <w:right w:val="none" w:sz="0" w:space="0" w:color="auto"/>
      </w:divBdr>
    </w:div>
    <w:div w:id="1581327556">
      <w:bodyDiv w:val="1"/>
      <w:marLeft w:val="0"/>
      <w:marRight w:val="0"/>
      <w:marTop w:val="0"/>
      <w:marBottom w:val="0"/>
      <w:divBdr>
        <w:top w:val="none" w:sz="0" w:space="0" w:color="auto"/>
        <w:left w:val="none" w:sz="0" w:space="0" w:color="auto"/>
        <w:bottom w:val="none" w:sz="0" w:space="0" w:color="auto"/>
        <w:right w:val="none" w:sz="0" w:space="0" w:color="auto"/>
      </w:divBdr>
    </w:div>
    <w:div w:id="1583486058">
      <w:bodyDiv w:val="1"/>
      <w:marLeft w:val="0"/>
      <w:marRight w:val="0"/>
      <w:marTop w:val="0"/>
      <w:marBottom w:val="0"/>
      <w:divBdr>
        <w:top w:val="none" w:sz="0" w:space="0" w:color="auto"/>
        <w:left w:val="none" w:sz="0" w:space="0" w:color="auto"/>
        <w:bottom w:val="none" w:sz="0" w:space="0" w:color="auto"/>
        <w:right w:val="none" w:sz="0" w:space="0" w:color="auto"/>
      </w:divBdr>
    </w:div>
    <w:div w:id="1586651871">
      <w:bodyDiv w:val="1"/>
      <w:marLeft w:val="0"/>
      <w:marRight w:val="0"/>
      <w:marTop w:val="0"/>
      <w:marBottom w:val="0"/>
      <w:divBdr>
        <w:top w:val="none" w:sz="0" w:space="0" w:color="auto"/>
        <w:left w:val="none" w:sz="0" w:space="0" w:color="auto"/>
        <w:bottom w:val="none" w:sz="0" w:space="0" w:color="auto"/>
        <w:right w:val="none" w:sz="0" w:space="0" w:color="auto"/>
      </w:divBdr>
    </w:div>
    <w:div w:id="1587957979">
      <w:bodyDiv w:val="1"/>
      <w:marLeft w:val="0"/>
      <w:marRight w:val="0"/>
      <w:marTop w:val="0"/>
      <w:marBottom w:val="0"/>
      <w:divBdr>
        <w:top w:val="none" w:sz="0" w:space="0" w:color="auto"/>
        <w:left w:val="none" w:sz="0" w:space="0" w:color="auto"/>
        <w:bottom w:val="none" w:sz="0" w:space="0" w:color="auto"/>
        <w:right w:val="none" w:sz="0" w:space="0" w:color="auto"/>
      </w:divBdr>
    </w:div>
    <w:div w:id="1606956481">
      <w:bodyDiv w:val="1"/>
      <w:marLeft w:val="0"/>
      <w:marRight w:val="0"/>
      <w:marTop w:val="0"/>
      <w:marBottom w:val="0"/>
      <w:divBdr>
        <w:top w:val="none" w:sz="0" w:space="0" w:color="auto"/>
        <w:left w:val="none" w:sz="0" w:space="0" w:color="auto"/>
        <w:bottom w:val="none" w:sz="0" w:space="0" w:color="auto"/>
        <w:right w:val="none" w:sz="0" w:space="0" w:color="auto"/>
      </w:divBdr>
    </w:div>
    <w:div w:id="1645744504">
      <w:bodyDiv w:val="1"/>
      <w:marLeft w:val="0"/>
      <w:marRight w:val="0"/>
      <w:marTop w:val="0"/>
      <w:marBottom w:val="0"/>
      <w:divBdr>
        <w:top w:val="none" w:sz="0" w:space="0" w:color="auto"/>
        <w:left w:val="none" w:sz="0" w:space="0" w:color="auto"/>
        <w:bottom w:val="none" w:sz="0" w:space="0" w:color="auto"/>
        <w:right w:val="none" w:sz="0" w:space="0" w:color="auto"/>
      </w:divBdr>
    </w:div>
    <w:div w:id="1647735483">
      <w:bodyDiv w:val="1"/>
      <w:marLeft w:val="0"/>
      <w:marRight w:val="0"/>
      <w:marTop w:val="0"/>
      <w:marBottom w:val="0"/>
      <w:divBdr>
        <w:top w:val="none" w:sz="0" w:space="0" w:color="auto"/>
        <w:left w:val="none" w:sz="0" w:space="0" w:color="auto"/>
        <w:bottom w:val="none" w:sz="0" w:space="0" w:color="auto"/>
        <w:right w:val="none" w:sz="0" w:space="0" w:color="auto"/>
      </w:divBdr>
    </w:div>
    <w:div w:id="1651598647">
      <w:bodyDiv w:val="1"/>
      <w:marLeft w:val="0"/>
      <w:marRight w:val="0"/>
      <w:marTop w:val="0"/>
      <w:marBottom w:val="0"/>
      <w:divBdr>
        <w:top w:val="none" w:sz="0" w:space="0" w:color="auto"/>
        <w:left w:val="none" w:sz="0" w:space="0" w:color="auto"/>
        <w:bottom w:val="none" w:sz="0" w:space="0" w:color="auto"/>
        <w:right w:val="none" w:sz="0" w:space="0" w:color="auto"/>
      </w:divBdr>
    </w:div>
    <w:div w:id="1669139874">
      <w:bodyDiv w:val="1"/>
      <w:marLeft w:val="0"/>
      <w:marRight w:val="0"/>
      <w:marTop w:val="0"/>
      <w:marBottom w:val="0"/>
      <w:divBdr>
        <w:top w:val="none" w:sz="0" w:space="0" w:color="auto"/>
        <w:left w:val="none" w:sz="0" w:space="0" w:color="auto"/>
        <w:bottom w:val="none" w:sz="0" w:space="0" w:color="auto"/>
        <w:right w:val="none" w:sz="0" w:space="0" w:color="auto"/>
      </w:divBdr>
    </w:div>
    <w:div w:id="1675035543">
      <w:bodyDiv w:val="1"/>
      <w:marLeft w:val="0"/>
      <w:marRight w:val="0"/>
      <w:marTop w:val="0"/>
      <w:marBottom w:val="0"/>
      <w:divBdr>
        <w:top w:val="none" w:sz="0" w:space="0" w:color="auto"/>
        <w:left w:val="none" w:sz="0" w:space="0" w:color="auto"/>
        <w:bottom w:val="none" w:sz="0" w:space="0" w:color="auto"/>
        <w:right w:val="none" w:sz="0" w:space="0" w:color="auto"/>
      </w:divBdr>
    </w:div>
    <w:div w:id="1677222556">
      <w:bodyDiv w:val="1"/>
      <w:marLeft w:val="0"/>
      <w:marRight w:val="0"/>
      <w:marTop w:val="0"/>
      <w:marBottom w:val="0"/>
      <w:divBdr>
        <w:top w:val="none" w:sz="0" w:space="0" w:color="auto"/>
        <w:left w:val="none" w:sz="0" w:space="0" w:color="auto"/>
        <w:bottom w:val="none" w:sz="0" w:space="0" w:color="auto"/>
        <w:right w:val="none" w:sz="0" w:space="0" w:color="auto"/>
      </w:divBdr>
    </w:div>
    <w:div w:id="1680691250">
      <w:bodyDiv w:val="1"/>
      <w:marLeft w:val="0"/>
      <w:marRight w:val="0"/>
      <w:marTop w:val="0"/>
      <w:marBottom w:val="0"/>
      <w:divBdr>
        <w:top w:val="none" w:sz="0" w:space="0" w:color="auto"/>
        <w:left w:val="none" w:sz="0" w:space="0" w:color="auto"/>
        <w:bottom w:val="none" w:sz="0" w:space="0" w:color="auto"/>
        <w:right w:val="none" w:sz="0" w:space="0" w:color="auto"/>
      </w:divBdr>
    </w:div>
    <w:div w:id="1699888897">
      <w:bodyDiv w:val="1"/>
      <w:marLeft w:val="0"/>
      <w:marRight w:val="0"/>
      <w:marTop w:val="0"/>
      <w:marBottom w:val="0"/>
      <w:divBdr>
        <w:top w:val="none" w:sz="0" w:space="0" w:color="auto"/>
        <w:left w:val="none" w:sz="0" w:space="0" w:color="auto"/>
        <w:bottom w:val="none" w:sz="0" w:space="0" w:color="auto"/>
        <w:right w:val="none" w:sz="0" w:space="0" w:color="auto"/>
      </w:divBdr>
    </w:div>
    <w:div w:id="1705011736">
      <w:bodyDiv w:val="1"/>
      <w:marLeft w:val="0"/>
      <w:marRight w:val="0"/>
      <w:marTop w:val="0"/>
      <w:marBottom w:val="0"/>
      <w:divBdr>
        <w:top w:val="none" w:sz="0" w:space="0" w:color="auto"/>
        <w:left w:val="none" w:sz="0" w:space="0" w:color="auto"/>
        <w:bottom w:val="none" w:sz="0" w:space="0" w:color="auto"/>
        <w:right w:val="none" w:sz="0" w:space="0" w:color="auto"/>
      </w:divBdr>
    </w:div>
    <w:div w:id="1725173588">
      <w:bodyDiv w:val="1"/>
      <w:marLeft w:val="0"/>
      <w:marRight w:val="0"/>
      <w:marTop w:val="0"/>
      <w:marBottom w:val="0"/>
      <w:divBdr>
        <w:top w:val="none" w:sz="0" w:space="0" w:color="auto"/>
        <w:left w:val="none" w:sz="0" w:space="0" w:color="auto"/>
        <w:bottom w:val="none" w:sz="0" w:space="0" w:color="auto"/>
        <w:right w:val="none" w:sz="0" w:space="0" w:color="auto"/>
      </w:divBdr>
    </w:div>
    <w:div w:id="1731810694">
      <w:bodyDiv w:val="1"/>
      <w:marLeft w:val="0"/>
      <w:marRight w:val="0"/>
      <w:marTop w:val="0"/>
      <w:marBottom w:val="0"/>
      <w:divBdr>
        <w:top w:val="none" w:sz="0" w:space="0" w:color="auto"/>
        <w:left w:val="none" w:sz="0" w:space="0" w:color="auto"/>
        <w:bottom w:val="none" w:sz="0" w:space="0" w:color="auto"/>
        <w:right w:val="none" w:sz="0" w:space="0" w:color="auto"/>
      </w:divBdr>
    </w:div>
    <w:div w:id="1734155000">
      <w:bodyDiv w:val="1"/>
      <w:marLeft w:val="0"/>
      <w:marRight w:val="0"/>
      <w:marTop w:val="0"/>
      <w:marBottom w:val="0"/>
      <w:divBdr>
        <w:top w:val="none" w:sz="0" w:space="0" w:color="auto"/>
        <w:left w:val="none" w:sz="0" w:space="0" w:color="auto"/>
        <w:bottom w:val="none" w:sz="0" w:space="0" w:color="auto"/>
        <w:right w:val="none" w:sz="0" w:space="0" w:color="auto"/>
      </w:divBdr>
    </w:div>
    <w:div w:id="1734233106">
      <w:bodyDiv w:val="1"/>
      <w:marLeft w:val="0"/>
      <w:marRight w:val="0"/>
      <w:marTop w:val="0"/>
      <w:marBottom w:val="0"/>
      <w:divBdr>
        <w:top w:val="none" w:sz="0" w:space="0" w:color="auto"/>
        <w:left w:val="none" w:sz="0" w:space="0" w:color="auto"/>
        <w:bottom w:val="none" w:sz="0" w:space="0" w:color="auto"/>
        <w:right w:val="none" w:sz="0" w:space="0" w:color="auto"/>
      </w:divBdr>
    </w:div>
    <w:div w:id="1740445666">
      <w:bodyDiv w:val="1"/>
      <w:marLeft w:val="0"/>
      <w:marRight w:val="0"/>
      <w:marTop w:val="0"/>
      <w:marBottom w:val="0"/>
      <w:divBdr>
        <w:top w:val="none" w:sz="0" w:space="0" w:color="auto"/>
        <w:left w:val="none" w:sz="0" w:space="0" w:color="auto"/>
        <w:bottom w:val="none" w:sz="0" w:space="0" w:color="auto"/>
        <w:right w:val="none" w:sz="0" w:space="0" w:color="auto"/>
      </w:divBdr>
    </w:div>
    <w:div w:id="1756438654">
      <w:bodyDiv w:val="1"/>
      <w:marLeft w:val="0"/>
      <w:marRight w:val="0"/>
      <w:marTop w:val="0"/>
      <w:marBottom w:val="0"/>
      <w:divBdr>
        <w:top w:val="none" w:sz="0" w:space="0" w:color="auto"/>
        <w:left w:val="none" w:sz="0" w:space="0" w:color="auto"/>
        <w:bottom w:val="none" w:sz="0" w:space="0" w:color="auto"/>
        <w:right w:val="none" w:sz="0" w:space="0" w:color="auto"/>
      </w:divBdr>
    </w:div>
    <w:div w:id="1759790091">
      <w:bodyDiv w:val="1"/>
      <w:marLeft w:val="0"/>
      <w:marRight w:val="0"/>
      <w:marTop w:val="0"/>
      <w:marBottom w:val="0"/>
      <w:divBdr>
        <w:top w:val="none" w:sz="0" w:space="0" w:color="auto"/>
        <w:left w:val="none" w:sz="0" w:space="0" w:color="auto"/>
        <w:bottom w:val="none" w:sz="0" w:space="0" w:color="auto"/>
        <w:right w:val="none" w:sz="0" w:space="0" w:color="auto"/>
      </w:divBdr>
    </w:div>
    <w:div w:id="1762753163">
      <w:bodyDiv w:val="1"/>
      <w:marLeft w:val="0"/>
      <w:marRight w:val="0"/>
      <w:marTop w:val="0"/>
      <w:marBottom w:val="0"/>
      <w:divBdr>
        <w:top w:val="none" w:sz="0" w:space="0" w:color="auto"/>
        <w:left w:val="none" w:sz="0" w:space="0" w:color="auto"/>
        <w:bottom w:val="none" w:sz="0" w:space="0" w:color="auto"/>
        <w:right w:val="none" w:sz="0" w:space="0" w:color="auto"/>
      </w:divBdr>
    </w:div>
    <w:div w:id="1763528000">
      <w:bodyDiv w:val="1"/>
      <w:marLeft w:val="0"/>
      <w:marRight w:val="0"/>
      <w:marTop w:val="0"/>
      <w:marBottom w:val="0"/>
      <w:divBdr>
        <w:top w:val="none" w:sz="0" w:space="0" w:color="auto"/>
        <w:left w:val="none" w:sz="0" w:space="0" w:color="auto"/>
        <w:bottom w:val="none" w:sz="0" w:space="0" w:color="auto"/>
        <w:right w:val="none" w:sz="0" w:space="0" w:color="auto"/>
      </w:divBdr>
    </w:div>
    <w:div w:id="1767798558">
      <w:bodyDiv w:val="1"/>
      <w:marLeft w:val="0"/>
      <w:marRight w:val="0"/>
      <w:marTop w:val="0"/>
      <w:marBottom w:val="0"/>
      <w:divBdr>
        <w:top w:val="none" w:sz="0" w:space="0" w:color="auto"/>
        <w:left w:val="none" w:sz="0" w:space="0" w:color="auto"/>
        <w:bottom w:val="none" w:sz="0" w:space="0" w:color="auto"/>
        <w:right w:val="none" w:sz="0" w:space="0" w:color="auto"/>
      </w:divBdr>
    </w:div>
    <w:div w:id="1774664370">
      <w:bodyDiv w:val="1"/>
      <w:marLeft w:val="0"/>
      <w:marRight w:val="0"/>
      <w:marTop w:val="0"/>
      <w:marBottom w:val="0"/>
      <w:divBdr>
        <w:top w:val="none" w:sz="0" w:space="0" w:color="auto"/>
        <w:left w:val="none" w:sz="0" w:space="0" w:color="auto"/>
        <w:bottom w:val="none" w:sz="0" w:space="0" w:color="auto"/>
        <w:right w:val="none" w:sz="0" w:space="0" w:color="auto"/>
      </w:divBdr>
    </w:div>
    <w:div w:id="1779834565">
      <w:bodyDiv w:val="1"/>
      <w:marLeft w:val="0"/>
      <w:marRight w:val="0"/>
      <w:marTop w:val="0"/>
      <w:marBottom w:val="0"/>
      <w:divBdr>
        <w:top w:val="none" w:sz="0" w:space="0" w:color="auto"/>
        <w:left w:val="none" w:sz="0" w:space="0" w:color="auto"/>
        <w:bottom w:val="none" w:sz="0" w:space="0" w:color="auto"/>
        <w:right w:val="none" w:sz="0" w:space="0" w:color="auto"/>
      </w:divBdr>
    </w:div>
    <w:div w:id="1787234058">
      <w:bodyDiv w:val="1"/>
      <w:marLeft w:val="0"/>
      <w:marRight w:val="0"/>
      <w:marTop w:val="0"/>
      <w:marBottom w:val="0"/>
      <w:divBdr>
        <w:top w:val="none" w:sz="0" w:space="0" w:color="auto"/>
        <w:left w:val="none" w:sz="0" w:space="0" w:color="auto"/>
        <w:bottom w:val="none" w:sz="0" w:space="0" w:color="auto"/>
        <w:right w:val="none" w:sz="0" w:space="0" w:color="auto"/>
      </w:divBdr>
    </w:div>
    <w:div w:id="1794984136">
      <w:bodyDiv w:val="1"/>
      <w:marLeft w:val="0"/>
      <w:marRight w:val="0"/>
      <w:marTop w:val="0"/>
      <w:marBottom w:val="0"/>
      <w:divBdr>
        <w:top w:val="none" w:sz="0" w:space="0" w:color="auto"/>
        <w:left w:val="none" w:sz="0" w:space="0" w:color="auto"/>
        <w:bottom w:val="none" w:sz="0" w:space="0" w:color="auto"/>
        <w:right w:val="none" w:sz="0" w:space="0" w:color="auto"/>
      </w:divBdr>
    </w:div>
    <w:div w:id="1803578078">
      <w:bodyDiv w:val="1"/>
      <w:marLeft w:val="0"/>
      <w:marRight w:val="0"/>
      <w:marTop w:val="0"/>
      <w:marBottom w:val="0"/>
      <w:divBdr>
        <w:top w:val="none" w:sz="0" w:space="0" w:color="auto"/>
        <w:left w:val="none" w:sz="0" w:space="0" w:color="auto"/>
        <w:bottom w:val="none" w:sz="0" w:space="0" w:color="auto"/>
        <w:right w:val="none" w:sz="0" w:space="0" w:color="auto"/>
      </w:divBdr>
    </w:div>
    <w:div w:id="1805389652">
      <w:bodyDiv w:val="1"/>
      <w:marLeft w:val="0"/>
      <w:marRight w:val="0"/>
      <w:marTop w:val="0"/>
      <w:marBottom w:val="0"/>
      <w:divBdr>
        <w:top w:val="none" w:sz="0" w:space="0" w:color="auto"/>
        <w:left w:val="none" w:sz="0" w:space="0" w:color="auto"/>
        <w:bottom w:val="none" w:sz="0" w:space="0" w:color="auto"/>
        <w:right w:val="none" w:sz="0" w:space="0" w:color="auto"/>
      </w:divBdr>
    </w:div>
    <w:div w:id="1817648939">
      <w:bodyDiv w:val="1"/>
      <w:marLeft w:val="0"/>
      <w:marRight w:val="0"/>
      <w:marTop w:val="0"/>
      <w:marBottom w:val="0"/>
      <w:divBdr>
        <w:top w:val="none" w:sz="0" w:space="0" w:color="auto"/>
        <w:left w:val="none" w:sz="0" w:space="0" w:color="auto"/>
        <w:bottom w:val="none" w:sz="0" w:space="0" w:color="auto"/>
        <w:right w:val="none" w:sz="0" w:space="0" w:color="auto"/>
      </w:divBdr>
    </w:div>
    <w:div w:id="1821192487">
      <w:bodyDiv w:val="1"/>
      <w:marLeft w:val="0"/>
      <w:marRight w:val="0"/>
      <w:marTop w:val="0"/>
      <w:marBottom w:val="0"/>
      <w:divBdr>
        <w:top w:val="none" w:sz="0" w:space="0" w:color="auto"/>
        <w:left w:val="none" w:sz="0" w:space="0" w:color="auto"/>
        <w:bottom w:val="none" w:sz="0" w:space="0" w:color="auto"/>
        <w:right w:val="none" w:sz="0" w:space="0" w:color="auto"/>
      </w:divBdr>
    </w:div>
    <w:div w:id="1823304717">
      <w:bodyDiv w:val="1"/>
      <w:marLeft w:val="0"/>
      <w:marRight w:val="0"/>
      <w:marTop w:val="0"/>
      <w:marBottom w:val="0"/>
      <w:divBdr>
        <w:top w:val="none" w:sz="0" w:space="0" w:color="auto"/>
        <w:left w:val="none" w:sz="0" w:space="0" w:color="auto"/>
        <w:bottom w:val="none" w:sz="0" w:space="0" w:color="auto"/>
        <w:right w:val="none" w:sz="0" w:space="0" w:color="auto"/>
      </w:divBdr>
    </w:div>
    <w:div w:id="1845317501">
      <w:bodyDiv w:val="1"/>
      <w:marLeft w:val="0"/>
      <w:marRight w:val="0"/>
      <w:marTop w:val="0"/>
      <w:marBottom w:val="0"/>
      <w:divBdr>
        <w:top w:val="none" w:sz="0" w:space="0" w:color="auto"/>
        <w:left w:val="none" w:sz="0" w:space="0" w:color="auto"/>
        <w:bottom w:val="none" w:sz="0" w:space="0" w:color="auto"/>
        <w:right w:val="none" w:sz="0" w:space="0" w:color="auto"/>
      </w:divBdr>
    </w:div>
    <w:div w:id="1856991159">
      <w:bodyDiv w:val="1"/>
      <w:marLeft w:val="0"/>
      <w:marRight w:val="0"/>
      <w:marTop w:val="0"/>
      <w:marBottom w:val="0"/>
      <w:divBdr>
        <w:top w:val="none" w:sz="0" w:space="0" w:color="auto"/>
        <w:left w:val="none" w:sz="0" w:space="0" w:color="auto"/>
        <w:bottom w:val="none" w:sz="0" w:space="0" w:color="auto"/>
        <w:right w:val="none" w:sz="0" w:space="0" w:color="auto"/>
      </w:divBdr>
    </w:div>
    <w:div w:id="1861895790">
      <w:bodyDiv w:val="1"/>
      <w:marLeft w:val="0"/>
      <w:marRight w:val="0"/>
      <w:marTop w:val="0"/>
      <w:marBottom w:val="0"/>
      <w:divBdr>
        <w:top w:val="none" w:sz="0" w:space="0" w:color="auto"/>
        <w:left w:val="none" w:sz="0" w:space="0" w:color="auto"/>
        <w:bottom w:val="none" w:sz="0" w:space="0" w:color="auto"/>
        <w:right w:val="none" w:sz="0" w:space="0" w:color="auto"/>
      </w:divBdr>
    </w:div>
    <w:div w:id="1869096505">
      <w:bodyDiv w:val="1"/>
      <w:marLeft w:val="0"/>
      <w:marRight w:val="0"/>
      <w:marTop w:val="0"/>
      <w:marBottom w:val="0"/>
      <w:divBdr>
        <w:top w:val="none" w:sz="0" w:space="0" w:color="auto"/>
        <w:left w:val="none" w:sz="0" w:space="0" w:color="auto"/>
        <w:bottom w:val="none" w:sz="0" w:space="0" w:color="auto"/>
        <w:right w:val="none" w:sz="0" w:space="0" w:color="auto"/>
      </w:divBdr>
    </w:div>
    <w:div w:id="1876889138">
      <w:bodyDiv w:val="1"/>
      <w:marLeft w:val="0"/>
      <w:marRight w:val="0"/>
      <w:marTop w:val="0"/>
      <w:marBottom w:val="0"/>
      <w:divBdr>
        <w:top w:val="none" w:sz="0" w:space="0" w:color="auto"/>
        <w:left w:val="none" w:sz="0" w:space="0" w:color="auto"/>
        <w:bottom w:val="none" w:sz="0" w:space="0" w:color="auto"/>
        <w:right w:val="none" w:sz="0" w:space="0" w:color="auto"/>
      </w:divBdr>
    </w:div>
    <w:div w:id="1884244361">
      <w:bodyDiv w:val="1"/>
      <w:marLeft w:val="0"/>
      <w:marRight w:val="0"/>
      <w:marTop w:val="0"/>
      <w:marBottom w:val="0"/>
      <w:divBdr>
        <w:top w:val="none" w:sz="0" w:space="0" w:color="auto"/>
        <w:left w:val="none" w:sz="0" w:space="0" w:color="auto"/>
        <w:bottom w:val="none" w:sz="0" w:space="0" w:color="auto"/>
        <w:right w:val="none" w:sz="0" w:space="0" w:color="auto"/>
      </w:divBdr>
    </w:div>
    <w:div w:id="1888570031">
      <w:bodyDiv w:val="1"/>
      <w:marLeft w:val="0"/>
      <w:marRight w:val="0"/>
      <w:marTop w:val="0"/>
      <w:marBottom w:val="0"/>
      <w:divBdr>
        <w:top w:val="none" w:sz="0" w:space="0" w:color="auto"/>
        <w:left w:val="none" w:sz="0" w:space="0" w:color="auto"/>
        <w:bottom w:val="none" w:sz="0" w:space="0" w:color="auto"/>
        <w:right w:val="none" w:sz="0" w:space="0" w:color="auto"/>
      </w:divBdr>
    </w:div>
    <w:div w:id="1890535465">
      <w:bodyDiv w:val="1"/>
      <w:marLeft w:val="0"/>
      <w:marRight w:val="0"/>
      <w:marTop w:val="0"/>
      <w:marBottom w:val="0"/>
      <w:divBdr>
        <w:top w:val="none" w:sz="0" w:space="0" w:color="auto"/>
        <w:left w:val="none" w:sz="0" w:space="0" w:color="auto"/>
        <w:bottom w:val="none" w:sz="0" w:space="0" w:color="auto"/>
        <w:right w:val="none" w:sz="0" w:space="0" w:color="auto"/>
      </w:divBdr>
    </w:div>
    <w:div w:id="1895700435">
      <w:bodyDiv w:val="1"/>
      <w:marLeft w:val="0"/>
      <w:marRight w:val="0"/>
      <w:marTop w:val="0"/>
      <w:marBottom w:val="0"/>
      <w:divBdr>
        <w:top w:val="none" w:sz="0" w:space="0" w:color="auto"/>
        <w:left w:val="none" w:sz="0" w:space="0" w:color="auto"/>
        <w:bottom w:val="none" w:sz="0" w:space="0" w:color="auto"/>
        <w:right w:val="none" w:sz="0" w:space="0" w:color="auto"/>
      </w:divBdr>
    </w:div>
    <w:div w:id="1928690454">
      <w:bodyDiv w:val="1"/>
      <w:marLeft w:val="0"/>
      <w:marRight w:val="0"/>
      <w:marTop w:val="0"/>
      <w:marBottom w:val="0"/>
      <w:divBdr>
        <w:top w:val="none" w:sz="0" w:space="0" w:color="auto"/>
        <w:left w:val="none" w:sz="0" w:space="0" w:color="auto"/>
        <w:bottom w:val="none" w:sz="0" w:space="0" w:color="auto"/>
        <w:right w:val="none" w:sz="0" w:space="0" w:color="auto"/>
      </w:divBdr>
    </w:div>
    <w:div w:id="1943953554">
      <w:bodyDiv w:val="1"/>
      <w:marLeft w:val="0"/>
      <w:marRight w:val="0"/>
      <w:marTop w:val="0"/>
      <w:marBottom w:val="0"/>
      <w:divBdr>
        <w:top w:val="none" w:sz="0" w:space="0" w:color="auto"/>
        <w:left w:val="none" w:sz="0" w:space="0" w:color="auto"/>
        <w:bottom w:val="none" w:sz="0" w:space="0" w:color="auto"/>
        <w:right w:val="none" w:sz="0" w:space="0" w:color="auto"/>
      </w:divBdr>
    </w:div>
    <w:div w:id="1950699448">
      <w:bodyDiv w:val="1"/>
      <w:marLeft w:val="0"/>
      <w:marRight w:val="0"/>
      <w:marTop w:val="0"/>
      <w:marBottom w:val="0"/>
      <w:divBdr>
        <w:top w:val="none" w:sz="0" w:space="0" w:color="auto"/>
        <w:left w:val="none" w:sz="0" w:space="0" w:color="auto"/>
        <w:bottom w:val="none" w:sz="0" w:space="0" w:color="auto"/>
        <w:right w:val="none" w:sz="0" w:space="0" w:color="auto"/>
      </w:divBdr>
    </w:div>
    <w:div w:id="1959871865">
      <w:bodyDiv w:val="1"/>
      <w:marLeft w:val="0"/>
      <w:marRight w:val="0"/>
      <w:marTop w:val="0"/>
      <w:marBottom w:val="0"/>
      <w:divBdr>
        <w:top w:val="none" w:sz="0" w:space="0" w:color="auto"/>
        <w:left w:val="none" w:sz="0" w:space="0" w:color="auto"/>
        <w:bottom w:val="none" w:sz="0" w:space="0" w:color="auto"/>
        <w:right w:val="none" w:sz="0" w:space="0" w:color="auto"/>
      </w:divBdr>
    </w:div>
    <w:div w:id="1969429579">
      <w:bodyDiv w:val="1"/>
      <w:marLeft w:val="0"/>
      <w:marRight w:val="0"/>
      <w:marTop w:val="0"/>
      <w:marBottom w:val="0"/>
      <w:divBdr>
        <w:top w:val="none" w:sz="0" w:space="0" w:color="auto"/>
        <w:left w:val="none" w:sz="0" w:space="0" w:color="auto"/>
        <w:bottom w:val="none" w:sz="0" w:space="0" w:color="auto"/>
        <w:right w:val="none" w:sz="0" w:space="0" w:color="auto"/>
      </w:divBdr>
    </w:div>
    <w:div w:id="1981769737">
      <w:bodyDiv w:val="1"/>
      <w:marLeft w:val="0"/>
      <w:marRight w:val="0"/>
      <w:marTop w:val="0"/>
      <w:marBottom w:val="0"/>
      <w:divBdr>
        <w:top w:val="none" w:sz="0" w:space="0" w:color="auto"/>
        <w:left w:val="none" w:sz="0" w:space="0" w:color="auto"/>
        <w:bottom w:val="none" w:sz="0" w:space="0" w:color="auto"/>
        <w:right w:val="none" w:sz="0" w:space="0" w:color="auto"/>
      </w:divBdr>
    </w:div>
    <w:div w:id="1984457906">
      <w:bodyDiv w:val="1"/>
      <w:marLeft w:val="0"/>
      <w:marRight w:val="0"/>
      <w:marTop w:val="0"/>
      <w:marBottom w:val="0"/>
      <w:divBdr>
        <w:top w:val="none" w:sz="0" w:space="0" w:color="auto"/>
        <w:left w:val="none" w:sz="0" w:space="0" w:color="auto"/>
        <w:bottom w:val="none" w:sz="0" w:space="0" w:color="auto"/>
        <w:right w:val="none" w:sz="0" w:space="0" w:color="auto"/>
      </w:divBdr>
    </w:div>
    <w:div w:id="1995792819">
      <w:bodyDiv w:val="1"/>
      <w:marLeft w:val="0"/>
      <w:marRight w:val="0"/>
      <w:marTop w:val="0"/>
      <w:marBottom w:val="0"/>
      <w:divBdr>
        <w:top w:val="none" w:sz="0" w:space="0" w:color="auto"/>
        <w:left w:val="none" w:sz="0" w:space="0" w:color="auto"/>
        <w:bottom w:val="none" w:sz="0" w:space="0" w:color="auto"/>
        <w:right w:val="none" w:sz="0" w:space="0" w:color="auto"/>
      </w:divBdr>
    </w:div>
    <w:div w:id="1996300403">
      <w:bodyDiv w:val="1"/>
      <w:marLeft w:val="0"/>
      <w:marRight w:val="0"/>
      <w:marTop w:val="0"/>
      <w:marBottom w:val="0"/>
      <w:divBdr>
        <w:top w:val="none" w:sz="0" w:space="0" w:color="auto"/>
        <w:left w:val="none" w:sz="0" w:space="0" w:color="auto"/>
        <w:bottom w:val="none" w:sz="0" w:space="0" w:color="auto"/>
        <w:right w:val="none" w:sz="0" w:space="0" w:color="auto"/>
      </w:divBdr>
    </w:div>
    <w:div w:id="1996756985">
      <w:bodyDiv w:val="1"/>
      <w:marLeft w:val="0"/>
      <w:marRight w:val="0"/>
      <w:marTop w:val="0"/>
      <w:marBottom w:val="0"/>
      <w:divBdr>
        <w:top w:val="none" w:sz="0" w:space="0" w:color="auto"/>
        <w:left w:val="none" w:sz="0" w:space="0" w:color="auto"/>
        <w:bottom w:val="none" w:sz="0" w:space="0" w:color="auto"/>
        <w:right w:val="none" w:sz="0" w:space="0" w:color="auto"/>
      </w:divBdr>
    </w:div>
    <w:div w:id="1998219213">
      <w:bodyDiv w:val="1"/>
      <w:marLeft w:val="0"/>
      <w:marRight w:val="0"/>
      <w:marTop w:val="0"/>
      <w:marBottom w:val="0"/>
      <w:divBdr>
        <w:top w:val="none" w:sz="0" w:space="0" w:color="auto"/>
        <w:left w:val="none" w:sz="0" w:space="0" w:color="auto"/>
        <w:bottom w:val="none" w:sz="0" w:space="0" w:color="auto"/>
        <w:right w:val="none" w:sz="0" w:space="0" w:color="auto"/>
      </w:divBdr>
    </w:div>
    <w:div w:id="2001032849">
      <w:bodyDiv w:val="1"/>
      <w:marLeft w:val="0"/>
      <w:marRight w:val="0"/>
      <w:marTop w:val="0"/>
      <w:marBottom w:val="0"/>
      <w:divBdr>
        <w:top w:val="none" w:sz="0" w:space="0" w:color="auto"/>
        <w:left w:val="none" w:sz="0" w:space="0" w:color="auto"/>
        <w:bottom w:val="none" w:sz="0" w:space="0" w:color="auto"/>
        <w:right w:val="none" w:sz="0" w:space="0" w:color="auto"/>
      </w:divBdr>
    </w:div>
    <w:div w:id="2002341987">
      <w:bodyDiv w:val="1"/>
      <w:marLeft w:val="0"/>
      <w:marRight w:val="0"/>
      <w:marTop w:val="0"/>
      <w:marBottom w:val="0"/>
      <w:divBdr>
        <w:top w:val="none" w:sz="0" w:space="0" w:color="auto"/>
        <w:left w:val="none" w:sz="0" w:space="0" w:color="auto"/>
        <w:bottom w:val="none" w:sz="0" w:space="0" w:color="auto"/>
        <w:right w:val="none" w:sz="0" w:space="0" w:color="auto"/>
      </w:divBdr>
    </w:div>
    <w:div w:id="2009626871">
      <w:bodyDiv w:val="1"/>
      <w:marLeft w:val="0"/>
      <w:marRight w:val="0"/>
      <w:marTop w:val="0"/>
      <w:marBottom w:val="0"/>
      <w:divBdr>
        <w:top w:val="none" w:sz="0" w:space="0" w:color="auto"/>
        <w:left w:val="none" w:sz="0" w:space="0" w:color="auto"/>
        <w:bottom w:val="none" w:sz="0" w:space="0" w:color="auto"/>
        <w:right w:val="none" w:sz="0" w:space="0" w:color="auto"/>
      </w:divBdr>
    </w:div>
    <w:div w:id="2014405483">
      <w:bodyDiv w:val="1"/>
      <w:marLeft w:val="0"/>
      <w:marRight w:val="0"/>
      <w:marTop w:val="0"/>
      <w:marBottom w:val="0"/>
      <w:divBdr>
        <w:top w:val="none" w:sz="0" w:space="0" w:color="auto"/>
        <w:left w:val="none" w:sz="0" w:space="0" w:color="auto"/>
        <w:bottom w:val="none" w:sz="0" w:space="0" w:color="auto"/>
        <w:right w:val="none" w:sz="0" w:space="0" w:color="auto"/>
      </w:divBdr>
    </w:div>
    <w:div w:id="2017338566">
      <w:bodyDiv w:val="1"/>
      <w:marLeft w:val="0"/>
      <w:marRight w:val="0"/>
      <w:marTop w:val="0"/>
      <w:marBottom w:val="0"/>
      <w:divBdr>
        <w:top w:val="none" w:sz="0" w:space="0" w:color="auto"/>
        <w:left w:val="none" w:sz="0" w:space="0" w:color="auto"/>
        <w:bottom w:val="none" w:sz="0" w:space="0" w:color="auto"/>
        <w:right w:val="none" w:sz="0" w:space="0" w:color="auto"/>
      </w:divBdr>
    </w:div>
    <w:div w:id="2037924328">
      <w:bodyDiv w:val="1"/>
      <w:marLeft w:val="0"/>
      <w:marRight w:val="0"/>
      <w:marTop w:val="0"/>
      <w:marBottom w:val="0"/>
      <w:divBdr>
        <w:top w:val="none" w:sz="0" w:space="0" w:color="auto"/>
        <w:left w:val="none" w:sz="0" w:space="0" w:color="auto"/>
        <w:bottom w:val="none" w:sz="0" w:space="0" w:color="auto"/>
        <w:right w:val="none" w:sz="0" w:space="0" w:color="auto"/>
      </w:divBdr>
    </w:div>
    <w:div w:id="2047023485">
      <w:bodyDiv w:val="1"/>
      <w:marLeft w:val="0"/>
      <w:marRight w:val="0"/>
      <w:marTop w:val="0"/>
      <w:marBottom w:val="0"/>
      <w:divBdr>
        <w:top w:val="none" w:sz="0" w:space="0" w:color="auto"/>
        <w:left w:val="none" w:sz="0" w:space="0" w:color="auto"/>
        <w:bottom w:val="none" w:sz="0" w:space="0" w:color="auto"/>
        <w:right w:val="none" w:sz="0" w:space="0" w:color="auto"/>
      </w:divBdr>
    </w:div>
    <w:div w:id="2048027039">
      <w:bodyDiv w:val="1"/>
      <w:marLeft w:val="0"/>
      <w:marRight w:val="0"/>
      <w:marTop w:val="0"/>
      <w:marBottom w:val="0"/>
      <w:divBdr>
        <w:top w:val="none" w:sz="0" w:space="0" w:color="auto"/>
        <w:left w:val="none" w:sz="0" w:space="0" w:color="auto"/>
        <w:bottom w:val="none" w:sz="0" w:space="0" w:color="auto"/>
        <w:right w:val="none" w:sz="0" w:space="0" w:color="auto"/>
      </w:divBdr>
      <w:divsChild>
        <w:div w:id="833567349">
          <w:marLeft w:val="0"/>
          <w:marRight w:val="0"/>
          <w:marTop w:val="0"/>
          <w:marBottom w:val="0"/>
          <w:divBdr>
            <w:top w:val="none" w:sz="0" w:space="0" w:color="auto"/>
            <w:left w:val="none" w:sz="0" w:space="0" w:color="auto"/>
            <w:bottom w:val="none" w:sz="0" w:space="0" w:color="auto"/>
            <w:right w:val="none" w:sz="0" w:space="0" w:color="auto"/>
          </w:divBdr>
          <w:divsChild>
            <w:div w:id="680552486">
              <w:marLeft w:val="0"/>
              <w:marRight w:val="0"/>
              <w:marTop w:val="0"/>
              <w:marBottom w:val="0"/>
              <w:divBdr>
                <w:top w:val="none" w:sz="0" w:space="0" w:color="auto"/>
                <w:left w:val="none" w:sz="0" w:space="0" w:color="auto"/>
                <w:bottom w:val="none" w:sz="0" w:space="0" w:color="auto"/>
                <w:right w:val="none" w:sz="0" w:space="0" w:color="auto"/>
              </w:divBdr>
              <w:divsChild>
                <w:div w:id="959456512">
                  <w:marLeft w:val="0"/>
                  <w:marRight w:val="0"/>
                  <w:marTop w:val="0"/>
                  <w:marBottom w:val="0"/>
                  <w:divBdr>
                    <w:top w:val="none" w:sz="0" w:space="0" w:color="auto"/>
                    <w:left w:val="none" w:sz="0" w:space="0" w:color="auto"/>
                    <w:bottom w:val="none" w:sz="0" w:space="0" w:color="auto"/>
                    <w:right w:val="none" w:sz="0" w:space="0" w:color="auto"/>
                  </w:divBdr>
                </w:div>
                <w:div w:id="1116488816">
                  <w:marLeft w:val="0"/>
                  <w:marRight w:val="0"/>
                  <w:marTop w:val="0"/>
                  <w:marBottom w:val="0"/>
                  <w:divBdr>
                    <w:top w:val="none" w:sz="0" w:space="0" w:color="auto"/>
                    <w:left w:val="none" w:sz="0" w:space="0" w:color="auto"/>
                    <w:bottom w:val="none" w:sz="0" w:space="0" w:color="auto"/>
                    <w:right w:val="none" w:sz="0" w:space="0" w:color="auto"/>
                  </w:divBdr>
                </w:div>
              </w:divsChild>
            </w:div>
            <w:div w:id="1479296616">
              <w:marLeft w:val="0"/>
              <w:marRight w:val="0"/>
              <w:marTop w:val="0"/>
              <w:marBottom w:val="0"/>
              <w:divBdr>
                <w:top w:val="none" w:sz="0" w:space="0" w:color="auto"/>
                <w:left w:val="none" w:sz="0" w:space="0" w:color="auto"/>
                <w:bottom w:val="none" w:sz="0" w:space="0" w:color="auto"/>
                <w:right w:val="none" w:sz="0" w:space="0" w:color="auto"/>
              </w:divBdr>
              <w:divsChild>
                <w:div w:id="820774614">
                  <w:marLeft w:val="0"/>
                  <w:marRight w:val="0"/>
                  <w:marTop w:val="0"/>
                  <w:marBottom w:val="0"/>
                  <w:divBdr>
                    <w:top w:val="none" w:sz="0" w:space="0" w:color="auto"/>
                    <w:left w:val="none" w:sz="0" w:space="0" w:color="auto"/>
                    <w:bottom w:val="none" w:sz="0" w:space="0" w:color="auto"/>
                    <w:right w:val="none" w:sz="0" w:space="0" w:color="auto"/>
                  </w:divBdr>
                </w:div>
                <w:div w:id="853690042">
                  <w:marLeft w:val="0"/>
                  <w:marRight w:val="0"/>
                  <w:marTop w:val="0"/>
                  <w:marBottom w:val="0"/>
                  <w:divBdr>
                    <w:top w:val="none" w:sz="0" w:space="0" w:color="auto"/>
                    <w:left w:val="none" w:sz="0" w:space="0" w:color="auto"/>
                    <w:bottom w:val="none" w:sz="0" w:space="0" w:color="auto"/>
                    <w:right w:val="none" w:sz="0" w:space="0" w:color="auto"/>
                  </w:divBdr>
                </w:div>
              </w:divsChild>
            </w:div>
            <w:div w:id="2053921580">
              <w:marLeft w:val="0"/>
              <w:marRight w:val="0"/>
              <w:marTop w:val="0"/>
              <w:marBottom w:val="0"/>
              <w:divBdr>
                <w:top w:val="none" w:sz="0" w:space="0" w:color="auto"/>
                <w:left w:val="none" w:sz="0" w:space="0" w:color="auto"/>
                <w:bottom w:val="none" w:sz="0" w:space="0" w:color="auto"/>
                <w:right w:val="none" w:sz="0" w:space="0" w:color="auto"/>
              </w:divBdr>
              <w:divsChild>
                <w:div w:id="772243234">
                  <w:marLeft w:val="0"/>
                  <w:marRight w:val="0"/>
                  <w:marTop w:val="0"/>
                  <w:marBottom w:val="0"/>
                  <w:divBdr>
                    <w:top w:val="none" w:sz="0" w:space="0" w:color="auto"/>
                    <w:left w:val="none" w:sz="0" w:space="0" w:color="auto"/>
                    <w:bottom w:val="none" w:sz="0" w:space="0" w:color="auto"/>
                    <w:right w:val="none" w:sz="0" w:space="0" w:color="auto"/>
                  </w:divBdr>
                </w:div>
                <w:div w:id="1790276983">
                  <w:marLeft w:val="0"/>
                  <w:marRight w:val="0"/>
                  <w:marTop w:val="0"/>
                  <w:marBottom w:val="0"/>
                  <w:divBdr>
                    <w:top w:val="none" w:sz="0" w:space="0" w:color="auto"/>
                    <w:left w:val="none" w:sz="0" w:space="0" w:color="auto"/>
                    <w:bottom w:val="none" w:sz="0" w:space="0" w:color="auto"/>
                    <w:right w:val="none" w:sz="0" w:space="0" w:color="auto"/>
                  </w:divBdr>
                </w:div>
              </w:divsChild>
            </w:div>
            <w:div w:id="858815467">
              <w:marLeft w:val="0"/>
              <w:marRight w:val="0"/>
              <w:marTop w:val="0"/>
              <w:marBottom w:val="0"/>
              <w:divBdr>
                <w:top w:val="none" w:sz="0" w:space="0" w:color="auto"/>
                <w:left w:val="none" w:sz="0" w:space="0" w:color="auto"/>
                <w:bottom w:val="none" w:sz="0" w:space="0" w:color="auto"/>
                <w:right w:val="none" w:sz="0" w:space="0" w:color="auto"/>
              </w:divBdr>
              <w:divsChild>
                <w:div w:id="1947033936">
                  <w:marLeft w:val="0"/>
                  <w:marRight w:val="0"/>
                  <w:marTop w:val="0"/>
                  <w:marBottom w:val="0"/>
                  <w:divBdr>
                    <w:top w:val="none" w:sz="0" w:space="0" w:color="auto"/>
                    <w:left w:val="none" w:sz="0" w:space="0" w:color="auto"/>
                    <w:bottom w:val="none" w:sz="0" w:space="0" w:color="auto"/>
                    <w:right w:val="none" w:sz="0" w:space="0" w:color="auto"/>
                  </w:divBdr>
                </w:div>
                <w:div w:id="268856102">
                  <w:marLeft w:val="0"/>
                  <w:marRight w:val="0"/>
                  <w:marTop w:val="0"/>
                  <w:marBottom w:val="0"/>
                  <w:divBdr>
                    <w:top w:val="none" w:sz="0" w:space="0" w:color="auto"/>
                    <w:left w:val="none" w:sz="0" w:space="0" w:color="auto"/>
                    <w:bottom w:val="none" w:sz="0" w:space="0" w:color="auto"/>
                    <w:right w:val="none" w:sz="0" w:space="0" w:color="auto"/>
                  </w:divBdr>
                </w:div>
              </w:divsChild>
            </w:div>
            <w:div w:id="1537306055">
              <w:marLeft w:val="0"/>
              <w:marRight w:val="0"/>
              <w:marTop w:val="0"/>
              <w:marBottom w:val="0"/>
              <w:divBdr>
                <w:top w:val="none" w:sz="0" w:space="0" w:color="auto"/>
                <w:left w:val="none" w:sz="0" w:space="0" w:color="auto"/>
                <w:bottom w:val="none" w:sz="0" w:space="0" w:color="auto"/>
                <w:right w:val="none" w:sz="0" w:space="0" w:color="auto"/>
              </w:divBdr>
              <w:divsChild>
                <w:div w:id="1684239056">
                  <w:marLeft w:val="0"/>
                  <w:marRight w:val="0"/>
                  <w:marTop w:val="0"/>
                  <w:marBottom w:val="0"/>
                  <w:divBdr>
                    <w:top w:val="none" w:sz="0" w:space="0" w:color="auto"/>
                    <w:left w:val="none" w:sz="0" w:space="0" w:color="auto"/>
                    <w:bottom w:val="none" w:sz="0" w:space="0" w:color="auto"/>
                    <w:right w:val="none" w:sz="0" w:space="0" w:color="auto"/>
                  </w:divBdr>
                </w:div>
                <w:div w:id="1933392519">
                  <w:marLeft w:val="0"/>
                  <w:marRight w:val="0"/>
                  <w:marTop w:val="0"/>
                  <w:marBottom w:val="0"/>
                  <w:divBdr>
                    <w:top w:val="none" w:sz="0" w:space="0" w:color="auto"/>
                    <w:left w:val="none" w:sz="0" w:space="0" w:color="auto"/>
                    <w:bottom w:val="none" w:sz="0" w:space="0" w:color="auto"/>
                    <w:right w:val="none" w:sz="0" w:space="0" w:color="auto"/>
                  </w:divBdr>
                </w:div>
              </w:divsChild>
            </w:div>
            <w:div w:id="408425042">
              <w:marLeft w:val="0"/>
              <w:marRight w:val="0"/>
              <w:marTop w:val="0"/>
              <w:marBottom w:val="0"/>
              <w:divBdr>
                <w:top w:val="none" w:sz="0" w:space="0" w:color="auto"/>
                <w:left w:val="none" w:sz="0" w:space="0" w:color="auto"/>
                <w:bottom w:val="none" w:sz="0" w:space="0" w:color="auto"/>
                <w:right w:val="none" w:sz="0" w:space="0" w:color="auto"/>
              </w:divBdr>
              <w:divsChild>
                <w:div w:id="204341722">
                  <w:marLeft w:val="0"/>
                  <w:marRight w:val="0"/>
                  <w:marTop w:val="0"/>
                  <w:marBottom w:val="0"/>
                  <w:divBdr>
                    <w:top w:val="none" w:sz="0" w:space="0" w:color="auto"/>
                    <w:left w:val="none" w:sz="0" w:space="0" w:color="auto"/>
                    <w:bottom w:val="none" w:sz="0" w:space="0" w:color="auto"/>
                    <w:right w:val="none" w:sz="0" w:space="0" w:color="auto"/>
                  </w:divBdr>
                </w:div>
                <w:div w:id="828180428">
                  <w:marLeft w:val="0"/>
                  <w:marRight w:val="0"/>
                  <w:marTop w:val="0"/>
                  <w:marBottom w:val="0"/>
                  <w:divBdr>
                    <w:top w:val="none" w:sz="0" w:space="0" w:color="auto"/>
                    <w:left w:val="none" w:sz="0" w:space="0" w:color="auto"/>
                    <w:bottom w:val="none" w:sz="0" w:space="0" w:color="auto"/>
                    <w:right w:val="none" w:sz="0" w:space="0" w:color="auto"/>
                  </w:divBdr>
                </w:div>
              </w:divsChild>
            </w:div>
            <w:div w:id="1663310225">
              <w:marLeft w:val="0"/>
              <w:marRight w:val="0"/>
              <w:marTop w:val="0"/>
              <w:marBottom w:val="0"/>
              <w:divBdr>
                <w:top w:val="none" w:sz="0" w:space="0" w:color="auto"/>
                <w:left w:val="none" w:sz="0" w:space="0" w:color="auto"/>
                <w:bottom w:val="none" w:sz="0" w:space="0" w:color="auto"/>
                <w:right w:val="none" w:sz="0" w:space="0" w:color="auto"/>
              </w:divBdr>
              <w:divsChild>
                <w:div w:id="1368795525">
                  <w:marLeft w:val="0"/>
                  <w:marRight w:val="0"/>
                  <w:marTop w:val="0"/>
                  <w:marBottom w:val="0"/>
                  <w:divBdr>
                    <w:top w:val="none" w:sz="0" w:space="0" w:color="auto"/>
                    <w:left w:val="none" w:sz="0" w:space="0" w:color="auto"/>
                    <w:bottom w:val="none" w:sz="0" w:space="0" w:color="auto"/>
                    <w:right w:val="none" w:sz="0" w:space="0" w:color="auto"/>
                  </w:divBdr>
                </w:div>
                <w:div w:id="946427949">
                  <w:marLeft w:val="0"/>
                  <w:marRight w:val="0"/>
                  <w:marTop w:val="0"/>
                  <w:marBottom w:val="0"/>
                  <w:divBdr>
                    <w:top w:val="none" w:sz="0" w:space="0" w:color="auto"/>
                    <w:left w:val="none" w:sz="0" w:space="0" w:color="auto"/>
                    <w:bottom w:val="none" w:sz="0" w:space="0" w:color="auto"/>
                    <w:right w:val="none" w:sz="0" w:space="0" w:color="auto"/>
                  </w:divBdr>
                </w:div>
              </w:divsChild>
            </w:div>
            <w:div w:id="1546940937">
              <w:marLeft w:val="0"/>
              <w:marRight w:val="0"/>
              <w:marTop w:val="0"/>
              <w:marBottom w:val="0"/>
              <w:divBdr>
                <w:top w:val="none" w:sz="0" w:space="0" w:color="auto"/>
                <w:left w:val="none" w:sz="0" w:space="0" w:color="auto"/>
                <w:bottom w:val="none" w:sz="0" w:space="0" w:color="auto"/>
                <w:right w:val="none" w:sz="0" w:space="0" w:color="auto"/>
              </w:divBdr>
              <w:divsChild>
                <w:div w:id="765350743">
                  <w:marLeft w:val="0"/>
                  <w:marRight w:val="0"/>
                  <w:marTop w:val="0"/>
                  <w:marBottom w:val="0"/>
                  <w:divBdr>
                    <w:top w:val="none" w:sz="0" w:space="0" w:color="auto"/>
                    <w:left w:val="none" w:sz="0" w:space="0" w:color="auto"/>
                    <w:bottom w:val="none" w:sz="0" w:space="0" w:color="auto"/>
                    <w:right w:val="none" w:sz="0" w:space="0" w:color="auto"/>
                  </w:divBdr>
                </w:div>
                <w:div w:id="686174767">
                  <w:marLeft w:val="0"/>
                  <w:marRight w:val="0"/>
                  <w:marTop w:val="0"/>
                  <w:marBottom w:val="0"/>
                  <w:divBdr>
                    <w:top w:val="none" w:sz="0" w:space="0" w:color="auto"/>
                    <w:left w:val="none" w:sz="0" w:space="0" w:color="auto"/>
                    <w:bottom w:val="none" w:sz="0" w:space="0" w:color="auto"/>
                    <w:right w:val="none" w:sz="0" w:space="0" w:color="auto"/>
                  </w:divBdr>
                </w:div>
              </w:divsChild>
            </w:div>
            <w:div w:id="1738211766">
              <w:marLeft w:val="0"/>
              <w:marRight w:val="0"/>
              <w:marTop w:val="0"/>
              <w:marBottom w:val="0"/>
              <w:divBdr>
                <w:top w:val="none" w:sz="0" w:space="0" w:color="auto"/>
                <w:left w:val="none" w:sz="0" w:space="0" w:color="auto"/>
                <w:bottom w:val="none" w:sz="0" w:space="0" w:color="auto"/>
                <w:right w:val="none" w:sz="0" w:space="0" w:color="auto"/>
              </w:divBdr>
              <w:divsChild>
                <w:div w:id="235020136">
                  <w:marLeft w:val="0"/>
                  <w:marRight w:val="0"/>
                  <w:marTop w:val="0"/>
                  <w:marBottom w:val="0"/>
                  <w:divBdr>
                    <w:top w:val="none" w:sz="0" w:space="0" w:color="auto"/>
                    <w:left w:val="none" w:sz="0" w:space="0" w:color="auto"/>
                    <w:bottom w:val="none" w:sz="0" w:space="0" w:color="auto"/>
                    <w:right w:val="none" w:sz="0" w:space="0" w:color="auto"/>
                  </w:divBdr>
                </w:div>
                <w:div w:id="29842601">
                  <w:marLeft w:val="0"/>
                  <w:marRight w:val="0"/>
                  <w:marTop w:val="0"/>
                  <w:marBottom w:val="0"/>
                  <w:divBdr>
                    <w:top w:val="none" w:sz="0" w:space="0" w:color="auto"/>
                    <w:left w:val="none" w:sz="0" w:space="0" w:color="auto"/>
                    <w:bottom w:val="none" w:sz="0" w:space="0" w:color="auto"/>
                    <w:right w:val="none" w:sz="0" w:space="0" w:color="auto"/>
                  </w:divBdr>
                </w:div>
              </w:divsChild>
            </w:div>
            <w:div w:id="633368873">
              <w:marLeft w:val="0"/>
              <w:marRight w:val="0"/>
              <w:marTop w:val="0"/>
              <w:marBottom w:val="0"/>
              <w:divBdr>
                <w:top w:val="none" w:sz="0" w:space="0" w:color="auto"/>
                <w:left w:val="none" w:sz="0" w:space="0" w:color="auto"/>
                <w:bottom w:val="none" w:sz="0" w:space="0" w:color="auto"/>
                <w:right w:val="none" w:sz="0" w:space="0" w:color="auto"/>
              </w:divBdr>
              <w:divsChild>
                <w:div w:id="55593779">
                  <w:marLeft w:val="0"/>
                  <w:marRight w:val="0"/>
                  <w:marTop w:val="0"/>
                  <w:marBottom w:val="0"/>
                  <w:divBdr>
                    <w:top w:val="none" w:sz="0" w:space="0" w:color="auto"/>
                    <w:left w:val="none" w:sz="0" w:space="0" w:color="auto"/>
                    <w:bottom w:val="none" w:sz="0" w:space="0" w:color="auto"/>
                    <w:right w:val="none" w:sz="0" w:space="0" w:color="auto"/>
                  </w:divBdr>
                </w:div>
                <w:div w:id="328364431">
                  <w:marLeft w:val="0"/>
                  <w:marRight w:val="0"/>
                  <w:marTop w:val="0"/>
                  <w:marBottom w:val="0"/>
                  <w:divBdr>
                    <w:top w:val="none" w:sz="0" w:space="0" w:color="auto"/>
                    <w:left w:val="none" w:sz="0" w:space="0" w:color="auto"/>
                    <w:bottom w:val="none" w:sz="0" w:space="0" w:color="auto"/>
                    <w:right w:val="none" w:sz="0" w:space="0" w:color="auto"/>
                  </w:divBdr>
                </w:div>
              </w:divsChild>
            </w:div>
            <w:div w:id="1839810024">
              <w:marLeft w:val="0"/>
              <w:marRight w:val="0"/>
              <w:marTop w:val="0"/>
              <w:marBottom w:val="0"/>
              <w:divBdr>
                <w:top w:val="none" w:sz="0" w:space="0" w:color="auto"/>
                <w:left w:val="none" w:sz="0" w:space="0" w:color="auto"/>
                <w:bottom w:val="none" w:sz="0" w:space="0" w:color="auto"/>
                <w:right w:val="none" w:sz="0" w:space="0" w:color="auto"/>
              </w:divBdr>
              <w:divsChild>
                <w:div w:id="408575889">
                  <w:marLeft w:val="0"/>
                  <w:marRight w:val="0"/>
                  <w:marTop w:val="0"/>
                  <w:marBottom w:val="0"/>
                  <w:divBdr>
                    <w:top w:val="none" w:sz="0" w:space="0" w:color="auto"/>
                    <w:left w:val="none" w:sz="0" w:space="0" w:color="auto"/>
                    <w:bottom w:val="none" w:sz="0" w:space="0" w:color="auto"/>
                    <w:right w:val="none" w:sz="0" w:space="0" w:color="auto"/>
                  </w:divBdr>
                </w:div>
                <w:div w:id="1936590554">
                  <w:marLeft w:val="0"/>
                  <w:marRight w:val="0"/>
                  <w:marTop w:val="0"/>
                  <w:marBottom w:val="0"/>
                  <w:divBdr>
                    <w:top w:val="none" w:sz="0" w:space="0" w:color="auto"/>
                    <w:left w:val="none" w:sz="0" w:space="0" w:color="auto"/>
                    <w:bottom w:val="none" w:sz="0" w:space="0" w:color="auto"/>
                    <w:right w:val="none" w:sz="0" w:space="0" w:color="auto"/>
                  </w:divBdr>
                </w:div>
              </w:divsChild>
            </w:div>
            <w:div w:id="1502116733">
              <w:marLeft w:val="0"/>
              <w:marRight w:val="0"/>
              <w:marTop w:val="0"/>
              <w:marBottom w:val="0"/>
              <w:divBdr>
                <w:top w:val="none" w:sz="0" w:space="0" w:color="auto"/>
                <w:left w:val="none" w:sz="0" w:space="0" w:color="auto"/>
                <w:bottom w:val="none" w:sz="0" w:space="0" w:color="auto"/>
                <w:right w:val="none" w:sz="0" w:space="0" w:color="auto"/>
              </w:divBdr>
              <w:divsChild>
                <w:div w:id="913932120">
                  <w:marLeft w:val="0"/>
                  <w:marRight w:val="0"/>
                  <w:marTop w:val="0"/>
                  <w:marBottom w:val="0"/>
                  <w:divBdr>
                    <w:top w:val="none" w:sz="0" w:space="0" w:color="auto"/>
                    <w:left w:val="none" w:sz="0" w:space="0" w:color="auto"/>
                    <w:bottom w:val="none" w:sz="0" w:space="0" w:color="auto"/>
                    <w:right w:val="none" w:sz="0" w:space="0" w:color="auto"/>
                  </w:divBdr>
                </w:div>
                <w:div w:id="1796019794">
                  <w:marLeft w:val="0"/>
                  <w:marRight w:val="0"/>
                  <w:marTop w:val="0"/>
                  <w:marBottom w:val="0"/>
                  <w:divBdr>
                    <w:top w:val="none" w:sz="0" w:space="0" w:color="auto"/>
                    <w:left w:val="none" w:sz="0" w:space="0" w:color="auto"/>
                    <w:bottom w:val="none" w:sz="0" w:space="0" w:color="auto"/>
                    <w:right w:val="none" w:sz="0" w:space="0" w:color="auto"/>
                  </w:divBdr>
                </w:div>
              </w:divsChild>
            </w:div>
            <w:div w:id="671029776">
              <w:marLeft w:val="0"/>
              <w:marRight w:val="0"/>
              <w:marTop w:val="0"/>
              <w:marBottom w:val="0"/>
              <w:divBdr>
                <w:top w:val="none" w:sz="0" w:space="0" w:color="auto"/>
                <w:left w:val="none" w:sz="0" w:space="0" w:color="auto"/>
                <w:bottom w:val="none" w:sz="0" w:space="0" w:color="auto"/>
                <w:right w:val="none" w:sz="0" w:space="0" w:color="auto"/>
              </w:divBdr>
              <w:divsChild>
                <w:div w:id="1517815918">
                  <w:marLeft w:val="0"/>
                  <w:marRight w:val="0"/>
                  <w:marTop w:val="0"/>
                  <w:marBottom w:val="0"/>
                  <w:divBdr>
                    <w:top w:val="none" w:sz="0" w:space="0" w:color="auto"/>
                    <w:left w:val="none" w:sz="0" w:space="0" w:color="auto"/>
                    <w:bottom w:val="none" w:sz="0" w:space="0" w:color="auto"/>
                    <w:right w:val="none" w:sz="0" w:space="0" w:color="auto"/>
                  </w:divBdr>
                </w:div>
                <w:div w:id="1178427510">
                  <w:marLeft w:val="0"/>
                  <w:marRight w:val="0"/>
                  <w:marTop w:val="0"/>
                  <w:marBottom w:val="0"/>
                  <w:divBdr>
                    <w:top w:val="none" w:sz="0" w:space="0" w:color="auto"/>
                    <w:left w:val="none" w:sz="0" w:space="0" w:color="auto"/>
                    <w:bottom w:val="none" w:sz="0" w:space="0" w:color="auto"/>
                    <w:right w:val="none" w:sz="0" w:space="0" w:color="auto"/>
                  </w:divBdr>
                </w:div>
              </w:divsChild>
            </w:div>
            <w:div w:id="756444810">
              <w:marLeft w:val="0"/>
              <w:marRight w:val="0"/>
              <w:marTop w:val="0"/>
              <w:marBottom w:val="0"/>
              <w:divBdr>
                <w:top w:val="none" w:sz="0" w:space="0" w:color="auto"/>
                <w:left w:val="none" w:sz="0" w:space="0" w:color="auto"/>
                <w:bottom w:val="none" w:sz="0" w:space="0" w:color="auto"/>
                <w:right w:val="none" w:sz="0" w:space="0" w:color="auto"/>
              </w:divBdr>
              <w:divsChild>
                <w:div w:id="1677534922">
                  <w:marLeft w:val="0"/>
                  <w:marRight w:val="0"/>
                  <w:marTop w:val="0"/>
                  <w:marBottom w:val="0"/>
                  <w:divBdr>
                    <w:top w:val="none" w:sz="0" w:space="0" w:color="auto"/>
                    <w:left w:val="none" w:sz="0" w:space="0" w:color="auto"/>
                    <w:bottom w:val="none" w:sz="0" w:space="0" w:color="auto"/>
                    <w:right w:val="none" w:sz="0" w:space="0" w:color="auto"/>
                  </w:divBdr>
                </w:div>
                <w:div w:id="764575047">
                  <w:marLeft w:val="0"/>
                  <w:marRight w:val="0"/>
                  <w:marTop w:val="0"/>
                  <w:marBottom w:val="0"/>
                  <w:divBdr>
                    <w:top w:val="none" w:sz="0" w:space="0" w:color="auto"/>
                    <w:left w:val="none" w:sz="0" w:space="0" w:color="auto"/>
                    <w:bottom w:val="none" w:sz="0" w:space="0" w:color="auto"/>
                    <w:right w:val="none" w:sz="0" w:space="0" w:color="auto"/>
                  </w:divBdr>
                </w:div>
              </w:divsChild>
            </w:div>
            <w:div w:id="1097168876">
              <w:marLeft w:val="0"/>
              <w:marRight w:val="0"/>
              <w:marTop w:val="0"/>
              <w:marBottom w:val="0"/>
              <w:divBdr>
                <w:top w:val="none" w:sz="0" w:space="0" w:color="auto"/>
                <w:left w:val="none" w:sz="0" w:space="0" w:color="auto"/>
                <w:bottom w:val="none" w:sz="0" w:space="0" w:color="auto"/>
                <w:right w:val="none" w:sz="0" w:space="0" w:color="auto"/>
              </w:divBdr>
              <w:divsChild>
                <w:div w:id="1626934255">
                  <w:marLeft w:val="0"/>
                  <w:marRight w:val="0"/>
                  <w:marTop w:val="0"/>
                  <w:marBottom w:val="0"/>
                  <w:divBdr>
                    <w:top w:val="none" w:sz="0" w:space="0" w:color="auto"/>
                    <w:left w:val="none" w:sz="0" w:space="0" w:color="auto"/>
                    <w:bottom w:val="none" w:sz="0" w:space="0" w:color="auto"/>
                    <w:right w:val="none" w:sz="0" w:space="0" w:color="auto"/>
                  </w:divBdr>
                </w:div>
                <w:div w:id="197756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529055">
      <w:bodyDiv w:val="1"/>
      <w:marLeft w:val="0"/>
      <w:marRight w:val="0"/>
      <w:marTop w:val="0"/>
      <w:marBottom w:val="0"/>
      <w:divBdr>
        <w:top w:val="none" w:sz="0" w:space="0" w:color="auto"/>
        <w:left w:val="none" w:sz="0" w:space="0" w:color="auto"/>
        <w:bottom w:val="none" w:sz="0" w:space="0" w:color="auto"/>
        <w:right w:val="none" w:sz="0" w:space="0" w:color="auto"/>
      </w:divBdr>
    </w:div>
    <w:div w:id="2049526912">
      <w:bodyDiv w:val="1"/>
      <w:marLeft w:val="0"/>
      <w:marRight w:val="0"/>
      <w:marTop w:val="0"/>
      <w:marBottom w:val="0"/>
      <w:divBdr>
        <w:top w:val="none" w:sz="0" w:space="0" w:color="auto"/>
        <w:left w:val="none" w:sz="0" w:space="0" w:color="auto"/>
        <w:bottom w:val="none" w:sz="0" w:space="0" w:color="auto"/>
        <w:right w:val="none" w:sz="0" w:space="0" w:color="auto"/>
      </w:divBdr>
    </w:div>
    <w:div w:id="2054183689">
      <w:bodyDiv w:val="1"/>
      <w:marLeft w:val="0"/>
      <w:marRight w:val="0"/>
      <w:marTop w:val="0"/>
      <w:marBottom w:val="0"/>
      <w:divBdr>
        <w:top w:val="none" w:sz="0" w:space="0" w:color="auto"/>
        <w:left w:val="none" w:sz="0" w:space="0" w:color="auto"/>
        <w:bottom w:val="none" w:sz="0" w:space="0" w:color="auto"/>
        <w:right w:val="none" w:sz="0" w:space="0" w:color="auto"/>
      </w:divBdr>
      <w:divsChild>
        <w:div w:id="1340348052">
          <w:marLeft w:val="0"/>
          <w:marRight w:val="0"/>
          <w:marTop w:val="0"/>
          <w:marBottom w:val="0"/>
          <w:divBdr>
            <w:top w:val="none" w:sz="0" w:space="0" w:color="auto"/>
            <w:left w:val="none" w:sz="0" w:space="0" w:color="auto"/>
            <w:bottom w:val="none" w:sz="0" w:space="0" w:color="auto"/>
            <w:right w:val="none" w:sz="0" w:space="0" w:color="auto"/>
          </w:divBdr>
          <w:divsChild>
            <w:div w:id="441268507">
              <w:marLeft w:val="0"/>
              <w:marRight w:val="0"/>
              <w:marTop w:val="0"/>
              <w:marBottom w:val="0"/>
              <w:divBdr>
                <w:top w:val="none" w:sz="0" w:space="0" w:color="auto"/>
                <w:left w:val="none" w:sz="0" w:space="0" w:color="auto"/>
                <w:bottom w:val="none" w:sz="0" w:space="0" w:color="auto"/>
                <w:right w:val="none" w:sz="0" w:space="0" w:color="auto"/>
              </w:divBdr>
              <w:divsChild>
                <w:div w:id="732969167">
                  <w:marLeft w:val="0"/>
                  <w:marRight w:val="0"/>
                  <w:marTop w:val="0"/>
                  <w:marBottom w:val="0"/>
                  <w:divBdr>
                    <w:top w:val="none" w:sz="0" w:space="0" w:color="auto"/>
                    <w:left w:val="none" w:sz="0" w:space="0" w:color="auto"/>
                    <w:bottom w:val="none" w:sz="0" w:space="0" w:color="auto"/>
                    <w:right w:val="none" w:sz="0" w:space="0" w:color="auto"/>
                  </w:divBdr>
                </w:div>
                <w:div w:id="1037464955">
                  <w:marLeft w:val="0"/>
                  <w:marRight w:val="0"/>
                  <w:marTop w:val="0"/>
                  <w:marBottom w:val="0"/>
                  <w:divBdr>
                    <w:top w:val="none" w:sz="0" w:space="0" w:color="auto"/>
                    <w:left w:val="none" w:sz="0" w:space="0" w:color="auto"/>
                    <w:bottom w:val="none" w:sz="0" w:space="0" w:color="auto"/>
                    <w:right w:val="none" w:sz="0" w:space="0" w:color="auto"/>
                  </w:divBdr>
                </w:div>
              </w:divsChild>
            </w:div>
            <w:div w:id="1188131091">
              <w:marLeft w:val="0"/>
              <w:marRight w:val="0"/>
              <w:marTop w:val="0"/>
              <w:marBottom w:val="0"/>
              <w:divBdr>
                <w:top w:val="none" w:sz="0" w:space="0" w:color="auto"/>
                <w:left w:val="none" w:sz="0" w:space="0" w:color="auto"/>
                <w:bottom w:val="none" w:sz="0" w:space="0" w:color="auto"/>
                <w:right w:val="none" w:sz="0" w:space="0" w:color="auto"/>
              </w:divBdr>
              <w:divsChild>
                <w:div w:id="353195890">
                  <w:marLeft w:val="0"/>
                  <w:marRight w:val="0"/>
                  <w:marTop w:val="0"/>
                  <w:marBottom w:val="0"/>
                  <w:divBdr>
                    <w:top w:val="none" w:sz="0" w:space="0" w:color="auto"/>
                    <w:left w:val="none" w:sz="0" w:space="0" w:color="auto"/>
                    <w:bottom w:val="none" w:sz="0" w:space="0" w:color="auto"/>
                    <w:right w:val="none" w:sz="0" w:space="0" w:color="auto"/>
                  </w:divBdr>
                </w:div>
                <w:div w:id="1594820954">
                  <w:marLeft w:val="0"/>
                  <w:marRight w:val="0"/>
                  <w:marTop w:val="0"/>
                  <w:marBottom w:val="0"/>
                  <w:divBdr>
                    <w:top w:val="none" w:sz="0" w:space="0" w:color="auto"/>
                    <w:left w:val="none" w:sz="0" w:space="0" w:color="auto"/>
                    <w:bottom w:val="none" w:sz="0" w:space="0" w:color="auto"/>
                    <w:right w:val="none" w:sz="0" w:space="0" w:color="auto"/>
                  </w:divBdr>
                </w:div>
              </w:divsChild>
            </w:div>
            <w:div w:id="715273414">
              <w:marLeft w:val="0"/>
              <w:marRight w:val="0"/>
              <w:marTop w:val="0"/>
              <w:marBottom w:val="0"/>
              <w:divBdr>
                <w:top w:val="none" w:sz="0" w:space="0" w:color="auto"/>
                <w:left w:val="none" w:sz="0" w:space="0" w:color="auto"/>
                <w:bottom w:val="none" w:sz="0" w:space="0" w:color="auto"/>
                <w:right w:val="none" w:sz="0" w:space="0" w:color="auto"/>
              </w:divBdr>
              <w:divsChild>
                <w:div w:id="1625773341">
                  <w:marLeft w:val="0"/>
                  <w:marRight w:val="0"/>
                  <w:marTop w:val="0"/>
                  <w:marBottom w:val="0"/>
                  <w:divBdr>
                    <w:top w:val="none" w:sz="0" w:space="0" w:color="auto"/>
                    <w:left w:val="none" w:sz="0" w:space="0" w:color="auto"/>
                    <w:bottom w:val="none" w:sz="0" w:space="0" w:color="auto"/>
                    <w:right w:val="none" w:sz="0" w:space="0" w:color="auto"/>
                  </w:divBdr>
                </w:div>
                <w:div w:id="1373532466">
                  <w:marLeft w:val="0"/>
                  <w:marRight w:val="0"/>
                  <w:marTop w:val="0"/>
                  <w:marBottom w:val="0"/>
                  <w:divBdr>
                    <w:top w:val="none" w:sz="0" w:space="0" w:color="auto"/>
                    <w:left w:val="none" w:sz="0" w:space="0" w:color="auto"/>
                    <w:bottom w:val="none" w:sz="0" w:space="0" w:color="auto"/>
                    <w:right w:val="none" w:sz="0" w:space="0" w:color="auto"/>
                  </w:divBdr>
                </w:div>
              </w:divsChild>
            </w:div>
            <w:div w:id="1297838801">
              <w:marLeft w:val="0"/>
              <w:marRight w:val="0"/>
              <w:marTop w:val="0"/>
              <w:marBottom w:val="0"/>
              <w:divBdr>
                <w:top w:val="none" w:sz="0" w:space="0" w:color="auto"/>
                <w:left w:val="none" w:sz="0" w:space="0" w:color="auto"/>
                <w:bottom w:val="none" w:sz="0" w:space="0" w:color="auto"/>
                <w:right w:val="none" w:sz="0" w:space="0" w:color="auto"/>
              </w:divBdr>
              <w:divsChild>
                <w:div w:id="200216428">
                  <w:marLeft w:val="0"/>
                  <w:marRight w:val="0"/>
                  <w:marTop w:val="0"/>
                  <w:marBottom w:val="0"/>
                  <w:divBdr>
                    <w:top w:val="none" w:sz="0" w:space="0" w:color="auto"/>
                    <w:left w:val="none" w:sz="0" w:space="0" w:color="auto"/>
                    <w:bottom w:val="none" w:sz="0" w:space="0" w:color="auto"/>
                    <w:right w:val="none" w:sz="0" w:space="0" w:color="auto"/>
                  </w:divBdr>
                </w:div>
                <w:div w:id="524827210">
                  <w:marLeft w:val="0"/>
                  <w:marRight w:val="0"/>
                  <w:marTop w:val="0"/>
                  <w:marBottom w:val="0"/>
                  <w:divBdr>
                    <w:top w:val="none" w:sz="0" w:space="0" w:color="auto"/>
                    <w:left w:val="none" w:sz="0" w:space="0" w:color="auto"/>
                    <w:bottom w:val="none" w:sz="0" w:space="0" w:color="auto"/>
                    <w:right w:val="none" w:sz="0" w:space="0" w:color="auto"/>
                  </w:divBdr>
                </w:div>
              </w:divsChild>
            </w:div>
            <w:div w:id="1237474890">
              <w:marLeft w:val="0"/>
              <w:marRight w:val="0"/>
              <w:marTop w:val="0"/>
              <w:marBottom w:val="0"/>
              <w:divBdr>
                <w:top w:val="none" w:sz="0" w:space="0" w:color="auto"/>
                <w:left w:val="none" w:sz="0" w:space="0" w:color="auto"/>
                <w:bottom w:val="none" w:sz="0" w:space="0" w:color="auto"/>
                <w:right w:val="none" w:sz="0" w:space="0" w:color="auto"/>
              </w:divBdr>
              <w:divsChild>
                <w:div w:id="335503639">
                  <w:marLeft w:val="0"/>
                  <w:marRight w:val="0"/>
                  <w:marTop w:val="0"/>
                  <w:marBottom w:val="0"/>
                  <w:divBdr>
                    <w:top w:val="none" w:sz="0" w:space="0" w:color="auto"/>
                    <w:left w:val="none" w:sz="0" w:space="0" w:color="auto"/>
                    <w:bottom w:val="none" w:sz="0" w:space="0" w:color="auto"/>
                    <w:right w:val="none" w:sz="0" w:space="0" w:color="auto"/>
                  </w:divBdr>
                </w:div>
                <w:div w:id="2045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22013">
      <w:bodyDiv w:val="1"/>
      <w:marLeft w:val="0"/>
      <w:marRight w:val="0"/>
      <w:marTop w:val="0"/>
      <w:marBottom w:val="0"/>
      <w:divBdr>
        <w:top w:val="none" w:sz="0" w:space="0" w:color="auto"/>
        <w:left w:val="none" w:sz="0" w:space="0" w:color="auto"/>
        <w:bottom w:val="none" w:sz="0" w:space="0" w:color="auto"/>
        <w:right w:val="none" w:sz="0" w:space="0" w:color="auto"/>
      </w:divBdr>
    </w:div>
    <w:div w:id="2074766022">
      <w:bodyDiv w:val="1"/>
      <w:marLeft w:val="0"/>
      <w:marRight w:val="0"/>
      <w:marTop w:val="0"/>
      <w:marBottom w:val="0"/>
      <w:divBdr>
        <w:top w:val="none" w:sz="0" w:space="0" w:color="auto"/>
        <w:left w:val="none" w:sz="0" w:space="0" w:color="auto"/>
        <w:bottom w:val="none" w:sz="0" w:space="0" w:color="auto"/>
        <w:right w:val="none" w:sz="0" w:space="0" w:color="auto"/>
      </w:divBdr>
    </w:div>
    <w:div w:id="2076471467">
      <w:bodyDiv w:val="1"/>
      <w:marLeft w:val="0"/>
      <w:marRight w:val="0"/>
      <w:marTop w:val="0"/>
      <w:marBottom w:val="0"/>
      <w:divBdr>
        <w:top w:val="none" w:sz="0" w:space="0" w:color="auto"/>
        <w:left w:val="none" w:sz="0" w:space="0" w:color="auto"/>
        <w:bottom w:val="none" w:sz="0" w:space="0" w:color="auto"/>
        <w:right w:val="none" w:sz="0" w:space="0" w:color="auto"/>
      </w:divBdr>
    </w:div>
    <w:div w:id="2081780678">
      <w:bodyDiv w:val="1"/>
      <w:marLeft w:val="0"/>
      <w:marRight w:val="0"/>
      <w:marTop w:val="0"/>
      <w:marBottom w:val="0"/>
      <w:divBdr>
        <w:top w:val="none" w:sz="0" w:space="0" w:color="auto"/>
        <w:left w:val="none" w:sz="0" w:space="0" w:color="auto"/>
        <w:bottom w:val="none" w:sz="0" w:space="0" w:color="auto"/>
        <w:right w:val="none" w:sz="0" w:space="0" w:color="auto"/>
      </w:divBdr>
    </w:div>
    <w:div w:id="2091415949">
      <w:bodyDiv w:val="1"/>
      <w:marLeft w:val="0"/>
      <w:marRight w:val="0"/>
      <w:marTop w:val="0"/>
      <w:marBottom w:val="0"/>
      <w:divBdr>
        <w:top w:val="none" w:sz="0" w:space="0" w:color="auto"/>
        <w:left w:val="none" w:sz="0" w:space="0" w:color="auto"/>
        <w:bottom w:val="none" w:sz="0" w:space="0" w:color="auto"/>
        <w:right w:val="none" w:sz="0" w:space="0" w:color="auto"/>
      </w:divBdr>
    </w:div>
    <w:div w:id="2136022026">
      <w:bodyDiv w:val="1"/>
      <w:marLeft w:val="0"/>
      <w:marRight w:val="0"/>
      <w:marTop w:val="0"/>
      <w:marBottom w:val="0"/>
      <w:divBdr>
        <w:top w:val="none" w:sz="0" w:space="0" w:color="auto"/>
        <w:left w:val="none" w:sz="0" w:space="0" w:color="auto"/>
        <w:bottom w:val="none" w:sz="0" w:space="0" w:color="auto"/>
        <w:right w:val="none" w:sz="0" w:space="0" w:color="auto"/>
      </w:divBdr>
    </w:div>
    <w:div w:id="2138136627">
      <w:bodyDiv w:val="1"/>
      <w:marLeft w:val="0"/>
      <w:marRight w:val="0"/>
      <w:marTop w:val="0"/>
      <w:marBottom w:val="0"/>
      <w:divBdr>
        <w:top w:val="none" w:sz="0" w:space="0" w:color="auto"/>
        <w:left w:val="none" w:sz="0" w:space="0" w:color="auto"/>
        <w:bottom w:val="none" w:sz="0" w:space="0" w:color="auto"/>
        <w:right w:val="none" w:sz="0" w:space="0" w:color="auto"/>
      </w:divBdr>
    </w:div>
    <w:div w:id="213825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9E9011E8E34405E96B2432D14B25F73"/>
        <w:category>
          <w:name w:val="General"/>
          <w:gallery w:val="placeholder"/>
        </w:category>
        <w:types>
          <w:type w:val="bbPlcHdr"/>
        </w:types>
        <w:behaviors>
          <w:behavior w:val="content"/>
        </w:behaviors>
        <w:guid w:val="{167B2BF3-FE6B-460C-8C73-AC36C62AF153}"/>
      </w:docPartPr>
      <w:docPartBody>
        <w:p w:rsidR="008839F1" w:rsidRDefault="00E52833">
          <w:r w:rsidRPr="00772967">
            <w:rPr>
              <w:rStyle w:val="PlaceholderText"/>
            </w:rPr>
            <w:t>Formatting...</w:t>
          </w:r>
        </w:p>
      </w:docPartBody>
    </w:docPart>
    <w:docPart>
      <w:docPartPr>
        <w:name w:val="2A17B78F30C449A0A53183E588B57630"/>
        <w:category>
          <w:name w:val="General"/>
          <w:gallery w:val="placeholder"/>
        </w:category>
        <w:types>
          <w:type w:val="bbPlcHdr"/>
        </w:types>
        <w:behaviors>
          <w:behavior w:val="content"/>
        </w:behaviors>
        <w:guid w:val="{9DB82874-ADB0-4C56-811E-441F560BA26A}"/>
      </w:docPartPr>
      <w:docPartBody>
        <w:p w:rsidR="008839F1" w:rsidRDefault="00E52833">
          <w:r w:rsidRPr="00772967">
            <w:rPr>
              <w:rStyle w:val="PlaceholderText"/>
            </w:rPr>
            <w:t>Formatting Bibliography...</w:t>
          </w:r>
        </w:p>
      </w:docPartBody>
    </w:docPart>
    <w:docPart>
      <w:docPartPr>
        <w:name w:val="5F7586ACF58F4915A3CE397CEA4D95F4"/>
        <w:category>
          <w:name w:val="General"/>
          <w:gallery w:val="placeholder"/>
        </w:category>
        <w:types>
          <w:type w:val="bbPlcHdr"/>
        </w:types>
        <w:behaviors>
          <w:behavior w:val="content"/>
        </w:behaviors>
        <w:guid w:val="{EFBAB1BC-6E58-4E32-B350-FDE9179EA2C8}"/>
      </w:docPartPr>
      <w:docPartBody>
        <w:p w:rsidR="008839F1" w:rsidRDefault="00E52833">
          <w:r w:rsidRPr="00772967">
            <w:rPr>
              <w:rStyle w:val="PlaceholderText"/>
            </w:rPr>
            <w:t>Formatting...</w:t>
          </w:r>
        </w:p>
      </w:docPartBody>
    </w:docPart>
    <w:docPart>
      <w:docPartPr>
        <w:name w:val="5EBDB134FFA845E9A9E5B70737CE4D7D"/>
        <w:category>
          <w:name w:val="General"/>
          <w:gallery w:val="placeholder"/>
        </w:category>
        <w:types>
          <w:type w:val="bbPlcHdr"/>
        </w:types>
        <w:behaviors>
          <w:behavior w:val="content"/>
        </w:behaviors>
        <w:guid w:val="{D46E42FF-45BA-4BF5-9F07-5D7225DD3FCF}"/>
      </w:docPartPr>
      <w:docPartBody>
        <w:p w:rsidR="008839F1" w:rsidRDefault="00E52833">
          <w:r w:rsidRPr="00772967">
            <w:rPr>
              <w:rStyle w:val="PlaceholderText"/>
            </w:rPr>
            <w:t>Formatting...</w:t>
          </w:r>
        </w:p>
      </w:docPartBody>
    </w:docPart>
    <w:docPart>
      <w:docPartPr>
        <w:name w:val="0EEA7B84253F4661A84BA820288DF686"/>
        <w:category>
          <w:name w:val="General"/>
          <w:gallery w:val="placeholder"/>
        </w:category>
        <w:types>
          <w:type w:val="bbPlcHdr"/>
        </w:types>
        <w:behaviors>
          <w:behavior w:val="content"/>
        </w:behaviors>
        <w:guid w:val="{59185E5F-5C28-4054-A3EA-D616D3845782}"/>
      </w:docPartPr>
      <w:docPartBody>
        <w:p w:rsidR="008839F1" w:rsidRDefault="00E52833">
          <w:r w:rsidRPr="00772967">
            <w:rPr>
              <w:rStyle w:val="PlaceholderText"/>
            </w:rPr>
            <w:t>Formatting...</w:t>
          </w:r>
        </w:p>
      </w:docPartBody>
    </w:docPart>
    <w:docPart>
      <w:docPartPr>
        <w:name w:val="03992F3B12154D7BA43CC5916808F1D2"/>
        <w:category>
          <w:name w:val="General"/>
          <w:gallery w:val="placeholder"/>
        </w:category>
        <w:types>
          <w:type w:val="bbPlcHdr"/>
        </w:types>
        <w:behaviors>
          <w:behavior w:val="content"/>
        </w:behaviors>
        <w:guid w:val="{0B408902-DC5C-4266-A192-BB21D09D6D2A}"/>
      </w:docPartPr>
      <w:docPartBody>
        <w:p w:rsidR="008839F1" w:rsidRDefault="00E52833">
          <w:r w:rsidRPr="00772967">
            <w:rPr>
              <w:rStyle w:val="PlaceholderText"/>
            </w:rPr>
            <w:t>Formatting...</w:t>
          </w:r>
        </w:p>
      </w:docPartBody>
    </w:docPart>
    <w:docPart>
      <w:docPartPr>
        <w:name w:val="060E149C473D461CAFBA8F66E4CA0C92"/>
        <w:category>
          <w:name w:val="General"/>
          <w:gallery w:val="placeholder"/>
        </w:category>
        <w:types>
          <w:type w:val="bbPlcHdr"/>
        </w:types>
        <w:behaviors>
          <w:behavior w:val="content"/>
        </w:behaviors>
        <w:guid w:val="{9D82A4C8-0BE6-42BB-9DFE-9757999E65AE}"/>
      </w:docPartPr>
      <w:docPartBody>
        <w:p w:rsidR="008839F1" w:rsidRDefault="00E52833">
          <w:r w:rsidRPr="00772967">
            <w:rPr>
              <w:rStyle w:val="PlaceholderText"/>
            </w:rPr>
            <w:t>Formatting...</w:t>
          </w:r>
        </w:p>
      </w:docPartBody>
    </w:docPart>
    <w:docPart>
      <w:docPartPr>
        <w:name w:val="98574D1D237343BA9E6DB7F8C62A456F"/>
        <w:category>
          <w:name w:val="General"/>
          <w:gallery w:val="placeholder"/>
        </w:category>
        <w:types>
          <w:type w:val="bbPlcHdr"/>
        </w:types>
        <w:behaviors>
          <w:behavior w:val="content"/>
        </w:behaviors>
        <w:guid w:val="{73802B7B-6AA2-42D0-9D5C-D502308F549F}"/>
      </w:docPartPr>
      <w:docPartBody>
        <w:p w:rsidR="008839F1" w:rsidRDefault="00E52833">
          <w:r w:rsidRPr="00772967">
            <w:rPr>
              <w:rStyle w:val="PlaceholderText"/>
            </w:rPr>
            <w:t>Formatting...</w:t>
          </w:r>
        </w:p>
      </w:docPartBody>
    </w:docPart>
    <w:docPart>
      <w:docPartPr>
        <w:name w:val="272B85D9FA8F40759A6290B2C6660187"/>
        <w:category>
          <w:name w:val="General"/>
          <w:gallery w:val="placeholder"/>
        </w:category>
        <w:types>
          <w:type w:val="bbPlcHdr"/>
        </w:types>
        <w:behaviors>
          <w:behavior w:val="content"/>
        </w:behaviors>
        <w:guid w:val="{5029A35D-1722-4854-91D6-4499A17436E2}"/>
      </w:docPartPr>
      <w:docPartBody>
        <w:p w:rsidR="008839F1" w:rsidRDefault="00E52833">
          <w:r w:rsidRPr="00772967">
            <w:rPr>
              <w:rStyle w:val="PlaceholderText"/>
            </w:rPr>
            <w:t>Formatting...</w:t>
          </w:r>
        </w:p>
      </w:docPartBody>
    </w:docPart>
    <w:docPart>
      <w:docPartPr>
        <w:name w:val="417BE01F4A9E4AA9A9684E89F9287E20"/>
        <w:category>
          <w:name w:val="General"/>
          <w:gallery w:val="placeholder"/>
        </w:category>
        <w:types>
          <w:type w:val="bbPlcHdr"/>
        </w:types>
        <w:behaviors>
          <w:behavior w:val="content"/>
        </w:behaviors>
        <w:guid w:val="{F6D7181C-A4A6-449F-B9B3-F26B93A48877}"/>
      </w:docPartPr>
      <w:docPartBody>
        <w:p w:rsidR="008839F1" w:rsidRDefault="00E52833">
          <w:r w:rsidRPr="00772967">
            <w:rPr>
              <w:rStyle w:val="PlaceholderText"/>
            </w:rPr>
            <w:t>Formatting...</w:t>
          </w:r>
        </w:p>
      </w:docPartBody>
    </w:docPart>
    <w:docPart>
      <w:docPartPr>
        <w:name w:val="02B3AEC739654A93B5CDF9ED7F51294F"/>
        <w:category>
          <w:name w:val="General"/>
          <w:gallery w:val="placeholder"/>
        </w:category>
        <w:types>
          <w:type w:val="bbPlcHdr"/>
        </w:types>
        <w:behaviors>
          <w:behavior w:val="content"/>
        </w:behaviors>
        <w:guid w:val="{58D0171F-59CB-46EB-BFC5-D4D277FDAE63}"/>
      </w:docPartPr>
      <w:docPartBody>
        <w:p w:rsidR="008839F1" w:rsidRDefault="00E52833">
          <w:r w:rsidRPr="00772967">
            <w:rPr>
              <w:rStyle w:val="PlaceholderText"/>
            </w:rPr>
            <w:t>Formatting...</w:t>
          </w:r>
        </w:p>
      </w:docPartBody>
    </w:docPart>
    <w:docPart>
      <w:docPartPr>
        <w:name w:val="FDEADFA9BE4646CEAA8A503C69B37583"/>
        <w:category>
          <w:name w:val="General"/>
          <w:gallery w:val="placeholder"/>
        </w:category>
        <w:types>
          <w:type w:val="bbPlcHdr"/>
        </w:types>
        <w:behaviors>
          <w:behavior w:val="content"/>
        </w:behaviors>
        <w:guid w:val="{8E90AEF9-6CC5-4DCC-83A4-183B9006A6F9}"/>
      </w:docPartPr>
      <w:docPartBody>
        <w:p w:rsidR="008839F1" w:rsidRDefault="00E52833">
          <w:r w:rsidRPr="00772967">
            <w:rPr>
              <w:rStyle w:val="PlaceholderText"/>
            </w:rPr>
            <w:t>Formatting...</w:t>
          </w:r>
        </w:p>
      </w:docPartBody>
    </w:docPart>
    <w:docPart>
      <w:docPartPr>
        <w:name w:val="D7F4FE0FD7C84878B8CD08BBA9FDEBD3"/>
        <w:category>
          <w:name w:val="General"/>
          <w:gallery w:val="placeholder"/>
        </w:category>
        <w:types>
          <w:type w:val="bbPlcHdr"/>
        </w:types>
        <w:behaviors>
          <w:behavior w:val="content"/>
        </w:behaviors>
        <w:guid w:val="{29E31E30-1CD3-4128-A263-C105ED0DF753}"/>
      </w:docPartPr>
      <w:docPartBody>
        <w:p w:rsidR="008839F1" w:rsidRDefault="00E52833">
          <w:r w:rsidRPr="00772967">
            <w:rPr>
              <w:rStyle w:val="PlaceholderText"/>
            </w:rPr>
            <w:t>Formatting...</w:t>
          </w:r>
        </w:p>
      </w:docPartBody>
    </w:docPart>
    <w:docPart>
      <w:docPartPr>
        <w:name w:val="6CD35D6C014C408A85B52B04CB34A43D"/>
        <w:category>
          <w:name w:val="General"/>
          <w:gallery w:val="placeholder"/>
        </w:category>
        <w:types>
          <w:type w:val="bbPlcHdr"/>
        </w:types>
        <w:behaviors>
          <w:behavior w:val="content"/>
        </w:behaviors>
        <w:guid w:val="{342A293A-7743-4228-809E-B531FA603AC3}"/>
      </w:docPartPr>
      <w:docPartBody>
        <w:p w:rsidR="008839F1" w:rsidRDefault="00E52833">
          <w:r w:rsidRPr="00772967">
            <w:rPr>
              <w:rStyle w:val="PlaceholderText"/>
            </w:rPr>
            <w:t>Formatting...</w:t>
          </w:r>
        </w:p>
      </w:docPartBody>
    </w:docPart>
    <w:docPart>
      <w:docPartPr>
        <w:name w:val="B652EC4E72624B0ABE5B2A3C6A8115D0"/>
        <w:category>
          <w:name w:val="General"/>
          <w:gallery w:val="placeholder"/>
        </w:category>
        <w:types>
          <w:type w:val="bbPlcHdr"/>
        </w:types>
        <w:behaviors>
          <w:behavior w:val="content"/>
        </w:behaviors>
        <w:guid w:val="{8EECEE09-E0C3-4FA3-982D-7F1F03E285A3}"/>
      </w:docPartPr>
      <w:docPartBody>
        <w:p w:rsidR="008839F1" w:rsidRDefault="00E52833">
          <w:r w:rsidRPr="00772967">
            <w:rPr>
              <w:rStyle w:val="PlaceholderText"/>
            </w:rPr>
            <w:t>Formatting...</w:t>
          </w:r>
        </w:p>
      </w:docPartBody>
    </w:docPart>
    <w:docPart>
      <w:docPartPr>
        <w:name w:val="21F7A9938E5A4FD4A26D9F5912B38926"/>
        <w:category>
          <w:name w:val="General"/>
          <w:gallery w:val="placeholder"/>
        </w:category>
        <w:types>
          <w:type w:val="bbPlcHdr"/>
        </w:types>
        <w:behaviors>
          <w:behavior w:val="content"/>
        </w:behaviors>
        <w:guid w:val="{2BA74B95-0714-43F1-801E-FB96E45884E6}"/>
      </w:docPartPr>
      <w:docPartBody>
        <w:p w:rsidR="008839F1" w:rsidRDefault="00E52833">
          <w:r w:rsidRPr="00772967">
            <w:rPr>
              <w:rStyle w:val="PlaceholderText"/>
            </w:rPr>
            <w:t>Formatting...</w:t>
          </w:r>
        </w:p>
      </w:docPartBody>
    </w:docPart>
    <w:docPart>
      <w:docPartPr>
        <w:name w:val="C01A90C3CA8B4FC581C0F240A6D2AFC3"/>
        <w:category>
          <w:name w:val="General"/>
          <w:gallery w:val="placeholder"/>
        </w:category>
        <w:types>
          <w:type w:val="bbPlcHdr"/>
        </w:types>
        <w:behaviors>
          <w:behavior w:val="content"/>
        </w:behaviors>
        <w:guid w:val="{63365A19-9553-42C7-A3FA-D3CFE7CE64EE}"/>
      </w:docPartPr>
      <w:docPartBody>
        <w:p w:rsidR="008839F1" w:rsidRDefault="00E52833">
          <w:r w:rsidRPr="00772967">
            <w:rPr>
              <w:rStyle w:val="PlaceholderText"/>
            </w:rPr>
            <w:t>Formatting...</w:t>
          </w:r>
        </w:p>
      </w:docPartBody>
    </w:docPart>
    <w:docPart>
      <w:docPartPr>
        <w:name w:val="3B38D063776A44D3BA841F6087F234A9"/>
        <w:category>
          <w:name w:val="General"/>
          <w:gallery w:val="placeholder"/>
        </w:category>
        <w:types>
          <w:type w:val="bbPlcHdr"/>
        </w:types>
        <w:behaviors>
          <w:behavior w:val="content"/>
        </w:behaviors>
        <w:guid w:val="{E1D4689C-6E1A-4521-9FBB-42E319DACF69}"/>
      </w:docPartPr>
      <w:docPartBody>
        <w:p w:rsidR="008839F1" w:rsidRDefault="00E52833">
          <w:r w:rsidRPr="00772967">
            <w:rPr>
              <w:rStyle w:val="PlaceholderText"/>
            </w:rPr>
            <w:t>Formatting...</w:t>
          </w:r>
        </w:p>
      </w:docPartBody>
    </w:docPart>
    <w:docPart>
      <w:docPartPr>
        <w:name w:val="FEF82DA5A9094C849AFF899D45BD68A8"/>
        <w:category>
          <w:name w:val="General"/>
          <w:gallery w:val="placeholder"/>
        </w:category>
        <w:types>
          <w:type w:val="bbPlcHdr"/>
        </w:types>
        <w:behaviors>
          <w:behavior w:val="content"/>
        </w:behaviors>
        <w:guid w:val="{89B8B3DE-80EA-41B0-A2FF-1971B079425C}"/>
      </w:docPartPr>
      <w:docPartBody>
        <w:p w:rsidR="008839F1" w:rsidRDefault="00E52833">
          <w:r w:rsidRPr="00772967">
            <w:rPr>
              <w:rStyle w:val="PlaceholderText"/>
            </w:rPr>
            <w:t>Formatting...</w:t>
          </w:r>
        </w:p>
      </w:docPartBody>
    </w:docPart>
    <w:docPart>
      <w:docPartPr>
        <w:name w:val="767BBBEBE33E4E40AB771DA750B991FA"/>
        <w:category>
          <w:name w:val="General"/>
          <w:gallery w:val="placeholder"/>
        </w:category>
        <w:types>
          <w:type w:val="bbPlcHdr"/>
        </w:types>
        <w:behaviors>
          <w:behavior w:val="content"/>
        </w:behaviors>
        <w:guid w:val="{138D638E-9EBD-4595-BD84-D15953F10E15}"/>
      </w:docPartPr>
      <w:docPartBody>
        <w:p w:rsidR="008839F1" w:rsidRDefault="00E52833">
          <w:r w:rsidRPr="0077296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833"/>
    <w:rsid w:val="00454CEF"/>
    <w:rsid w:val="004D66C0"/>
    <w:rsid w:val="008839F1"/>
    <w:rsid w:val="00A60BB4"/>
    <w:rsid w:val="00DA16E4"/>
    <w:rsid w:val="00E52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283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F125C2-D983-4168-8E59-098F73DE9804}">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581727314&quot;:{&quot;referencesIds&quot;:[&quot;doc:660b2d8681a8fd36146ea6a2&quot;],&quot;referencesOptions&quot;:{&quot;doc:660b2d8681a8fd36146ea6a2&quot;:{&quot;author&quot;:true,&quot;year&quot;:true,&quot;pageReplace&quot;:&quot;&quot;,&quot;prefix&quot;:&quot;&quot;,&quot;suffix&quot;:&quot;&quot;}},&quot;hasBrokenReferences&quot;:false,&quot;hasManualEdits&quot;:false,&quot;citationType&quot;:&quot;inline&quot;,&quot;id&quot;:581727314,&quot;citationText&quot;:&quot;&lt;span style=\&quot;font-family:Calibri;font-size:14.666666666666666px;color:#000000\&quot;&gt;[11, p. 040901]&lt;/span&gt;&quot;},&quot;604926481&quot;:{&quot;referencesIds&quot;:[&quot;doc:660b2dfd4ce7f529a75306a9&quot;],&quot;referencesOptions&quot;:{&quot;doc:660b2dfd4ce7f529a75306a9&quot;:{&quot;author&quot;:true,&quot;year&quot;:true,&quot;pageReplace&quot;:&quot;&quot;,&quot;prefix&quot;:&quot;&quot;,&quot;suffix&quot;:&quot;&quot;}},&quot;hasBrokenReferences&quot;:false,&quot;hasManualEdits&quot;:false,&quot;citationType&quot;:&quot;inline&quot;,&quot;id&quot;:604926481,&quot;citationText&quot;:&quot;&lt;span style=\&quot;font-family:Calibri;font-size:14.666666666666666px;color:#000000\&quot;&gt;[14, pp. 1–6]&lt;/span&gt;&quot;},&quot;630522561&quot;:{&quot;referencesIds&quot;:[&quot;doc:660b2c71d691b961615f293b&quot;],&quot;referencesOptions&quot;:{&quot;doc:660b2c71d691b961615f293b&quot;:{&quot;author&quot;:true,&quot;year&quot;:true,&quot;pageReplace&quot;:&quot;&quot;,&quot;prefix&quot;:&quot;&quot;,&quot;suffix&quot;:&quot;&quot;}},&quot;hasBrokenReferences&quot;:false,&quot;hasManualEdits&quot;:false,&quot;citationType&quot;:&quot;inline&quot;,&quot;id&quot;:630522561,&quot;citationText&quot;:&quot;&lt;span style=\&quot;font-family:Calibri;font-size:14.666666666666666px;color:#000000\&quot;&gt;[6]&lt;/span&gt;&quot;},&quot;720404478&quot;:{&quot;referencesIds&quot;:[&quot;doc:660b2d56ab47bb427360e3e9&quot;],&quot;referencesOptions&quot;:{&quot;doc:660b2d56ab47bb427360e3e9&quot;:{&quot;author&quot;:true,&quot;year&quot;:true,&quot;pageReplace&quot;:&quot;&quot;,&quot;prefix&quot;:&quot;&quot;,&quot;suffix&quot;:&quot;&quot;}},&quot;hasBrokenReferences&quot;:false,&quot;hasManualEdits&quot;:false,&quot;citationType&quot;:&quot;inline&quot;,&quot;id&quot;:720404478,&quot;citationText&quot;:&quot;&lt;span style=\&quot;font-family:Calibri;font-size:14.666666666666666px;color:#000000\&quot;&gt;[8]&lt;/span&gt;&quot;},&quot;834498656&quot;:{&quot;referencesIds&quot;:[&quot;doc:660b2c1dd691b961615f2931&quot;],&quot;referencesOptions&quot;:{&quot;doc:660b2c1dd691b961615f2931&quot;:{&quot;author&quot;:true,&quot;year&quot;:true,&quot;pageReplace&quot;:&quot;&quot;,&quot;prefix&quot;:&quot;&quot;,&quot;suffix&quot;:&quot;&quot;}},&quot;hasBrokenReferences&quot;:false,&quot;hasManualEdits&quot;:false,&quot;citationType&quot;:&quot;inline&quot;,&quot;id&quot;:834498656,&quot;citationText&quot;:&quot;&lt;span style=\&quot;font-family:Calibri;font-size:14.666666666666666px;color:#000000\&quot;&gt;[5, pp. 1–24]&lt;/span&gt;&quot;},&quot;916360042&quot;:{&quot;referencesIds&quot;:[&quot;doc:660b2db781a8fd36146ea6c3&quot;],&quot;referencesOptions&quot;:{&quot;doc:660b2db781a8fd36146ea6c3&quot;:{&quot;author&quot;:true,&quot;year&quot;:true,&quot;pageReplace&quot;:&quot;&quot;,&quot;prefix&quot;:&quot;&quot;,&quot;suffix&quot;:&quot;&quot;}},&quot;hasBrokenReferences&quot;:false,&quot;hasManualEdits&quot;:false,&quot;citationType&quot;:&quot;inline&quot;,&quot;id&quot;:916360042,&quot;citationText&quot;:&quot;&lt;span style=\&quot;font-family:Calibri;font-size:14.666666666666666px;color:#000000\&quot;&gt;[10, pp. 268–273]&lt;/span&gt;&quot;},&quot;1085649799&quot;:{&quot;referencesIds&quot;:[&quot;doc:660b2de705411e2ac9fe0797&quot;],&quot;referencesOptions&quot;:{&quot;doc:660b2de705411e2ac9fe0797&quot;:{&quot;author&quot;:true,&quot;year&quot;:true,&quot;pageReplace&quot;:&quot;&quot;,&quot;prefix&quot;:&quot;&quot;,&quot;suffix&quot;:&quot;&quot;}},&quot;hasBrokenReferences&quot;:false,&quot;hasManualEdits&quot;:false,&quot;citationType&quot;:&quot;inline&quot;,&quot;id&quot;:1085649799,&quot;citationText&quot;:&quot;&lt;span style=\&quot;font-family:Calibri;font-size:14.666666666666666px;color:#000000\&quot;&gt;[12]&lt;/span&gt;&quot;},&quot;1792927348&quot;:{&quot;referencesIds&quot;:[&quot;doc:660b34d781a8fd36146ea76a&quot;],&quot;referencesOptions&quot;:{&quot;doc:660b34d781a8fd36146ea76a&quot;:{&quot;author&quot;:true,&quot;year&quot;:true,&quot;pageReplace&quot;:&quot;&quot;,&quot;prefix&quot;:&quot;&quot;,&quot;suffix&quot;:&quot;&quot;}},&quot;hasBrokenReferences&quot;:false,&quot;hasManualEdits&quot;:false,&quot;citationType&quot;:&quot;inline&quot;,&quot;id&quot;:1792927348,&quot;citationText&quot;:&quot;&lt;span style=\&quot;font-family:Calibri;font-size:14.666666666666666px;color:#000000\&quot;&gt;[15, p. 43]&lt;/span&gt;&quot;},&quot;1868789868&quot;:{&quot;referencesIds&quot;:[&quot;doc:660b2ba6ab47bb427360e3b8&quot;],&quot;referencesOptions&quot;:{&quot;doc:660b2ba6ab47bb427360e3b8&quot;:{&quot;author&quot;:true,&quot;year&quot;:true,&quot;pageReplace&quot;:&quot;&quot;,&quot;prefix&quot;:&quot;&quot;,&quot;suffix&quot;:&quot;&quot;}},&quot;hasBrokenReferences&quot;:false,&quot;hasManualEdits&quot;:false,&quot;citationType&quot;:&quot;inline&quot;,&quot;id&quot;:1868789868,&quot;citationText&quot;:&quot;&lt;span style=\&quot;font-family:Calibri;font-size:14.666666666666666px;color:#000000\&quot;&gt;[3, Vol. 2]&lt;/span&gt;&quot;},&quot;1882666707&quot;:{&quot;referencesIds&quot;:[&quot;doc:660b2d7981a8fd36146ea69b&quot;],&quot;referencesOptions&quot;:{&quot;doc:660b2d7981a8fd36146ea69b&quot;:{&quot;author&quot;:true,&quot;year&quot;:true,&quot;pageReplace&quot;:&quot;&quot;,&quot;prefix&quot;:&quot;&quot;,&quot;suffix&quot;:&quot;&quot;}},&quot;hasBrokenReferences&quot;:false,&quot;hasManualEdits&quot;:false,&quot;citationType&quot;:&quot;inline&quot;,&quot;id&quot;:1882666707,&quot;citationText&quot;:&quot;&lt;span style=\&quot;font-family:Calibri;font-size:14.666666666666666px;color:#000000\&quot;&gt;[7, pp. 198–205]&lt;/span&gt;&quot;},&quot;1904866615&quot;:{&quot;referencesIds&quot;:[&quot;doc:660b2e12f1bdd44a54ea189c&quot;],&quot;referencesOptions&quot;:{&quot;doc:660b2e12f1bdd44a54ea189c&quot;:{&quot;author&quot;:true,&quot;year&quot;:true,&quot;pageReplace&quot;:&quot;&quot;,&quot;prefix&quot;:&quot;&quot;,&quot;suffix&quot;:&quot;&quot;}},&quot;hasBrokenReferences&quot;:false,&quot;hasManualEdits&quot;:false,&quot;citationType&quot;:&quot;inline&quot;,&quot;id&quot;:1904866615,&quot;citationText&quot;:&quot;&lt;span style=\&quot;font-family:Calibri;font-size:14.666666666666666px;color:#000000\&quot;&gt;[13, Vol. 1]&lt;/span&gt;&quot;},&quot;1941951272&quot;:{&quot;referencesIds&quot;:[&quot;doc:660b2b28ab47bb427360e3b3&quot;],&quot;referencesOptions&quot;:{&quot;doc:660b2b28ab47bb427360e3b3&quot;:{&quot;author&quot;:true,&quot;year&quot;:true,&quot;pageReplace&quot;:&quot;&quot;,&quot;prefix&quot;:&quot;&quot;,&quot;suffix&quot;:&quot;&quot;}},&quot;hasBrokenReferences&quot;:false,&quot;hasManualEdits&quot;:false,&quot;citationType&quot;:&quot;inline&quot;,&quot;id&quot;:1941951272,&quot;citationText&quot;:&quot;&lt;span style=\&quot;font-family:Calibri;font-size:14.666666666666666px;color:#000000\&quot;&gt;[1]&lt;/span&gt;&quot;},&quot;1958138241&quot;:{&quot;referencesIds&quot;:[&quot;doc:660b2b71d691b961615f2903&quot;],&quot;referencesOptions&quot;:{&quot;doc:660b2b71d691b961615f2903&quot;:{&quot;author&quot;:true,&quot;year&quot;:true,&quot;pageReplace&quot;:&quot;&quot;,&quot;prefix&quot;:&quot;&quot;,&quot;suffix&quot;:&quot;&quot;}},&quot;hasBrokenReferences&quot;:false,&quot;hasManualEdits&quot;:false,&quot;citationType&quot;:&quot;inline&quot;,&quot;id&quot;:1958138241,&quot;citationText&quot;:&quot;&lt;span style=\&quot;font-family:Calibri;font-size:14.666666666666666px;color:#000000\&quot;&gt;[2]&lt;/span&gt;&quot;},&quot;-1371447683&quot;:{&quot;referencesIds&quot;:[&quot;doc:660b2b71d691b961615f2903&quot;],&quot;referencesOptions&quot;:{&quot;doc:660b2b71d691b961615f2903&quot;:{&quot;author&quot;:true,&quot;year&quot;:true,&quot;pageReplace&quot;:&quot;&quot;,&quot;prefix&quot;:&quot;&quot;,&quot;suffix&quot;:&quot;&quot;}},&quot;hasBrokenReferences&quot;:false,&quot;hasManualEdits&quot;:false,&quot;citationType&quot;:&quot;inline&quot;,&quot;id&quot;:-1371447683,&quot;citationText&quot;:&quot;&lt;span style=\&quot;font-family:Calibri;font-size:14.666666666666666px;color:#000000\&quot;&gt;[2]&lt;/span&gt;&quot;},&quot;-756829922&quot;:{&quot;referencesIds&quot;:[&quot;doc:660b2bc60d09d14fd08f4096&quot;],&quot;referencesOptions&quot;:{&quot;doc:660b2bc60d09d14fd08f4096&quot;:{&quot;author&quot;:true,&quot;year&quot;:true,&quot;pageReplace&quot;:&quot;&quot;,&quot;prefix&quot;:&quot;&quot;,&quot;suffix&quot;:&quot;&quot;}},&quot;hasBrokenReferences&quot;:false,&quot;hasManualEdits&quot;:false,&quot;citationType&quot;:&quot;inline&quot;,&quot;id&quot;:-756829922,&quot;citationText&quot;:&quot;&lt;span style=\&quot;font-family:Calibri;font-size:14.666666666666666px;color:#000000\&quot;&gt;[4]&lt;/span&gt;&quot;},&quot;-118839185&quot;:{&quot;referencesIds&quot;:[&quot;doc:660b2d56ab47bb427360e3e9&quot;],&quot;referencesOptions&quot;:{&quot;doc:660b2d56ab47bb427360e3e9&quot;:{&quot;author&quot;:true,&quot;year&quot;:true,&quot;pageReplace&quot;:&quot;&quot;,&quot;prefix&quot;:&quot;&quot;,&quot;suffix&quot;:&quot;&quot;}},&quot;hasBrokenReferences&quot;:false,&quot;hasManualEdits&quot;:false,&quot;citationType&quot;:&quot;inline&quot;,&quot;id&quot;:-118839185,&quot;citationText&quot;:&quot;&lt;span style=\&quot;font-family:Calibri;font-size:14.666666666666666px;color:#000000\&quot;&gt;[8]&lt;/span&gt;&quot;},&quot;-1792659124&quot;:{&quot;referencesIds&quot;:[&quot;doc:660b2d2df1bdd44a54ea1886&quot;],&quot;referencesOptions&quot;:{&quot;doc:660b2d2df1bdd44a54ea1886&quot;:{&quot;author&quot;:true,&quot;year&quot;:true,&quot;pageReplace&quot;:&quot;&quot;,&quot;prefix&quot;:&quot;&quot;,&quot;suffix&quot;:&quot;&quot;}},&quot;hasBrokenReferences&quot;:false,&quot;hasManualEdits&quot;:false,&quot;citationType&quot;:&quot;inline&quot;,&quot;id&quot;:-1792659124,&quot;citationText&quot;:&quot;&lt;span style=\&quot;font-family:Calibri;font-size:14.666666666666666px;color:#000000\&quot;&gt;[9, pp. 1–9]&lt;/span&gt;&quot;},&quot;-1296213804&quot;:{&quot;referencesIds&quot;:[&quot;doc:660b2d7981a8fd36146ea69b&quot;],&quot;referencesOptions&quot;:{&quot;doc:660b2d7981a8fd36146ea69b&quot;:{&quot;author&quot;:true,&quot;year&quot;:true,&quot;pageReplace&quot;:&quot;&quot;,&quot;prefix&quot;:&quot;&quot;,&quot;suffix&quot;:&quot;&quot;}},&quot;hasBrokenReferences&quot;:false,&quot;hasManualEdits&quot;:false,&quot;citationType&quot;:&quot;inline&quot;,&quot;id&quot;:-1296213804,&quot;citationText&quot;:&quot;&lt;span style=\&quot;font-family:Calibri;font-size:14.666666666666666px;color:#000000\&quot;&gt;[7, pp. 198–205]&lt;/span&gt;&quot;},&quot;-181749945&quot;:{&quot;referencesIds&quot;:[&quot;doc:660b2e12f1bdd44a54ea189c&quot;],&quot;referencesOptions&quot;:{&quot;doc:660b2e12f1bdd44a54ea189c&quot;:{&quot;author&quot;:true,&quot;year&quot;:true,&quot;pageReplace&quot;:&quot;&quot;,&quot;prefix&quot;:&quot;&quot;,&quot;suffix&quot;:&quot;&quot;}},&quot;hasBrokenReferences&quot;:false,&quot;hasManualEdits&quot;:false,&quot;citationType&quot;:&quot;inline&quot;,&quot;id&quot;:-181749945,&quot;citationText&quot;:&quot;&lt;span style=\&quot;font-family:Calibri;font-size:14.666666666666666px;color:#000000\&quot;&gt;[13, Vol. 1]&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y name="rw.subscriberId" value="&quot;0&quot;"/>
    <we:property name="rw.userId" value="&quot;user:62349fe28f08a56afe1d5d1f&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f531993877f0ed4f82cc986efddd80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a2cfc7e932d49d758ff260a2dec0e5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1A3CD78E-A441-43A4-95C8-EF6E707503C0}">
  <ds:schemaRefs>
    <ds:schemaRef ds:uri="http://schemas.microsoft.com/sharepoint/v3/contenttype/forms"/>
  </ds:schemaRefs>
</ds:datastoreItem>
</file>

<file path=customXml/itemProps2.xml><?xml version="1.0" encoding="utf-8"?>
<ds:datastoreItem xmlns:ds="http://schemas.openxmlformats.org/officeDocument/2006/customXml" ds:itemID="{2C6F5989-418D-4799-A904-51AEC5814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B9BFC5-170E-405B-AE7E-5DE978D3E051}">
  <ds:schemaRefs>
    <ds:schemaRef ds:uri="http://schemas.openxmlformats.org/officeDocument/2006/bibliography"/>
  </ds:schemaRefs>
</ds:datastoreItem>
</file>

<file path=customXml/itemProps4.xml><?xml version="1.0" encoding="utf-8"?>
<ds:datastoreItem xmlns:ds="http://schemas.openxmlformats.org/officeDocument/2006/customXml" ds:itemID="{6BA66B57-60F1-401F-A979-0CA18DEE5BD8}">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5533</TotalTime>
  <Pages>23</Pages>
  <Words>6045</Words>
  <Characters>34458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Administration</dc:title>
  <dc:subject>ACCA 6025</dc:subject>
  <dc:creator>Student name: Diana Cretu</dc:creator>
  <cp:keywords/>
  <dc:description/>
  <cp:lastModifiedBy>Diana Cretu</cp:lastModifiedBy>
  <cp:revision>157</cp:revision>
  <dcterms:created xsi:type="dcterms:W3CDTF">2024-02-21T14:22:00Z</dcterms:created>
  <dcterms:modified xsi:type="dcterms:W3CDTF">2024-04-23T00:12:00Z</dcterms:modified>
  <cp:category>Student ID: 2112907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b8daf1bf-f1a7-4540-932a-76ad49303d5b</vt:lpwstr>
  </property>
  <property fmtid="{D5CDD505-2E9C-101B-9397-08002B2CF9AE}" pid="3" name="ContentTypeId">
    <vt:lpwstr>0x0101002F3C2EEDB3FECD489FE6CB8E237B85C0</vt:lpwstr>
  </property>
</Properties>
</file>