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13DA3D" w14:textId="58B94A27" w:rsidR="00693E57" w:rsidRDefault="00801526">
      <w:r w:rsidRPr="00DE274E">
        <w:rPr>
          <w:rFonts w:ascii="Times New Roman" w:hAnsi="Times New Roman" w:cs="Times New Roman"/>
          <w:noProof/>
        </w:rPr>
        <w:drawing>
          <wp:inline distT="0" distB="0" distL="0" distR="0" wp14:anchorId="575E93DB" wp14:editId="625B22A8">
            <wp:extent cx="2405103" cy="983556"/>
            <wp:effectExtent l="0" t="0" r="0" b="762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8"/>
                    <a:srcRect/>
                    <a:stretch>
                      <a:fillRect/>
                    </a:stretch>
                  </pic:blipFill>
                  <pic:spPr>
                    <a:xfrm>
                      <a:off x="0" y="0"/>
                      <a:ext cx="2415098" cy="987643"/>
                    </a:xfrm>
                    <a:prstGeom prst="rect">
                      <a:avLst/>
                    </a:prstGeom>
                    <a:ln/>
                  </pic:spPr>
                </pic:pic>
              </a:graphicData>
            </a:graphic>
          </wp:inline>
        </w:drawing>
      </w:r>
    </w:p>
    <w:p w14:paraId="5F85FF9D" w14:textId="77777777" w:rsidR="00801526" w:rsidRPr="00D168BC" w:rsidRDefault="00801526" w:rsidP="00670725">
      <w:pPr>
        <w:jc w:val="center"/>
        <w:rPr>
          <w:rFonts w:ascii="Arial" w:hAnsi="Arial" w:cs="Arial"/>
        </w:rPr>
      </w:pPr>
    </w:p>
    <w:p w14:paraId="4D3BF4BB" w14:textId="77777777" w:rsidR="00670725" w:rsidRPr="00D168BC" w:rsidRDefault="00670725" w:rsidP="00670725">
      <w:pPr>
        <w:jc w:val="center"/>
        <w:rPr>
          <w:rFonts w:ascii="Arial" w:hAnsi="Arial" w:cs="Arial"/>
          <w:sz w:val="44"/>
          <w:szCs w:val="44"/>
          <w:lang w:val="en-GB"/>
        </w:rPr>
      </w:pPr>
      <w:r w:rsidRPr="00D168BC">
        <w:rPr>
          <w:rFonts w:ascii="Arial" w:hAnsi="Arial" w:cs="Arial"/>
          <w:sz w:val="44"/>
          <w:szCs w:val="44"/>
          <w:lang w:val="en-GB"/>
        </w:rPr>
        <w:t>Emotional Intelligence and Mindfulness in Contemporary Organisations</w:t>
      </w:r>
    </w:p>
    <w:p w14:paraId="574577F8" w14:textId="77777777" w:rsidR="00670725" w:rsidRPr="00D168BC" w:rsidRDefault="00670725">
      <w:pPr>
        <w:rPr>
          <w:rFonts w:ascii="Arial" w:hAnsi="Arial" w:cs="Arial"/>
          <w:lang w:val="en-GB"/>
        </w:rPr>
      </w:pPr>
    </w:p>
    <w:p w14:paraId="1AB5D869" w14:textId="77777777" w:rsidR="00670725" w:rsidRPr="00D168BC" w:rsidRDefault="00670725">
      <w:pPr>
        <w:rPr>
          <w:rFonts w:ascii="Arial" w:hAnsi="Arial" w:cs="Arial"/>
          <w:lang w:val="en-GB"/>
        </w:rPr>
      </w:pPr>
    </w:p>
    <w:p w14:paraId="0DAD0813" w14:textId="77777777" w:rsidR="00801526" w:rsidRPr="00D168BC" w:rsidRDefault="00801526">
      <w:pPr>
        <w:rPr>
          <w:rFonts w:ascii="Arial" w:hAnsi="Arial" w:cs="Arial"/>
          <w:lang w:val="en-GB"/>
        </w:rPr>
      </w:pPr>
    </w:p>
    <w:p w14:paraId="22BFD591" w14:textId="77777777" w:rsidR="00801526" w:rsidRPr="00D168BC" w:rsidRDefault="00801526" w:rsidP="00801526">
      <w:pPr>
        <w:rPr>
          <w:rFonts w:ascii="Arial" w:hAnsi="Arial" w:cs="Arial"/>
          <w:sz w:val="40"/>
          <w:szCs w:val="40"/>
          <w:lang w:val="en-GB"/>
        </w:rPr>
      </w:pPr>
      <w:r w:rsidRPr="00D168BC">
        <w:rPr>
          <w:rFonts w:ascii="Arial" w:hAnsi="Arial" w:cs="Arial"/>
          <w:sz w:val="40"/>
          <w:szCs w:val="40"/>
          <w:lang w:val="en-GB"/>
        </w:rPr>
        <w:t>Student name : Andrea Milardi</w:t>
      </w:r>
    </w:p>
    <w:p w14:paraId="3470E9D4" w14:textId="77777777" w:rsidR="00801526" w:rsidRPr="00D168BC" w:rsidRDefault="00801526" w:rsidP="00801526">
      <w:pPr>
        <w:rPr>
          <w:rFonts w:ascii="Arial" w:hAnsi="Arial" w:cs="Arial"/>
          <w:sz w:val="40"/>
          <w:szCs w:val="40"/>
          <w:lang w:val="en-GB"/>
        </w:rPr>
      </w:pPr>
      <w:r w:rsidRPr="00D168BC">
        <w:rPr>
          <w:rFonts w:ascii="Arial" w:hAnsi="Arial" w:cs="Arial"/>
          <w:sz w:val="40"/>
          <w:szCs w:val="40"/>
          <w:lang w:val="en-GB"/>
        </w:rPr>
        <w:t>Student ID : 2415547</w:t>
      </w:r>
    </w:p>
    <w:p w14:paraId="6AC72ECC" w14:textId="6321448A" w:rsidR="00801526" w:rsidRPr="00D168BC" w:rsidRDefault="00801526" w:rsidP="00801526">
      <w:pPr>
        <w:rPr>
          <w:rFonts w:ascii="Arial" w:hAnsi="Arial" w:cs="Arial"/>
          <w:sz w:val="40"/>
          <w:szCs w:val="40"/>
          <w:lang w:val="en-GB"/>
        </w:rPr>
      </w:pPr>
      <w:r w:rsidRPr="00D168BC">
        <w:rPr>
          <w:rFonts w:ascii="Arial" w:hAnsi="Arial" w:cs="Arial"/>
          <w:sz w:val="40"/>
          <w:szCs w:val="40"/>
          <w:lang w:val="en-GB"/>
        </w:rPr>
        <w:t>Module code : LCLM500</w:t>
      </w:r>
      <w:r w:rsidR="00F1717D" w:rsidRPr="00D168BC">
        <w:rPr>
          <w:rFonts w:ascii="Arial" w:hAnsi="Arial" w:cs="Arial"/>
          <w:sz w:val="40"/>
          <w:szCs w:val="40"/>
          <w:lang w:val="en-GB"/>
        </w:rPr>
        <w:t>6</w:t>
      </w:r>
    </w:p>
    <w:p w14:paraId="765B3E91" w14:textId="328EEA5B" w:rsidR="00801526" w:rsidRPr="00D168BC" w:rsidRDefault="00801526" w:rsidP="00801526">
      <w:pPr>
        <w:rPr>
          <w:rFonts w:ascii="Arial" w:hAnsi="Arial" w:cs="Arial"/>
          <w:sz w:val="40"/>
          <w:szCs w:val="40"/>
          <w:lang w:val="en-GB"/>
        </w:rPr>
      </w:pPr>
      <w:r w:rsidRPr="00D168BC">
        <w:rPr>
          <w:rFonts w:ascii="Arial" w:hAnsi="Arial" w:cs="Arial"/>
          <w:sz w:val="40"/>
          <w:szCs w:val="40"/>
          <w:lang w:val="en-GB"/>
        </w:rPr>
        <w:t xml:space="preserve">Module name : Emotional Intelligence </w:t>
      </w:r>
    </w:p>
    <w:p w14:paraId="257C47A0" w14:textId="4FC10C66" w:rsidR="00801526" w:rsidRPr="00D168BC" w:rsidRDefault="00801526" w:rsidP="00801526">
      <w:pPr>
        <w:rPr>
          <w:rFonts w:ascii="Arial" w:hAnsi="Arial" w:cs="Arial"/>
          <w:sz w:val="40"/>
          <w:szCs w:val="40"/>
          <w:lang w:val="en-GB"/>
        </w:rPr>
      </w:pPr>
      <w:r w:rsidRPr="00D168BC">
        <w:rPr>
          <w:rFonts w:ascii="Arial" w:hAnsi="Arial" w:cs="Arial"/>
          <w:sz w:val="40"/>
          <w:szCs w:val="40"/>
          <w:lang w:val="en-GB"/>
        </w:rPr>
        <w:t>Lecture</w:t>
      </w:r>
      <w:r w:rsidR="00670725" w:rsidRPr="00D168BC">
        <w:rPr>
          <w:rFonts w:ascii="Arial" w:hAnsi="Arial" w:cs="Arial"/>
          <w:sz w:val="40"/>
          <w:szCs w:val="40"/>
          <w:lang w:val="en-GB"/>
        </w:rPr>
        <w:t>r</w:t>
      </w:r>
      <w:r w:rsidRPr="00D168BC">
        <w:rPr>
          <w:rFonts w:ascii="Arial" w:hAnsi="Arial" w:cs="Arial"/>
          <w:sz w:val="40"/>
          <w:szCs w:val="40"/>
          <w:lang w:val="en-GB"/>
        </w:rPr>
        <w:t xml:space="preserve"> name : Ka</w:t>
      </w:r>
      <w:r w:rsidR="00384B28">
        <w:rPr>
          <w:rFonts w:ascii="Arial" w:hAnsi="Arial" w:cs="Arial"/>
          <w:sz w:val="40"/>
          <w:szCs w:val="40"/>
          <w:lang w:val="en-GB"/>
        </w:rPr>
        <w:t>zeem</w:t>
      </w:r>
      <w:r w:rsidRPr="00D168BC">
        <w:rPr>
          <w:rFonts w:ascii="Arial" w:hAnsi="Arial" w:cs="Arial"/>
          <w:sz w:val="40"/>
          <w:szCs w:val="40"/>
          <w:lang w:val="en-GB"/>
        </w:rPr>
        <w:t xml:space="preserve"> </w:t>
      </w:r>
      <w:r w:rsidR="00670725" w:rsidRPr="00D168BC">
        <w:rPr>
          <w:rFonts w:ascii="Arial" w:hAnsi="Arial" w:cs="Arial"/>
          <w:sz w:val="40"/>
          <w:szCs w:val="40"/>
          <w:lang w:val="en-GB"/>
        </w:rPr>
        <w:t>Oseni</w:t>
      </w:r>
    </w:p>
    <w:p w14:paraId="329FDB29" w14:textId="77777777" w:rsidR="00801526" w:rsidRPr="00D168BC" w:rsidRDefault="00801526">
      <w:pPr>
        <w:rPr>
          <w:rFonts w:ascii="Arial" w:hAnsi="Arial" w:cs="Arial"/>
          <w:lang w:val="en-GB"/>
        </w:rPr>
      </w:pPr>
    </w:p>
    <w:p w14:paraId="68884886" w14:textId="77777777" w:rsidR="00AF6287" w:rsidRPr="00D168BC" w:rsidRDefault="00AF6287">
      <w:pPr>
        <w:rPr>
          <w:rFonts w:ascii="Arial" w:hAnsi="Arial" w:cs="Arial"/>
          <w:lang w:val="en-GB"/>
        </w:rPr>
      </w:pPr>
    </w:p>
    <w:p w14:paraId="43FDC22F" w14:textId="77777777" w:rsidR="00AF6287" w:rsidRPr="00D168BC" w:rsidRDefault="00AF6287">
      <w:pPr>
        <w:rPr>
          <w:rFonts w:ascii="Arial" w:hAnsi="Arial" w:cs="Arial"/>
          <w:lang w:val="en-GB"/>
        </w:rPr>
      </w:pPr>
    </w:p>
    <w:p w14:paraId="5D1AEFCB" w14:textId="77777777" w:rsidR="00AF6287" w:rsidRPr="00D168BC" w:rsidRDefault="00AF6287">
      <w:pPr>
        <w:rPr>
          <w:rFonts w:ascii="Arial" w:hAnsi="Arial" w:cs="Arial"/>
          <w:lang w:val="en-GB"/>
        </w:rPr>
      </w:pPr>
    </w:p>
    <w:p w14:paraId="331C8AE4" w14:textId="77777777" w:rsidR="00AF6287" w:rsidRPr="00D168BC" w:rsidRDefault="00AF6287">
      <w:pPr>
        <w:rPr>
          <w:rFonts w:ascii="Arial" w:hAnsi="Arial" w:cs="Arial"/>
          <w:lang w:val="en-GB"/>
        </w:rPr>
      </w:pPr>
    </w:p>
    <w:p w14:paraId="1CB05BBB" w14:textId="77777777" w:rsidR="00AF6287" w:rsidRPr="00D168BC" w:rsidRDefault="00AF6287">
      <w:pPr>
        <w:rPr>
          <w:rFonts w:ascii="Arial" w:hAnsi="Arial" w:cs="Arial"/>
          <w:lang w:val="en-GB"/>
        </w:rPr>
      </w:pPr>
    </w:p>
    <w:p w14:paraId="241DE925" w14:textId="77777777" w:rsidR="00AF6287" w:rsidRPr="00D168BC" w:rsidRDefault="00AF6287">
      <w:pPr>
        <w:rPr>
          <w:rFonts w:ascii="Arial" w:hAnsi="Arial" w:cs="Arial"/>
          <w:lang w:val="en-GB"/>
        </w:rPr>
      </w:pPr>
    </w:p>
    <w:p w14:paraId="068561FE" w14:textId="77777777" w:rsidR="00AF6287" w:rsidRPr="00D168BC" w:rsidRDefault="00AF6287">
      <w:pPr>
        <w:rPr>
          <w:rFonts w:ascii="Arial" w:hAnsi="Arial" w:cs="Arial"/>
          <w:lang w:val="en-GB"/>
        </w:rPr>
      </w:pPr>
    </w:p>
    <w:p w14:paraId="7C7AF090" w14:textId="77777777" w:rsidR="00AF6287" w:rsidRPr="00D168BC" w:rsidRDefault="00AF6287">
      <w:pPr>
        <w:rPr>
          <w:rFonts w:ascii="Arial" w:hAnsi="Arial" w:cs="Arial"/>
          <w:lang w:val="en-GB"/>
        </w:rPr>
      </w:pPr>
    </w:p>
    <w:p w14:paraId="2A10DA40" w14:textId="77777777" w:rsidR="00AF6287" w:rsidRPr="00D168BC" w:rsidRDefault="00AF6287">
      <w:pPr>
        <w:rPr>
          <w:rFonts w:ascii="Arial" w:hAnsi="Arial" w:cs="Arial"/>
          <w:lang w:val="en-GB"/>
        </w:rPr>
      </w:pPr>
    </w:p>
    <w:p w14:paraId="602B5493" w14:textId="77777777" w:rsidR="00AF6287" w:rsidRPr="00D168BC" w:rsidRDefault="00AF6287">
      <w:pPr>
        <w:rPr>
          <w:rFonts w:ascii="Arial" w:hAnsi="Arial" w:cs="Arial"/>
          <w:lang w:val="en-GB"/>
        </w:rPr>
      </w:pPr>
    </w:p>
    <w:p w14:paraId="53BCF8D1" w14:textId="77777777" w:rsidR="00AF6287" w:rsidRPr="00D168BC" w:rsidRDefault="00AF6287">
      <w:pPr>
        <w:rPr>
          <w:rFonts w:ascii="Arial" w:hAnsi="Arial" w:cs="Arial"/>
          <w:lang w:val="en-GB"/>
        </w:rPr>
      </w:pPr>
    </w:p>
    <w:sdt>
      <w:sdtPr>
        <w:rPr>
          <w:rFonts w:ascii="Arial" w:eastAsiaTheme="minorHAnsi" w:hAnsi="Arial" w:cs="Arial"/>
          <w:color w:val="auto"/>
          <w:kern w:val="2"/>
          <w:sz w:val="24"/>
          <w:szCs w:val="24"/>
          <w:lang w:val="it-IT" w:eastAsia="en-US"/>
          <w14:ligatures w14:val="standardContextual"/>
        </w:rPr>
        <w:id w:val="1606386485"/>
        <w:docPartObj>
          <w:docPartGallery w:val="Table of Contents"/>
          <w:docPartUnique/>
        </w:docPartObj>
      </w:sdtPr>
      <w:sdtEndPr>
        <w:rPr>
          <w:b/>
          <w:bCs/>
        </w:rPr>
      </w:sdtEndPr>
      <w:sdtContent>
        <w:p w14:paraId="1E7AFF5C" w14:textId="632C26F9" w:rsidR="00FF3BA3" w:rsidRPr="00D168BC" w:rsidRDefault="00FF3BA3">
          <w:pPr>
            <w:pStyle w:val="TOCHeading"/>
            <w:rPr>
              <w:rFonts w:ascii="Arial" w:hAnsi="Arial" w:cs="Arial"/>
            </w:rPr>
          </w:pPr>
          <w:r w:rsidRPr="00D168BC">
            <w:rPr>
              <w:rFonts w:ascii="Arial" w:hAnsi="Arial" w:cs="Arial"/>
            </w:rPr>
            <w:t>Contents</w:t>
          </w:r>
        </w:p>
        <w:p w14:paraId="4E13FA27" w14:textId="765C78B1" w:rsidR="00C15838" w:rsidRPr="00D168BC" w:rsidRDefault="00FF3BA3">
          <w:pPr>
            <w:pStyle w:val="TOC1"/>
            <w:tabs>
              <w:tab w:val="right" w:leader="dot" w:pos="9628"/>
            </w:tabs>
            <w:rPr>
              <w:rFonts w:ascii="Arial" w:eastAsiaTheme="minorEastAsia" w:hAnsi="Arial" w:cs="Arial"/>
              <w:noProof/>
              <w:lang w:val="en-GB" w:eastAsia="en-GB"/>
            </w:rPr>
          </w:pPr>
          <w:r w:rsidRPr="00D168BC">
            <w:rPr>
              <w:rFonts w:ascii="Arial" w:hAnsi="Arial" w:cs="Arial"/>
            </w:rPr>
            <w:fldChar w:fldCharType="begin"/>
          </w:r>
          <w:r w:rsidRPr="00D168BC">
            <w:rPr>
              <w:rFonts w:ascii="Arial" w:hAnsi="Arial" w:cs="Arial"/>
            </w:rPr>
            <w:instrText xml:space="preserve"> TOC \o "1-3" \h \z \u </w:instrText>
          </w:r>
          <w:r w:rsidRPr="00D168BC">
            <w:rPr>
              <w:rFonts w:ascii="Arial" w:hAnsi="Arial" w:cs="Arial"/>
            </w:rPr>
            <w:fldChar w:fldCharType="separate"/>
          </w:r>
          <w:hyperlink w:anchor="_Toc237551023" w:history="1">
            <w:r w:rsidR="00C15838" w:rsidRPr="00D168BC">
              <w:rPr>
                <w:rStyle w:val="Hyperlink"/>
                <w:rFonts w:ascii="Arial" w:hAnsi="Arial" w:cs="Arial"/>
                <w:noProof/>
                <w:lang w:val="en-GB"/>
              </w:rPr>
              <w:t>Introduction</w:t>
            </w:r>
            <w:r w:rsidR="00C15838" w:rsidRPr="00D168BC">
              <w:rPr>
                <w:rFonts w:ascii="Arial" w:hAnsi="Arial" w:cs="Arial"/>
                <w:noProof/>
                <w:webHidden/>
              </w:rPr>
              <w:tab/>
            </w:r>
            <w:r w:rsidR="00C15838" w:rsidRPr="00D168BC">
              <w:rPr>
                <w:rFonts w:ascii="Arial" w:hAnsi="Arial" w:cs="Arial"/>
                <w:noProof/>
                <w:webHidden/>
              </w:rPr>
              <w:fldChar w:fldCharType="begin"/>
            </w:r>
            <w:r w:rsidR="00C15838" w:rsidRPr="00D168BC">
              <w:rPr>
                <w:rFonts w:ascii="Arial" w:hAnsi="Arial" w:cs="Arial"/>
                <w:noProof/>
                <w:webHidden/>
              </w:rPr>
              <w:instrText xml:space="preserve"> PAGEREF _Toc237551023 \h </w:instrText>
            </w:r>
            <w:r w:rsidR="00C15838" w:rsidRPr="00D168BC">
              <w:rPr>
                <w:rFonts w:ascii="Arial" w:hAnsi="Arial" w:cs="Arial"/>
                <w:noProof/>
                <w:webHidden/>
              </w:rPr>
            </w:r>
            <w:r w:rsidR="00C15838" w:rsidRPr="00D168BC">
              <w:rPr>
                <w:rFonts w:ascii="Arial" w:hAnsi="Arial" w:cs="Arial"/>
                <w:noProof/>
                <w:webHidden/>
              </w:rPr>
              <w:fldChar w:fldCharType="separate"/>
            </w:r>
            <w:r w:rsidR="00C15838" w:rsidRPr="00D168BC">
              <w:rPr>
                <w:rFonts w:ascii="Arial" w:hAnsi="Arial" w:cs="Arial"/>
                <w:noProof/>
                <w:webHidden/>
              </w:rPr>
              <w:t>3</w:t>
            </w:r>
            <w:r w:rsidR="00C15838" w:rsidRPr="00D168BC">
              <w:rPr>
                <w:rFonts w:ascii="Arial" w:hAnsi="Arial" w:cs="Arial"/>
                <w:noProof/>
                <w:webHidden/>
              </w:rPr>
              <w:fldChar w:fldCharType="end"/>
            </w:r>
          </w:hyperlink>
        </w:p>
        <w:p w14:paraId="6F707BFD" w14:textId="117B0DA6" w:rsidR="00C15838" w:rsidRPr="00D168BC" w:rsidRDefault="00C15838">
          <w:pPr>
            <w:pStyle w:val="TOC1"/>
            <w:tabs>
              <w:tab w:val="right" w:leader="dot" w:pos="9628"/>
            </w:tabs>
            <w:rPr>
              <w:rFonts w:ascii="Arial" w:eastAsiaTheme="minorEastAsia" w:hAnsi="Arial" w:cs="Arial"/>
              <w:noProof/>
              <w:lang w:val="en-GB" w:eastAsia="en-GB"/>
            </w:rPr>
          </w:pPr>
          <w:hyperlink w:anchor="_Toc237551024" w:history="1">
            <w:r w:rsidRPr="00D168BC">
              <w:rPr>
                <w:rStyle w:val="Hyperlink"/>
                <w:rFonts w:ascii="Arial" w:hAnsi="Arial" w:cs="Arial"/>
                <w:noProof/>
                <w:lang w:val="en-GB"/>
              </w:rPr>
              <w:t>Emotional Intelligence in the Workplace</w:t>
            </w:r>
            <w:r w:rsidRPr="00D168BC">
              <w:rPr>
                <w:rFonts w:ascii="Arial" w:hAnsi="Arial" w:cs="Arial"/>
                <w:noProof/>
                <w:webHidden/>
              </w:rPr>
              <w:tab/>
            </w:r>
            <w:r w:rsidRPr="00D168BC">
              <w:rPr>
                <w:rFonts w:ascii="Arial" w:hAnsi="Arial" w:cs="Arial"/>
                <w:noProof/>
                <w:webHidden/>
              </w:rPr>
              <w:fldChar w:fldCharType="begin"/>
            </w:r>
            <w:r w:rsidRPr="00D168BC">
              <w:rPr>
                <w:rFonts w:ascii="Arial" w:hAnsi="Arial" w:cs="Arial"/>
                <w:noProof/>
                <w:webHidden/>
              </w:rPr>
              <w:instrText xml:space="preserve"> PAGEREF _Toc237551024 \h </w:instrText>
            </w:r>
            <w:r w:rsidRPr="00D168BC">
              <w:rPr>
                <w:rFonts w:ascii="Arial" w:hAnsi="Arial" w:cs="Arial"/>
                <w:noProof/>
                <w:webHidden/>
              </w:rPr>
            </w:r>
            <w:r w:rsidRPr="00D168BC">
              <w:rPr>
                <w:rFonts w:ascii="Arial" w:hAnsi="Arial" w:cs="Arial"/>
                <w:noProof/>
                <w:webHidden/>
              </w:rPr>
              <w:fldChar w:fldCharType="separate"/>
            </w:r>
            <w:r w:rsidRPr="00D168BC">
              <w:rPr>
                <w:rFonts w:ascii="Arial" w:hAnsi="Arial" w:cs="Arial"/>
                <w:noProof/>
                <w:webHidden/>
              </w:rPr>
              <w:t>4</w:t>
            </w:r>
            <w:r w:rsidRPr="00D168BC">
              <w:rPr>
                <w:rFonts w:ascii="Arial" w:hAnsi="Arial" w:cs="Arial"/>
                <w:noProof/>
                <w:webHidden/>
              </w:rPr>
              <w:fldChar w:fldCharType="end"/>
            </w:r>
          </w:hyperlink>
        </w:p>
        <w:p w14:paraId="4951803C" w14:textId="51048463" w:rsidR="00C15838" w:rsidRPr="00D168BC" w:rsidRDefault="00C15838">
          <w:pPr>
            <w:pStyle w:val="TOC2"/>
            <w:tabs>
              <w:tab w:val="right" w:leader="dot" w:pos="9628"/>
            </w:tabs>
            <w:rPr>
              <w:rFonts w:ascii="Arial" w:eastAsiaTheme="minorEastAsia" w:hAnsi="Arial" w:cs="Arial"/>
              <w:noProof/>
              <w:lang w:val="en-GB" w:eastAsia="en-GB"/>
            </w:rPr>
          </w:pPr>
          <w:hyperlink w:anchor="_Toc237551025" w:history="1">
            <w:r w:rsidRPr="00D168BC">
              <w:rPr>
                <w:rStyle w:val="Hyperlink"/>
                <w:rFonts w:ascii="Arial" w:hAnsi="Arial" w:cs="Arial"/>
                <w:noProof/>
              </w:rPr>
              <w:t>1.1 Goleman's Emotional Intelligence Framework</w:t>
            </w:r>
            <w:r w:rsidRPr="00D168BC">
              <w:rPr>
                <w:rFonts w:ascii="Arial" w:hAnsi="Arial" w:cs="Arial"/>
                <w:noProof/>
                <w:webHidden/>
              </w:rPr>
              <w:tab/>
            </w:r>
            <w:r w:rsidRPr="00D168BC">
              <w:rPr>
                <w:rFonts w:ascii="Arial" w:hAnsi="Arial" w:cs="Arial"/>
                <w:noProof/>
                <w:webHidden/>
              </w:rPr>
              <w:fldChar w:fldCharType="begin"/>
            </w:r>
            <w:r w:rsidRPr="00D168BC">
              <w:rPr>
                <w:rFonts w:ascii="Arial" w:hAnsi="Arial" w:cs="Arial"/>
                <w:noProof/>
                <w:webHidden/>
              </w:rPr>
              <w:instrText xml:space="preserve"> PAGEREF _Toc237551025 \h </w:instrText>
            </w:r>
            <w:r w:rsidRPr="00D168BC">
              <w:rPr>
                <w:rFonts w:ascii="Arial" w:hAnsi="Arial" w:cs="Arial"/>
                <w:noProof/>
                <w:webHidden/>
              </w:rPr>
            </w:r>
            <w:r w:rsidRPr="00D168BC">
              <w:rPr>
                <w:rFonts w:ascii="Arial" w:hAnsi="Arial" w:cs="Arial"/>
                <w:noProof/>
                <w:webHidden/>
              </w:rPr>
              <w:fldChar w:fldCharType="separate"/>
            </w:r>
            <w:r w:rsidRPr="00D168BC">
              <w:rPr>
                <w:rFonts w:ascii="Arial" w:hAnsi="Arial" w:cs="Arial"/>
                <w:noProof/>
                <w:webHidden/>
              </w:rPr>
              <w:t>4</w:t>
            </w:r>
            <w:r w:rsidRPr="00D168BC">
              <w:rPr>
                <w:rFonts w:ascii="Arial" w:hAnsi="Arial" w:cs="Arial"/>
                <w:noProof/>
                <w:webHidden/>
              </w:rPr>
              <w:fldChar w:fldCharType="end"/>
            </w:r>
          </w:hyperlink>
        </w:p>
        <w:p w14:paraId="56B16A38" w14:textId="005EAE8D" w:rsidR="00C15838" w:rsidRPr="00D168BC" w:rsidRDefault="00C15838">
          <w:pPr>
            <w:pStyle w:val="TOC2"/>
            <w:tabs>
              <w:tab w:val="right" w:leader="dot" w:pos="9628"/>
            </w:tabs>
            <w:rPr>
              <w:rFonts w:ascii="Arial" w:eastAsiaTheme="minorEastAsia" w:hAnsi="Arial" w:cs="Arial"/>
              <w:noProof/>
              <w:lang w:val="en-GB" w:eastAsia="en-GB"/>
            </w:rPr>
          </w:pPr>
          <w:hyperlink w:anchor="_Toc237551026" w:history="1">
            <w:r w:rsidRPr="00D168BC">
              <w:rPr>
                <w:rStyle w:val="Hyperlink"/>
                <w:rFonts w:ascii="Arial" w:hAnsi="Arial" w:cs="Arial"/>
                <w:noProof/>
              </w:rPr>
              <w:t>Mayer and Salovey's Ability Model</w:t>
            </w:r>
            <w:r w:rsidRPr="00D168BC">
              <w:rPr>
                <w:rFonts w:ascii="Arial" w:hAnsi="Arial" w:cs="Arial"/>
                <w:noProof/>
                <w:webHidden/>
              </w:rPr>
              <w:tab/>
            </w:r>
            <w:r w:rsidRPr="00D168BC">
              <w:rPr>
                <w:rFonts w:ascii="Arial" w:hAnsi="Arial" w:cs="Arial"/>
                <w:noProof/>
                <w:webHidden/>
              </w:rPr>
              <w:fldChar w:fldCharType="begin"/>
            </w:r>
            <w:r w:rsidRPr="00D168BC">
              <w:rPr>
                <w:rFonts w:ascii="Arial" w:hAnsi="Arial" w:cs="Arial"/>
                <w:noProof/>
                <w:webHidden/>
              </w:rPr>
              <w:instrText xml:space="preserve"> PAGEREF _Toc237551026 \h </w:instrText>
            </w:r>
            <w:r w:rsidRPr="00D168BC">
              <w:rPr>
                <w:rFonts w:ascii="Arial" w:hAnsi="Arial" w:cs="Arial"/>
                <w:noProof/>
                <w:webHidden/>
              </w:rPr>
            </w:r>
            <w:r w:rsidRPr="00D168BC">
              <w:rPr>
                <w:rFonts w:ascii="Arial" w:hAnsi="Arial" w:cs="Arial"/>
                <w:noProof/>
                <w:webHidden/>
              </w:rPr>
              <w:fldChar w:fldCharType="separate"/>
            </w:r>
            <w:r w:rsidRPr="00D168BC">
              <w:rPr>
                <w:rFonts w:ascii="Arial" w:hAnsi="Arial" w:cs="Arial"/>
                <w:noProof/>
                <w:webHidden/>
              </w:rPr>
              <w:t>4</w:t>
            </w:r>
            <w:r w:rsidRPr="00D168BC">
              <w:rPr>
                <w:rFonts w:ascii="Arial" w:hAnsi="Arial" w:cs="Arial"/>
                <w:noProof/>
                <w:webHidden/>
              </w:rPr>
              <w:fldChar w:fldCharType="end"/>
            </w:r>
          </w:hyperlink>
        </w:p>
        <w:p w14:paraId="6F44B9D0" w14:textId="002ED5C3" w:rsidR="00C15838" w:rsidRPr="00D168BC" w:rsidRDefault="00C15838">
          <w:pPr>
            <w:pStyle w:val="TOC2"/>
            <w:tabs>
              <w:tab w:val="right" w:leader="dot" w:pos="9628"/>
            </w:tabs>
            <w:rPr>
              <w:rFonts w:ascii="Arial" w:eastAsiaTheme="minorEastAsia" w:hAnsi="Arial" w:cs="Arial"/>
              <w:noProof/>
              <w:lang w:val="en-GB" w:eastAsia="en-GB"/>
            </w:rPr>
          </w:pPr>
          <w:hyperlink w:anchor="_Toc237551027" w:history="1">
            <w:r w:rsidRPr="00D168BC">
              <w:rPr>
                <w:rStyle w:val="Hyperlink"/>
                <w:rFonts w:ascii="Arial" w:hAnsi="Arial" w:cs="Arial"/>
                <w:noProof/>
                <w:lang w:val="en-GB"/>
              </w:rPr>
              <w:t>Bar-On's Emotional-Social Intelligence Model</w:t>
            </w:r>
            <w:r w:rsidRPr="00D168BC">
              <w:rPr>
                <w:rFonts w:ascii="Arial" w:hAnsi="Arial" w:cs="Arial"/>
                <w:noProof/>
                <w:webHidden/>
              </w:rPr>
              <w:tab/>
            </w:r>
            <w:r w:rsidRPr="00D168BC">
              <w:rPr>
                <w:rFonts w:ascii="Arial" w:hAnsi="Arial" w:cs="Arial"/>
                <w:noProof/>
                <w:webHidden/>
              </w:rPr>
              <w:fldChar w:fldCharType="begin"/>
            </w:r>
            <w:r w:rsidRPr="00D168BC">
              <w:rPr>
                <w:rFonts w:ascii="Arial" w:hAnsi="Arial" w:cs="Arial"/>
                <w:noProof/>
                <w:webHidden/>
              </w:rPr>
              <w:instrText xml:space="preserve"> PAGEREF _Toc237551027 \h </w:instrText>
            </w:r>
            <w:r w:rsidRPr="00D168BC">
              <w:rPr>
                <w:rFonts w:ascii="Arial" w:hAnsi="Arial" w:cs="Arial"/>
                <w:noProof/>
                <w:webHidden/>
              </w:rPr>
            </w:r>
            <w:r w:rsidRPr="00D168BC">
              <w:rPr>
                <w:rFonts w:ascii="Arial" w:hAnsi="Arial" w:cs="Arial"/>
                <w:noProof/>
                <w:webHidden/>
              </w:rPr>
              <w:fldChar w:fldCharType="separate"/>
            </w:r>
            <w:r w:rsidRPr="00D168BC">
              <w:rPr>
                <w:rFonts w:ascii="Arial" w:hAnsi="Arial" w:cs="Arial"/>
                <w:noProof/>
                <w:webHidden/>
              </w:rPr>
              <w:t>5</w:t>
            </w:r>
            <w:r w:rsidRPr="00D168BC">
              <w:rPr>
                <w:rFonts w:ascii="Arial" w:hAnsi="Arial" w:cs="Arial"/>
                <w:noProof/>
                <w:webHidden/>
              </w:rPr>
              <w:fldChar w:fldCharType="end"/>
            </w:r>
          </w:hyperlink>
        </w:p>
        <w:p w14:paraId="3A9947BD" w14:textId="570E3AD4" w:rsidR="00C15838" w:rsidRPr="00D168BC" w:rsidRDefault="00C15838">
          <w:pPr>
            <w:pStyle w:val="TOC2"/>
            <w:tabs>
              <w:tab w:val="right" w:leader="dot" w:pos="9628"/>
            </w:tabs>
            <w:rPr>
              <w:rFonts w:ascii="Arial" w:eastAsiaTheme="minorEastAsia" w:hAnsi="Arial" w:cs="Arial"/>
              <w:noProof/>
              <w:lang w:val="en-GB" w:eastAsia="en-GB"/>
            </w:rPr>
          </w:pPr>
          <w:hyperlink w:anchor="_Toc237551028" w:history="1">
            <w:r w:rsidRPr="00D168BC">
              <w:rPr>
                <w:rStyle w:val="Hyperlink"/>
                <w:rFonts w:ascii="Arial" w:hAnsi="Arial" w:cs="Arial"/>
                <w:noProof/>
                <w:lang w:val="en-GB"/>
              </w:rPr>
              <w:t>1.2 Improving Employee Performance through Emotional Intelligence</w:t>
            </w:r>
            <w:r w:rsidRPr="00D168BC">
              <w:rPr>
                <w:rFonts w:ascii="Arial" w:hAnsi="Arial" w:cs="Arial"/>
                <w:noProof/>
                <w:webHidden/>
              </w:rPr>
              <w:tab/>
            </w:r>
            <w:r w:rsidRPr="00D168BC">
              <w:rPr>
                <w:rFonts w:ascii="Arial" w:hAnsi="Arial" w:cs="Arial"/>
                <w:noProof/>
                <w:webHidden/>
              </w:rPr>
              <w:fldChar w:fldCharType="begin"/>
            </w:r>
            <w:r w:rsidRPr="00D168BC">
              <w:rPr>
                <w:rFonts w:ascii="Arial" w:hAnsi="Arial" w:cs="Arial"/>
                <w:noProof/>
                <w:webHidden/>
              </w:rPr>
              <w:instrText xml:space="preserve"> PAGEREF _Toc237551028 \h </w:instrText>
            </w:r>
            <w:r w:rsidRPr="00D168BC">
              <w:rPr>
                <w:rFonts w:ascii="Arial" w:hAnsi="Arial" w:cs="Arial"/>
                <w:noProof/>
                <w:webHidden/>
              </w:rPr>
            </w:r>
            <w:r w:rsidRPr="00D168BC">
              <w:rPr>
                <w:rFonts w:ascii="Arial" w:hAnsi="Arial" w:cs="Arial"/>
                <w:noProof/>
                <w:webHidden/>
              </w:rPr>
              <w:fldChar w:fldCharType="separate"/>
            </w:r>
            <w:r w:rsidRPr="00D168BC">
              <w:rPr>
                <w:rFonts w:ascii="Arial" w:hAnsi="Arial" w:cs="Arial"/>
                <w:noProof/>
                <w:webHidden/>
              </w:rPr>
              <w:t>5</w:t>
            </w:r>
            <w:r w:rsidRPr="00D168BC">
              <w:rPr>
                <w:rFonts w:ascii="Arial" w:hAnsi="Arial" w:cs="Arial"/>
                <w:noProof/>
                <w:webHidden/>
              </w:rPr>
              <w:fldChar w:fldCharType="end"/>
            </w:r>
          </w:hyperlink>
        </w:p>
        <w:p w14:paraId="2561FC26" w14:textId="3CE29B90" w:rsidR="00C15838" w:rsidRPr="00D168BC" w:rsidRDefault="00C15838">
          <w:pPr>
            <w:pStyle w:val="TOC2"/>
            <w:tabs>
              <w:tab w:val="right" w:leader="dot" w:pos="9628"/>
            </w:tabs>
            <w:rPr>
              <w:rFonts w:ascii="Arial" w:eastAsiaTheme="minorEastAsia" w:hAnsi="Arial" w:cs="Arial"/>
              <w:noProof/>
              <w:lang w:val="en-GB" w:eastAsia="en-GB"/>
            </w:rPr>
          </w:pPr>
          <w:hyperlink w:anchor="_Toc237551029" w:history="1">
            <w:r w:rsidRPr="00D168BC">
              <w:rPr>
                <w:rStyle w:val="Hyperlink"/>
                <w:rFonts w:ascii="Arial" w:hAnsi="Arial" w:cs="Arial"/>
                <w:noProof/>
              </w:rPr>
              <w:t>1.3 Emotional Intelligence, Communication and Collaboration</w:t>
            </w:r>
            <w:r w:rsidRPr="00D168BC">
              <w:rPr>
                <w:rFonts w:ascii="Arial" w:hAnsi="Arial" w:cs="Arial"/>
                <w:noProof/>
                <w:webHidden/>
              </w:rPr>
              <w:tab/>
            </w:r>
            <w:r w:rsidRPr="00D168BC">
              <w:rPr>
                <w:rFonts w:ascii="Arial" w:hAnsi="Arial" w:cs="Arial"/>
                <w:noProof/>
                <w:webHidden/>
              </w:rPr>
              <w:fldChar w:fldCharType="begin"/>
            </w:r>
            <w:r w:rsidRPr="00D168BC">
              <w:rPr>
                <w:rFonts w:ascii="Arial" w:hAnsi="Arial" w:cs="Arial"/>
                <w:noProof/>
                <w:webHidden/>
              </w:rPr>
              <w:instrText xml:space="preserve"> PAGEREF _Toc237551029 \h </w:instrText>
            </w:r>
            <w:r w:rsidRPr="00D168BC">
              <w:rPr>
                <w:rFonts w:ascii="Arial" w:hAnsi="Arial" w:cs="Arial"/>
                <w:noProof/>
                <w:webHidden/>
              </w:rPr>
            </w:r>
            <w:r w:rsidRPr="00D168BC">
              <w:rPr>
                <w:rFonts w:ascii="Arial" w:hAnsi="Arial" w:cs="Arial"/>
                <w:noProof/>
                <w:webHidden/>
              </w:rPr>
              <w:fldChar w:fldCharType="separate"/>
            </w:r>
            <w:r w:rsidRPr="00D168BC">
              <w:rPr>
                <w:rFonts w:ascii="Arial" w:hAnsi="Arial" w:cs="Arial"/>
                <w:noProof/>
                <w:webHidden/>
              </w:rPr>
              <w:t>5</w:t>
            </w:r>
            <w:r w:rsidRPr="00D168BC">
              <w:rPr>
                <w:rFonts w:ascii="Arial" w:hAnsi="Arial" w:cs="Arial"/>
                <w:noProof/>
                <w:webHidden/>
              </w:rPr>
              <w:fldChar w:fldCharType="end"/>
            </w:r>
          </w:hyperlink>
        </w:p>
        <w:p w14:paraId="3B12F327" w14:textId="54291CFC" w:rsidR="00C15838" w:rsidRPr="00D168BC" w:rsidRDefault="00C15838">
          <w:pPr>
            <w:pStyle w:val="TOC2"/>
            <w:tabs>
              <w:tab w:val="right" w:leader="dot" w:pos="9628"/>
            </w:tabs>
            <w:rPr>
              <w:rFonts w:ascii="Arial" w:eastAsiaTheme="minorEastAsia" w:hAnsi="Arial" w:cs="Arial"/>
              <w:noProof/>
              <w:lang w:val="en-GB" w:eastAsia="en-GB"/>
            </w:rPr>
          </w:pPr>
          <w:hyperlink w:anchor="_Toc237551030" w:history="1">
            <w:r w:rsidRPr="00D168BC">
              <w:rPr>
                <w:rStyle w:val="Hyperlink"/>
                <w:rFonts w:ascii="Arial" w:hAnsi="Arial" w:cs="Arial"/>
                <w:noProof/>
                <w:lang w:val="en-GB"/>
              </w:rPr>
              <w:t>1.4 Emotional Intelligence and Employee Well-being</w:t>
            </w:r>
            <w:r w:rsidRPr="00D168BC">
              <w:rPr>
                <w:rFonts w:ascii="Arial" w:hAnsi="Arial" w:cs="Arial"/>
                <w:noProof/>
                <w:webHidden/>
              </w:rPr>
              <w:tab/>
            </w:r>
            <w:r w:rsidRPr="00D168BC">
              <w:rPr>
                <w:rFonts w:ascii="Arial" w:hAnsi="Arial" w:cs="Arial"/>
                <w:noProof/>
                <w:webHidden/>
              </w:rPr>
              <w:fldChar w:fldCharType="begin"/>
            </w:r>
            <w:r w:rsidRPr="00D168BC">
              <w:rPr>
                <w:rFonts w:ascii="Arial" w:hAnsi="Arial" w:cs="Arial"/>
                <w:noProof/>
                <w:webHidden/>
              </w:rPr>
              <w:instrText xml:space="preserve"> PAGEREF _Toc237551030 \h </w:instrText>
            </w:r>
            <w:r w:rsidRPr="00D168BC">
              <w:rPr>
                <w:rFonts w:ascii="Arial" w:hAnsi="Arial" w:cs="Arial"/>
                <w:noProof/>
                <w:webHidden/>
              </w:rPr>
            </w:r>
            <w:r w:rsidRPr="00D168BC">
              <w:rPr>
                <w:rFonts w:ascii="Arial" w:hAnsi="Arial" w:cs="Arial"/>
                <w:noProof/>
                <w:webHidden/>
              </w:rPr>
              <w:fldChar w:fldCharType="separate"/>
            </w:r>
            <w:r w:rsidRPr="00D168BC">
              <w:rPr>
                <w:rFonts w:ascii="Arial" w:hAnsi="Arial" w:cs="Arial"/>
                <w:noProof/>
                <w:webHidden/>
              </w:rPr>
              <w:t>6</w:t>
            </w:r>
            <w:r w:rsidRPr="00D168BC">
              <w:rPr>
                <w:rFonts w:ascii="Arial" w:hAnsi="Arial" w:cs="Arial"/>
                <w:noProof/>
                <w:webHidden/>
              </w:rPr>
              <w:fldChar w:fldCharType="end"/>
            </w:r>
          </w:hyperlink>
        </w:p>
        <w:p w14:paraId="61070598" w14:textId="50CB57A1" w:rsidR="00C15838" w:rsidRPr="00D168BC" w:rsidRDefault="00C15838">
          <w:pPr>
            <w:pStyle w:val="TOC2"/>
            <w:tabs>
              <w:tab w:val="right" w:leader="dot" w:pos="9628"/>
            </w:tabs>
            <w:rPr>
              <w:rFonts w:ascii="Arial" w:eastAsiaTheme="minorEastAsia" w:hAnsi="Arial" w:cs="Arial"/>
              <w:noProof/>
              <w:lang w:val="en-GB" w:eastAsia="en-GB"/>
            </w:rPr>
          </w:pPr>
          <w:hyperlink w:anchor="_Toc237551031" w:history="1">
            <w:r w:rsidRPr="00D168BC">
              <w:rPr>
                <w:rStyle w:val="Hyperlink"/>
                <w:rFonts w:ascii="Arial" w:hAnsi="Arial" w:cs="Arial"/>
                <w:noProof/>
                <w:lang w:val="en-GB"/>
              </w:rPr>
              <w:t>1.5 Critical Evaluation of Emotional Intelligence</w:t>
            </w:r>
            <w:r w:rsidRPr="00D168BC">
              <w:rPr>
                <w:rFonts w:ascii="Arial" w:hAnsi="Arial" w:cs="Arial"/>
                <w:noProof/>
                <w:webHidden/>
              </w:rPr>
              <w:tab/>
            </w:r>
            <w:r w:rsidRPr="00D168BC">
              <w:rPr>
                <w:rFonts w:ascii="Arial" w:hAnsi="Arial" w:cs="Arial"/>
                <w:noProof/>
                <w:webHidden/>
              </w:rPr>
              <w:fldChar w:fldCharType="begin"/>
            </w:r>
            <w:r w:rsidRPr="00D168BC">
              <w:rPr>
                <w:rFonts w:ascii="Arial" w:hAnsi="Arial" w:cs="Arial"/>
                <w:noProof/>
                <w:webHidden/>
              </w:rPr>
              <w:instrText xml:space="preserve"> PAGEREF _Toc237551031 \h </w:instrText>
            </w:r>
            <w:r w:rsidRPr="00D168BC">
              <w:rPr>
                <w:rFonts w:ascii="Arial" w:hAnsi="Arial" w:cs="Arial"/>
                <w:noProof/>
                <w:webHidden/>
              </w:rPr>
            </w:r>
            <w:r w:rsidRPr="00D168BC">
              <w:rPr>
                <w:rFonts w:ascii="Arial" w:hAnsi="Arial" w:cs="Arial"/>
                <w:noProof/>
                <w:webHidden/>
              </w:rPr>
              <w:fldChar w:fldCharType="separate"/>
            </w:r>
            <w:r w:rsidRPr="00D168BC">
              <w:rPr>
                <w:rFonts w:ascii="Arial" w:hAnsi="Arial" w:cs="Arial"/>
                <w:noProof/>
                <w:webHidden/>
              </w:rPr>
              <w:t>6</w:t>
            </w:r>
            <w:r w:rsidRPr="00D168BC">
              <w:rPr>
                <w:rFonts w:ascii="Arial" w:hAnsi="Arial" w:cs="Arial"/>
                <w:noProof/>
                <w:webHidden/>
              </w:rPr>
              <w:fldChar w:fldCharType="end"/>
            </w:r>
          </w:hyperlink>
        </w:p>
        <w:p w14:paraId="656E7DAB" w14:textId="6D35E14C" w:rsidR="00C15838" w:rsidRPr="00D168BC" w:rsidRDefault="00C15838">
          <w:pPr>
            <w:pStyle w:val="TOC1"/>
            <w:tabs>
              <w:tab w:val="right" w:leader="dot" w:pos="9628"/>
            </w:tabs>
            <w:rPr>
              <w:rFonts w:ascii="Arial" w:eastAsiaTheme="minorEastAsia" w:hAnsi="Arial" w:cs="Arial"/>
              <w:noProof/>
              <w:lang w:val="en-GB" w:eastAsia="en-GB"/>
            </w:rPr>
          </w:pPr>
          <w:hyperlink w:anchor="_Toc237551032" w:history="1">
            <w:r w:rsidRPr="00D168BC">
              <w:rPr>
                <w:rStyle w:val="Hyperlink"/>
                <w:rFonts w:ascii="Arial" w:hAnsi="Arial" w:cs="Arial"/>
                <w:noProof/>
              </w:rPr>
              <w:t>2. Managing a Multigenerational Workforce</w:t>
            </w:r>
            <w:r w:rsidRPr="00D168BC">
              <w:rPr>
                <w:rFonts w:ascii="Arial" w:hAnsi="Arial" w:cs="Arial"/>
                <w:noProof/>
                <w:webHidden/>
              </w:rPr>
              <w:tab/>
            </w:r>
            <w:r w:rsidRPr="00D168BC">
              <w:rPr>
                <w:rFonts w:ascii="Arial" w:hAnsi="Arial" w:cs="Arial"/>
                <w:noProof/>
                <w:webHidden/>
              </w:rPr>
              <w:fldChar w:fldCharType="begin"/>
            </w:r>
            <w:r w:rsidRPr="00D168BC">
              <w:rPr>
                <w:rFonts w:ascii="Arial" w:hAnsi="Arial" w:cs="Arial"/>
                <w:noProof/>
                <w:webHidden/>
              </w:rPr>
              <w:instrText xml:space="preserve"> PAGEREF _Toc237551032 \h </w:instrText>
            </w:r>
            <w:r w:rsidRPr="00D168BC">
              <w:rPr>
                <w:rFonts w:ascii="Arial" w:hAnsi="Arial" w:cs="Arial"/>
                <w:noProof/>
                <w:webHidden/>
              </w:rPr>
            </w:r>
            <w:r w:rsidRPr="00D168BC">
              <w:rPr>
                <w:rFonts w:ascii="Arial" w:hAnsi="Arial" w:cs="Arial"/>
                <w:noProof/>
                <w:webHidden/>
              </w:rPr>
              <w:fldChar w:fldCharType="separate"/>
            </w:r>
            <w:r w:rsidRPr="00D168BC">
              <w:rPr>
                <w:rFonts w:ascii="Arial" w:hAnsi="Arial" w:cs="Arial"/>
                <w:noProof/>
                <w:webHidden/>
              </w:rPr>
              <w:t>7</w:t>
            </w:r>
            <w:r w:rsidRPr="00D168BC">
              <w:rPr>
                <w:rFonts w:ascii="Arial" w:hAnsi="Arial" w:cs="Arial"/>
                <w:noProof/>
                <w:webHidden/>
              </w:rPr>
              <w:fldChar w:fldCharType="end"/>
            </w:r>
          </w:hyperlink>
        </w:p>
        <w:p w14:paraId="5AD80713" w14:textId="73E5E2C2" w:rsidR="00C15838" w:rsidRPr="00D168BC" w:rsidRDefault="00C15838">
          <w:pPr>
            <w:pStyle w:val="TOC2"/>
            <w:tabs>
              <w:tab w:val="right" w:leader="dot" w:pos="9628"/>
            </w:tabs>
            <w:rPr>
              <w:rFonts w:ascii="Arial" w:eastAsiaTheme="minorEastAsia" w:hAnsi="Arial" w:cs="Arial"/>
              <w:noProof/>
              <w:lang w:val="en-GB" w:eastAsia="en-GB"/>
            </w:rPr>
          </w:pPr>
          <w:hyperlink w:anchor="_Toc237551033" w:history="1">
            <w:r w:rsidRPr="00D168BC">
              <w:rPr>
                <w:rStyle w:val="Hyperlink"/>
                <w:rFonts w:ascii="Arial" w:hAnsi="Arial" w:cs="Arial"/>
                <w:noProof/>
                <w:lang w:val="en-GB"/>
              </w:rPr>
              <w:t>2.1 Generational Characteristics and Their Impact on Organisational Effectiveness</w:t>
            </w:r>
            <w:r w:rsidRPr="00D168BC">
              <w:rPr>
                <w:rFonts w:ascii="Arial" w:hAnsi="Arial" w:cs="Arial"/>
                <w:noProof/>
                <w:webHidden/>
              </w:rPr>
              <w:tab/>
            </w:r>
            <w:r w:rsidRPr="00D168BC">
              <w:rPr>
                <w:rFonts w:ascii="Arial" w:hAnsi="Arial" w:cs="Arial"/>
                <w:noProof/>
                <w:webHidden/>
              </w:rPr>
              <w:fldChar w:fldCharType="begin"/>
            </w:r>
            <w:r w:rsidRPr="00D168BC">
              <w:rPr>
                <w:rFonts w:ascii="Arial" w:hAnsi="Arial" w:cs="Arial"/>
                <w:noProof/>
                <w:webHidden/>
              </w:rPr>
              <w:instrText xml:space="preserve"> PAGEREF _Toc237551033 \h </w:instrText>
            </w:r>
            <w:r w:rsidRPr="00D168BC">
              <w:rPr>
                <w:rFonts w:ascii="Arial" w:hAnsi="Arial" w:cs="Arial"/>
                <w:noProof/>
                <w:webHidden/>
              </w:rPr>
            </w:r>
            <w:r w:rsidRPr="00D168BC">
              <w:rPr>
                <w:rFonts w:ascii="Arial" w:hAnsi="Arial" w:cs="Arial"/>
                <w:noProof/>
                <w:webHidden/>
              </w:rPr>
              <w:fldChar w:fldCharType="separate"/>
            </w:r>
            <w:r w:rsidRPr="00D168BC">
              <w:rPr>
                <w:rFonts w:ascii="Arial" w:hAnsi="Arial" w:cs="Arial"/>
                <w:noProof/>
                <w:webHidden/>
              </w:rPr>
              <w:t>7</w:t>
            </w:r>
            <w:r w:rsidRPr="00D168BC">
              <w:rPr>
                <w:rFonts w:ascii="Arial" w:hAnsi="Arial" w:cs="Arial"/>
                <w:noProof/>
                <w:webHidden/>
              </w:rPr>
              <w:fldChar w:fldCharType="end"/>
            </w:r>
          </w:hyperlink>
        </w:p>
        <w:p w14:paraId="2C944AB5" w14:textId="09FBA8FF" w:rsidR="00C15838" w:rsidRPr="00D168BC" w:rsidRDefault="00C15838">
          <w:pPr>
            <w:pStyle w:val="TOC2"/>
            <w:tabs>
              <w:tab w:val="right" w:leader="dot" w:pos="9628"/>
            </w:tabs>
            <w:rPr>
              <w:rFonts w:ascii="Arial" w:eastAsiaTheme="minorEastAsia" w:hAnsi="Arial" w:cs="Arial"/>
              <w:noProof/>
              <w:lang w:val="en-GB" w:eastAsia="en-GB"/>
            </w:rPr>
          </w:pPr>
          <w:hyperlink w:anchor="_Toc237551034" w:history="1">
            <w:r w:rsidRPr="00D168BC">
              <w:rPr>
                <w:rStyle w:val="Hyperlink"/>
                <w:rFonts w:ascii="Arial" w:hAnsi="Arial" w:cs="Arial"/>
                <w:noProof/>
                <w:lang w:val="en-GB"/>
              </w:rPr>
              <w:t>2.2 Using Emotional Intelligence to Manage a Multigenerational Workforce</w:t>
            </w:r>
            <w:r w:rsidRPr="00D168BC">
              <w:rPr>
                <w:rFonts w:ascii="Arial" w:hAnsi="Arial" w:cs="Arial"/>
                <w:noProof/>
                <w:webHidden/>
              </w:rPr>
              <w:tab/>
            </w:r>
            <w:r w:rsidRPr="00D168BC">
              <w:rPr>
                <w:rFonts w:ascii="Arial" w:hAnsi="Arial" w:cs="Arial"/>
                <w:noProof/>
                <w:webHidden/>
              </w:rPr>
              <w:fldChar w:fldCharType="begin"/>
            </w:r>
            <w:r w:rsidRPr="00D168BC">
              <w:rPr>
                <w:rFonts w:ascii="Arial" w:hAnsi="Arial" w:cs="Arial"/>
                <w:noProof/>
                <w:webHidden/>
              </w:rPr>
              <w:instrText xml:space="preserve"> PAGEREF _Toc237551034 \h </w:instrText>
            </w:r>
            <w:r w:rsidRPr="00D168BC">
              <w:rPr>
                <w:rFonts w:ascii="Arial" w:hAnsi="Arial" w:cs="Arial"/>
                <w:noProof/>
                <w:webHidden/>
              </w:rPr>
            </w:r>
            <w:r w:rsidRPr="00D168BC">
              <w:rPr>
                <w:rFonts w:ascii="Arial" w:hAnsi="Arial" w:cs="Arial"/>
                <w:noProof/>
                <w:webHidden/>
              </w:rPr>
              <w:fldChar w:fldCharType="separate"/>
            </w:r>
            <w:r w:rsidRPr="00D168BC">
              <w:rPr>
                <w:rFonts w:ascii="Arial" w:hAnsi="Arial" w:cs="Arial"/>
                <w:noProof/>
                <w:webHidden/>
              </w:rPr>
              <w:t>7</w:t>
            </w:r>
            <w:r w:rsidRPr="00D168BC">
              <w:rPr>
                <w:rFonts w:ascii="Arial" w:hAnsi="Arial" w:cs="Arial"/>
                <w:noProof/>
                <w:webHidden/>
              </w:rPr>
              <w:fldChar w:fldCharType="end"/>
            </w:r>
          </w:hyperlink>
        </w:p>
        <w:p w14:paraId="5002BD52" w14:textId="080D1021" w:rsidR="00C15838" w:rsidRPr="00D168BC" w:rsidRDefault="00C15838">
          <w:pPr>
            <w:pStyle w:val="TOC2"/>
            <w:tabs>
              <w:tab w:val="right" w:leader="dot" w:pos="9628"/>
            </w:tabs>
            <w:rPr>
              <w:rFonts w:ascii="Arial" w:eastAsiaTheme="minorEastAsia" w:hAnsi="Arial" w:cs="Arial"/>
              <w:noProof/>
              <w:lang w:val="en-GB" w:eastAsia="en-GB"/>
            </w:rPr>
          </w:pPr>
          <w:hyperlink w:anchor="_Toc237551035" w:history="1">
            <w:r w:rsidRPr="00D168BC">
              <w:rPr>
                <w:rStyle w:val="Hyperlink"/>
                <w:rFonts w:ascii="Arial" w:hAnsi="Arial" w:cs="Arial"/>
                <w:noProof/>
                <w:lang w:val="en-GB"/>
              </w:rPr>
              <w:t>2.3 Critical Evaluation of a Multigenerational Workforce</w:t>
            </w:r>
            <w:r w:rsidRPr="00D168BC">
              <w:rPr>
                <w:rFonts w:ascii="Arial" w:hAnsi="Arial" w:cs="Arial"/>
                <w:noProof/>
                <w:webHidden/>
              </w:rPr>
              <w:tab/>
            </w:r>
            <w:r w:rsidRPr="00D168BC">
              <w:rPr>
                <w:rFonts w:ascii="Arial" w:hAnsi="Arial" w:cs="Arial"/>
                <w:noProof/>
                <w:webHidden/>
              </w:rPr>
              <w:fldChar w:fldCharType="begin"/>
            </w:r>
            <w:r w:rsidRPr="00D168BC">
              <w:rPr>
                <w:rFonts w:ascii="Arial" w:hAnsi="Arial" w:cs="Arial"/>
                <w:noProof/>
                <w:webHidden/>
              </w:rPr>
              <w:instrText xml:space="preserve"> PAGEREF _Toc237551035 \h </w:instrText>
            </w:r>
            <w:r w:rsidRPr="00D168BC">
              <w:rPr>
                <w:rFonts w:ascii="Arial" w:hAnsi="Arial" w:cs="Arial"/>
                <w:noProof/>
                <w:webHidden/>
              </w:rPr>
            </w:r>
            <w:r w:rsidRPr="00D168BC">
              <w:rPr>
                <w:rFonts w:ascii="Arial" w:hAnsi="Arial" w:cs="Arial"/>
                <w:noProof/>
                <w:webHidden/>
              </w:rPr>
              <w:fldChar w:fldCharType="separate"/>
            </w:r>
            <w:r w:rsidRPr="00D168BC">
              <w:rPr>
                <w:rFonts w:ascii="Arial" w:hAnsi="Arial" w:cs="Arial"/>
                <w:noProof/>
                <w:webHidden/>
              </w:rPr>
              <w:t>8</w:t>
            </w:r>
            <w:r w:rsidRPr="00D168BC">
              <w:rPr>
                <w:rFonts w:ascii="Arial" w:hAnsi="Arial" w:cs="Arial"/>
                <w:noProof/>
                <w:webHidden/>
              </w:rPr>
              <w:fldChar w:fldCharType="end"/>
            </w:r>
          </w:hyperlink>
        </w:p>
        <w:p w14:paraId="1425DC24" w14:textId="763106BC" w:rsidR="00C15838" w:rsidRPr="00D168BC" w:rsidRDefault="00C15838">
          <w:pPr>
            <w:pStyle w:val="TOC2"/>
            <w:tabs>
              <w:tab w:val="right" w:leader="dot" w:pos="9628"/>
            </w:tabs>
            <w:rPr>
              <w:rFonts w:ascii="Arial" w:eastAsiaTheme="minorEastAsia" w:hAnsi="Arial" w:cs="Arial"/>
              <w:noProof/>
              <w:lang w:val="en-GB" w:eastAsia="en-GB"/>
            </w:rPr>
          </w:pPr>
          <w:hyperlink w:anchor="_Toc237551036" w:history="1">
            <w:r w:rsidRPr="00D168BC">
              <w:rPr>
                <w:rStyle w:val="Hyperlink"/>
                <w:rFonts w:ascii="Arial" w:hAnsi="Arial" w:cs="Arial"/>
                <w:noProof/>
                <w:lang w:val="en-GB"/>
              </w:rPr>
              <w:t>2.4 Mindfulness in a Multigenerational Workforce</w:t>
            </w:r>
            <w:r w:rsidRPr="00D168BC">
              <w:rPr>
                <w:rFonts w:ascii="Arial" w:hAnsi="Arial" w:cs="Arial"/>
                <w:noProof/>
                <w:webHidden/>
              </w:rPr>
              <w:tab/>
            </w:r>
            <w:r w:rsidRPr="00D168BC">
              <w:rPr>
                <w:rFonts w:ascii="Arial" w:hAnsi="Arial" w:cs="Arial"/>
                <w:noProof/>
                <w:webHidden/>
              </w:rPr>
              <w:fldChar w:fldCharType="begin"/>
            </w:r>
            <w:r w:rsidRPr="00D168BC">
              <w:rPr>
                <w:rFonts w:ascii="Arial" w:hAnsi="Arial" w:cs="Arial"/>
                <w:noProof/>
                <w:webHidden/>
              </w:rPr>
              <w:instrText xml:space="preserve"> PAGEREF _Toc237551036 \h </w:instrText>
            </w:r>
            <w:r w:rsidRPr="00D168BC">
              <w:rPr>
                <w:rFonts w:ascii="Arial" w:hAnsi="Arial" w:cs="Arial"/>
                <w:noProof/>
                <w:webHidden/>
              </w:rPr>
            </w:r>
            <w:r w:rsidRPr="00D168BC">
              <w:rPr>
                <w:rFonts w:ascii="Arial" w:hAnsi="Arial" w:cs="Arial"/>
                <w:noProof/>
                <w:webHidden/>
              </w:rPr>
              <w:fldChar w:fldCharType="separate"/>
            </w:r>
            <w:r w:rsidRPr="00D168BC">
              <w:rPr>
                <w:rFonts w:ascii="Arial" w:hAnsi="Arial" w:cs="Arial"/>
                <w:noProof/>
                <w:webHidden/>
              </w:rPr>
              <w:t>8</w:t>
            </w:r>
            <w:r w:rsidRPr="00D168BC">
              <w:rPr>
                <w:rFonts w:ascii="Arial" w:hAnsi="Arial" w:cs="Arial"/>
                <w:noProof/>
                <w:webHidden/>
              </w:rPr>
              <w:fldChar w:fldCharType="end"/>
            </w:r>
          </w:hyperlink>
        </w:p>
        <w:p w14:paraId="0B7B1365" w14:textId="0DAB30B3" w:rsidR="00C15838" w:rsidRPr="00D168BC" w:rsidRDefault="00C15838">
          <w:pPr>
            <w:pStyle w:val="TOC1"/>
            <w:tabs>
              <w:tab w:val="right" w:leader="dot" w:pos="9628"/>
            </w:tabs>
            <w:rPr>
              <w:rFonts w:ascii="Arial" w:eastAsiaTheme="minorEastAsia" w:hAnsi="Arial" w:cs="Arial"/>
              <w:noProof/>
              <w:lang w:val="en-GB" w:eastAsia="en-GB"/>
            </w:rPr>
          </w:pPr>
          <w:hyperlink w:anchor="_Toc237551037" w:history="1">
            <w:r w:rsidRPr="00D168BC">
              <w:rPr>
                <w:rStyle w:val="Hyperlink"/>
                <w:rFonts w:ascii="Arial" w:hAnsi="Arial" w:cs="Arial"/>
                <w:noProof/>
                <w:lang w:val="en-GB"/>
              </w:rPr>
              <w:t>Conclusion</w:t>
            </w:r>
            <w:r w:rsidRPr="00D168BC">
              <w:rPr>
                <w:rFonts w:ascii="Arial" w:hAnsi="Arial" w:cs="Arial"/>
                <w:noProof/>
                <w:webHidden/>
              </w:rPr>
              <w:tab/>
            </w:r>
            <w:r w:rsidRPr="00D168BC">
              <w:rPr>
                <w:rFonts w:ascii="Arial" w:hAnsi="Arial" w:cs="Arial"/>
                <w:noProof/>
                <w:webHidden/>
              </w:rPr>
              <w:fldChar w:fldCharType="begin"/>
            </w:r>
            <w:r w:rsidRPr="00D168BC">
              <w:rPr>
                <w:rFonts w:ascii="Arial" w:hAnsi="Arial" w:cs="Arial"/>
                <w:noProof/>
                <w:webHidden/>
              </w:rPr>
              <w:instrText xml:space="preserve"> PAGEREF _Toc237551037 \h </w:instrText>
            </w:r>
            <w:r w:rsidRPr="00D168BC">
              <w:rPr>
                <w:rFonts w:ascii="Arial" w:hAnsi="Arial" w:cs="Arial"/>
                <w:noProof/>
                <w:webHidden/>
              </w:rPr>
            </w:r>
            <w:r w:rsidRPr="00D168BC">
              <w:rPr>
                <w:rFonts w:ascii="Arial" w:hAnsi="Arial" w:cs="Arial"/>
                <w:noProof/>
                <w:webHidden/>
              </w:rPr>
              <w:fldChar w:fldCharType="separate"/>
            </w:r>
            <w:r w:rsidRPr="00D168BC">
              <w:rPr>
                <w:rFonts w:ascii="Arial" w:hAnsi="Arial" w:cs="Arial"/>
                <w:noProof/>
                <w:webHidden/>
              </w:rPr>
              <w:t>9</w:t>
            </w:r>
            <w:r w:rsidRPr="00D168BC">
              <w:rPr>
                <w:rFonts w:ascii="Arial" w:hAnsi="Arial" w:cs="Arial"/>
                <w:noProof/>
                <w:webHidden/>
              </w:rPr>
              <w:fldChar w:fldCharType="end"/>
            </w:r>
          </w:hyperlink>
        </w:p>
        <w:p w14:paraId="0BA3B3A8" w14:textId="43892C6D" w:rsidR="00C15838" w:rsidRPr="00D168BC" w:rsidRDefault="00C15838">
          <w:pPr>
            <w:pStyle w:val="TOC1"/>
            <w:tabs>
              <w:tab w:val="right" w:leader="dot" w:pos="9628"/>
            </w:tabs>
            <w:rPr>
              <w:rFonts w:ascii="Arial" w:eastAsiaTheme="minorEastAsia" w:hAnsi="Arial" w:cs="Arial"/>
              <w:noProof/>
              <w:lang w:val="en-GB" w:eastAsia="en-GB"/>
            </w:rPr>
          </w:pPr>
          <w:hyperlink w:anchor="_Toc237551038" w:history="1">
            <w:r w:rsidRPr="00D168BC">
              <w:rPr>
                <w:rStyle w:val="Hyperlink"/>
                <w:rFonts w:ascii="Arial" w:hAnsi="Arial" w:cs="Arial"/>
                <w:noProof/>
                <w:lang w:val="en-GB"/>
              </w:rPr>
              <w:t>References</w:t>
            </w:r>
            <w:r w:rsidRPr="00D168BC">
              <w:rPr>
                <w:rFonts w:ascii="Arial" w:hAnsi="Arial" w:cs="Arial"/>
                <w:noProof/>
                <w:webHidden/>
              </w:rPr>
              <w:tab/>
            </w:r>
            <w:r w:rsidRPr="00D168BC">
              <w:rPr>
                <w:rFonts w:ascii="Arial" w:hAnsi="Arial" w:cs="Arial"/>
                <w:noProof/>
                <w:webHidden/>
              </w:rPr>
              <w:fldChar w:fldCharType="begin"/>
            </w:r>
            <w:r w:rsidRPr="00D168BC">
              <w:rPr>
                <w:rFonts w:ascii="Arial" w:hAnsi="Arial" w:cs="Arial"/>
                <w:noProof/>
                <w:webHidden/>
              </w:rPr>
              <w:instrText xml:space="preserve"> PAGEREF _Toc237551038 \h </w:instrText>
            </w:r>
            <w:r w:rsidRPr="00D168BC">
              <w:rPr>
                <w:rFonts w:ascii="Arial" w:hAnsi="Arial" w:cs="Arial"/>
                <w:noProof/>
                <w:webHidden/>
              </w:rPr>
            </w:r>
            <w:r w:rsidRPr="00D168BC">
              <w:rPr>
                <w:rFonts w:ascii="Arial" w:hAnsi="Arial" w:cs="Arial"/>
                <w:noProof/>
                <w:webHidden/>
              </w:rPr>
              <w:fldChar w:fldCharType="separate"/>
            </w:r>
            <w:r w:rsidRPr="00D168BC">
              <w:rPr>
                <w:rFonts w:ascii="Arial" w:hAnsi="Arial" w:cs="Arial"/>
                <w:noProof/>
                <w:webHidden/>
              </w:rPr>
              <w:t>10</w:t>
            </w:r>
            <w:r w:rsidRPr="00D168BC">
              <w:rPr>
                <w:rFonts w:ascii="Arial" w:hAnsi="Arial" w:cs="Arial"/>
                <w:noProof/>
                <w:webHidden/>
              </w:rPr>
              <w:fldChar w:fldCharType="end"/>
            </w:r>
          </w:hyperlink>
        </w:p>
        <w:p w14:paraId="6FA33121" w14:textId="222FDCB8" w:rsidR="00FF3BA3" w:rsidRPr="00D168BC" w:rsidRDefault="00FF3BA3">
          <w:pPr>
            <w:rPr>
              <w:rFonts w:ascii="Arial" w:hAnsi="Arial" w:cs="Arial"/>
            </w:rPr>
          </w:pPr>
          <w:r w:rsidRPr="00D168BC">
            <w:rPr>
              <w:rFonts w:ascii="Arial" w:hAnsi="Arial" w:cs="Arial"/>
              <w:b/>
              <w:bCs/>
            </w:rPr>
            <w:fldChar w:fldCharType="end"/>
          </w:r>
        </w:p>
      </w:sdtContent>
    </w:sdt>
    <w:p w14:paraId="55D767CD" w14:textId="77777777" w:rsidR="00AF6287" w:rsidRPr="00D168BC" w:rsidRDefault="00AF6287">
      <w:pPr>
        <w:rPr>
          <w:rFonts w:ascii="Arial" w:hAnsi="Arial" w:cs="Arial"/>
          <w:lang w:val="en-GB"/>
        </w:rPr>
      </w:pPr>
    </w:p>
    <w:p w14:paraId="39C360B7" w14:textId="77777777" w:rsidR="00AF6287" w:rsidRPr="00D168BC" w:rsidRDefault="00AF6287">
      <w:pPr>
        <w:rPr>
          <w:rFonts w:ascii="Arial" w:hAnsi="Arial" w:cs="Arial"/>
          <w:lang w:val="en-GB"/>
        </w:rPr>
      </w:pPr>
    </w:p>
    <w:p w14:paraId="2AA17242" w14:textId="77777777" w:rsidR="00AF6287" w:rsidRPr="00D168BC" w:rsidRDefault="00AF6287">
      <w:pPr>
        <w:rPr>
          <w:rFonts w:ascii="Arial" w:hAnsi="Arial" w:cs="Arial"/>
          <w:lang w:val="en-GB"/>
        </w:rPr>
      </w:pPr>
    </w:p>
    <w:p w14:paraId="0658BD6B" w14:textId="77777777" w:rsidR="00AF6287" w:rsidRPr="00D168BC" w:rsidRDefault="00AF6287">
      <w:pPr>
        <w:rPr>
          <w:rFonts w:ascii="Arial" w:hAnsi="Arial" w:cs="Arial"/>
          <w:lang w:val="en-GB"/>
        </w:rPr>
      </w:pPr>
    </w:p>
    <w:p w14:paraId="39EFE148" w14:textId="77777777" w:rsidR="00AF6287" w:rsidRPr="00D168BC" w:rsidRDefault="00AF6287">
      <w:pPr>
        <w:rPr>
          <w:rFonts w:ascii="Arial" w:hAnsi="Arial" w:cs="Arial"/>
          <w:lang w:val="en-GB"/>
        </w:rPr>
      </w:pPr>
    </w:p>
    <w:p w14:paraId="69A6B15C" w14:textId="77777777" w:rsidR="00AF6287" w:rsidRPr="00D168BC" w:rsidRDefault="00AF6287">
      <w:pPr>
        <w:rPr>
          <w:rFonts w:ascii="Arial" w:hAnsi="Arial" w:cs="Arial"/>
          <w:lang w:val="en-GB"/>
        </w:rPr>
      </w:pPr>
    </w:p>
    <w:p w14:paraId="7E6F6A62" w14:textId="77777777" w:rsidR="00AF6287" w:rsidRPr="00D168BC" w:rsidRDefault="00AF6287">
      <w:pPr>
        <w:rPr>
          <w:rFonts w:ascii="Arial" w:hAnsi="Arial" w:cs="Arial"/>
          <w:lang w:val="en-GB"/>
        </w:rPr>
      </w:pPr>
    </w:p>
    <w:p w14:paraId="2D46B9B4" w14:textId="77777777" w:rsidR="00AF6287" w:rsidRPr="00D168BC" w:rsidRDefault="00AF6287">
      <w:pPr>
        <w:rPr>
          <w:rFonts w:ascii="Arial" w:hAnsi="Arial" w:cs="Arial"/>
          <w:lang w:val="en-GB"/>
        </w:rPr>
      </w:pPr>
    </w:p>
    <w:p w14:paraId="0723B857" w14:textId="77777777" w:rsidR="00AF6287" w:rsidRPr="00D168BC" w:rsidRDefault="00AF6287">
      <w:pPr>
        <w:rPr>
          <w:rFonts w:ascii="Arial" w:hAnsi="Arial" w:cs="Arial"/>
          <w:lang w:val="en-GB"/>
        </w:rPr>
      </w:pPr>
    </w:p>
    <w:p w14:paraId="08D6873C" w14:textId="77777777" w:rsidR="00AF6287" w:rsidRPr="00D168BC" w:rsidRDefault="00AF6287">
      <w:pPr>
        <w:rPr>
          <w:rFonts w:ascii="Arial" w:hAnsi="Arial" w:cs="Arial"/>
          <w:lang w:val="en-GB"/>
        </w:rPr>
      </w:pPr>
    </w:p>
    <w:p w14:paraId="5AADBB8C" w14:textId="77777777" w:rsidR="00AF6287" w:rsidRPr="00D168BC" w:rsidRDefault="00AF6287">
      <w:pPr>
        <w:rPr>
          <w:rFonts w:ascii="Arial" w:hAnsi="Arial" w:cs="Arial"/>
          <w:lang w:val="en-GB"/>
        </w:rPr>
      </w:pPr>
    </w:p>
    <w:p w14:paraId="5C3A907B" w14:textId="77777777" w:rsidR="00AF6287" w:rsidRPr="00D168BC" w:rsidRDefault="00AF6287" w:rsidP="00384B28">
      <w:pPr>
        <w:pStyle w:val="Heading1"/>
        <w:spacing w:line="360" w:lineRule="auto"/>
        <w:rPr>
          <w:rFonts w:ascii="Arial" w:hAnsi="Arial" w:cs="Arial"/>
          <w:lang w:val="en-GB"/>
        </w:rPr>
      </w:pPr>
      <w:bookmarkStart w:id="0" w:name="_Toc237551023"/>
      <w:r w:rsidRPr="00D168BC">
        <w:rPr>
          <w:rFonts w:ascii="Arial" w:hAnsi="Arial" w:cs="Arial"/>
          <w:lang w:val="en-GB"/>
        </w:rPr>
        <w:lastRenderedPageBreak/>
        <w:t>Introduction</w:t>
      </w:r>
      <w:bookmarkEnd w:id="0"/>
    </w:p>
    <w:p w14:paraId="4DC5A9E8" w14:textId="77777777" w:rsidR="00AF6287" w:rsidRPr="0033432E" w:rsidRDefault="00AF6287" w:rsidP="00384B28">
      <w:pPr>
        <w:spacing w:line="360" w:lineRule="auto"/>
        <w:rPr>
          <w:rFonts w:ascii="Arial" w:hAnsi="Arial" w:cs="Arial"/>
          <w:sz w:val="22"/>
          <w:szCs w:val="22"/>
          <w:lang w:val="en-GB"/>
        </w:rPr>
      </w:pPr>
      <w:r w:rsidRPr="0033432E">
        <w:rPr>
          <w:rFonts w:ascii="Arial" w:hAnsi="Arial" w:cs="Arial"/>
          <w:sz w:val="22"/>
          <w:szCs w:val="22"/>
          <w:lang w:val="en-GB"/>
        </w:rPr>
        <w:t>Emotional intelligence (EI) has become an important skill in today's workplace because it helps employees understand and manage their own emotions while building positive relationships with others. Employees with high emotional intelligence are more likely to communicate effectively, work well in teams, solve conflicts and adapt to workplace challenges. As organisations become more diverse and fast-changing, employers increasingly value emotional intelligence alongside technical skills because it contributes to better performance, leadership and employee well-being (Yale School of Management, 2026; Simply Psychology, 2025).</w:t>
      </w:r>
    </w:p>
    <w:p w14:paraId="33140059" w14:textId="77777777" w:rsidR="00AF6287" w:rsidRPr="0033432E" w:rsidRDefault="00AF6287" w:rsidP="00384B28">
      <w:pPr>
        <w:spacing w:line="360" w:lineRule="auto"/>
        <w:rPr>
          <w:rFonts w:ascii="Arial" w:hAnsi="Arial" w:cs="Arial"/>
          <w:sz w:val="22"/>
          <w:szCs w:val="22"/>
          <w:lang w:val="en-GB"/>
        </w:rPr>
      </w:pPr>
      <w:r w:rsidRPr="0033432E">
        <w:rPr>
          <w:rFonts w:ascii="Arial" w:hAnsi="Arial" w:cs="Arial"/>
          <w:sz w:val="22"/>
          <w:szCs w:val="22"/>
          <w:lang w:val="en-GB"/>
        </w:rPr>
        <w:t>Mindfulness is also becoming more important in modern organisations. It encourages employees to be more aware of their thoughts and emotions, helping them remain calm under pressure and make better decisions. Together, emotional intelligence and mindfulness support a positive working environment, improve collaboration and promote psychological safety.</w:t>
      </w:r>
    </w:p>
    <w:p w14:paraId="160AAACE" w14:textId="687BE7FF" w:rsidR="00FF3BA3" w:rsidRPr="0033432E" w:rsidRDefault="00FF3BA3" w:rsidP="00384B28">
      <w:pPr>
        <w:spacing w:line="360" w:lineRule="auto"/>
        <w:rPr>
          <w:rFonts w:ascii="Arial" w:hAnsi="Arial" w:cs="Arial"/>
          <w:sz w:val="22"/>
          <w:szCs w:val="22"/>
          <w:lang w:val="en-GB"/>
        </w:rPr>
      </w:pPr>
      <w:r w:rsidRPr="0033432E">
        <w:rPr>
          <w:rFonts w:ascii="Arial" w:hAnsi="Arial" w:cs="Arial"/>
          <w:sz w:val="22"/>
          <w:szCs w:val="22"/>
          <w:lang w:val="en-GB"/>
        </w:rPr>
        <w:t>This report aims to critically analyse the role of emotional intelligence and mindfulness in contemporary organisations. It examines how emotional intelligence can improve employee performance, communication, well-being and leadership by applying the models developed by Goleman, Mayer and Salovey, and Bar-On. The report also evaluates how managers can use emotional intelligence and mindfulness to recruit, manage and retain employees from different generations, creating a more inclusive, productive and psychologically safe workplace.</w:t>
      </w:r>
    </w:p>
    <w:p w14:paraId="7EEE7853" w14:textId="1D8B13D2" w:rsidR="00A73FDC" w:rsidRPr="00D168BC" w:rsidRDefault="00CB4E02" w:rsidP="00384B28">
      <w:pPr>
        <w:pStyle w:val="Heading1"/>
        <w:spacing w:line="360" w:lineRule="auto"/>
        <w:rPr>
          <w:rFonts w:ascii="Arial" w:hAnsi="Arial" w:cs="Arial"/>
          <w:lang w:val="en-GB"/>
        </w:rPr>
      </w:pPr>
      <w:bookmarkStart w:id="1" w:name="_Toc237551024"/>
      <w:r w:rsidRPr="00D168BC">
        <w:rPr>
          <w:rFonts w:ascii="Arial" w:hAnsi="Arial" w:cs="Arial"/>
          <w:lang w:val="en-GB"/>
        </w:rPr>
        <w:t>Emotional Intelligence in the Workplace</w:t>
      </w:r>
      <w:bookmarkEnd w:id="1"/>
    </w:p>
    <w:p w14:paraId="70CF0338" w14:textId="394DE794" w:rsidR="008671D7" w:rsidRPr="00D168BC" w:rsidRDefault="008671D7" w:rsidP="00384B28">
      <w:pPr>
        <w:pStyle w:val="Heading2"/>
        <w:spacing w:line="360" w:lineRule="auto"/>
        <w:rPr>
          <w:rFonts w:ascii="Arial" w:hAnsi="Arial" w:cs="Arial"/>
          <w:lang w:val="en-GB"/>
        </w:rPr>
      </w:pPr>
      <w:bookmarkStart w:id="2" w:name="_Toc237551025"/>
      <w:r w:rsidRPr="00D168BC">
        <w:rPr>
          <w:rFonts w:ascii="Arial" w:hAnsi="Arial" w:cs="Arial"/>
        </w:rPr>
        <w:t>1.1 Goleman's Emotional Intelligence Framework</w:t>
      </w:r>
      <w:bookmarkEnd w:id="2"/>
    </w:p>
    <w:p w14:paraId="37FC6F1D" w14:textId="77777777" w:rsidR="001739AF" w:rsidRPr="0033432E" w:rsidRDefault="001739AF" w:rsidP="00384B28">
      <w:pPr>
        <w:spacing w:line="360" w:lineRule="auto"/>
        <w:rPr>
          <w:rFonts w:ascii="Arial" w:hAnsi="Arial" w:cs="Arial"/>
          <w:sz w:val="22"/>
          <w:szCs w:val="22"/>
          <w:lang w:val="en-GB"/>
        </w:rPr>
      </w:pPr>
      <w:r w:rsidRPr="0033432E">
        <w:rPr>
          <w:rFonts w:ascii="Arial" w:hAnsi="Arial" w:cs="Arial"/>
          <w:b/>
          <w:bCs/>
          <w:sz w:val="22"/>
          <w:szCs w:val="22"/>
          <w:lang w:val="en-GB"/>
        </w:rPr>
        <w:t>Daniel Goleman's</w:t>
      </w:r>
      <w:r w:rsidRPr="0033432E">
        <w:rPr>
          <w:rFonts w:ascii="Arial" w:hAnsi="Arial" w:cs="Arial"/>
          <w:sz w:val="22"/>
          <w:szCs w:val="22"/>
          <w:lang w:val="en-GB"/>
        </w:rPr>
        <w:t xml:space="preserve"> Emotional Intelligence Framework is one of the most widely recognised models of emotional intelligence in the workplace. The framework explains that emotional intelligence is based on four key domains: self-awareness, self-management, social awareness and relationship management (Positive Psychology, 2025). These domains help individuals recognise and manage their own emotions while understanding and responding effectively to the emotions of others.</w:t>
      </w:r>
    </w:p>
    <w:p w14:paraId="6A3F6CF2" w14:textId="77777777" w:rsidR="001739AF" w:rsidRPr="0033432E" w:rsidRDefault="001739AF" w:rsidP="00384B28">
      <w:pPr>
        <w:spacing w:line="360" w:lineRule="auto"/>
        <w:rPr>
          <w:rFonts w:ascii="Arial" w:hAnsi="Arial" w:cs="Arial"/>
          <w:sz w:val="22"/>
          <w:szCs w:val="22"/>
          <w:lang w:val="en-GB"/>
        </w:rPr>
      </w:pPr>
      <w:r w:rsidRPr="0033432E">
        <w:rPr>
          <w:rFonts w:ascii="Arial" w:hAnsi="Arial" w:cs="Arial"/>
          <w:sz w:val="22"/>
          <w:szCs w:val="22"/>
          <w:lang w:val="en-GB"/>
        </w:rPr>
        <w:t xml:space="preserve">Self-awareness enables employees to understand their emotions, strengths and weaknesses, helping them make more informed decisions. Self-management focuses on controlling emotions, adapting to change and maintaining self-control under pressure. Social awareness, which includes empathy, helps employees understand the feelings and perspectives of colleagues, leading to better communication and teamwork. Finally, relationship management involves developing positive relationships, resolving conflicts and influencing others effectively. According to Goleman's framework, employees who develop these competencies are more likely to improve their </w:t>
      </w:r>
      <w:r w:rsidRPr="0033432E">
        <w:rPr>
          <w:rFonts w:ascii="Arial" w:hAnsi="Arial" w:cs="Arial"/>
          <w:sz w:val="22"/>
          <w:szCs w:val="22"/>
          <w:lang w:val="en-GB"/>
        </w:rPr>
        <w:lastRenderedPageBreak/>
        <w:t>performance, communicate effectively and contribute to a positive and collaborative working environment (Positive Psychology, 2025; Four Human Domains Model, 2025).</w:t>
      </w:r>
    </w:p>
    <w:p w14:paraId="1EE6022B" w14:textId="5DD7B978" w:rsidR="008671D7" w:rsidRPr="00D168BC" w:rsidRDefault="008671D7" w:rsidP="00384B28">
      <w:pPr>
        <w:pStyle w:val="Heading2"/>
        <w:spacing w:line="360" w:lineRule="auto"/>
        <w:rPr>
          <w:rFonts w:ascii="Arial" w:hAnsi="Arial" w:cs="Arial"/>
          <w:lang w:val="en-GB"/>
        </w:rPr>
      </w:pPr>
      <w:bookmarkStart w:id="3" w:name="_Toc237551026"/>
      <w:r w:rsidRPr="00D168BC">
        <w:rPr>
          <w:rFonts w:ascii="Arial" w:hAnsi="Arial" w:cs="Arial"/>
        </w:rPr>
        <w:t>Mayer and Salovey's Ability Model</w:t>
      </w:r>
      <w:bookmarkEnd w:id="3"/>
    </w:p>
    <w:p w14:paraId="4FF37121" w14:textId="77777777" w:rsidR="00A73FDC" w:rsidRPr="0033432E" w:rsidRDefault="00A73FDC" w:rsidP="00384B28">
      <w:pPr>
        <w:spacing w:line="360" w:lineRule="auto"/>
        <w:rPr>
          <w:rFonts w:ascii="Arial" w:hAnsi="Arial" w:cs="Arial"/>
          <w:sz w:val="22"/>
          <w:szCs w:val="22"/>
          <w:lang w:val="en-GB"/>
        </w:rPr>
      </w:pPr>
      <w:r w:rsidRPr="0033432E">
        <w:rPr>
          <w:rFonts w:ascii="Arial" w:hAnsi="Arial" w:cs="Arial"/>
          <w:sz w:val="22"/>
          <w:szCs w:val="22"/>
          <w:lang w:val="en-GB"/>
        </w:rPr>
        <w:t>Mayer and Salovey</w:t>
      </w:r>
      <w:r w:rsidRPr="0033432E">
        <w:rPr>
          <w:rFonts w:ascii="Arial" w:hAnsi="Arial" w:cs="Arial"/>
          <w:b/>
          <w:bCs/>
          <w:sz w:val="22"/>
          <w:szCs w:val="22"/>
          <w:lang w:val="en-GB"/>
        </w:rPr>
        <w:t xml:space="preserve"> </w:t>
      </w:r>
      <w:r w:rsidRPr="0033432E">
        <w:rPr>
          <w:rFonts w:ascii="Arial" w:hAnsi="Arial" w:cs="Arial"/>
          <w:sz w:val="22"/>
          <w:szCs w:val="22"/>
          <w:lang w:val="en-GB"/>
        </w:rPr>
        <w:t>developed the Ability Model to explain emotional intelligence as a set of mental abilities rather than personality traits (Mayer, Caruso and Salovey, 2016). The model consists of four related abilities: perceiving emotions, using emotions to support thinking, understanding emotions, and managing emotions. According to the authors, these abilities help individuals recognise emotions in themselves and others, understand how emotions influence behaviour, and respond appropriately in different situations.</w:t>
      </w:r>
    </w:p>
    <w:p w14:paraId="4947D468" w14:textId="77777777" w:rsidR="00A73FDC" w:rsidRPr="0033432E" w:rsidRDefault="00A73FDC" w:rsidP="00384B28">
      <w:pPr>
        <w:spacing w:line="360" w:lineRule="auto"/>
        <w:rPr>
          <w:rFonts w:ascii="Arial" w:hAnsi="Arial" w:cs="Arial"/>
          <w:sz w:val="22"/>
          <w:szCs w:val="22"/>
          <w:lang w:val="en-GB"/>
        </w:rPr>
      </w:pPr>
      <w:r w:rsidRPr="0033432E">
        <w:rPr>
          <w:rFonts w:ascii="Arial" w:hAnsi="Arial" w:cs="Arial"/>
          <w:sz w:val="22"/>
          <w:szCs w:val="22"/>
          <w:lang w:val="en-GB"/>
        </w:rPr>
        <w:t>In the workplace, the Ability Model helps employees improve communication, decision-making and problem-solving by encouraging them to understand emotional information before reacting. Employees who can accurately recognise and manage emotions are more likely to work effectively with colleagues, adapt to organisational change and resolve conflicts in a constructive way. As a result, the model suggests that emotional intelligence is an important skill that contributes to better individual and organisational performance (Mayer, Caruso and Salovey, 2016).</w:t>
      </w:r>
    </w:p>
    <w:p w14:paraId="71C0E65F" w14:textId="21FF779A" w:rsidR="008671D7" w:rsidRPr="00D168BC" w:rsidRDefault="008671D7" w:rsidP="00384B28">
      <w:pPr>
        <w:pStyle w:val="Heading2"/>
        <w:spacing w:line="360" w:lineRule="auto"/>
        <w:rPr>
          <w:rFonts w:ascii="Arial" w:hAnsi="Arial" w:cs="Arial"/>
          <w:lang w:val="en-GB"/>
        </w:rPr>
      </w:pPr>
      <w:bookmarkStart w:id="4" w:name="_Toc237551027"/>
      <w:r w:rsidRPr="00D168BC">
        <w:rPr>
          <w:rFonts w:ascii="Arial" w:hAnsi="Arial" w:cs="Arial"/>
          <w:lang w:val="en-GB"/>
        </w:rPr>
        <w:t>Bar-On's Emotional-Social Intelligence Model</w:t>
      </w:r>
      <w:bookmarkEnd w:id="4"/>
    </w:p>
    <w:p w14:paraId="32884BB1" w14:textId="77777777" w:rsidR="00670725" w:rsidRPr="0033432E" w:rsidRDefault="00176EED" w:rsidP="00384B28">
      <w:pPr>
        <w:spacing w:line="360" w:lineRule="auto"/>
        <w:rPr>
          <w:rFonts w:ascii="Arial" w:hAnsi="Arial" w:cs="Arial"/>
          <w:sz w:val="22"/>
          <w:szCs w:val="22"/>
          <w:lang w:val="en-GB"/>
        </w:rPr>
      </w:pPr>
      <w:r w:rsidRPr="0033432E">
        <w:rPr>
          <w:rFonts w:ascii="Arial" w:hAnsi="Arial" w:cs="Arial"/>
          <w:sz w:val="22"/>
          <w:szCs w:val="22"/>
          <w:lang w:val="en-GB"/>
        </w:rPr>
        <w:t>Bar-On's Emotional-Social Intelligence (ESI) Model defines emotional intelligence as a blend of emotional and social competencies that are essential for self-awareness, fostering positive relationships, and effectively managing everyday challenges (Bar-On, 2006). In contrast to Mayer and Salovey's Ability Model, which regards emotional intelligence as a cognitive skill, Bar-On's framework encompasses a broader set of competencies that enhance both personal and professional effectiveness. The model identifies five key components: intrapersonal skills, interpersonal skills, stress management, adaptability, and overall mood (Bar-On, 2006).</w:t>
      </w:r>
    </w:p>
    <w:p w14:paraId="349DAAF6" w14:textId="697B1959" w:rsidR="00670725" w:rsidRPr="0033432E" w:rsidRDefault="00670725" w:rsidP="00384B28">
      <w:pPr>
        <w:spacing w:line="360" w:lineRule="auto"/>
        <w:rPr>
          <w:rFonts w:ascii="Arial" w:hAnsi="Arial" w:cs="Arial"/>
          <w:sz w:val="22"/>
          <w:szCs w:val="22"/>
          <w:lang w:val="en-GB"/>
        </w:rPr>
      </w:pPr>
      <w:r w:rsidRPr="0033432E">
        <w:rPr>
          <w:rFonts w:ascii="Arial" w:hAnsi="Arial" w:cs="Arial"/>
          <w:sz w:val="22"/>
          <w:szCs w:val="22"/>
          <w:lang w:val="en-GB"/>
        </w:rPr>
        <w:t>These components help employees understand and express emotions, build positive relationships, manage stress and adapt to change. In the workplace, these competencies can support communication, collaboration and individual performance (Bar-On, 2006).</w:t>
      </w:r>
    </w:p>
    <w:p w14:paraId="5A572CCF" w14:textId="4B6D2127" w:rsidR="008671D7" w:rsidRPr="00D168BC" w:rsidRDefault="008671D7" w:rsidP="00384B28">
      <w:pPr>
        <w:pStyle w:val="Heading2"/>
        <w:spacing w:line="360" w:lineRule="auto"/>
        <w:rPr>
          <w:rFonts w:ascii="Arial" w:hAnsi="Arial" w:cs="Arial"/>
          <w:lang w:val="en-GB"/>
        </w:rPr>
      </w:pPr>
      <w:bookmarkStart w:id="5" w:name="_Toc237551028"/>
      <w:r w:rsidRPr="00D168BC">
        <w:rPr>
          <w:rFonts w:ascii="Arial" w:hAnsi="Arial" w:cs="Arial"/>
          <w:lang w:val="en-GB"/>
        </w:rPr>
        <w:t>1.2 Improving Employee Performance through Emotional Intelligence</w:t>
      </w:r>
      <w:bookmarkEnd w:id="5"/>
    </w:p>
    <w:p w14:paraId="4903A111" w14:textId="77777777" w:rsidR="000C715B" w:rsidRPr="0033432E" w:rsidRDefault="000C715B" w:rsidP="00384B28">
      <w:pPr>
        <w:spacing w:line="360" w:lineRule="auto"/>
        <w:rPr>
          <w:rFonts w:ascii="Arial" w:hAnsi="Arial" w:cs="Arial"/>
          <w:sz w:val="22"/>
          <w:szCs w:val="22"/>
          <w:lang w:val="en-GB"/>
        </w:rPr>
      </w:pPr>
      <w:r w:rsidRPr="0033432E">
        <w:rPr>
          <w:rFonts w:ascii="Arial" w:hAnsi="Arial" w:cs="Arial"/>
          <w:sz w:val="22"/>
          <w:szCs w:val="22"/>
          <w:lang w:val="en-GB"/>
        </w:rPr>
        <w:t xml:space="preserve">Emotional intelligence contributes significantly to employee performance by enabling people to recognise and regulate their emotional responses across various work situations. When employees have strong emotional intelligence, they tend to have a clearer understanding of their own capabilities and limitations, which supports more effective decision-making and stronger performance outcomes (The Critical Thought Lab, 2025). Alongside this, self-regulation helps </w:t>
      </w:r>
      <w:r w:rsidRPr="0033432E">
        <w:rPr>
          <w:rFonts w:ascii="Arial" w:hAnsi="Arial" w:cs="Arial"/>
          <w:sz w:val="22"/>
          <w:szCs w:val="22"/>
          <w:lang w:val="en-GB"/>
        </w:rPr>
        <w:lastRenderedPageBreak/>
        <w:t>employees stay composed during stressful periods, manage negative emotional reactions, and handle workplace difficulties in a professional manner. Motivation, too, plays a role in driving employees toward their objectives, sustaining their commitment, and supporting consistently high productivity.</w:t>
      </w:r>
    </w:p>
    <w:p w14:paraId="2B46E258" w14:textId="0D492394" w:rsidR="000C715B" w:rsidRPr="0033432E" w:rsidRDefault="000C715B" w:rsidP="00384B28">
      <w:pPr>
        <w:spacing w:line="360" w:lineRule="auto"/>
        <w:rPr>
          <w:rFonts w:ascii="Arial" w:hAnsi="Arial" w:cs="Arial"/>
          <w:sz w:val="22"/>
          <w:szCs w:val="22"/>
          <w:lang w:val="en-GB"/>
        </w:rPr>
      </w:pPr>
      <w:r w:rsidRPr="0033432E">
        <w:rPr>
          <w:rFonts w:ascii="Arial" w:hAnsi="Arial" w:cs="Arial"/>
          <w:sz w:val="22"/>
          <w:szCs w:val="22"/>
          <w:lang w:val="en-GB"/>
        </w:rPr>
        <w:t xml:space="preserve">Beyond individual performance, emotional intelligence strengthens collaboration by supporting clearer communication and stronger interpersonal relationships among colleagues. Employees who are skilled at recognising and managing emotions tend to function more effectively within teams, handle disagreements in constructive ways, and contribute to a more supportive team culture (Working Voices, 2025). </w:t>
      </w:r>
    </w:p>
    <w:p w14:paraId="12507715" w14:textId="5B5D8802" w:rsidR="008671D7" w:rsidRPr="00D168BC" w:rsidRDefault="008671D7" w:rsidP="00384B28">
      <w:pPr>
        <w:pStyle w:val="Heading2"/>
        <w:spacing w:line="360" w:lineRule="auto"/>
        <w:rPr>
          <w:rFonts w:ascii="Arial" w:hAnsi="Arial" w:cs="Arial"/>
          <w:lang w:val="en-GB"/>
        </w:rPr>
      </w:pPr>
      <w:bookmarkStart w:id="6" w:name="_Toc237551029"/>
      <w:r w:rsidRPr="00D168BC">
        <w:rPr>
          <w:rFonts w:ascii="Arial" w:hAnsi="Arial" w:cs="Arial"/>
        </w:rPr>
        <w:t>1.3 Emotional Intelligence, Communication and Collaboration</w:t>
      </w:r>
      <w:bookmarkEnd w:id="6"/>
    </w:p>
    <w:p w14:paraId="3D63EEB9" w14:textId="10B00C6E" w:rsidR="008671D7" w:rsidRPr="0033432E" w:rsidRDefault="008671D7" w:rsidP="00384B28">
      <w:pPr>
        <w:spacing w:line="360" w:lineRule="auto"/>
        <w:rPr>
          <w:rFonts w:ascii="Arial" w:hAnsi="Arial" w:cs="Arial"/>
          <w:sz w:val="22"/>
          <w:szCs w:val="22"/>
          <w:lang w:val="en-GB"/>
        </w:rPr>
      </w:pPr>
      <w:r w:rsidRPr="0033432E">
        <w:rPr>
          <w:rFonts w:ascii="Arial" w:hAnsi="Arial" w:cs="Arial"/>
          <w:sz w:val="22"/>
          <w:szCs w:val="22"/>
          <w:lang w:val="en-GB"/>
        </w:rPr>
        <w:t>Emotional intelligence supports better communication and collaboration by helping employees become more aware of their own emotional states while also recognising how others feel and think. Empathy plays a particularly key role here, as it enables employees to listen attentively, take in different perspectives, and respond in ways that are supportive rather than dismissive. This, in turn, helps minimise misunderstandings and fosters greater trust and cooperation among colleagues (Dayton, 2026). Self-awareness is equally important, as it helps employees recognise how their emotional state can shape their tone of voice, body language and word choice ultimately leading to communication that is clearer and more effective.</w:t>
      </w:r>
    </w:p>
    <w:p w14:paraId="3DCA0C32" w14:textId="49E699F7" w:rsidR="008671D7" w:rsidRPr="0033432E" w:rsidRDefault="008671D7" w:rsidP="00384B28">
      <w:pPr>
        <w:spacing w:line="360" w:lineRule="auto"/>
        <w:rPr>
          <w:rFonts w:ascii="Arial" w:hAnsi="Arial" w:cs="Arial"/>
          <w:sz w:val="22"/>
          <w:szCs w:val="22"/>
          <w:lang w:val="en-GB"/>
        </w:rPr>
      </w:pPr>
      <w:r w:rsidRPr="0033432E">
        <w:rPr>
          <w:rFonts w:ascii="Arial" w:hAnsi="Arial" w:cs="Arial"/>
          <w:sz w:val="22"/>
          <w:szCs w:val="22"/>
          <w:lang w:val="en-GB"/>
        </w:rPr>
        <w:t xml:space="preserve">Emotional intelligence also proves valuable when it comes to teamwork and managing conflict. Employees who possess strong social and emotional competencies are better equipped to express their ideas clearly, engage in active listening, and adjust how they communicate depending on who they're working with (Teamhub, 2024). When disagreements arise, the ability to regulate emotions allows employees to stay composed rather than react on impulse. This, in turn, makes it easier to see the other person's point of view and shift focus toward resolving the issue rather than escalating tension (Dayton, 2026). </w:t>
      </w:r>
    </w:p>
    <w:p w14:paraId="18239499" w14:textId="66CDC1FD" w:rsidR="00A73FDC" w:rsidRPr="00D168BC" w:rsidRDefault="00C84B0A" w:rsidP="00384B28">
      <w:pPr>
        <w:pStyle w:val="Heading2"/>
        <w:spacing w:line="360" w:lineRule="auto"/>
        <w:rPr>
          <w:rFonts w:ascii="Arial" w:hAnsi="Arial" w:cs="Arial"/>
          <w:lang w:val="en-GB"/>
        </w:rPr>
      </w:pPr>
      <w:bookmarkStart w:id="7" w:name="_Toc237551030"/>
      <w:r w:rsidRPr="00D168BC">
        <w:rPr>
          <w:rFonts w:ascii="Arial" w:hAnsi="Arial" w:cs="Arial"/>
          <w:lang w:val="en-GB"/>
        </w:rPr>
        <w:t>1.4 Emotional Intelligence and Employee Well-being</w:t>
      </w:r>
      <w:bookmarkEnd w:id="7"/>
    </w:p>
    <w:p w14:paraId="0BCD8E88" w14:textId="2EAD7139" w:rsidR="00C84B0A" w:rsidRPr="0033432E" w:rsidRDefault="00C84B0A" w:rsidP="00384B28">
      <w:pPr>
        <w:spacing w:line="360" w:lineRule="auto"/>
        <w:rPr>
          <w:rFonts w:ascii="Arial" w:hAnsi="Arial" w:cs="Arial"/>
          <w:sz w:val="22"/>
          <w:szCs w:val="22"/>
          <w:lang w:val="en-GB"/>
        </w:rPr>
      </w:pPr>
      <w:r w:rsidRPr="0033432E">
        <w:rPr>
          <w:rFonts w:ascii="Arial" w:hAnsi="Arial" w:cs="Arial"/>
          <w:sz w:val="22"/>
          <w:szCs w:val="22"/>
          <w:lang w:val="en-GB"/>
        </w:rPr>
        <w:t>Emotional intelligence plays a meaningful role in shaping employee well-being, as it equips individuals with the ability to recognise and manage their emotions when facing pressure and various workplace challenges. Employees who possess higher levels of emotional intelligence tend to have greater insight into their own emotional responses, are better able to keep negative feelings in check, and can navigate stressful circumstances more effectively. This, in turn, contributes to higher job satisfaction and more positive workplace behaviour, while also supporting stronger relationships with colleagues (</w:t>
      </w:r>
      <w:r w:rsidR="00670725" w:rsidRPr="0033432E">
        <w:rPr>
          <w:rFonts w:ascii="Arial" w:hAnsi="Arial" w:cs="Arial"/>
          <w:sz w:val="22"/>
          <w:szCs w:val="22"/>
          <w:lang w:val="en-GB"/>
        </w:rPr>
        <w:t>Hwang</w:t>
      </w:r>
      <w:r w:rsidRPr="0033432E">
        <w:rPr>
          <w:rFonts w:ascii="Arial" w:hAnsi="Arial" w:cs="Arial"/>
          <w:sz w:val="22"/>
          <w:szCs w:val="22"/>
          <w:lang w:val="en-GB"/>
        </w:rPr>
        <w:t xml:space="preserve">, 2024). </w:t>
      </w:r>
    </w:p>
    <w:p w14:paraId="04AF467E" w14:textId="44DD0994" w:rsidR="00054980" w:rsidRPr="0033432E" w:rsidRDefault="00C84B0A" w:rsidP="00384B28">
      <w:pPr>
        <w:spacing w:line="360" w:lineRule="auto"/>
        <w:rPr>
          <w:rFonts w:ascii="Arial" w:hAnsi="Arial" w:cs="Arial"/>
          <w:sz w:val="22"/>
          <w:szCs w:val="22"/>
          <w:lang w:val="en-GB"/>
        </w:rPr>
      </w:pPr>
      <w:r w:rsidRPr="0033432E">
        <w:rPr>
          <w:rFonts w:ascii="Arial" w:hAnsi="Arial" w:cs="Arial"/>
          <w:sz w:val="22"/>
          <w:szCs w:val="22"/>
          <w:lang w:val="en-GB"/>
        </w:rPr>
        <w:lastRenderedPageBreak/>
        <w:t>That said, the working environment itself also has a considerable bearing on employee well-being. According to CIPD (2026), workplace well-being encompasses several dimensions, including sound mental health, positive relationships, opportunities for personal growth, and meaningful work. Emotional intelligence can contribute positively across these dimensions by enabling employees to express their feelings, recognise what others need, and cultivate stronger working relationships. It can also strengthen employees' resilience when confronted with change, pressure or conflict. Nonetheless, emotional intelligence on its own is not sufficient to guarantee well-being, given that other factors such as workload, management approaches and working conditions also carry significant weight. For this reason, organisations are encouraged to pair emotional intelligence development with broader workplace practices that actively support employee health and well-being (CIPD, 2026).</w:t>
      </w:r>
    </w:p>
    <w:p w14:paraId="533014C8" w14:textId="77777777" w:rsidR="00054980" w:rsidRPr="00D168BC" w:rsidRDefault="00054980" w:rsidP="00384B28">
      <w:pPr>
        <w:pStyle w:val="Heading2"/>
        <w:spacing w:line="360" w:lineRule="auto"/>
        <w:rPr>
          <w:rFonts w:ascii="Arial" w:hAnsi="Arial" w:cs="Arial"/>
          <w:lang w:val="en-GB"/>
        </w:rPr>
      </w:pPr>
      <w:bookmarkStart w:id="8" w:name="_Toc237551031"/>
      <w:r w:rsidRPr="00D168BC">
        <w:rPr>
          <w:rFonts w:ascii="Arial" w:hAnsi="Arial" w:cs="Arial"/>
          <w:lang w:val="en-GB"/>
        </w:rPr>
        <w:t>1.5 Critical Evaluation of Emotional Intelligence</w:t>
      </w:r>
      <w:bookmarkEnd w:id="8"/>
    </w:p>
    <w:p w14:paraId="769A21A8" w14:textId="7A979ADA" w:rsidR="00054980" w:rsidRPr="0033432E" w:rsidRDefault="00054980" w:rsidP="00384B28">
      <w:pPr>
        <w:spacing w:line="360" w:lineRule="auto"/>
        <w:rPr>
          <w:rFonts w:ascii="Arial" w:hAnsi="Arial" w:cs="Arial"/>
          <w:sz w:val="22"/>
          <w:szCs w:val="22"/>
          <w:lang w:val="en-GB"/>
        </w:rPr>
      </w:pPr>
      <w:r w:rsidRPr="0033432E">
        <w:rPr>
          <w:rFonts w:ascii="Arial" w:hAnsi="Arial" w:cs="Arial"/>
          <w:sz w:val="22"/>
          <w:szCs w:val="22"/>
          <w:lang w:val="en-GB"/>
        </w:rPr>
        <w:t>While emotional intelligence offers a range of workplace benefits, the concept is not without its shortcomings. One significant criticism centres on the lack of a unified definition. Various models emphasise different components Mayer and Salovey, for instance, conceptualise EI primarily as a cognitive ability, whereas Goleman and Bar-On adopt a broader view that incorporates a wider array of emotional and social competencies. This inconsistency makes it difficult to arrive at a clear, consistent definition or measurement of emotional intelligence (Conte, 2005).</w:t>
      </w:r>
    </w:p>
    <w:p w14:paraId="120A248B" w14:textId="00F26727" w:rsidR="00054980" w:rsidRPr="0033432E" w:rsidRDefault="00054980" w:rsidP="00384B28">
      <w:pPr>
        <w:spacing w:line="360" w:lineRule="auto"/>
        <w:rPr>
          <w:rFonts w:ascii="Arial" w:hAnsi="Arial" w:cs="Arial"/>
          <w:sz w:val="22"/>
          <w:szCs w:val="22"/>
          <w:lang w:val="en-GB"/>
        </w:rPr>
      </w:pPr>
      <w:r w:rsidRPr="0033432E">
        <w:rPr>
          <w:rFonts w:ascii="Arial" w:hAnsi="Arial" w:cs="Arial"/>
          <w:sz w:val="22"/>
          <w:szCs w:val="22"/>
          <w:lang w:val="en-GB"/>
        </w:rPr>
        <w:t>A further limitation lies in the potential overlap between certain elements of emotional intelligence and pre-existing personality traits or social skills. This raises doubts about whether EI genuinely constitutes a distinct form of intelligence in its own right (The Mood Meter, 2025). It's also worth noting that possessing high emotional intelligence does not, by itself, guarantee improved performance or leadership capability, since other factors including organisational culture, working conditions, experience and technical competence also shape employee outcomes. That said, when paired with professional expertise, supportive leadership and a positive working environment, EI can still play a valuable part in enhancing communication, strengthening relationships and supporting employee well-being.</w:t>
      </w:r>
    </w:p>
    <w:p w14:paraId="09BADC57" w14:textId="713617AF" w:rsidR="005F2D93" w:rsidRPr="00D168BC" w:rsidRDefault="00D923FF" w:rsidP="00384B28">
      <w:pPr>
        <w:pStyle w:val="Heading1"/>
        <w:spacing w:line="360" w:lineRule="auto"/>
        <w:rPr>
          <w:rFonts w:ascii="Arial" w:hAnsi="Arial" w:cs="Arial"/>
        </w:rPr>
      </w:pPr>
      <w:bookmarkStart w:id="9" w:name="_Toc237551032"/>
      <w:r w:rsidRPr="00D168BC">
        <w:rPr>
          <w:rFonts w:ascii="Arial" w:hAnsi="Arial" w:cs="Arial"/>
        </w:rPr>
        <w:t>2. Managing a Multigenerational Workforce</w:t>
      </w:r>
      <w:bookmarkEnd w:id="9"/>
    </w:p>
    <w:p w14:paraId="592AA3BB" w14:textId="77777777" w:rsidR="00670725" w:rsidRPr="00D168BC" w:rsidRDefault="00670725" w:rsidP="00384B28">
      <w:pPr>
        <w:pStyle w:val="Heading2"/>
        <w:spacing w:line="360" w:lineRule="auto"/>
        <w:rPr>
          <w:rFonts w:ascii="Arial" w:hAnsi="Arial" w:cs="Arial"/>
          <w:lang w:val="en-GB"/>
        </w:rPr>
      </w:pPr>
      <w:bookmarkStart w:id="10" w:name="_Toc237551033"/>
      <w:r w:rsidRPr="00D168BC">
        <w:rPr>
          <w:rFonts w:ascii="Arial" w:hAnsi="Arial" w:cs="Arial"/>
          <w:lang w:val="en-GB"/>
        </w:rPr>
        <w:t>2.1 Generational Characteristics and Their Impact on Organisational Effectiveness</w:t>
      </w:r>
      <w:bookmarkEnd w:id="10"/>
    </w:p>
    <w:p w14:paraId="001A2B0E" w14:textId="1C2882B2" w:rsidR="001075EF" w:rsidRPr="0033432E" w:rsidRDefault="001075EF" w:rsidP="00384B28">
      <w:pPr>
        <w:spacing w:line="360" w:lineRule="auto"/>
        <w:rPr>
          <w:rFonts w:ascii="Arial" w:hAnsi="Arial" w:cs="Arial"/>
          <w:sz w:val="22"/>
          <w:szCs w:val="22"/>
          <w:lang w:val="en-GB"/>
        </w:rPr>
      </w:pPr>
      <w:r w:rsidRPr="0033432E">
        <w:rPr>
          <w:rFonts w:ascii="Arial" w:hAnsi="Arial" w:cs="Arial"/>
          <w:sz w:val="22"/>
          <w:szCs w:val="22"/>
          <w:lang w:val="en-GB"/>
        </w:rPr>
        <w:t xml:space="preserve">The differences that exist between Generation X, Millennials and Generation Z can shape organisational effectiveness in both positive and negative ways. Because each generation tends to </w:t>
      </w:r>
      <w:r w:rsidRPr="0033432E">
        <w:rPr>
          <w:rFonts w:ascii="Arial" w:hAnsi="Arial" w:cs="Arial"/>
          <w:sz w:val="22"/>
          <w:szCs w:val="22"/>
          <w:lang w:val="en-GB"/>
        </w:rPr>
        <w:lastRenderedPageBreak/>
        <w:t>hold different expectations around communication, motivation and technology, misunderstandings between employees can sometimes arise. Generation X, for example, generally places a strong emphasis on independence and flexibility, whereas Millennials tend to favour collaborative work, regular communication and clear pathways for professional growth. Generation Z, meanwhile, also values working collaboratively but tends to place even greater weight on transparent communication, work that feels meaningful, mental health, and flexibility in how and when they work (Lee, 2022).</w:t>
      </w:r>
    </w:p>
    <w:p w14:paraId="06F26DAA" w14:textId="6E6BF48B" w:rsidR="001075EF" w:rsidRPr="0033432E" w:rsidRDefault="001075EF" w:rsidP="00384B28">
      <w:pPr>
        <w:spacing w:line="360" w:lineRule="auto"/>
        <w:rPr>
          <w:rFonts w:ascii="Arial" w:hAnsi="Arial" w:cs="Arial"/>
          <w:sz w:val="22"/>
          <w:szCs w:val="22"/>
          <w:lang w:val="en-GB"/>
        </w:rPr>
      </w:pPr>
      <w:r w:rsidRPr="0033432E">
        <w:rPr>
          <w:rFonts w:ascii="Arial" w:hAnsi="Arial" w:cs="Arial"/>
          <w:sz w:val="22"/>
          <w:szCs w:val="22"/>
          <w:lang w:val="en-GB"/>
        </w:rPr>
        <w:t>Technology adds a further layer of influence to how different generations work together. Generation X lived through the shift from analogue to digital technology, Millennials came of age during a period of rapid technological change, while Generation Z has grown up entirely within a digital environment (Lee, 2022). As a result, generations can differ noticeably in how readily they adopt new technologies and in their preferred communication styles. At the same time, this generational diversity can work to an organisation's advantage, since employees bring a wide range of experiences, skills and viewpoints to the table. It's therefore important for managers to recognise these differences and put in place flexible working practices that enable employees across generations to contribute meaningfully.</w:t>
      </w:r>
    </w:p>
    <w:p w14:paraId="29F250E5" w14:textId="170C5153" w:rsidR="00061959" w:rsidRPr="00D168BC" w:rsidRDefault="00670725" w:rsidP="00384B28">
      <w:pPr>
        <w:pStyle w:val="Heading2"/>
        <w:spacing w:line="360" w:lineRule="auto"/>
        <w:rPr>
          <w:rFonts w:ascii="Arial" w:hAnsi="Arial" w:cs="Arial"/>
          <w:lang w:val="en-GB"/>
        </w:rPr>
      </w:pPr>
      <w:bookmarkStart w:id="11" w:name="_Toc237551034"/>
      <w:r w:rsidRPr="00D168BC">
        <w:rPr>
          <w:rFonts w:ascii="Arial" w:hAnsi="Arial" w:cs="Arial"/>
          <w:lang w:val="en-GB"/>
        </w:rPr>
        <w:t xml:space="preserve">2.2 </w:t>
      </w:r>
      <w:r w:rsidR="00061959" w:rsidRPr="00D168BC">
        <w:rPr>
          <w:rFonts w:ascii="Arial" w:hAnsi="Arial" w:cs="Arial"/>
          <w:lang w:val="en-GB"/>
        </w:rPr>
        <w:t>Using Emotional Intelligence to Manage a Multigenerational Workforce</w:t>
      </w:r>
      <w:bookmarkEnd w:id="11"/>
    </w:p>
    <w:p w14:paraId="5016296C" w14:textId="60E1B18E" w:rsidR="00061959" w:rsidRPr="0033432E" w:rsidRDefault="00061959" w:rsidP="00384B28">
      <w:pPr>
        <w:spacing w:line="360" w:lineRule="auto"/>
        <w:rPr>
          <w:rFonts w:ascii="Arial" w:hAnsi="Arial" w:cs="Arial"/>
          <w:sz w:val="22"/>
          <w:szCs w:val="22"/>
          <w:lang w:val="en-GB"/>
        </w:rPr>
      </w:pPr>
      <w:r w:rsidRPr="0033432E">
        <w:rPr>
          <w:rFonts w:ascii="Arial" w:hAnsi="Arial" w:cs="Arial"/>
          <w:sz w:val="22"/>
          <w:szCs w:val="22"/>
          <w:lang w:val="en-GB"/>
        </w:rPr>
        <w:t xml:space="preserve">Emotional intelligence gives managers the tools to better understand and respond to the varying needs and expectations of employees across different generations. Managers who demonstrate strong self-awareness and empathy are more likely to notice that employees differ in their communication preferences, sources of motivation and attitudes toward feedback. Rather than applying a uniform management approach across the board, managers can tailor their communication style and leadership methods to suit individual employees. </w:t>
      </w:r>
    </w:p>
    <w:p w14:paraId="7D3FF1F7" w14:textId="11C5ACFC" w:rsidR="00061959" w:rsidRPr="0033432E" w:rsidRDefault="00061959" w:rsidP="00384B28">
      <w:pPr>
        <w:spacing w:line="360" w:lineRule="auto"/>
        <w:rPr>
          <w:rFonts w:ascii="Arial" w:hAnsi="Arial" w:cs="Arial"/>
          <w:sz w:val="22"/>
          <w:szCs w:val="22"/>
          <w:lang w:val="en-GB"/>
        </w:rPr>
      </w:pPr>
      <w:r w:rsidRPr="0033432E">
        <w:rPr>
          <w:rFonts w:ascii="Arial" w:hAnsi="Arial" w:cs="Arial"/>
          <w:sz w:val="22"/>
          <w:szCs w:val="22"/>
          <w:lang w:val="en-GB"/>
        </w:rPr>
        <w:t>Emotional intelligence also has a role to play in recruitment, employee development and staff retention. During the hiring process, organisations may choose to assess emotional competencies such as empathy, self-regulation and the ability to work well in teams</w:t>
      </w:r>
      <w:r w:rsidR="0033432E" w:rsidRPr="0033432E">
        <w:rPr>
          <w:rFonts w:ascii="Arial" w:hAnsi="Arial" w:cs="Arial"/>
          <w:sz w:val="22"/>
          <w:szCs w:val="22"/>
          <w:lang w:val="en-GB"/>
        </w:rPr>
        <w:t xml:space="preserve"> </w:t>
      </w:r>
      <w:r w:rsidRPr="0033432E">
        <w:rPr>
          <w:rFonts w:ascii="Arial" w:hAnsi="Arial" w:cs="Arial"/>
          <w:sz w:val="22"/>
          <w:szCs w:val="22"/>
          <w:lang w:val="en-GB"/>
        </w:rPr>
        <w:t xml:space="preserve">particularly when identifying potential future leaders. Once employees are on board, managers can draw on coaching, mentoring and consistent feedback to build emotional intelligence across age groups. Reverse mentoring can also prove valuable in this respect: younger employees are often well placed to share insights into technology and emerging communication methods, while more experienced staff can offer professional expertise and emotional steadiness in return (Rothschadl, 2025). By understanding generational differences without falling back on stereotypes, managers can foster a more inclusive workplace where all employees feel valued and respected. This, in turn, can help </w:t>
      </w:r>
      <w:r w:rsidRPr="0033432E">
        <w:rPr>
          <w:rFonts w:ascii="Arial" w:hAnsi="Arial" w:cs="Arial"/>
          <w:sz w:val="22"/>
          <w:szCs w:val="22"/>
          <w:lang w:val="en-GB"/>
        </w:rPr>
        <w:lastRenderedPageBreak/>
        <w:t>strengthen intergenerational relationships, boost employee engagement, and support retention over the longer term.</w:t>
      </w:r>
    </w:p>
    <w:p w14:paraId="2E74D50B" w14:textId="14DAFB31" w:rsidR="00926ACF" w:rsidRPr="00D168BC" w:rsidRDefault="00670725" w:rsidP="00384B28">
      <w:pPr>
        <w:pStyle w:val="Heading2"/>
        <w:spacing w:line="360" w:lineRule="auto"/>
        <w:rPr>
          <w:rFonts w:ascii="Arial" w:hAnsi="Arial" w:cs="Arial"/>
          <w:lang w:val="en-GB"/>
        </w:rPr>
      </w:pPr>
      <w:bookmarkStart w:id="12" w:name="_Toc237551035"/>
      <w:r w:rsidRPr="00D168BC">
        <w:rPr>
          <w:rFonts w:ascii="Arial" w:hAnsi="Arial" w:cs="Arial"/>
          <w:lang w:val="en-GB"/>
        </w:rPr>
        <w:t xml:space="preserve">2.3 </w:t>
      </w:r>
      <w:r w:rsidR="00926ACF" w:rsidRPr="00D168BC">
        <w:rPr>
          <w:rFonts w:ascii="Arial" w:hAnsi="Arial" w:cs="Arial"/>
          <w:lang w:val="en-GB"/>
        </w:rPr>
        <w:t>Critical Evaluation of a Multigenerational Workforce</w:t>
      </w:r>
      <w:bookmarkEnd w:id="12"/>
    </w:p>
    <w:p w14:paraId="531DE242" w14:textId="24A5C892" w:rsidR="00926ACF" w:rsidRPr="0033432E" w:rsidRDefault="00926ACF" w:rsidP="00384B28">
      <w:pPr>
        <w:spacing w:line="360" w:lineRule="auto"/>
        <w:rPr>
          <w:rFonts w:ascii="Arial" w:hAnsi="Arial" w:cs="Arial"/>
          <w:sz w:val="22"/>
          <w:szCs w:val="22"/>
          <w:lang w:val="en-GB"/>
        </w:rPr>
      </w:pPr>
      <w:r w:rsidRPr="0033432E">
        <w:rPr>
          <w:rFonts w:ascii="Arial" w:hAnsi="Arial" w:cs="Arial"/>
          <w:sz w:val="22"/>
          <w:szCs w:val="22"/>
          <w:lang w:val="en-GB"/>
        </w:rPr>
        <w:t>While Generation X, Millennials and Generation Z may bring different experiences and expectations to the workplace, managers should be cautious about assuming that all employees from a given generation will behave in the same way. Research indicates that generational differences in the workplace tend to be exaggerated, and that variation between employees is often better explained by other factors  such as age, career stage, individual experience and working conditions rather than generational membership alone (Atay and Williams, 2024). Placing too much reliance on generational stereotypes can therefore lead to unfair assumptions and leave some employees feeling marginalised.</w:t>
      </w:r>
    </w:p>
    <w:p w14:paraId="3C7DE0F5" w14:textId="070C4882" w:rsidR="00926ACF" w:rsidRPr="0033432E" w:rsidRDefault="00926ACF" w:rsidP="00384B28">
      <w:pPr>
        <w:spacing w:line="360" w:lineRule="auto"/>
        <w:rPr>
          <w:rFonts w:ascii="Arial" w:hAnsi="Arial" w:cs="Arial"/>
          <w:sz w:val="22"/>
          <w:szCs w:val="22"/>
          <w:lang w:val="en-GB"/>
        </w:rPr>
      </w:pPr>
      <w:r w:rsidRPr="0033432E">
        <w:rPr>
          <w:rFonts w:ascii="Arial" w:hAnsi="Arial" w:cs="Arial"/>
          <w:sz w:val="22"/>
          <w:szCs w:val="22"/>
          <w:lang w:val="en-GB"/>
        </w:rPr>
        <w:t>A more effective approach is for managers to focus on individual needs while developing working practices that remain inclusive of employees across all age groups. Notably, qualities such as flexibility, clear communication and transparency tend to be valued fairly consistently across generations (Atay and Williams, 2024). With this in mind, managers should remain aware of generational differences without letting them dictate how individual employees are perceived or treated. By drawing on empathy, active listening and emotional awareness, managers can better understand each employee on an individual level and build a working environment that is both more inclusive and more productive.</w:t>
      </w:r>
    </w:p>
    <w:p w14:paraId="6D95CF1F" w14:textId="441838FF" w:rsidR="007369E0" w:rsidRPr="00D168BC" w:rsidRDefault="00670725" w:rsidP="00384B28">
      <w:pPr>
        <w:pStyle w:val="Heading2"/>
        <w:spacing w:line="360" w:lineRule="auto"/>
        <w:rPr>
          <w:rFonts w:ascii="Arial" w:hAnsi="Arial" w:cs="Arial"/>
          <w:lang w:val="en-GB"/>
        </w:rPr>
      </w:pPr>
      <w:bookmarkStart w:id="13" w:name="_Toc237551036"/>
      <w:r w:rsidRPr="00D168BC">
        <w:rPr>
          <w:rFonts w:ascii="Arial" w:hAnsi="Arial" w:cs="Arial"/>
          <w:lang w:val="en-GB"/>
        </w:rPr>
        <w:t xml:space="preserve">2.4 </w:t>
      </w:r>
      <w:r w:rsidR="007369E0" w:rsidRPr="00D168BC">
        <w:rPr>
          <w:rFonts w:ascii="Arial" w:hAnsi="Arial" w:cs="Arial"/>
          <w:lang w:val="en-GB"/>
        </w:rPr>
        <w:t>Mindfulness in a Multigenerational Workforce</w:t>
      </w:r>
      <w:bookmarkEnd w:id="13"/>
    </w:p>
    <w:p w14:paraId="2737D47F" w14:textId="774F1E82" w:rsidR="007369E0" w:rsidRPr="0033432E" w:rsidRDefault="007369E0" w:rsidP="00384B28">
      <w:pPr>
        <w:spacing w:line="360" w:lineRule="auto"/>
        <w:rPr>
          <w:rFonts w:ascii="Arial" w:hAnsi="Arial" w:cs="Arial"/>
          <w:sz w:val="22"/>
          <w:szCs w:val="22"/>
          <w:lang w:val="en-GB"/>
        </w:rPr>
      </w:pPr>
      <w:r w:rsidRPr="0033432E">
        <w:rPr>
          <w:rFonts w:ascii="Arial" w:hAnsi="Arial" w:cs="Arial"/>
          <w:sz w:val="22"/>
          <w:szCs w:val="22"/>
          <w:lang w:val="en-GB"/>
        </w:rPr>
        <w:t>Mindfulness can be a useful tool for managers navigating a multigenerational workforce, as it helps them become more attuned to their own thoughts, emotions and automatic reactions. Managers who practise mindfulness are better positioned to listen attentively, stay composed and resist jumping to conclusions when communicating with their teams (Du and Xie, 2025). This allows them to engage with different perspectives on their own terms, rather than defaulting to generational assumptions.</w:t>
      </w:r>
    </w:p>
    <w:p w14:paraId="23DFC5E9" w14:textId="77777777" w:rsidR="007369E0" w:rsidRPr="0033432E" w:rsidRDefault="007369E0" w:rsidP="00384B28">
      <w:pPr>
        <w:spacing w:line="360" w:lineRule="auto"/>
        <w:rPr>
          <w:rFonts w:ascii="Arial" w:hAnsi="Arial" w:cs="Arial"/>
          <w:sz w:val="22"/>
          <w:szCs w:val="22"/>
          <w:lang w:val="en-GB"/>
        </w:rPr>
      </w:pPr>
      <w:r w:rsidRPr="0033432E">
        <w:rPr>
          <w:rFonts w:ascii="Arial" w:hAnsi="Arial" w:cs="Arial"/>
          <w:sz w:val="22"/>
          <w:szCs w:val="22"/>
          <w:lang w:val="en-GB"/>
        </w:rPr>
        <w:t xml:space="preserve">Mindfulness can also help strengthen empathy and trust within manager-employee relationships. According to Du and Xie (2025), when leaders communicate mindfully, this can have a positive effect on employees' sense of psychological safety, with empathy and interpersonal trust serving as key contributing factors. In turn, this can help cultivate an environment where employees across generations feel more at ease sharing their ideas, concerns and opinions. Beyond this, mindfulness can support employees in managing stress, strengthening emotional regulation, and staying focused when navigating challenging situations (Simply Psychology, 2026). Taken together, then, combining mindfulness with emotional intelligence can equip managers to communicate </w:t>
      </w:r>
      <w:r w:rsidRPr="0033432E">
        <w:rPr>
          <w:rFonts w:ascii="Arial" w:hAnsi="Arial" w:cs="Arial"/>
          <w:sz w:val="22"/>
          <w:szCs w:val="22"/>
          <w:lang w:val="en-GB"/>
        </w:rPr>
        <w:lastRenderedPageBreak/>
        <w:t>more effectively, handle conflict constructively, and build a more inclusive workplace. That said, mindfulness should be seen as a complement to sound management practice rather than a substitute for addressing underlying organisational issues, such as excessive workload or poor working conditions.</w:t>
      </w:r>
    </w:p>
    <w:p w14:paraId="69088C4F" w14:textId="77777777" w:rsidR="007369E0" w:rsidRPr="00D168BC" w:rsidRDefault="007369E0" w:rsidP="00384B28">
      <w:pPr>
        <w:spacing w:line="360" w:lineRule="auto"/>
        <w:rPr>
          <w:rFonts w:ascii="Arial" w:hAnsi="Arial" w:cs="Arial"/>
          <w:lang w:val="en-GB"/>
        </w:rPr>
      </w:pPr>
    </w:p>
    <w:p w14:paraId="0DC2689F" w14:textId="77777777" w:rsidR="006F005A" w:rsidRPr="00D168BC" w:rsidRDefault="006F005A" w:rsidP="00384B28">
      <w:pPr>
        <w:pStyle w:val="Heading1"/>
        <w:spacing w:line="360" w:lineRule="auto"/>
        <w:rPr>
          <w:rFonts w:ascii="Arial" w:hAnsi="Arial" w:cs="Arial"/>
          <w:lang w:val="en-GB"/>
        </w:rPr>
      </w:pPr>
      <w:bookmarkStart w:id="14" w:name="_Toc237551037"/>
      <w:r w:rsidRPr="00D168BC">
        <w:rPr>
          <w:rFonts w:ascii="Arial" w:hAnsi="Arial" w:cs="Arial"/>
          <w:lang w:val="en-GB"/>
        </w:rPr>
        <w:t>Conclusion</w:t>
      </w:r>
      <w:bookmarkEnd w:id="14"/>
    </w:p>
    <w:p w14:paraId="763463C4" w14:textId="0D1FA63E" w:rsidR="006F005A" w:rsidRPr="0033432E" w:rsidRDefault="006F005A" w:rsidP="00384B28">
      <w:pPr>
        <w:spacing w:line="360" w:lineRule="auto"/>
        <w:rPr>
          <w:rFonts w:ascii="Arial" w:hAnsi="Arial" w:cs="Arial"/>
          <w:sz w:val="22"/>
          <w:szCs w:val="22"/>
          <w:lang w:val="en-GB"/>
        </w:rPr>
      </w:pPr>
      <w:r w:rsidRPr="0033432E">
        <w:rPr>
          <w:rFonts w:ascii="Arial" w:hAnsi="Arial" w:cs="Arial"/>
          <w:sz w:val="22"/>
          <w:szCs w:val="22"/>
          <w:lang w:val="en-GB"/>
        </w:rPr>
        <w:t xml:space="preserve">In conclusion, emotional intelligence plays an important role in modern organisations by supporting employee performance, communication, collaboration and well-being. The models developed by Goleman, Mayer and Salovey, and Bar-On provide different ways of understanding how employees recognise, understand and manage emotions. </w:t>
      </w:r>
    </w:p>
    <w:p w14:paraId="690722A4" w14:textId="4E3F7B9C" w:rsidR="006F005A" w:rsidRPr="0033432E" w:rsidRDefault="006F005A" w:rsidP="00384B28">
      <w:pPr>
        <w:spacing w:line="360" w:lineRule="auto"/>
        <w:rPr>
          <w:rFonts w:ascii="Arial" w:hAnsi="Arial" w:cs="Arial"/>
          <w:sz w:val="22"/>
          <w:szCs w:val="22"/>
          <w:lang w:val="en-GB"/>
        </w:rPr>
      </w:pPr>
      <w:r w:rsidRPr="0033432E">
        <w:rPr>
          <w:rFonts w:ascii="Arial" w:hAnsi="Arial" w:cs="Arial"/>
          <w:sz w:val="22"/>
          <w:szCs w:val="22"/>
          <w:lang w:val="en-GB"/>
        </w:rPr>
        <w:t>Emotional intelligence is also important when managing a multigenerational workforce. Generation X, Millennials and Generation Z may have different experiences, expectations and approaches to work, but managers should avoid relying on generational stereotypes. Instead, emotional intelligence can help managers understand individual needs and adapt their leadership and communication styles. Mindfulness can further support this approach by improving emotional awareness, empathy and psychological safety. Therefore, organisations that combine emotional intelligence and mindfulness with inclusive management practices can create a more supportive and productive workplace while improving employee development, recruitment and retention.</w:t>
      </w:r>
    </w:p>
    <w:p w14:paraId="20BC2CD8" w14:textId="77777777" w:rsidR="006F005A" w:rsidRDefault="006F005A" w:rsidP="00384B28">
      <w:pPr>
        <w:spacing w:line="360" w:lineRule="auto"/>
        <w:rPr>
          <w:lang w:val="en-GB"/>
        </w:rPr>
      </w:pPr>
    </w:p>
    <w:p w14:paraId="1745A477" w14:textId="77777777" w:rsidR="006F005A" w:rsidRDefault="006F005A" w:rsidP="00384B28">
      <w:pPr>
        <w:spacing w:line="360" w:lineRule="auto"/>
        <w:rPr>
          <w:lang w:val="en-GB"/>
        </w:rPr>
      </w:pPr>
    </w:p>
    <w:p w14:paraId="33F1EB32" w14:textId="77777777" w:rsidR="0033432E" w:rsidRDefault="0033432E" w:rsidP="00384B28">
      <w:pPr>
        <w:spacing w:line="360" w:lineRule="auto"/>
        <w:rPr>
          <w:lang w:val="en-GB"/>
        </w:rPr>
      </w:pPr>
    </w:p>
    <w:p w14:paraId="0444B77D" w14:textId="77777777" w:rsidR="0033432E" w:rsidRDefault="0033432E" w:rsidP="00384B28">
      <w:pPr>
        <w:spacing w:line="360" w:lineRule="auto"/>
        <w:rPr>
          <w:lang w:val="en-GB"/>
        </w:rPr>
      </w:pPr>
    </w:p>
    <w:p w14:paraId="5EFAD7EE" w14:textId="77777777" w:rsidR="0033432E" w:rsidRDefault="0033432E" w:rsidP="00384B28">
      <w:pPr>
        <w:spacing w:line="360" w:lineRule="auto"/>
        <w:rPr>
          <w:lang w:val="en-GB"/>
        </w:rPr>
      </w:pPr>
    </w:p>
    <w:p w14:paraId="1FB87D3A" w14:textId="77777777" w:rsidR="0033432E" w:rsidRDefault="0033432E" w:rsidP="00384B28">
      <w:pPr>
        <w:spacing w:line="360" w:lineRule="auto"/>
        <w:rPr>
          <w:lang w:val="en-GB"/>
        </w:rPr>
      </w:pPr>
    </w:p>
    <w:p w14:paraId="406AEF84" w14:textId="77777777" w:rsidR="0033432E" w:rsidRDefault="0033432E" w:rsidP="00384B28">
      <w:pPr>
        <w:spacing w:line="360" w:lineRule="auto"/>
        <w:rPr>
          <w:lang w:val="en-GB"/>
        </w:rPr>
      </w:pPr>
    </w:p>
    <w:p w14:paraId="7E90B10B" w14:textId="77777777" w:rsidR="0033432E" w:rsidRDefault="0033432E" w:rsidP="00D923FF">
      <w:pPr>
        <w:rPr>
          <w:lang w:val="en-GB"/>
        </w:rPr>
      </w:pPr>
    </w:p>
    <w:p w14:paraId="5CB791BC" w14:textId="77777777" w:rsidR="0033432E" w:rsidRDefault="0033432E" w:rsidP="00D923FF">
      <w:pPr>
        <w:rPr>
          <w:lang w:val="en-GB"/>
        </w:rPr>
      </w:pPr>
    </w:p>
    <w:p w14:paraId="32230503" w14:textId="77777777" w:rsidR="0033432E" w:rsidRDefault="0033432E" w:rsidP="00D923FF">
      <w:pPr>
        <w:rPr>
          <w:lang w:val="en-GB"/>
        </w:rPr>
      </w:pPr>
    </w:p>
    <w:p w14:paraId="07BDF190" w14:textId="77777777" w:rsidR="0033432E" w:rsidRPr="001075EF" w:rsidRDefault="0033432E" w:rsidP="00D923FF">
      <w:pPr>
        <w:rPr>
          <w:lang w:val="en-GB"/>
        </w:rPr>
      </w:pPr>
    </w:p>
    <w:p w14:paraId="04B0D8BD" w14:textId="08E41CF2" w:rsidR="005F2D93" w:rsidRPr="006F005A" w:rsidRDefault="005F2D93" w:rsidP="005F2D93">
      <w:pPr>
        <w:pStyle w:val="Heading1"/>
        <w:rPr>
          <w:sz w:val="32"/>
          <w:szCs w:val="32"/>
          <w:lang w:val="en-GB"/>
        </w:rPr>
      </w:pPr>
      <w:bookmarkStart w:id="15" w:name="_Toc237551038"/>
      <w:r w:rsidRPr="006F005A">
        <w:rPr>
          <w:sz w:val="32"/>
          <w:szCs w:val="32"/>
          <w:lang w:val="en-GB"/>
        </w:rPr>
        <w:lastRenderedPageBreak/>
        <w:t>References</w:t>
      </w:r>
      <w:bookmarkEnd w:id="15"/>
    </w:p>
    <w:p w14:paraId="5D2FE76F" w14:textId="3AC514FA" w:rsidR="000A3956" w:rsidRPr="006F005A" w:rsidRDefault="000A3956" w:rsidP="000A3956">
      <w:pPr>
        <w:tabs>
          <w:tab w:val="left" w:pos="6353"/>
        </w:tabs>
        <w:rPr>
          <w:sz w:val="18"/>
          <w:szCs w:val="18"/>
          <w:lang w:val="en-GB"/>
        </w:rPr>
      </w:pPr>
      <w:r w:rsidRPr="006F005A">
        <w:rPr>
          <w:b/>
          <w:bCs/>
          <w:sz w:val="18"/>
          <w:szCs w:val="18"/>
          <w:lang w:val="en-GB"/>
        </w:rPr>
        <w:t>Atay, A. and Williams, E. (2024)</w:t>
      </w:r>
      <w:r w:rsidRPr="006F005A">
        <w:rPr>
          <w:sz w:val="18"/>
          <w:szCs w:val="18"/>
          <w:lang w:val="en-GB"/>
        </w:rPr>
        <w:t xml:space="preserve"> </w:t>
      </w:r>
      <w:r w:rsidRPr="006F005A">
        <w:rPr>
          <w:i/>
          <w:iCs/>
          <w:sz w:val="18"/>
          <w:szCs w:val="18"/>
          <w:lang w:val="en-GB"/>
        </w:rPr>
        <w:t>Working Together: Maximising the Opportunities of a Multigenerational Workforce</w:t>
      </w:r>
      <w:r w:rsidRPr="006F005A">
        <w:rPr>
          <w:sz w:val="18"/>
          <w:szCs w:val="18"/>
          <w:lang w:val="en-GB"/>
        </w:rPr>
        <w:t xml:space="preserve">. Work Foundation at Lancaster University. Available at: </w:t>
      </w:r>
      <w:hyperlink r:id="rId9" w:history="1">
        <w:r w:rsidRPr="006F005A">
          <w:rPr>
            <w:rStyle w:val="Hyperlink"/>
            <w:sz w:val="18"/>
            <w:szCs w:val="18"/>
            <w:lang w:val="en-GB"/>
          </w:rPr>
          <w:t>Multi Generational Workplaces 2024</w:t>
        </w:r>
      </w:hyperlink>
      <w:r w:rsidRPr="006F005A">
        <w:rPr>
          <w:sz w:val="18"/>
          <w:szCs w:val="18"/>
          <w:lang w:val="en-GB"/>
        </w:rPr>
        <w:t xml:space="preserve"> (Accessed  12 August).</w:t>
      </w:r>
    </w:p>
    <w:p w14:paraId="29320A5D" w14:textId="6048A006" w:rsidR="000A3956" w:rsidRPr="006F005A" w:rsidRDefault="000A3956" w:rsidP="005F2D93">
      <w:pPr>
        <w:rPr>
          <w:sz w:val="18"/>
          <w:szCs w:val="18"/>
          <w:lang w:val="en-GB"/>
        </w:rPr>
      </w:pPr>
      <w:r w:rsidRPr="006F005A">
        <w:rPr>
          <w:sz w:val="18"/>
          <w:szCs w:val="18"/>
          <w:lang w:val="en-GB"/>
        </w:rPr>
        <w:t xml:space="preserve">Bar-On, R. (2006) </w:t>
      </w:r>
      <w:r w:rsidRPr="006F005A">
        <w:rPr>
          <w:i/>
          <w:iCs/>
          <w:sz w:val="18"/>
          <w:szCs w:val="18"/>
          <w:lang w:val="en-GB"/>
        </w:rPr>
        <w:t>The Bar-On model of emotional-social intelligence (ESI).</w:t>
      </w:r>
      <w:r w:rsidRPr="006F005A">
        <w:rPr>
          <w:sz w:val="18"/>
          <w:szCs w:val="18"/>
          <w:lang w:val="en-GB"/>
        </w:rPr>
        <w:t xml:space="preserve"> </w:t>
      </w:r>
      <w:r w:rsidRPr="006F005A">
        <w:rPr>
          <w:i/>
          <w:iCs/>
          <w:sz w:val="18"/>
          <w:szCs w:val="18"/>
          <w:lang w:val="en-GB"/>
        </w:rPr>
        <w:t>Psicothema</w:t>
      </w:r>
      <w:r w:rsidRPr="006F005A">
        <w:rPr>
          <w:sz w:val="18"/>
          <w:szCs w:val="18"/>
          <w:lang w:val="en-GB"/>
        </w:rPr>
        <w:t xml:space="preserve">, 18(Suppl.), pp. 13–25. Available at: </w:t>
      </w:r>
      <w:hyperlink r:id="rId10" w:history="1">
        <w:r w:rsidRPr="006F005A">
          <w:rPr>
            <w:rStyle w:val="Hyperlink"/>
            <w:sz w:val="18"/>
            <w:szCs w:val="18"/>
            <w:lang w:val="en-GB"/>
          </w:rPr>
          <w:t>Microsoft Word - BarOnModelPaper4 _2_.doc</w:t>
        </w:r>
      </w:hyperlink>
      <w:r w:rsidRPr="006F005A">
        <w:rPr>
          <w:sz w:val="18"/>
          <w:szCs w:val="18"/>
          <w:lang w:val="en-GB"/>
        </w:rPr>
        <w:t xml:space="preserve"> (Accessed  7 August).</w:t>
      </w:r>
    </w:p>
    <w:p w14:paraId="54BF3233" w14:textId="7DE11D74" w:rsidR="000A3956" w:rsidRPr="006F005A" w:rsidRDefault="000A3956" w:rsidP="000A3956">
      <w:pPr>
        <w:tabs>
          <w:tab w:val="left" w:pos="6353"/>
        </w:tabs>
        <w:rPr>
          <w:sz w:val="18"/>
          <w:szCs w:val="18"/>
          <w:lang w:val="en-GB"/>
        </w:rPr>
      </w:pPr>
      <w:r w:rsidRPr="006F005A">
        <w:rPr>
          <w:b/>
          <w:bCs/>
          <w:sz w:val="18"/>
          <w:szCs w:val="18"/>
          <w:lang w:val="en-GB"/>
        </w:rPr>
        <w:t>CIPD (2026)</w:t>
      </w:r>
      <w:r w:rsidRPr="006F005A">
        <w:rPr>
          <w:sz w:val="18"/>
          <w:szCs w:val="18"/>
          <w:lang w:val="en-GB"/>
        </w:rPr>
        <w:t xml:space="preserve"> </w:t>
      </w:r>
      <w:r w:rsidRPr="006F005A">
        <w:rPr>
          <w:i/>
          <w:iCs/>
          <w:sz w:val="18"/>
          <w:szCs w:val="18"/>
          <w:lang w:val="en-GB"/>
        </w:rPr>
        <w:t>Health and wellbeing at work</w:t>
      </w:r>
      <w:r w:rsidRPr="006F005A">
        <w:rPr>
          <w:sz w:val="18"/>
          <w:szCs w:val="18"/>
          <w:lang w:val="en-GB"/>
        </w:rPr>
        <w:t xml:space="preserve">. Available at: </w:t>
      </w:r>
      <w:hyperlink r:id="rId11" w:history="1">
        <w:r w:rsidRPr="006F005A">
          <w:rPr>
            <w:rStyle w:val="Hyperlink"/>
            <w:sz w:val="18"/>
            <w:szCs w:val="18"/>
            <w:lang w:val="en-GB"/>
          </w:rPr>
          <w:t>Wellbeing at Work | Factsheets | CIPD</w:t>
        </w:r>
      </w:hyperlink>
      <w:r w:rsidRPr="006F005A">
        <w:rPr>
          <w:sz w:val="18"/>
          <w:szCs w:val="18"/>
          <w:lang w:val="en-GB"/>
        </w:rPr>
        <w:t xml:space="preserve"> (Accessed  9 August).</w:t>
      </w:r>
    </w:p>
    <w:p w14:paraId="345FFD93" w14:textId="621557CD" w:rsidR="000A3956" w:rsidRPr="006F005A" w:rsidRDefault="000A3956" w:rsidP="000A3956">
      <w:pPr>
        <w:tabs>
          <w:tab w:val="left" w:pos="6353"/>
        </w:tabs>
        <w:rPr>
          <w:sz w:val="18"/>
          <w:szCs w:val="18"/>
          <w:lang w:val="en-GB"/>
        </w:rPr>
      </w:pPr>
      <w:r w:rsidRPr="006F005A">
        <w:rPr>
          <w:b/>
          <w:bCs/>
          <w:sz w:val="18"/>
          <w:szCs w:val="18"/>
          <w:lang w:val="en-GB"/>
        </w:rPr>
        <w:t>Conte, J.M. (2005)</w:t>
      </w:r>
      <w:r w:rsidRPr="006F005A">
        <w:rPr>
          <w:sz w:val="18"/>
          <w:szCs w:val="18"/>
          <w:lang w:val="en-GB"/>
        </w:rPr>
        <w:t xml:space="preserve"> </w:t>
      </w:r>
      <w:r w:rsidRPr="006F005A">
        <w:rPr>
          <w:i/>
          <w:iCs/>
          <w:sz w:val="18"/>
          <w:szCs w:val="18"/>
          <w:lang w:val="en-GB"/>
        </w:rPr>
        <w:t>A review and critique of emotional intelligence measures</w:t>
      </w:r>
      <w:r w:rsidRPr="006F005A">
        <w:rPr>
          <w:sz w:val="18"/>
          <w:szCs w:val="18"/>
          <w:lang w:val="en-GB"/>
        </w:rPr>
        <w:t xml:space="preserve">. Available at: </w:t>
      </w:r>
      <w:hyperlink r:id="rId12" w:history="1">
        <w:r w:rsidRPr="006F005A">
          <w:rPr>
            <w:rStyle w:val="Hyperlink"/>
            <w:sz w:val="18"/>
            <w:szCs w:val="18"/>
            <w:lang w:val="en-GB"/>
          </w:rPr>
          <w:t>(PDF) Emotional Intelligence: A Critique of its Conceptual Foundations and Validity</w:t>
        </w:r>
      </w:hyperlink>
      <w:r w:rsidRPr="006F005A">
        <w:rPr>
          <w:sz w:val="18"/>
          <w:szCs w:val="18"/>
          <w:lang w:val="en-GB"/>
        </w:rPr>
        <w:t xml:space="preserve"> (Accessed  9 August).</w:t>
      </w:r>
    </w:p>
    <w:p w14:paraId="7476DB08" w14:textId="276A4D98" w:rsidR="000A3956" w:rsidRDefault="000A3956" w:rsidP="000C715B">
      <w:pPr>
        <w:tabs>
          <w:tab w:val="left" w:pos="6353"/>
        </w:tabs>
        <w:rPr>
          <w:sz w:val="18"/>
          <w:szCs w:val="18"/>
          <w:lang w:val="en-GB"/>
        </w:rPr>
      </w:pPr>
      <w:r w:rsidRPr="006F005A">
        <w:rPr>
          <w:b/>
          <w:bCs/>
          <w:sz w:val="18"/>
          <w:szCs w:val="18"/>
          <w:lang w:val="en-GB"/>
        </w:rPr>
        <w:t>Dayton, C. (2026)</w:t>
      </w:r>
      <w:r w:rsidRPr="006F005A">
        <w:rPr>
          <w:sz w:val="18"/>
          <w:szCs w:val="18"/>
          <w:lang w:val="en-GB"/>
        </w:rPr>
        <w:t xml:space="preserve"> ‘How Emotional Intelligence Improves Communication’, </w:t>
      </w:r>
      <w:r w:rsidRPr="006F005A">
        <w:rPr>
          <w:i/>
          <w:iCs/>
          <w:sz w:val="18"/>
          <w:szCs w:val="18"/>
          <w:lang w:val="en-GB"/>
        </w:rPr>
        <w:t>MentalHealth.com</w:t>
      </w:r>
      <w:r w:rsidRPr="006F005A">
        <w:rPr>
          <w:sz w:val="18"/>
          <w:szCs w:val="18"/>
          <w:lang w:val="en-GB"/>
        </w:rPr>
        <w:t xml:space="preserve">, 15 January. Available at: </w:t>
      </w:r>
      <w:hyperlink r:id="rId13" w:history="1">
        <w:r w:rsidRPr="006F005A">
          <w:rPr>
            <w:rStyle w:val="Hyperlink"/>
            <w:sz w:val="18"/>
            <w:szCs w:val="18"/>
            <w:lang w:val="en-GB"/>
          </w:rPr>
          <w:t>How Emotional Intelligence Improves Communication</w:t>
        </w:r>
      </w:hyperlink>
      <w:r w:rsidRPr="006F005A">
        <w:rPr>
          <w:sz w:val="18"/>
          <w:szCs w:val="18"/>
          <w:lang w:val="en-GB"/>
        </w:rPr>
        <w:t xml:space="preserve"> (Accessed  8 August).</w:t>
      </w:r>
    </w:p>
    <w:p w14:paraId="46DA88E4" w14:textId="65DB2D46" w:rsidR="00C15838" w:rsidRPr="006F005A" w:rsidRDefault="00C15838" w:rsidP="000C715B">
      <w:pPr>
        <w:tabs>
          <w:tab w:val="left" w:pos="6353"/>
        </w:tabs>
        <w:rPr>
          <w:sz w:val="18"/>
          <w:szCs w:val="18"/>
          <w:lang w:val="en-GB"/>
        </w:rPr>
      </w:pPr>
      <w:r w:rsidRPr="006F005A">
        <w:rPr>
          <w:b/>
          <w:bCs/>
          <w:sz w:val="18"/>
          <w:szCs w:val="18"/>
          <w:lang w:val="en-GB"/>
        </w:rPr>
        <w:t>Du, S. and Xie, W. (2025)</w:t>
      </w:r>
      <w:r w:rsidRPr="006F005A">
        <w:rPr>
          <w:sz w:val="18"/>
          <w:szCs w:val="18"/>
          <w:lang w:val="en-GB"/>
        </w:rPr>
        <w:t xml:space="preserve"> </w:t>
      </w:r>
      <w:r w:rsidRPr="006F005A">
        <w:rPr>
          <w:i/>
          <w:iCs/>
          <w:sz w:val="18"/>
          <w:szCs w:val="18"/>
          <w:lang w:val="en-GB"/>
        </w:rPr>
        <w:t>The impact of leader mindfulness in communication on employees' psychological safety</w:t>
      </w:r>
      <w:r w:rsidRPr="006F005A">
        <w:rPr>
          <w:sz w:val="18"/>
          <w:szCs w:val="18"/>
          <w:lang w:val="en-GB"/>
        </w:rPr>
        <w:t xml:space="preserve">. Available at: </w:t>
      </w:r>
      <w:hyperlink r:id="rId14" w:history="1">
        <w:r w:rsidRPr="006F005A">
          <w:rPr>
            <w:rStyle w:val="Hyperlink"/>
            <w:sz w:val="18"/>
            <w:szCs w:val="18"/>
            <w:lang w:val="en-GB"/>
          </w:rPr>
          <w:t>Frontiers | The impact of leader mindfulness in communication on employees' psychological safety</w:t>
        </w:r>
      </w:hyperlink>
      <w:r w:rsidRPr="006F005A">
        <w:rPr>
          <w:sz w:val="18"/>
          <w:szCs w:val="18"/>
          <w:lang w:val="en-GB"/>
        </w:rPr>
        <w:t xml:space="preserve"> (Accessed  10 August).</w:t>
      </w:r>
    </w:p>
    <w:p w14:paraId="7D835C6A" w14:textId="6ADE7D39" w:rsidR="00C84B0A" w:rsidRPr="006F005A" w:rsidRDefault="00C84B0A" w:rsidP="000C715B">
      <w:pPr>
        <w:tabs>
          <w:tab w:val="left" w:pos="6353"/>
        </w:tabs>
        <w:rPr>
          <w:sz w:val="18"/>
          <w:szCs w:val="18"/>
          <w:lang w:val="en-GB"/>
        </w:rPr>
      </w:pPr>
      <w:r w:rsidRPr="006F005A">
        <w:rPr>
          <w:sz w:val="18"/>
          <w:szCs w:val="18"/>
          <w:lang w:val="en-GB"/>
        </w:rPr>
        <w:t xml:space="preserve">Hwang, J. (2024) </w:t>
      </w:r>
      <w:r w:rsidRPr="006F005A">
        <w:rPr>
          <w:i/>
          <w:iCs/>
          <w:sz w:val="18"/>
          <w:szCs w:val="18"/>
          <w:lang w:val="en-GB"/>
        </w:rPr>
        <w:t>The role of emotional intelligence in leadership effectiveness and employee satisfaction</w:t>
      </w:r>
      <w:r w:rsidRPr="006F005A">
        <w:rPr>
          <w:sz w:val="18"/>
          <w:szCs w:val="18"/>
          <w:lang w:val="en-GB"/>
        </w:rPr>
        <w:t>. Available at:</w:t>
      </w:r>
      <w:r w:rsidRPr="006F005A">
        <w:rPr>
          <w:sz w:val="18"/>
          <w:szCs w:val="18"/>
          <w:lang w:val="en-GB"/>
        </w:rPr>
        <w:t xml:space="preserve"> </w:t>
      </w:r>
      <w:hyperlink r:id="rId15" w:history="1">
        <w:r w:rsidRPr="006F005A">
          <w:rPr>
            <w:rStyle w:val="Hyperlink"/>
            <w:sz w:val="18"/>
            <w:szCs w:val="18"/>
            <w:lang w:val="en-GB"/>
          </w:rPr>
          <w:t>The role of emotional intelligence in leadership effectiveness and employee satisfaction</w:t>
        </w:r>
      </w:hyperlink>
      <w:r w:rsidRPr="006F005A">
        <w:rPr>
          <w:sz w:val="18"/>
          <w:szCs w:val="18"/>
          <w:lang w:val="en-GB"/>
        </w:rPr>
        <w:t xml:space="preserve"> </w:t>
      </w:r>
      <w:r w:rsidRPr="006F005A">
        <w:rPr>
          <w:sz w:val="18"/>
          <w:szCs w:val="18"/>
          <w:lang w:val="en-GB"/>
        </w:rPr>
        <w:t xml:space="preserve">(Accessed  </w:t>
      </w:r>
      <w:r w:rsidRPr="006F005A">
        <w:rPr>
          <w:sz w:val="18"/>
          <w:szCs w:val="18"/>
          <w:lang w:val="en-GB"/>
        </w:rPr>
        <w:t xml:space="preserve">9 </w:t>
      </w:r>
      <w:r w:rsidRPr="006F005A">
        <w:rPr>
          <w:sz w:val="18"/>
          <w:szCs w:val="18"/>
          <w:lang w:val="en-GB"/>
        </w:rPr>
        <w:t>August).</w:t>
      </w:r>
    </w:p>
    <w:p w14:paraId="10D928B6" w14:textId="4F003ADC" w:rsidR="000A3956" w:rsidRPr="006F005A" w:rsidRDefault="000A3956" w:rsidP="000C715B">
      <w:pPr>
        <w:tabs>
          <w:tab w:val="left" w:pos="6353"/>
        </w:tabs>
        <w:rPr>
          <w:sz w:val="18"/>
          <w:szCs w:val="18"/>
          <w:lang w:val="en-GB"/>
        </w:rPr>
      </w:pPr>
      <w:r w:rsidRPr="006F005A">
        <w:rPr>
          <w:b/>
          <w:bCs/>
          <w:sz w:val="18"/>
          <w:szCs w:val="18"/>
          <w:lang w:val="en-GB"/>
        </w:rPr>
        <w:t>Lee, H. (2022)</w:t>
      </w:r>
      <w:r w:rsidRPr="006F005A">
        <w:rPr>
          <w:sz w:val="18"/>
          <w:szCs w:val="18"/>
          <w:lang w:val="en-GB"/>
        </w:rPr>
        <w:t xml:space="preserve"> </w:t>
      </w:r>
      <w:r w:rsidRPr="006F005A">
        <w:rPr>
          <w:i/>
          <w:iCs/>
          <w:sz w:val="18"/>
          <w:szCs w:val="18"/>
          <w:lang w:val="en-GB"/>
        </w:rPr>
        <w:t>The Changing Generational Values</w:t>
      </w:r>
      <w:r w:rsidRPr="006F005A">
        <w:rPr>
          <w:sz w:val="18"/>
          <w:szCs w:val="18"/>
          <w:lang w:val="en-GB"/>
        </w:rPr>
        <w:t xml:space="preserve">. Johns Hopkins University. Available at: </w:t>
      </w:r>
      <w:hyperlink r:id="rId16" w:history="1">
        <w:r w:rsidRPr="006F005A">
          <w:rPr>
            <w:rStyle w:val="Hyperlink"/>
            <w:sz w:val="18"/>
            <w:szCs w:val="18"/>
            <w:lang w:val="en-GB"/>
          </w:rPr>
          <w:t>The Changing Generational Values – Imagine | Johns Hopkins University</w:t>
        </w:r>
      </w:hyperlink>
      <w:r w:rsidRPr="006F005A">
        <w:rPr>
          <w:sz w:val="18"/>
          <w:szCs w:val="18"/>
          <w:lang w:val="en-GB"/>
        </w:rPr>
        <w:t xml:space="preserve"> (Accessed  9 August).</w:t>
      </w:r>
    </w:p>
    <w:p w14:paraId="21474259" w14:textId="4D9DD71C" w:rsidR="000A3956" w:rsidRPr="006F005A" w:rsidRDefault="000A3956" w:rsidP="000A3956">
      <w:pPr>
        <w:rPr>
          <w:sz w:val="18"/>
          <w:szCs w:val="18"/>
          <w:lang w:val="en-GB"/>
        </w:rPr>
      </w:pPr>
      <w:r w:rsidRPr="006F005A">
        <w:rPr>
          <w:sz w:val="18"/>
          <w:szCs w:val="18"/>
          <w:lang w:val="en-GB"/>
        </w:rPr>
        <w:t xml:space="preserve">Mayer, J.D., Caruso, D.R. and Salovey, P. (2016) </w:t>
      </w:r>
      <w:r w:rsidRPr="006F005A">
        <w:rPr>
          <w:i/>
          <w:iCs/>
          <w:sz w:val="18"/>
          <w:szCs w:val="18"/>
          <w:lang w:val="en-GB"/>
        </w:rPr>
        <w:t>The Ability Model of Emotional Intelligence: Principles and Updates</w:t>
      </w:r>
      <w:r w:rsidRPr="006F005A">
        <w:rPr>
          <w:sz w:val="18"/>
          <w:szCs w:val="18"/>
          <w:lang w:val="en-GB"/>
        </w:rPr>
        <w:t xml:space="preserve">. Available at: </w:t>
      </w:r>
      <w:hyperlink r:id="rId17" w:history="1">
        <w:r w:rsidRPr="006F005A">
          <w:rPr>
            <w:rStyle w:val="Hyperlink"/>
            <w:sz w:val="18"/>
            <w:szCs w:val="18"/>
            <w:lang w:val="en-GB"/>
          </w:rPr>
          <w:t>The Ability Model of Emotional Intelligence: Principles and Updates</w:t>
        </w:r>
      </w:hyperlink>
      <w:r w:rsidRPr="006F005A">
        <w:rPr>
          <w:sz w:val="18"/>
          <w:szCs w:val="18"/>
          <w:lang w:val="en-GB"/>
        </w:rPr>
        <w:t xml:space="preserve"> (Accessed 4 August).</w:t>
      </w:r>
    </w:p>
    <w:p w14:paraId="3770CA41" w14:textId="4E7C5F06" w:rsidR="000A3956" w:rsidRPr="006F005A" w:rsidRDefault="000A3956" w:rsidP="000A3956">
      <w:pPr>
        <w:rPr>
          <w:sz w:val="18"/>
          <w:szCs w:val="18"/>
          <w:lang w:val="en-GB"/>
        </w:rPr>
      </w:pPr>
      <w:r w:rsidRPr="006F005A">
        <w:rPr>
          <w:sz w:val="18"/>
          <w:szCs w:val="18"/>
          <w:lang w:val="en-GB"/>
        </w:rPr>
        <w:t xml:space="preserve">Positive Psychology (2025) </w:t>
      </w:r>
      <w:r w:rsidRPr="006F005A">
        <w:rPr>
          <w:i/>
          <w:iCs/>
          <w:sz w:val="18"/>
          <w:szCs w:val="18"/>
          <w:lang w:val="en-GB"/>
        </w:rPr>
        <w:t>Emotional Intelligence Theories &amp; Components Explained</w:t>
      </w:r>
      <w:r w:rsidRPr="006F005A">
        <w:rPr>
          <w:sz w:val="18"/>
          <w:szCs w:val="18"/>
          <w:lang w:val="en-GB"/>
        </w:rPr>
        <w:t xml:space="preserve">. </w:t>
      </w:r>
      <w:r w:rsidR="00C15838" w:rsidRPr="006F005A">
        <w:rPr>
          <w:sz w:val="18"/>
          <w:szCs w:val="18"/>
          <w:lang w:val="en-GB"/>
        </w:rPr>
        <w:t>Available</w:t>
      </w:r>
      <w:r w:rsidRPr="006F005A">
        <w:rPr>
          <w:sz w:val="18"/>
          <w:szCs w:val="18"/>
          <w:lang w:val="en-GB"/>
        </w:rPr>
        <w:t xml:space="preserve"> at: </w:t>
      </w:r>
      <w:hyperlink r:id="rId18" w:history="1">
        <w:r w:rsidRPr="006F005A">
          <w:rPr>
            <w:rStyle w:val="Hyperlink"/>
            <w:sz w:val="18"/>
            <w:szCs w:val="18"/>
            <w:lang w:val="en-GB"/>
          </w:rPr>
          <w:t>Emotional Intelligence Theories &amp; Components Explained</w:t>
        </w:r>
      </w:hyperlink>
      <w:r w:rsidRPr="006F005A">
        <w:rPr>
          <w:sz w:val="18"/>
          <w:szCs w:val="18"/>
          <w:lang w:val="en-GB"/>
        </w:rPr>
        <w:t xml:space="preserve"> (Accessed 4 August).</w:t>
      </w:r>
    </w:p>
    <w:p w14:paraId="01471084" w14:textId="1DDDFAC0" w:rsidR="005812BD" w:rsidRPr="006F005A" w:rsidRDefault="008B2231" w:rsidP="000C715B">
      <w:pPr>
        <w:tabs>
          <w:tab w:val="left" w:pos="6353"/>
        </w:tabs>
        <w:rPr>
          <w:sz w:val="18"/>
          <w:szCs w:val="18"/>
          <w:lang w:val="en-GB"/>
        </w:rPr>
      </w:pPr>
      <w:r w:rsidRPr="006F005A">
        <w:rPr>
          <w:b/>
          <w:bCs/>
          <w:sz w:val="18"/>
          <w:szCs w:val="18"/>
          <w:lang w:val="en-GB"/>
        </w:rPr>
        <w:t>Rothschadl, F. (2025)</w:t>
      </w:r>
      <w:r w:rsidRPr="006F005A">
        <w:rPr>
          <w:sz w:val="18"/>
          <w:szCs w:val="18"/>
          <w:lang w:val="en-GB"/>
        </w:rPr>
        <w:t xml:space="preserve"> </w:t>
      </w:r>
      <w:r w:rsidRPr="006F005A">
        <w:rPr>
          <w:i/>
          <w:iCs/>
          <w:sz w:val="18"/>
          <w:szCs w:val="18"/>
          <w:lang w:val="en-GB"/>
        </w:rPr>
        <w:t>Generational differences in emotional intelligence in global human resource man</w:t>
      </w:r>
      <w:r w:rsidR="00C15838">
        <w:rPr>
          <w:i/>
          <w:iCs/>
          <w:sz w:val="18"/>
          <w:szCs w:val="18"/>
          <w:lang w:val="en-GB"/>
        </w:rPr>
        <w:t>i</w:t>
      </w:r>
      <w:r w:rsidRPr="006F005A">
        <w:rPr>
          <w:i/>
          <w:iCs/>
          <w:sz w:val="18"/>
          <w:szCs w:val="18"/>
          <w:lang w:val="en-GB"/>
        </w:rPr>
        <w:t>agement</w:t>
      </w:r>
      <w:r w:rsidRPr="006F005A">
        <w:rPr>
          <w:sz w:val="18"/>
          <w:szCs w:val="18"/>
          <w:lang w:val="en-GB"/>
        </w:rPr>
        <w:t>. Available at:</w:t>
      </w:r>
      <w:r w:rsidRPr="006F005A">
        <w:rPr>
          <w:sz w:val="18"/>
          <w:szCs w:val="18"/>
          <w:lang w:val="en-GB"/>
        </w:rPr>
        <w:t xml:space="preserve"> </w:t>
      </w:r>
      <w:hyperlink r:id="rId19" w:history="1">
        <w:r w:rsidRPr="006F005A">
          <w:rPr>
            <w:rStyle w:val="Hyperlink"/>
            <w:sz w:val="18"/>
            <w:szCs w:val="18"/>
            <w:lang w:val="en-GB"/>
          </w:rPr>
          <w:t>https://wjarr.c</w:t>
        </w:r>
        <w:r w:rsidRPr="006F005A">
          <w:rPr>
            <w:rStyle w:val="Hyperlink"/>
            <w:sz w:val="18"/>
            <w:szCs w:val="18"/>
            <w:lang w:val="en-GB"/>
          </w:rPr>
          <w:t>o</w:t>
        </w:r>
        <w:r w:rsidRPr="006F005A">
          <w:rPr>
            <w:rStyle w:val="Hyperlink"/>
            <w:sz w:val="18"/>
            <w:szCs w:val="18"/>
            <w:lang w:val="en-GB"/>
          </w:rPr>
          <w:t>m/sites/default/files/fulltext_pdf/WJARR-2025-1541.pdf</w:t>
        </w:r>
      </w:hyperlink>
      <w:r w:rsidRPr="006F005A">
        <w:rPr>
          <w:sz w:val="18"/>
          <w:szCs w:val="18"/>
          <w:lang w:val="en-GB"/>
        </w:rPr>
        <w:t xml:space="preserve"> </w:t>
      </w:r>
      <w:r w:rsidRPr="006F005A">
        <w:rPr>
          <w:sz w:val="18"/>
          <w:szCs w:val="18"/>
          <w:lang w:val="en-GB"/>
        </w:rPr>
        <w:t xml:space="preserve">(Accessed  </w:t>
      </w:r>
      <w:r w:rsidRPr="006F005A">
        <w:rPr>
          <w:sz w:val="18"/>
          <w:szCs w:val="18"/>
          <w:lang w:val="en-GB"/>
        </w:rPr>
        <w:t>10</w:t>
      </w:r>
      <w:r w:rsidRPr="006F005A">
        <w:rPr>
          <w:sz w:val="18"/>
          <w:szCs w:val="18"/>
          <w:lang w:val="en-GB"/>
        </w:rPr>
        <w:t xml:space="preserve"> August).</w:t>
      </w:r>
    </w:p>
    <w:p w14:paraId="4BE883A4" w14:textId="07DE0F61" w:rsidR="000A3956" w:rsidRPr="006F005A" w:rsidRDefault="000A3956" w:rsidP="000A3956">
      <w:pPr>
        <w:rPr>
          <w:sz w:val="18"/>
          <w:szCs w:val="18"/>
          <w:lang w:val="en-GB"/>
        </w:rPr>
      </w:pPr>
      <w:r w:rsidRPr="006F005A">
        <w:rPr>
          <w:sz w:val="18"/>
          <w:szCs w:val="18"/>
          <w:lang w:val="en-GB"/>
        </w:rPr>
        <w:t xml:space="preserve">Strategy Leadership (2025) </w:t>
      </w:r>
      <w:r w:rsidRPr="006F005A">
        <w:rPr>
          <w:i/>
          <w:iCs/>
          <w:sz w:val="18"/>
          <w:szCs w:val="18"/>
          <w:lang w:val="en-GB"/>
        </w:rPr>
        <w:t>Four Human Domains Model</w:t>
      </w:r>
      <w:r w:rsidRPr="006F005A">
        <w:rPr>
          <w:sz w:val="18"/>
          <w:szCs w:val="18"/>
          <w:lang w:val="en-GB"/>
        </w:rPr>
        <w:t xml:space="preserve">. Available at: </w:t>
      </w:r>
      <w:hyperlink r:id="rId20" w:history="1">
        <w:r w:rsidRPr="006F005A">
          <w:rPr>
            <w:rStyle w:val="Hyperlink"/>
            <w:sz w:val="18"/>
            <w:szCs w:val="18"/>
            <w:lang w:val="en-GB"/>
          </w:rPr>
          <w:t>Four-Human-Domains-Model.pdf</w:t>
        </w:r>
      </w:hyperlink>
      <w:r w:rsidRPr="006F005A">
        <w:rPr>
          <w:sz w:val="18"/>
          <w:szCs w:val="18"/>
          <w:lang w:val="en-GB"/>
        </w:rPr>
        <w:t xml:space="preserve"> (Accessed 4 August).</w:t>
      </w:r>
    </w:p>
    <w:p w14:paraId="7DFC7F56" w14:textId="77777777" w:rsidR="000A3956" w:rsidRDefault="000A3956" w:rsidP="000A3956">
      <w:pPr>
        <w:rPr>
          <w:sz w:val="18"/>
          <w:szCs w:val="18"/>
          <w:lang w:val="en-GB"/>
        </w:rPr>
      </w:pPr>
      <w:r w:rsidRPr="006F005A">
        <w:rPr>
          <w:sz w:val="18"/>
          <w:szCs w:val="18"/>
          <w:lang w:val="en-GB"/>
        </w:rPr>
        <w:t xml:space="preserve">Simply Psychology (2025) </w:t>
      </w:r>
      <w:r w:rsidRPr="006F005A">
        <w:rPr>
          <w:i/>
          <w:iCs/>
          <w:sz w:val="18"/>
          <w:szCs w:val="18"/>
          <w:lang w:val="en-GB"/>
        </w:rPr>
        <w:t>Emotional Intelligence</w:t>
      </w:r>
      <w:r w:rsidRPr="006F005A">
        <w:rPr>
          <w:sz w:val="18"/>
          <w:szCs w:val="18"/>
          <w:lang w:val="en-GB"/>
        </w:rPr>
        <w:t xml:space="preserve">. Available at: </w:t>
      </w:r>
      <w:hyperlink r:id="rId21" w:history="1">
        <w:r w:rsidRPr="006F005A">
          <w:rPr>
            <w:rStyle w:val="Hyperlink"/>
            <w:sz w:val="18"/>
            <w:szCs w:val="18"/>
            <w:lang w:val="en-GB"/>
          </w:rPr>
          <w:t>Emotional Intelligence (EQ): Components and Examples</w:t>
        </w:r>
      </w:hyperlink>
      <w:r w:rsidRPr="006F005A">
        <w:rPr>
          <w:sz w:val="18"/>
          <w:szCs w:val="18"/>
          <w:lang w:val="en-GB"/>
        </w:rPr>
        <w:t xml:space="preserve"> (Accessed 3 August).</w:t>
      </w:r>
    </w:p>
    <w:p w14:paraId="4E2B30C7" w14:textId="64449590" w:rsidR="00C15838" w:rsidRPr="006F005A" w:rsidRDefault="00C15838" w:rsidP="00C15838">
      <w:pPr>
        <w:tabs>
          <w:tab w:val="left" w:pos="6353"/>
        </w:tabs>
        <w:rPr>
          <w:sz w:val="18"/>
          <w:szCs w:val="18"/>
          <w:lang w:val="en-GB"/>
        </w:rPr>
      </w:pPr>
      <w:r w:rsidRPr="006F005A">
        <w:rPr>
          <w:b/>
          <w:bCs/>
          <w:sz w:val="18"/>
          <w:szCs w:val="18"/>
          <w:lang w:val="en-GB"/>
        </w:rPr>
        <w:t>Simply Psychology (2026)</w:t>
      </w:r>
      <w:r w:rsidRPr="006F005A">
        <w:rPr>
          <w:sz w:val="18"/>
          <w:szCs w:val="18"/>
          <w:lang w:val="en-GB"/>
        </w:rPr>
        <w:t xml:space="preserve"> </w:t>
      </w:r>
      <w:r w:rsidRPr="006F005A">
        <w:rPr>
          <w:i/>
          <w:iCs/>
          <w:sz w:val="18"/>
          <w:szCs w:val="18"/>
          <w:lang w:val="en-GB"/>
        </w:rPr>
        <w:t>Mindfulness at Work: Evidence-Based Practices for Stress and Performance</w:t>
      </w:r>
      <w:r w:rsidRPr="006F005A">
        <w:rPr>
          <w:sz w:val="18"/>
          <w:szCs w:val="18"/>
          <w:lang w:val="en-GB"/>
        </w:rPr>
        <w:t xml:space="preserve">. Available at: </w:t>
      </w:r>
      <w:hyperlink r:id="rId22" w:history="1">
        <w:r w:rsidRPr="006F005A">
          <w:rPr>
            <w:rStyle w:val="Hyperlink"/>
            <w:sz w:val="18"/>
            <w:szCs w:val="18"/>
            <w:lang w:val="en-GB"/>
          </w:rPr>
          <w:t>Mindfulness at Work: Evidence-Based Practices for Stress and Performance (2026) | Simply Psychology</w:t>
        </w:r>
      </w:hyperlink>
      <w:r w:rsidRPr="006F005A">
        <w:rPr>
          <w:sz w:val="18"/>
          <w:szCs w:val="18"/>
          <w:lang w:val="en-GB"/>
        </w:rPr>
        <w:t xml:space="preserve"> (Accessed  10 August).</w:t>
      </w:r>
    </w:p>
    <w:p w14:paraId="4C9AEBB5" w14:textId="4341BF90" w:rsidR="000A3956" w:rsidRPr="006F005A" w:rsidRDefault="000A3956" w:rsidP="000A3956">
      <w:pPr>
        <w:rPr>
          <w:sz w:val="18"/>
          <w:szCs w:val="18"/>
          <w:lang w:val="en-GB"/>
        </w:rPr>
      </w:pPr>
      <w:r w:rsidRPr="006F005A">
        <w:rPr>
          <w:sz w:val="18"/>
          <w:szCs w:val="18"/>
          <w:lang w:val="en-GB"/>
        </w:rPr>
        <w:t xml:space="preserve">The Critical Thought Lab (2025) </w:t>
      </w:r>
      <w:r w:rsidRPr="006F005A">
        <w:rPr>
          <w:i/>
          <w:iCs/>
          <w:sz w:val="18"/>
          <w:szCs w:val="18"/>
          <w:lang w:val="en-GB"/>
        </w:rPr>
        <w:t>The Relationship Between Emotional Intelligence and Job Performance</w:t>
      </w:r>
      <w:r w:rsidRPr="006F005A">
        <w:rPr>
          <w:sz w:val="18"/>
          <w:szCs w:val="18"/>
          <w:lang w:val="en-GB"/>
        </w:rPr>
        <w:t xml:space="preserve">. Available at: </w:t>
      </w:r>
      <w:hyperlink r:id="rId23" w:history="1">
        <w:r w:rsidRPr="006F005A">
          <w:rPr>
            <w:rStyle w:val="Hyperlink"/>
            <w:sz w:val="18"/>
            <w:szCs w:val="18"/>
            <w:lang w:val="en-GB"/>
          </w:rPr>
          <w:t>The Relationship Between Emotional Intelligence and Job Performance - The Critical Thought Lab</w:t>
        </w:r>
      </w:hyperlink>
      <w:r w:rsidRPr="006F005A">
        <w:rPr>
          <w:sz w:val="18"/>
          <w:szCs w:val="18"/>
          <w:lang w:val="en-GB"/>
        </w:rPr>
        <w:t xml:space="preserve"> (Accessed  7 August).</w:t>
      </w:r>
    </w:p>
    <w:p w14:paraId="1B8F0F35" w14:textId="78E9BE9D" w:rsidR="000A3956" w:rsidRPr="006F005A" w:rsidRDefault="000A3956" w:rsidP="000A3956">
      <w:pPr>
        <w:tabs>
          <w:tab w:val="left" w:pos="6353"/>
        </w:tabs>
        <w:rPr>
          <w:sz w:val="18"/>
          <w:szCs w:val="18"/>
          <w:lang w:val="en-GB"/>
        </w:rPr>
      </w:pPr>
      <w:r w:rsidRPr="006F005A">
        <w:rPr>
          <w:b/>
          <w:bCs/>
          <w:sz w:val="18"/>
          <w:szCs w:val="18"/>
          <w:lang w:val="en-GB"/>
        </w:rPr>
        <w:t>The Mood Meter (2025)</w:t>
      </w:r>
      <w:r w:rsidRPr="006F005A">
        <w:rPr>
          <w:sz w:val="18"/>
          <w:szCs w:val="18"/>
          <w:lang w:val="en-GB"/>
        </w:rPr>
        <w:t xml:space="preserve"> </w:t>
      </w:r>
      <w:r w:rsidRPr="006F005A">
        <w:rPr>
          <w:i/>
          <w:iCs/>
          <w:sz w:val="18"/>
          <w:szCs w:val="18"/>
          <w:lang w:val="en-GB"/>
        </w:rPr>
        <w:t>The Biggest Criticisms of Emotional Intelligence Explained</w:t>
      </w:r>
      <w:r w:rsidRPr="006F005A">
        <w:rPr>
          <w:sz w:val="18"/>
          <w:szCs w:val="18"/>
          <w:lang w:val="en-GB"/>
        </w:rPr>
        <w:t xml:space="preserve">. Available at: </w:t>
      </w:r>
      <w:hyperlink r:id="rId24" w:history="1">
        <w:r w:rsidRPr="006F005A">
          <w:rPr>
            <w:rStyle w:val="Hyperlink"/>
            <w:sz w:val="18"/>
            <w:szCs w:val="18"/>
            <w:lang w:val="en-GB"/>
          </w:rPr>
          <w:t>Criticisms of Emotional IQ - The Mood Meter</w:t>
        </w:r>
      </w:hyperlink>
      <w:r w:rsidRPr="006F005A">
        <w:rPr>
          <w:sz w:val="18"/>
          <w:szCs w:val="18"/>
          <w:lang w:val="en-GB"/>
        </w:rPr>
        <w:t xml:space="preserve"> (Accessed  9 August).</w:t>
      </w:r>
    </w:p>
    <w:p w14:paraId="11A8B70F" w14:textId="1F47B5D0" w:rsidR="000A3956" w:rsidRPr="006F005A" w:rsidRDefault="000A3956" w:rsidP="000A3956">
      <w:pPr>
        <w:tabs>
          <w:tab w:val="left" w:pos="6353"/>
        </w:tabs>
        <w:rPr>
          <w:sz w:val="18"/>
          <w:szCs w:val="18"/>
          <w:lang w:val="en-GB"/>
        </w:rPr>
      </w:pPr>
      <w:r w:rsidRPr="006F005A">
        <w:rPr>
          <w:b/>
          <w:bCs/>
          <w:sz w:val="18"/>
          <w:szCs w:val="18"/>
          <w:lang w:val="en-GB"/>
        </w:rPr>
        <w:t>Teamhub (2024)</w:t>
      </w:r>
      <w:r w:rsidRPr="006F005A">
        <w:rPr>
          <w:sz w:val="18"/>
          <w:szCs w:val="18"/>
          <w:lang w:val="en-GB"/>
        </w:rPr>
        <w:t xml:space="preserve"> ‘Enhancing Team Collaboration Through Emotional Intelligence’, 25 January. Available at: </w:t>
      </w:r>
      <w:hyperlink r:id="rId25" w:history="1">
        <w:r w:rsidRPr="006F005A">
          <w:rPr>
            <w:rStyle w:val="Hyperlink"/>
            <w:sz w:val="18"/>
            <w:szCs w:val="18"/>
            <w:lang w:val="en-GB"/>
          </w:rPr>
          <w:t>Enhancing Team Collaboration Through Emotional Intelligence - Teamhub | Projects, Chat and Docs in a single platform.</w:t>
        </w:r>
      </w:hyperlink>
      <w:r w:rsidRPr="006F005A">
        <w:rPr>
          <w:sz w:val="18"/>
          <w:szCs w:val="18"/>
          <w:lang w:val="en-GB"/>
        </w:rPr>
        <w:t xml:space="preserve"> (Accessed  8 August).</w:t>
      </w:r>
    </w:p>
    <w:p w14:paraId="02DF7F51" w14:textId="77777777" w:rsidR="000A3956" w:rsidRPr="006F005A" w:rsidRDefault="000A3956" w:rsidP="000A3956">
      <w:pPr>
        <w:rPr>
          <w:sz w:val="18"/>
          <w:szCs w:val="18"/>
          <w:lang w:val="en-GB"/>
        </w:rPr>
      </w:pPr>
      <w:r w:rsidRPr="006F005A">
        <w:rPr>
          <w:sz w:val="18"/>
          <w:szCs w:val="18"/>
          <w:lang w:val="en-GB"/>
        </w:rPr>
        <w:t xml:space="preserve">Yale School of Management (2026) </w:t>
      </w:r>
      <w:r w:rsidRPr="006F005A">
        <w:rPr>
          <w:i/>
          <w:iCs/>
          <w:sz w:val="18"/>
          <w:szCs w:val="18"/>
          <w:lang w:val="en-GB"/>
        </w:rPr>
        <w:t>What Is Emotional Intelligence? Here's Why It Matters at Work</w:t>
      </w:r>
      <w:r w:rsidRPr="006F005A">
        <w:rPr>
          <w:sz w:val="18"/>
          <w:szCs w:val="18"/>
          <w:lang w:val="en-GB"/>
        </w:rPr>
        <w:t xml:space="preserve">. Available at: </w:t>
      </w:r>
      <w:hyperlink r:id="rId26" w:history="1">
        <w:r w:rsidRPr="006F005A">
          <w:rPr>
            <w:rStyle w:val="Hyperlink"/>
            <w:sz w:val="18"/>
            <w:szCs w:val="18"/>
            <w:lang w:val="en-GB"/>
          </w:rPr>
          <w:t>What Is Emotional Intelligence? Here’s Why It Matters at Work – Career Development Yale School of Management</w:t>
        </w:r>
      </w:hyperlink>
      <w:r w:rsidRPr="006F005A">
        <w:rPr>
          <w:sz w:val="18"/>
          <w:szCs w:val="18"/>
          <w:lang w:val="en-GB"/>
        </w:rPr>
        <w:t xml:space="preserve"> (Accessed 3 August).</w:t>
      </w:r>
    </w:p>
    <w:p w14:paraId="097F005E" w14:textId="77777777" w:rsidR="000A3956" w:rsidRPr="006F005A" w:rsidRDefault="000A3956" w:rsidP="000A3956">
      <w:pPr>
        <w:rPr>
          <w:sz w:val="18"/>
          <w:szCs w:val="18"/>
          <w:lang w:val="en-GB"/>
        </w:rPr>
      </w:pPr>
      <w:r w:rsidRPr="006F005A">
        <w:rPr>
          <w:sz w:val="18"/>
          <w:szCs w:val="18"/>
          <w:lang w:val="en-GB"/>
        </w:rPr>
        <w:t xml:space="preserve">Working Voices (2025) </w:t>
      </w:r>
      <w:r w:rsidRPr="006F005A">
        <w:rPr>
          <w:i/>
          <w:iCs/>
          <w:sz w:val="18"/>
          <w:szCs w:val="18"/>
          <w:lang w:val="en-GB"/>
        </w:rPr>
        <w:t>Emotional Intelligence in the Workplace</w:t>
      </w:r>
      <w:r w:rsidRPr="006F005A">
        <w:rPr>
          <w:sz w:val="18"/>
          <w:szCs w:val="18"/>
          <w:lang w:val="en-GB"/>
        </w:rPr>
        <w:t xml:space="preserve">. Available at: </w:t>
      </w:r>
      <w:hyperlink r:id="rId27" w:history="1">
        <w:r w:rsidRPr="006F005A">
          <w:rPr>
            <w:rStyle w:val="Hyperlink"/>
            <w:sz w:val="18"/>
            <w:szCs w:val="18"/>
            <w:lang w:val="en-GB"/>
          </w:rPr>
          <w:t>How To Improve Emotional Intelligence In The Workplace – Working Voices</w:t>
        </w:r>
      </w:hyperlink>
      <w:r w:rsidRPr="006F005A">
        <w:rPr>
          <w:sz w:val="18"/>
          <w:szCs w:val="18"/>
          <w:lang w:val="en-GB"/>
        </w:rPr>
        <w:t xml:space="preserve"> (Accessed  8 August).</w:t>
      </w:r>
    </w:p>
    <w:p w14:paraId="699AF542" w14:textId="77777777" w:rsidR="007369E0" w:rsidRPr="006F005A" w:rsidRDefault="007369E0" w:rsidP="000C715B">
      <w:pPr>
        <w:tabs>
          <w:tab w:val="left" w:pos="6353"/>
        </w:tabs>
        <w:rPr>
          <w:sz w:val="20"/>
          <w:szCs w:val="20"/>
          <w:lang w:val="en-GB"/>
        </w:rPr>
      </w:pPr>
    </w:p>
    <w:sectPr w:rsidR="007369E0" w:rsidRPr="006F005A">
      <w:footerReference w:type="default" r:id="rId2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DBE07C" w14:textId="77777777" w:rsidR="00426527" w:rsidRDefault="00426527" w:rsidP="00D168BC">
      <w:pPr>
        <w:spacing w:after="0" w:line="240" w:lineRule="auto"/>
      </w:pPr>
      <w:r>
        <w:separator/>
      </w:r>
    </w:p>
  </w:endnote>
  <w:endnote w:type="continuationSeparator" w:id="0">
    <w:p w14:paraId="46CAF6CC" w14:textId="77777777" w:rsidR="00426527" w:rsidRDefault="00426527" w:rsidP="00D168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08626394"/>
      <w:docPartObj>
        <w:docPartGallery w:val="Page Numbers (Bottom of Page)"/>
        <w:docPartUnique/>
      </w:docPartObj>
    </w:sdtPr>
    <w:sdtContent>
      <w:p w14:paraId="2CC35417" w14:textId="5FB79635" w:rsidR="00D168BC" w:rsidRDefault="00D168BC">
        <w:pPr>
          <w:pStyle w:val="Footer"/>
          <w:jc w:val="right"/>
        </w:pPr>
        <w:r>
          <w:fldChar w:fldCharType="begin"/>
        </w:r>
        <w:r>
          <w:instrText>PAGE   \* MERGEFORMAT</w:instrText>
        </w:r>
        <w:r>
          <w:fldChar w:fldCharType="separate"/>
        </w:r>
        <w:r>
          <w:rPr>
            <w:lang w:val="en-GB"/>
          </w:rPr>
          <w:t>2</w:t>
        </w:r>
        <w:r>
          <w:fldChar w:fldCharType="end"/>
        </w:r>
      </w:p>
    </w:sdtContent>
  </w:sdt>
  <w:p w14:paraId="39ABBAB7" w14:textId="77777777" w:rsidR="00D168BC" w:rsidRDefault="00D168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2CE16A1" w14:textId="77777777" w:rsidR="00426527" w:rsidRDefault="00426527" w:rsidP="00D168BC">
      <w:pPr>
        <w:spacing w:after="0" w:line="240" w:lineRule="auto"/>
      </w:pPr>
      <w:r>
        <w:separator/>
      </w:r>
    </w:p>
  </w:footnote>
  <w:footnote w:type="continuationSeparator" w:id="0">
    <w:p w14:paraId="76A93798" w14:textId="77777777" w:rsidR="00426527" w:rsidRDefault="00426527" w:rsidP="00D168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3D40994"/>
    <w:multiLevelType w:val="multilevel"/>
    <w:tmpl w:val="27069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60720084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9"/>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01526"/>
    <w:rsid w:val="00054980"/>
    <w:rsid w:val="00061959"/>
    <w:rsid w:val="000A3956"/>
    <w:rsid w:val="000C715B"/>
    <w:rsid w:val="001075EF"/>
    <w:rsid w:val="001739AF"/>
    <w:rsid w:val="00176EED"/>
    <w:rsid w:val="001D74F7"/>
    <w:rsid w:val="00311890"/>
    <w:rsid w:val="00324335"/>
    <w:rsid w:val="0033432E"/>
    <w:rsid w:val="00384B28"/>
    <w:rsid w:val="003872B2"/>
    <w:rsid w:val="00426527"/>
    <w:rsid w:val="005812BD"/>
    <w:rsid w:val="005F2D93"/>
    <w:rsid w:val="00670725"/>
    <w:rsid w:val="0067785C"/>
    <w:rsid w:val="00693E57"/>
    <w:rsid w:val="006F005A"/>
    <w:rsid w:val="007369E0"/>
    <w:rsid w:val="00791FF0"/>
    <w:rsid w:val="007C18E1"/>
    <w:rsid w:val="00801526"/>
    <w:rsid w:val="008671D7"/>
    <w:rsid w:val="008B2231"/>
    <w:rsid w:val="00926ACF"/>
    <w:rsid w:val="00932408"/>
    <w:rsid w:val="009B5A97"/>
    <w:rsid w:val="00A73FDC"/>
    <w:rsid w:val="00AF59D9"/>
    <w:rsid w:val="00AF6287"/>
    <w:rsid w:val="00C15838"/>
    <w:rsid w:val="00C84B0A"/>
    <w:rsid w:val="00CB4E02"/>
    <w:rsid w:val="00D168BC"/>
    <w:rsid w:val="00D31F61"/>
    <w:rsid w:val="00D923FF"/>
    <w:rsid w:val="00DF6864"/>
    <w:rsid w:val="00F1717D"/>
    <w:rsid w:val="00FF3BA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12055B"/>
  <w15:chartTrackingRefBased/>
  <w15:docId w15:val="{BE753331-4497-4646-A542-9CA0B8AF79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it-IT" w:eastAsia="en-US" w:bidi="ar-SA"/>
        <w14:ligatures w14:val="standardContextual"/>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autoSpaceDN w:val="0"/>
      <w:spacing w:line="276" w:lineRule="auto"/>
    </w:pPr>
  </w:style>
  <w:style w:type="paragraph" w:styleId="Heading1">
    <w:name w:val="heading 1"/>
    <w:basedOn w:val="Normal"/>
    <w:next w:val="Normal"/>
    <w:link w:val="Heading1Char"/>
    <w:uiPriority w:val="9"/>
    <w:qFormat/>
    <w:rsid w:val="0080152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80152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0152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0152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0152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0152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0152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0152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0152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0152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0152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0152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0152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0152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0152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0152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0152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01526"/>
    <w:rPr>
      <w:rFonts w:eastAsiaTheme="majorEastAsia" w:cstheme="majorBidi"/>
      <w:color w:val="272727" w:themeColor="text1" w:themeTint="D8"/>
    </w:rPr>
  </w:style>
  <w:style w:type="paragraph" w:styleId="Title">
    <w:name w:val="Title"/>
    <w:basedOn w:val="Normal"/>
    <w:next w:val="Normal"/>
    <w:link w:val="TitleChar"/>
    <w:uiPriority w:val="10"/>
    <w:qFormat/>
    <w:rsid w:val="0080152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0152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0152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0152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01526"/>
    <w:pPr>
      <w:spacing w:before="160"/>
      <w:jc w:val="center"/>
    </w:pPr>
    <w:rPr>
      <w:i/>
      <w:iCs/>
      <w:color w:val="404040" w:themeColor="text1" w:themeTint="BF"/>
    </w:rPr>
  </w:style>
  <w:style w:type="character" w:customStyle="1" w:styleId="QuoteChar">
    <w:name w:val="Quote Char"/>
    <w:basedOn w:val="DefaultParagraphFont"/>
    <w:link w:val="Quote"/>
    <w:uiPriority w:val="29"/>
    <w:rsid w:val="00801526"/>
    <w:rPr>
      <w:i/>
      <w:iCs/>
      <w:color w:val="404040" w:themeColor="text1" w:themeTint="BF"/>
    </w:rPr>
  </w:style>
  <w:style w:type="paragraph" w:styleId="ListParagraph">
    <w:name w:val="List Paragraph"/>
    <w:basedOn w:val="Normal"/>
    <w:uiPriority w:val="34"/>
    <w:qFormat/>
    <w:rsid w:val="00801526"/>
    <w:pPr>
      <w:ind w:left="720"/>
      <w:contextualSpacing/>
    </w:pPr>
  </w:style>
  <w:style w:type="character" w:styleId="IntenseEmphasis">
    <w:name w:val="Intense Emphasis"/>
    <w:basedOn w:val="DefaultParagraphFont"/>
    <w:uiPriority w:val="21"/>
    <w:qFormat/>
    <w:rsid w:val="00801526"/>
    <w:rPr>
      <w:i/>
      <w:iCs/>
      <w:color w:val="0F4761" w:themeColor="accent1" w:themeShade="BF"/>
    </w:rPr>
  </w:style>
  <w:style w:type="paragraph" w:styleId="IntenseQuote">
    <w:name w:val="Intense Quote"/>
    <w:basedOn w:val="Normal"/>
    <w:next w:val="Normal"/>
    <w:link w:val="IntenseQuoteChar"/>
    <w:uiPriority w:val="30"/>
    <w:qFormat/>
    <w:rsid w:val="0080152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01526"/>
    <w:rPr>
      <w:i/>
      <w:iCs/>
      <w:color w:val="0F4761" w:themeColor="accent1" w:themeShade="BF"/>
    </w:rPr>
  </w:style>
  <w:style w:type="character" w:styleId="IntenseReference">
    <w:name w:val="Intense Reference"/>
    <w:basedOn w:val="DefaultParagraphFont"/>
    <w:uiPriority w:val="32"/>
    <w:qFormat/>
    <w:rsid w:val="00801526"/>
    <w:rPr>
      <w:b/>
      <w:bCs/>
      <w:smallCaps/>
      <w:color w:val="0F4761" w:themeColor="accent1" w:themeShade="BF"/>
      <w:spacing w:val="5"/>
    </w:rPr>
  </w:style>
  <w:style w:type="paragraph" w:styleId="TOCHeading">
    <w:name w:val="TOC Heading"/>
    <w:basedOn w:val="Heading1"/>
    <w:next w:val="Normal"/>
    <w:uiPriority w:val="39"/>
    <w:unhideWhenUsed/>
    <w:qFormat/>
    <w:rsid w:val="00FF3BA3"/>
    <w:pPr>
      <w:autoSpaceDN/>
      <w:spacing w:before="240" w:after="0" w:line="259" w:lineRule="auto"/>
      <w:outlineLvl w:val="9"/>
    </w:pPr>
    <w:rPr>
      <w:kern w:val="0"/>
      <w:sz w:val="32"/>
      <w:szCs w:val="32"/>
      <w:lang w:val="en-GB" w:eastAsia="en-GB"/>
      <w14:ligatures w14:val="none"/>
    </w:rPr>
  </w:style>
  <w:style w:type="paragraph" w:styleId="TOC1">
    <w:name w:val="toc 1"/>
    <w:basedOn w:val="Normal"/>
    <w:next w:val="Normal"/>
    <w:autoRedefine/>
    <w:uiPriority w:val="39"/>
    <w:unhideWhenUsed/>
    <w:rsid w:val="00FF3BA3"/>
    <w:pPr>
      <w:spacing w:after="100"/>
    </w:pPr>
  </w:style>
  <w:style w:type="character" w:styleId="Hyperlink">
    <w:name w:val="Hyperlink"/>
    <w:basedOn w:val="DefaultParagraphFont"/>
    <w:uiPriority w:val="99"/>
    <w:unhideWhenUsed/>
    <w:rsid w:val="00FF3BA3"/>
    <w:rPr>
      <w:color w:val="467886" w:themeColor="hyperlink"/>
      <w:u w:val="single"/>
    </w:rPr>
  </w:style>
  <w:style w:type="character" w:styleId="UnresolvedMention">
    <w:name w:val="Unresolved Mention"/>
    <w:basedOn w:val="DefaultParagraphFont"/>
    <w:uiPriority w:val="99"/>
    <w:semiHidden/>
    <w:unhideWhenUsed/>
    <w:rsid w:val="001739AF"/>
    <w:rPr>
      <w:color w:val="605E5C"/>
      <w:shd w:val="clear" w:color="auto" w:fill="E1DFDD"/>
    </w:rPr>
  </w:style>
  <w:style w:type="paragraph" w:styleId="TOC2">
    <w:name w:val="toc 2"/>
    <w:basedOn w:val="Normal"/>
    <w:next w:val="Normal"/>
    <w:autoRedefine/>
    <w:uiPriority w:val="39"/>
    <w:unhideWhenUsed/>
    <w:rsid w:val="00D923FF"/>
    <w:pPr>
      <w:spacing w:after="100"/>
      <w:ind w:left="240"/>
    </w:pPr>
  </w:style>
  <w:style w:type="character" w:styleId="FollowedHyperlink">
    <w:name w:val="FollowedHyperlink"/>
    <w:basedOn w:val="DefaultParagraphFont"/>
    <w:uiPriority w:val="99"/>
    <w:semiHidden/>
    <w:unhideWhenUsed/>
    <w:rsid w:val="008B2231"/>
    <w:rPr>
      <w:color w:val="96607D" w:themeColor="followedHyperlink"/>
      <w:u w:val="single"/>
    </w:rPr>
  </w:style>
  <w:style w:type="paragraph" w:styleId="Header">
    <w:name w:val="header"/>
    <w:basedOn w:val="Normal"/>
    <w:link w:val="HeaderChar"/>
    <w:uiPriority w:val="99"/>
    <w:unhideWhenUsed/>
    <w:rsid w:val="00D168BC"/>
    <w:pPr>
      <w:tabs>
        <w:tab w:val="center" w:pos="4819"/>
        <w:tab w:val="right" w:pos="9638"/>
      </w:tabs>
      <w:spacing w:after="0" w:line="240" w:lineRule="auto"/>
    </w:pPr>
  </w:style>
  <w:style w:type="character" w:customStyle="1" w:styleId="HeaderChar">
    <w:name w:val="Header Char"/>
    <w:basedOn w:val="DefaultParagraphFont"/>
    <w:link w:val="Header"/>
    <w:uiPriority w:val="99"/>
    <w:rsid w:val="00D168BC"/>
  </w:style>
  <w:style w:type="paragraph" w:styleId="Footer">
    <w:name w:val="footer"/>
    <w:basedOn w:val="Normal"/>
    <w:link w:val="FooterChar"/>
    <w:uiPriority w:val="99"/>
    <w:unhideWhenUsed/>
    <w:rsid w:val="00D168BC"/>
    <w:pPr>
      <w:tabs>
        <w:tab w:val="center" w:pos="4819"/>
        <w:tab w:val="right" w:pos="9638"/>
      </w:tabs>
      <w:spacing w:after="0" w:line="240" w:lineRule="auto"/>
    </w:pPr>
  </w:style>
  <w:style w:type="character" w:customStyle="1" w:styleId="FooterChar">
    <w:name w:val="Footer Char"/>
    <w:basedOn w:val="DefaultParagraphFont"/>
    <w:link w:val="Footer"/>
    <w:uiPriority w:val="99"/>
    <w:rsid w:val="00D168B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entalhealth.com/library/communication-emotional-intelligence" TargetMode="External"/><Relationship Id="rId18" Type="http://schemas.openxmlformats.org/officeDocument/2006/relationships/hyperlink" Target="https://positivepsychology.com/emotional-intelligence-theories/" TargetMode="External"/><Relationship Id="rId26" Type="http://schemas.openxmlformats.org/officeDocument/2006/relationships/hyperlink" Target="https://cdo.som.yale.edu/blog/2026/04/18/what-is-emotional-intelligence-heres-why-it-matters-at-work/" TargetMode="External"/><Relationship Id="rId3" Type="http://schemas.openxmlformats.org/officeDocument/2006/relationships/styles" Target="styles.xml"/><Relationship Id="rId21" Type="http://schemas.openxmlformats.org/officeDocument/2006/relationships/hyperlink" Target="https://www.simplypsychology.org/emotional-intelligence.html" TargetMode="External"/><Relationship Id="rId7" Type="http://schemas.openxmlformats.org/officeDocument/2006/relationships/endnotes" Target="endnotes.xml"/><Relationship Id="rId12" Type="http://schemas.openxmlformats.org/officeDocument/2006/relationships/hyperlink" Target="https://www.academia.edu/94712026/Emotional_Intelligence_A_Critique_of_its_Conceptual_Foundations_and_Validity" TargetMode="External"/><Relationship Id="rId17" Type="http://schemas.openxmlformats.org/officeDocument/2006/relationships/hyperlink" Target="https://sites.usnh.edu/jdmayer/wp-content/uploads/sites/261/2024/03/rp2016-mayer-caruso-salovey.pdf" TargetMode="External"/><Relationship Id="rId25" Type="http://schemas.openxmlformats.org/officeDocument/2006/relationships/hyperlink" Target="https://teamhub.com/blog/enhancing-team-collaboration-through-emotional-intelligence/" TargetMode="External"/><Relationship Id="rId2" Type="http://schemas.openxmlformats.org/officeDocument/2006/relationships/numbering" Target="numbering.xml"/><Relationship Id="rId16" Type="http://schemas.openxmlformats.org/officeDocument/2006/relationships/hyperlink" Target="https://imagine.jhu.edu/blog/2022/11/17/the-changing-generational-values/" TargetMode="External"/><Relationship Id="rId20" Type="http://schemas.openxmlformats.org/officeDocument/2006/relationships/hyperlink" Target="https://strategy-leadership.com/wp-content/uploads/2025/08/Four-Human-Domains-Model.pdf"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ipd.org/en/knowledge/factsheets/well-being-factsheet/" TargetMode="External"/><Relationship Id="rId24" Type="http://schemas.openxmlformats.org/officeDocument/2006/relationships/hyperlink" Target="https://www.themoodmeter.com/the-biggest-criticisms-of-emotional-intelligence-explained/" TargetMode="External"/><Relationship Id="rId5" Type="http://schemas.openxmlformats.org/officeDocument/2006/relationships/webSettings" Target="webSettings.xml"/><Relationship Id="rId15" Type="http://schemas.openxmlformats.org/officeDocument/2006/relationships/hyperlink" Target="https://srrjournals.com/ijsrr/sites/default/files/IJSRR-2024-0053.pdf?utm_source=chatgpt.com" TargetMode="External"/><Relationship Id="rId23" Type="http://schemas.openxmlformats.org/officeDocument/2006/relationships/hyperlink" Target="https://thecriticalthoughtlab.com/the-relationship-between-emotional-intelligence-and-job-performance/" TargetMode="External"/><Relationship Id="rId28" Type="http://schemas.openxmlformats.org/officeDocument/2006/relationships/footer" Target="footer1.xml"/><Relationship Id="rId10" Type="http://schemas.openxmlformats.org/officeDocument/2006/relationships/hyperlink" Target="https://www.eiconsortium.org/pdf/baron_model_of_emotional_social_intelligence.pdf" TargetMode="External"/><Relationship Id="rId19" Type="http://schemas.openxmlformats.org/officeDocument/2006/relationships/hyperlink" Target="https://wjarr.com/sites/default/files/fulltext_pdf/WJARR-2025-1541.pdf" TargetMode="External"/><Relationship Id="rId4" Type="http://schemas.openxmlformats.org/officeDocument/2006/relationships/settings" Target="settings.xml"/><Relationship Id="rId9" Type="http://schemas.openxmlformats.org/officeDocument/2006/relationships/hyperlink" Target="https://www.lancaster.ac.uk/media/lancaster-university/content-assets/documents/lums/work-foundation/WFWorkingTogether-Maximisingtheopportunitiesofamultigenerationalworkforce.pdf" TargetMode="External"/><Relationship Id="rId14" Type="http://schemas.openxmlformats.org/officeDocument/2006/relationships/hyperlink" Target="https://www.frontiersin.org/journals/psychology/articles/10.3389/fpsyg.2025.1540820/full" TargetMode="External"/><Relationship Id="rId22" Type="http://schemas.openxmlformats.org/officeDocument/2006/relationships/hyperlink" Target="https://www.simplypsychology.com/articles/mindfulness-at-work" TargetMode="External"/><Relationship Id="rId27" Type="http://schemas.openxmlformats.org/officeDocument/2006/relationships/hyperlink" Target="https://www.workingvoices.com/insights/emotional-intelligence-workplace/"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4D673E-F86E-4696-9FD3-E76AFBB07F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3866</Words>
  <Characters>22037</Characters>
  <Application>Microsoft Office Word</Application>
  <DocSecurity>0</DocSecurity>
  <Lines>183</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25852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stefanie fregonezi</dc:creator>
  <cp:keywords/>
  <dc:description/>
  <cp:lastModifiedBy>stefanie fregonezi</cp:lastModifiedBy>
  <cp:revision>28</cp:revision>
  <dcterms:created xsi:type="dcterms:W3CDTF">2026-08-04T23:03:00Z</dcterms:created>
  <dcterms:modified xsi:type="dcterms:W3CDTF">2026-08-13T21:21:00Z</dcterms:modified>
</cp:coreProperties>
</file>