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E8913" w14:textId="2B4F6B34" w:rsidR="00753AF1" w:rsidRPr="007F6068" w:rsidRDefault="00753AF1" w:rsidP="00753AF1">
      <w:pPr>
        <w:pStyle w:val="Normal1"/>
        <w:spacing w:line="480" w:lineRule="auto"/>
        <w:jc w:val="both"/>
        <w:rPr>
          <w:rFonts w:ascii="Times New Roman" w:eastAsia="Times New Roman" w:hAnsi="Times New Roman" w:cs="Times New Roman"/>
          <w:b/>
          <w:color w:val="222222"/>
          <w:sz w:val="32"/>
          <w:szCs w:val="32"/>
          <w:highlight w:val="white"/>
          <w:lang w:val="en-GB"/>
        </w:rPr>
      </w:pPr>
    </w:p>
    <w:p w14:paraId="312D6098" w14:textId="77777777" w:rsidR="007F6068" w:rsidRPr="007F6068" w:rsidRDefault="007F6068" w:rsidP="00753AF1">
      <w:pPr>
        <w:pStyle w:val="Normal1"/>
        <w:spacing w:line="480" w:lineRule="auto"/>
        <w:jc w:val="both"/>
        <w:rPr>
          <w:rFonts w:ascii="Times New Roman" w:eastAsia="Times New Roman" w:hAnsi="Times New Roman" w:cs="Times New Roman"/>
          <w:b/>
          <w:color w:val="222222"/>
          <w:sz w:val="32"/>
          <w:szCs w:val="32"/>
          <w:highlight w:val="white"/>
          <w:lang w:val="en-GB"/>
        </w:rPr>
      </w:pPr>
    </w:p>
    <w:p w14:paraId="34DF64A8" w14:textId="4B154D54" w:rsidR="007F6068" w:rsidRDefault="007F6068" w:rsidP="00753AF1">
      <w:pPr>
        <w:pStyle w:val="Normal1"/>
        <w:spacing w:line="480" w:lineRule="auto"/>
        <w:jc w:val="both"/>
        <w:rPr>
          <w:rFonts w:ascii="Times New Roman" w:eastAsia="Times New Roman" w:hAnsi="Times New Roman" w:cs="Times New Roman"/>
          <w:b/>
          <w:color w:val="222222"/>
          <w:sz w:val="32"/>
          <w:szCs w:val="32"/>
          <w:highlight w:val="white"/>
          <w:lang w:val="en-GB"/>
        </w:rPr>
      </w:pPr>
    </w:p>
    <w:p w14:paraId="0B447353" w14:textId="77777777" w:rsidR="00CC094C" w:rsidRPr="007F6068" w:rsidRDefault="00CC094C" w:rsidP="00753AF1">
      <w:pPr>
        <w:pStyle w:val="Normal1"/>
        <w:spacing w:line="480" w:lineRule="auto"/>
        <w:jc w:val="both"/>
        <w:rPr>
          <w:rFonts w:ascii="Times New Roman" w:eastAsia="Times New Roman" w:hAnsi="Times New Roman" w:cs="Times New Roman"/>
          <w:b/>
          <w:color w:val="222222"/>
          <w:sz w:val="32"/>
          <w:szCs w:val="32"/>
          <w:highlight w:val="white"/>
          <w:lang w:val="en-GB"/>
        </w:rPr>
      </w:pPr>
    </w:p>
    <w:p w14:paraId="03DB530E" w14:textId="77777777" w:rsidR="007F6068" w:rsidRPr="007F6068" w:rsidRDefault="007F6068" w:rsidP="000F3613">
      <w:pPr>
        <w:pStyle w:val="Normal1"/>
        <w:spacing w:line="480" w:lineRule="auto"/>
        <w:jc w:val="center"/>
        <w:rPr>
          <w:rFonts w:ascii="Times New Roman" w:eastAsia="Times New Roman" w:hAnsi="Times New Roman" w:cs="Times New Roman"/>
          <w:b/>
          <w:color w:val="222222"/>
          <w:sz w:val="32"/>
          <w:szCs w:val="32"/>
          <w:highlight w:val="white"/>
          <w:lang w:val="en-GB"/>
        </w:rPr>
      </w:pPr>
    </w:p>
    <w:p w14:paraId="79255120" w14:textId="519A9C35" w:rsidR="00753AF1" w:rsidRDefault="00753AF1" w:rsidP="000F3613">
      <w:pPr>
        <w:pStyle w:val="Normal1"/>
        <w:spacing w:line="360" w:lineRule="auto"/>
        <w:jc w:val="center"/>
        <w:rPr>
          <w:rFonts w:ascii="Times New Roman" w:eastAsia="Times New Roman" w:hAnsi="Times New Roman" w:cs="Times New Roman"/>
          <w:b/>
          <w:color w:val="222222"/>
          <w:sz w:val="32"/>
          <w:szCs w:val="32"/>
          <w:highlight w:val="white"/>
          <w:lang w:val="en-GB"/>
        </w:rPr>
      </w:pPr>
      <w:r w:rsidRPr="007F6068">
        <w:rPr>
          <w:rFonts w:ascii="Times New Roman" w:eastAsia="Times New Roman" w:hAnsi="Times New Roman" w:cs="Times New Roman"/>
          <w:b/>
          <w:color w:val="222222"/>
          <w:sz w:val="32"/>
          <w:szCs w:val="32"/>
          <w:highlight w:val="white"/>
          <w:lang w:val="en-GB"/>
        </w:rPr>
        <w:t xml:space="preserve">The impact of consumer satisfaction and brand image on brand loyalty in the luxury fashion industry: A case study on </w:t>
      </w:r>
      <w:r w:rsidR="00320F94" w:rsidRPr="007F6068">
        <w:rPr>
          <w:rFonts w:ascii="Times New Roman" w:eastAsia="Times New Roman" w:hAnsi="Times New Roman" w:cs="Times New Roman"/>
          <w:b/>
          <w:color w:val="222222"/>
          <w:sz w:val="32"/>
          <w:szCs w:val="32"/>
          <w:highlight w:val="white"/>
          <w:lang w:val="en-GB"/>
        </w:rPr>
        <w:t>H&amp;M</w:t>
      </w:r>
    </w:p>
    <w:p w14:paraId="33677BD1" w14:textId="77777777" w:rsidR="000F3613" w:rsidRDefault="000F3613" w:rsidP="000F3613">
      <w:pPr>
        <w:pStyle w:val="Normal1"/>
        <w:spacing w:line="360" w:lineRule="auto"/>
        <w:jc w:val="center"/>
        <w:rPr>
          <w:rFonts w:ascii="Times New Roman" w:eastAsia="Times New Roman" w:hAnsi="Times New Roman" w:cs="Times New Roman"/>
          <w:b/>
          <w:color w:val="222222"/>
          <w:sz w:val="32"/>
          <w:szCs w:val="32"/>
          <w:highlight w:val="white"/>
          <w:lang w:val="en-GB"/>
        </w:rPr>
      </w:pPr>
    </w:p>
    <w:p w14:paraId="43CDC820" w14:textId="62B2566C" w:rsidR="000F3613" w:rsidRDefault="000F3613" w:rsidP="000F3613">
      <w:pPr>
        <w:pStyle w:val="Normal1"/>
        <w:ind w:right="227"/>
        <w:jc w:val="cente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Student Name: Daksh N Velani</w:t>
      </w:r>
    </w:p>
    <w:p w14:paraId="6EAA5F1F" w14:textId="0ADC31C5" w:rsidR="000F3613" w:rsidRPr="007F6068" w:rsidRDefault="000F3613" w:rsidP="000F3613">
      <w:pPr>
        <w:pStyle w:val="Normal1"/>
        <w:ind w:left="2160" w:right="227"/>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t xml:space="preserve">   Student id:</w:t>
      </w:r>
      <w:r w:rsidR="00782C01" w:rsidRPr="00782C01">
        <w:t xml:space="preserve"> </w:t>
      </w:r>
      <w:r w:rsidR="00782C01" w:rsidRPr="00782C01">
        <w:rPr>
          <w:rFonts w:ascii="Times New Roman" w:eastAsia="Times New Roman" w:hAnsi="Times New Roman" w:cs="Times New Roman"/>
          <w:b/>
          <w:color w:val="222222"/>
          <w:sz w:val="32"/>
          <w:szCs w:val="32"/>
          <w:lang w:val="en-GB"/>
        </w:rPr>
        <w:t>2312428</w:t>
      </w:r>
    </w:p>
    <w:p w14:paraId="27A63F7F" w14:textId="77777777" w:rsidR="00753AF1" w:rsidRPr="007F6068" w:rsidRDefault="00753AF1" w:rsidP="000F3613">
      <w:pPr>
        <w:jc w:val="center"/>
        <w:rPr>
          <w:rFonts w:eastAsia="Times New Roman" w:cs="Times New Roman"/>
          <w:b/>
          <w:color w:val="222222"/>
          <w:sz w:val="32"/>
          <w:szCs w:val="32"/>
          <w:highlight w:val="white"/>
        </w:rPr>
      </w:pPr>
      <w:r w:rsidRPr="007F6068">
        <w:rPr>
          <w:rFonts w:eastAsia="Times New Roman" w:cs="Times New Roman"/>
          <w:b/>
          <w:color w:val="222222"/>
          <w:sz w:val="32"/>
          <w:szCs w:val="32"/>
          <w:highlight w:val="white"/>
        </w:rPr>
        <w:br w:type="page"/>
      </w:r>
    </w:p>
    <w:sdt>
      <w:sdtPr>
        <w:rPr>
          <w:rFonts w:ascii="Times New Roman" w:eastAsiaTheme="minorHAnsi" w:hAnsi="Times New Roman" w:cstheme="minorBidi"/>
          <w:b w:val="0"/>
          <w:bCs w:val="0"/>
          <w:color w:val="auto"/>
          <w:sz w:val="24"/>
          <w:lang w:bidi="bn-IN"/>
        </w:rPr>
        <w:id w:val="537755367"/>
        <w:docPartObj>
          <w:docPartGallery w:val="Table of Contents"/>
          <w:docPartUnique/>
        </w:docPartObj>
      </w:sdtPr>
      <w:sdtEndPr/>
      <w:sdtContent>
        <w:p w14:paraId="2FDEC32E" w14:textId="77777777" w:rsidR="00753AF1" w:rsidRPr="007F6068" w:rsidRDefault="00753AF1" w:rsidP="00AF3A41">
          <w:pPr>
            <w:pStyle w:val="TOCHeading"/>
            <w:jc w:val="center"/>
          </w:pPr>
          <w:r w:rsidRPr="007F6068">
            <w:rPr>
              <w:color w:val="auto"/>
            </w:rPr>
            <w:t xml:space="preserve">Table Of </w:t>
          </w:r>
          <w:r w:rsidR="00AF3A41" w:rsidRPr="007F6068">
            <w:rPr>
              <w:color w:val="auto"/>
            </w:rPr>
            <w:t>Content</w:t>
          </w:r>
        </w:p>
        <w:p w14:paraId="639FB040" w14:textId="2F820F58" w:rsidR="007F6068" w:rsidRPr="007F6068" w:rsidRDefault="009D7358" w:rsidP="007F6068">
          <w:pPr>
            <w:pStyle w:val="TOC2"/>
            <w:tabs>
              <w:tab w:val="right" w:leader="dot" w:pos="9350"/>
            </w:tabs>
            <w:ind w:left="0"/>
            <w:rPr>
              <w:rFonts w:asciiTheme="minorHAnsi" w:eastAsiaTheme="minorEastAsia" w:hAnsiTheme="minorHAnsi"/>
              <w:kern w:val="2"/>
              <w:sz w:val="22"/>
              <w:szCs w:val="22"/>
              <w:lang w:bidi="ar-SA"/>
              <w14:ligatures w14:val="standardContextual"/>
            </w:rPr>
          </w:pPr>
          <w:r w:rsidRPr="007F6068">
            <w:fldChar w:fldCharType="begin"/>
          </w:r>
          <w:r w:rsidR="00753AF1" w:rsidRPr="007F6068">
            <w:instrText xml:space="preserve"> TOC \o "1-3" \h \z \u </w:instrText>
          </w:r>
          <w:r w:rsidRPr="007F6068">
            <w:fldChar w:fldCharType="separate"/>
          </w:r>
          <w:hyperlink w:anchor="_Toc172753992" w:history="1">
            <w:r w:rsidR="007F6068" w:rsidRPr="007F6068">
              <w:rPr>
                <w:rStyle w:val="Hyperlink"/>
              </w:rPr>
              <w:t>Background</w:t>
            </w:r>
            <w:r w:rsidR="007F6068" w:rsidRPr="007F6068">
              <w:rPr>
                <w:webHidden/>
              </w:rPr>
              <w:tab/>
            </w:r>
            <w:r w:rsidR="007F6068" w:rsidRPr="007F6068">
              <w:rPr>
                <w:webHidden/>
              </w:rPr>
              <w:fldChar w:fldCharType="begin"/>
            </w:r>
            <w:r w:rsidR="007F6068" w:rsidRPr="007F6068">
              <w:rPr>
                <w:webHidden/>
              </w:rPr>
              <w:instrText xml:space="preserve"> PAGEREF _Toc172753992 \h </w:instrText>
            </w:r>
            <w:r w:rsidR="007F6068" w:rsidRPr="007F6068">
              <w:rPr>
                <w:webHidden/>
              </w:rPr>
            </w:r>
            <w:r w:rsidR="007F6068" w:rsidRPr="007F6068">
              <w:rPr>
                <w:webHidden/>
              </w:rPr>
              <w:fldChar w:fldCharType="separate"/>
            </w:r>
            <w:r w:rsidR="007F6068" w:rsidRPr="007F6068">
              <w:rPr>
                <w:webHidden/>
              </w:rPr>
              <w:t>3</w:t>
            </w:r>
            <w:r w:rsidR="007F6068" w:rsidRPr="007F6068">
              <w:rPr>
                <w:webHidden/>
              </w:rPr>
              <w:fldChar w:fldCharType="end"/>
            </w:r>
          </w:hyperlink>
        </w:p>
        <w:p w14:paraId="003965AA" w14:textId="5A49ED8A" w:rsidR="007F6068" w:rsidRPr="007F6068" w:rsidRDefault="00FC093A" w:rsidP="007F6068">
          <w:pPr>
            <w:pStyle w:val="TOC2"/>
            <w:tabs>
              <w:tab w:val="right" w:leader="dot" w:pos="9350"/>
            </w:tabs>
            <w:ind w:left="0"/>
            <w:rPr>
              <w:rFonts w:asciiTheme="minorHAnsi" w:eastAsiaTheme="minorEastAsia" w:hAnsiTheme="minorHAnsi"/>
              <w:kern w:val="2"/>
              <w:sz w:val="22"/>
              <w:szCs w:val="22"/>
              <w:lang w:bidi="ar-SA"/>
              <w14:ligatures w14:val="standardContextual"/>
            </w:rPr>
          </w:pPr>
          <w:hyperlink w:anchor="_Toc172753993" w:history="1">
            <w:r w:rsidR="007F6068" w:rsidRPr="007F6068">
              <w:rPr>
                <w:rStyle w:val="Hyperlink"/>
              </w:rPr>
              <w:t>Business Model</w:t>
            </w:r>
            <w:r w:rsidR="007F6068" w:rsidRPr="007F6068">
              <w:rPr>
                <w:webHidden/>
              </w:rPr>
              <w:tab/>
            </w:r>
            <w:r w:rsidR="007F6068" w:rsidRPr="007F6068">
              <w:rPr>
                <w:webHidden/>
              </w:rPr>
              <w:fldChar w:fldCharType="begin"/>
            </w:r>
            <w:r w:rsidR="007F6068" w:rsidRPr="007F6068">
              <w:rPr>
                <w:webHidden/>
              </w:rPr>
              <w:instrText xml:space="preserve"> PAGEREF _Toc172753993 \h </w:instrText>
            </w:r>
            <w:r w:rsidR="007F6068" w:rsidRPr="007F6068">
              <w:rPr>
                <w:webHidden/>
              </w:rPr>
            </w:r>
            <w:r w:rsidR="007F6068" w:rsidRPr="007F6068">
              <w:rPr>
                <w:webHidden/>
              </w:rPr>
              <w:fldChar w:fldCharType="separate"/>
            </w:r>
            <w:r w:rsidR="007F6068" w:rsidRPr="007F6068">
              <w:rPr>
                <w:webHidden/>
              </w:rPr>
              <w:t>3</w:t>
            </w:r>
            <w:r w:rsidR="007F6068" w:rsidRPr="007F6068">
              <w:rPr>
                <w:webHidden/>
              </w:rPr>
              <w:fldChar w:fldCharType="end"/>
            </w:r>
          </w:hyperlink>
        </w:p>
        <w:p w14:paraId="34FDD924" w14:textId="1D7A3C0B" w:rsidR="007F6068" w:rsidRPr="007F6068" w:rsidRDefault="00FC093A" w:rsidP="007F6068">
          <w:pPr>
            <w:pStyle w:val="TOC2"/>
            <w:tabs>
              <w:tab w:val="right" w:leader="dot" w:pos="9350"/>
            </w:tabs>
            <w:ind w:left="0"/>
            <w:rPr>
              <w:rFonts w:asciiTheme="minorHAnsi" w:eastAsiaTheme="minorEastAsia" w:hAnsiTheme="minorHAnsi"/>
              <w:kern w:val="2"/>
              <w:sz w:val="22"/>
              <w:szCs w:val="22"/>
              <w:lang w:bidi="ar-SA"/>
              <w14:ligatures w14:val="standardContextual"/>
            </w:rPr>
          </w:pPr>
          <w:hyperlink w:anchor="_Toc172753994" w:history="1">
            <w:r w:rsidR="007F6068" w:rsidRPr="007F6068">
              <w:rPr>
                <w:rStyle w:val="Hyperlink"/>
              </w:rPr>
              <w:t>What is Motivation</w:t>
            </w:r>
            <w:r w:rsidR="007F6068" w:rsidRPr="007F6068">
              <w:rPr>
                <w:webHidden/>
              </w:rPr>
              <w:tab/>
            </w:r>
            <w:r w:rsidR="007F6068" w:rsidRPr="007F6068">
              <w:rPr>
                <w:webHidden/>
              </w:rPr>
              <w:fldChar w:fldCharType="begin"/>
            </w:r>
            <w:r w:rsidR="007F6068" w:rsidRPr="007F6068">
              <w:rPr>
                <w:webHidden/>
              </w:rPr>
              <w:instrText xml:space="preserve"> PAGEREF _Toc172753994 \h </w:instrText>
            </w:r>
            <w:r w:rsidR="007F6068" w:rsidRPr="007F6068">
              <w:rPr>
                <w:webHidden/>
              </w:rPr>
            </w:r>
            <w:r w:rsidR="007F6068" w:rsidRPr="007F6068">
              <w:rPr>
                <w:webHidden/>
              </w:rPr>
              <w:fldChar w:fldCharType="separate"/>
            </w:r>
            <w:r w:rsidR="007F6068" w:rsidRPr="007F6068">
              <w:rPr>
                <w:webHidden/>
              </w:rPr>
              <w:t>4</w:t>
            </w:r>
            <w:r w:rsidR="007F6068" w:rsidRPr="007F6068">
              <w:rPr>
                <w:webHidden/>
              </w:rPr>
              <w:fldChar w:fldCharType="end"/>
            </w:r>
          </w:hyperlink>
        </w:p>
        <w:p w14:paraId="097FFE45" w14:textId="4303BA2F" w:rsidR="007F6068" w:rsidRPr="007F6068" w:rsidRDefault="00FC093A" w:rsidP="007F6068">
          <w:pPr>
            <w:pStyle w:val="TOC2"/>
            <w:tabs>
              <w:tab w:val="right" w:leader="dot" w:pos="9350"/>
            </w:tabs>
            <w:ind w:left="0"/>
            <w:rPr>
              <w:rFonts w:asciiTheme="minorHAnsi" w:eastAsiaTheme="minorEastAsia" w:hAnsiTheme="minorHAnsi"/>
              <w:kern w:val="2"/>
              <w:sz w:val="22"/>
              <w:szCs w:val="22"/>
              <w:lang w:bidi="ar-SA"/>
              <w14:ligatures w14:val="standardContextual"/>
            </w:rPr>
          </w:pPr>
          <w:hyperlink w:anchor="_Toc172753995" w:history="1">
            <w:r w:rsidR="007F6068" w:rsidRPr="007F6068">
              <w:rPr>
                <w:rStyle w:val="Hyperlink"/>
              </w:rPr>
              <w:t>What H&amp;M promotions</w:t>
            </w:r>
            <w:r w:rsidR="007F6068" w:rsidRPr="007F6068">
              <w:rPr>
                <w:webHidden/>
              </w:rPr>
              <w:tab/>
            </w:r>
            <w:r w:rsidR="007F6068" w:rsidRPr="007F6068">
              <w:rPr>
                <w:webHidden/>
              </w:rPr>
              <w:fldChar w:fldCharType="begin"/>
            </w:r>
            <w:r w:rsidR="007F6068" w:rsidRPr="007F6068">
              <w:rPr>
                <w:webHidden/>
              </w:rPr>
              <w:instrText xml:space="preserve"> PAGEREF _Toc172753995 \h </w:instrText>
            </w:r>
            <w:r w:rsidR="007F6068" w:rsidRPr="007F6068">
              <w:rPr>
                <w:webHidden/>
              </w:rPr>
            </w:r>
            <w:r w:rsidR="007F6068" w:rsidRPr="007F6068">
              <w:rPr>
                <w:webHidden/>
              </w:rPr>
              <w:fldChar w:fldCharType="separate"/>
            </w:r>
            <w:r w:rsidR="007F6068" w:rsidRPr="007F6068">
              <w:rPr>
                <w:webHidden/>
              </w:rPr>
              <w:t>5</w:t>
            </w:r>
            <w:r w:rsidR="007F6068" w:rsidRPr="007F6068">
              <w:rPr>
                <w:webHidden/>
              </w:rPr>
              <w:fldChar w:fldCharType="end"/>
            </w:r>
          </w:hyperlink>
        </w:p>
        <w:p w14:paraId="0E4A43CF" w14:textId="3ECEEC90" w:rsidR="007F6068" w:rsidRPr="007F6068" w:rsidRDefault="00FC093A">
          <w:pPr>
            <w:pStyle w:val="TOC1"/>
            <w:tabs>
              <w:tab w:val="right" w:leader="dot" w:pos="9350"/>
            </w:tabs>
            <w:rPr>
              <w:rFonts w:asciiTheme="minorHAnsi" w:eastAsiaTheme="minorEastAsia" w:hAnsiTheme="minorHAnsi"/>
              <w:kern w:val="2"/>
              <w:sz w:val="22"/>
              <w:szCs w:val="22"/>
              <w:lang w:bidi="ar-SA"/>
              <w14:ligatures w14:val="standardContextual"/>
            </w:rPr>
          </w:pPr>
          <w:hyperlink w:anchor="_Toc172753996" w:history="1">
            <w:r w:rsidR="007F6068" w:rsidRPr="007F6068">
              <w:rPr>
                <w:rStyle w:val="Hyperlink"/>
                <w:rFonts w:eastAsia="Times New Roman"/>
                <w:highlight w:val="white"/>
              </w:rPr>
              <w:t>Literature review</w:t>
            </w:r>
            <w:r w:rsidR="007F6068" w:rsidRPr="007F6068">
              <w:rPr>
                <w:webHidden/>
              </w:rPr>
              <w:tab/>
            </w:r>
            <w:r w:rsidR="007F6068" w:rsidRPr="007F6068">
              <w:rPr>
                <w:webHidden/>
              </w:rPr>
              <w:fldChar w:fldCharType="begin"/>
            </w:r>
            <w:r w:rsidR="007F6068" w:rsidRPr="007F6068">
              <w:rPr>
                <w:webHidden/>
              </w:rPr>
              <w:instrText xml:space="preserve"> PAGEREF _Toc172753996 \h </w:instrText>
            </w:r>
            <w:r w:rsidR="007F6068" w:rsidRPr="007F6068">
              <w:rPr>
                <w:webHidden/>
              </w:rPr>
            </w:r>
            <w:r w:rsidR="007F6068" w:rsidRPr="007F6068">
              <w:rPr>
                <w:webHidden/>
              </w:rPr>
              <w:fldChar w:fldCharType="separate"/>
            </w:r>
            <w:r w:rsidR="007F6068" w:rsidRPr="007F6068">
              <w:rPr>
                <w:webHidden/>
              </w:rPr>
              <w:t>6</w:t>
            </w:r>
            <w:r w:rsidR="007F6068" w:rsidRPr="007F6068">
              <w:rPr>
                <w:webHidden/>
              </w:rPr>
              <w:fldChar w:fldCharType="end"/>
            </w:r>
          </w:hyperlink>
        </w:p>
        <w:p w14:paraId="52180C27" w14:textId="098EF15B" w:rsidR="007F6068" w:rsidRPr="007F6068" w:rsidRDefault="00FC093A">
          <w:pPr>
            <w:pStyle w:val="TOC1"/>
            <w:tabs>
              <w:tab w:val="right" w:leader="dot" w:pos="9350"/>
            </w:tabs>
            <w:rPr>
              <w:rFonts w:asciiTheme="minorHAnsi" w:eastAsiaTheme="minorEastAsia" w:hAnsiTheme="minorHAnsi"/>
              <w:kern w:val="2"/>
              <w:sz w:val="22"/>
              <w:szCs w:val="22"/>
              <w:lang w:bidi="ar-SA"/>
              <w14:ligatures w14:val="standardContextual"/>
            </w:rPr>
          </w:pPr>
          <w:hyperlink w:anchor="_Toc172753997" w:history="1">
            <w:r w:rsidR="007F6068" w:rsidRPr="007F6068">
              <w:rPr>
                <w:rStyle w:val="Hyperlink"/>
                <w:rFonts w:eastAsia="Times New Roman"/>
                <w:highlight w:val="white"/>
              </w:rPr>
              <w:t>Method - Primary</w:t>
            </w:r>
            <w:r w:rsidR="007F6068" w:rsidRPr="007F6068">
              <w:rPr>
                <w:webHidden/>
              </w:rPr>
              <w:tab/>
            </w:r>
            <w:r w:rsidR="007F6068" w:rsidRPr="007F6068">
              <w:rPr>
                <w:webHidden/>
              </w:rPr>
              <w:fldChar w:fldCharType="begin"/>
            </w:r>
            <w:r w:rsidR="007F6068" w:rsidRPr="007F6068">
              <w:rPr>
                <w:webHidden/>
              </w:rPr>
              <w:instrText xml:space="preserve"> PAGEREF _Toc172753997 \h </w:instrText>
            </w:r>
            <w:r w:rsidR="007F6068" w:rsidRPr="007F6068">
              <w:rPr>
                <w:webHidden/>
              </w:rPr>
            </w:r>
            <w:r w:rsidR="007F6068" w:rsidRPr="007F6068">
              <w:rPr>
                <w:webHidden/>
              </w:rPr>
              <w:fldChar w:fldCharType="separate"/>
            </w:r>
            <w:r w:rsidR="007F6068" w:rsidRPr="007F6068">
              <w:rPr>
                <w:webHidden/>
              </w:rPr>
              <w:t>8</w:t>
            </w:r>
            <w:r w:rsidR="007F6068" w:rsidRPr="007F6068">
              <w:rPr>
                <w:webHidden/>
              </w:rPr>
              <w:fldChar w:fldCharType="end"/>
            </w:r>
          </w:hyperlink>
        </w:p>
        <w:p w14:paraId="7F971798" w14:textId="37D0A40E" w:rsidR="007F6068" w:rsidRPr="007F6068" w:rsidRDefault="00FC093A">
          <w:pPr>
            <w:pStyle w:val="TOC1"/>
            <w:tabs>
              <w:tab w:val="right" w:leader="dot" w:pos="9350"/>
            </w:tabs>
            <w:rPr>
              <w:rFonts w:asciiTheme="minorHAnsi" w:eastAsiaTheme="minorEastAsia" w:hAnsiTheme="minorHAnsi"/>
              <w:kern w:val="2"/>
              <w:sz w:val="22"/>
              <w:szCs w:val="22"/>
              <w:lang w:bidi="ar-SA"/>
              <w14:ligatures w14:val="standardContextual"/>
            </w:rPr>
          </w:pPr>
          <w:hyperlink w:anchor="_Toc172753998" w:history="1">
            <w:r w:rsidR="007F6068" w:rsidRPr="007F6068">
              <w:rPr>
                <w:rStyle w:val="Hyperlink"/>
              </w:rPr>
              <w:t>Reference:</w:t>
            </w:r>
            <w:r w:rsidR="007F6068" w:rsidRPr="007F6068">
              <w:rPr>
                <w:webHidden/>
              </w:rPr>
              <w:tab/>
            </w:r>
            <w:r w:rsidR="007F6068" w:rsidRPr="007F6068">
              <w:rPr>
                <w:webHidden/>
              </w:rPr>
              <w:fldChar w:fldCharType="begin"/>
            </w:r>
            <w:r w:rsidR="007F6068" w:rsidRPr="007F6068">
              <w:rPr>
                <w:webHidden/>
              </w:rPr>
              <w:instrText xml:space="preserve"> PAGEREF _Toc172753998 \h </w:instrText>
            </w:r>
            <w:r w:rsidR="007F6068" w:rsidRPr="007F6068">
              <w:rPr>
                <w:webHidden/>
              </w:rPr>
            </w:r>
            <w:r w:rsidR="007F6068" w:rsidRPr="007F6068">
              <w:rPr>
                <w:webHidden/>
              </w:rPr>
              <w:fldChar w:fldCharType="separate"/>
            </w:r>
            <w:r w:rsidR="007F6068" w:rsidRPr="007F6068">
              <w:rPr>
                <w:webHidden/>
              </w:rPr>
              <w:t>11</w:t>
            </w:r>
            <w:r w:rsidR="007F6068" w:rsidRPr="007F6068">
              <w:rPr>
                <w:webHidden/>
              </w:rPr>
              <w:fldChar w:fldCharType="end"/>
            </w:r>
          </w:hyperlink>
        </w:p>
        <w:p w14:paraId="778C0A80" w14:textId="627123D8" w:rsidR="00753AF1" w:rsidRPr="007F6068" w:rsidRDefault="009D7358">
          <w:r w:rsidRPr="007F6068">
            <w:fldChar w:fldCharType="end"/>
          </w:r>
        </w:p>
      </w:sdtContent>
    </w:sdt>
    <w:p w14:paraId="527BC756"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32"/>
          <w:szCs w:val="32"/>
          <w:highlight w:val="white"/>
          <w:lang w:val="en-GB"/>
        </w:rPr>
      </w:pPr>
    </w:p>
    <w:p w14:paraId="719B0B60" w14:textId="77777777" w:rsidR="00753AF1" w:rsidRPr="007F6068" w:rsidRDefault="00753AF1" w:rsidP="00753AF1">
      <w:pPr>
        <w:spacing w:line="480" w:lineRule="auto"/>
        <w:jc w:val="both"/>
        <w:rPr>
          <w:rFonts w:eastAsiaTheme="majorEastAsia" w:cstheme="majorBidi"/>
          <w:b/>
          <w:bCs/>
          <w:sz w:val="26"/>
          <w:szCs w:val="33"/>
        </w:rPr>
      </w:pPr>
      <w:r w:rsidRPr="007F6068">
        <w:br w:type="page"/>
      </w:r>
    </w:p>
    <w:p w14:paraId="6410599C" w14:textId="77777777" w:rsidR="00915EE8" w:rsidRPr="007F6068" w:rsidRDefault="00915EE8" w:rsidP="0007676C">
      <w:pPr>
        <w:pStyle w:val="Heading2"/>
        <w:spacing w:line="480" w:lineRule="auto"/>
        <w:jc w:val="both"/>
      </w:pPr>
      <w:bookmarkStart w:id="0" w:name="_Toc172753992"/>
      <w:r w:rsidRPr="007F6068">
        <w:lastRenderedPageBreak/>
        <w:t>Background</w:t>
      </w:r>
      <w:bookmarkEnd w:id="0"/>
    </w:p>
    <w:p w14:paraId="624A99B3" w14:textId="77777777" w:rsidR="00320F94" w:rsidRPr="007F6068" w:rsidRDefault="00320F94" w:rsidP="0007676C">
      <w:pPr>
        <w:spacing w:line="480" w:lineRule="auto"/>
        <w:jc w:val="both"/>
      </w:pPr>
      <w:r w:rsidRPr="007F6068">
        <w:rPr>
          <w:rFonts w:eastAsia="Times New Roman" w:cs="Times New Roman"/>
          <w:szCs w:val="24"/>
        </w:rPr>
        <w:t xml:space="preserve">The study has concentrated on the business model, brand loyalty, and luxury fashion industry of the H&amp;M brand has undergone a careful evaluation. </w:t>
      </w:r>
      <w:r w:rsidR="005D5DE6" w:rsidRPr="007F6068">
        <w:t>Men, women, teens, and children can purchase apparel, cosmetics, household goods, accessories, and footwear at H&amp;M. Offering style and quality in a variety of markets at the best price in an environmentally friendly manner is the company's business concept (</w:t>
      </w:r>
      <w:r w:rsidR="0007676C" w:rsidRPr="007F6068">
        <w:t>Stark</w:t>
      </w:r>
      <w:r w:rsidR="005D5DE6" w:rsidRPr="007F6068">
        <w:t xml:space="preserve">, 2018). The H&amp;M culture is firmly anchored in sustainability as a fundamental principle. </w:t>
      </w:r>
      <w:r w:rsidRPr="007F6068">
        <w:rPr>
          <w:rFonts w:eastAsia="Times New Roman" w:cs="Times New Roman"/>
          <w:szCs w:val="24"/>
        </w:rPr>
        <w:t>Since the co-branding obtained greater response values, attitudes about the brand have shifted negatively towards H&amp;M, which may indicate that the brand is not as appealing to customers on its own. Purchase intention has been demonstrated to be negatively impacted by H&amp;M partnerships since customers are more inclined to buy products directly from the fast fashion retailer</w:t>
      </w:r>
      <w:r w:rsidR="00E42D57" w:rsidRPr="007F6068">
        <w:rPr>
          <w:rFonts w:eastAsia="Times New Roman" w:cs="Times New Roman"/>
          <w:szCs w:val="24"/>
        </w:rPr>
        <w:t xml:space="preserve"> (</w:t>
      </w:r>
      <w:proofErr w:type="spellStart"/>
      <w:r w:rsidR="00E42D57" w:rsidRPr="007F6068">
        <w:t>Eiras</w:t>
      </w:r>
      <w:proofErr w:type="spellEnd"/>
      <w:r w:rsidR="00E42D57" w:rsidRPr="007F6068">
        <w:t xml:space="preserve"> et al</w:t>
      </w:r>
      <w:r w:rsidRPr="007F6068">
        <w:rPr>
          <w:rFonts w:eastAsia="Times New Roman" w:cs="Times New Roman"/>
          <w:szCs w:val="24"/>
        </w:rPr>
        <w:t>.</w:t>
      </w:r>
      <w:r w:rsidR="00E42D57" w:rsidRPr="007F6068">
        <w:rPr>
          <w:rFonts w:eastAsia="Times New Roman" w:cs="Times New Roman"/>
          <w:szCs w:val="24"/>
        </w:rPr>
        <w:t>, 2019).</w:t>
      </w:r>
      <w:r w:rsidRPr="007F6068">
        <w:rPr>
          <w:rFonts w:eastAsia="Times New Roman" w:cs="Times New Roman"/>
          <w:szCs w:val="24"/>
        </w:rPr>
        <w:t xml:space="preserve"> When compared to the readiness to buy collaborative things, there was less unanimity over the intention to consume luxury brands</w:t>
      </w:r>
      <w:r w:rsidR="00E42D57" w:rsidRPr="007F6068">
        <w:rPr>
          <w:rFonts w:eastAsia="Times New Roman" w:cs="Times New Roman"/>
          <w:szCs w:val="24"/>
        </w:rPr>
        <w:t xml:space="preserve"> (</w:t>
      </w:r>
      <w:proofErr w:type="spellStart"/>
      <w:r w:rsidR="00E42D57" w:rsidRPr="007F6068">
        <w:t>Mrad</w:t>
      </w:r>
      <w:proofErr w:type="spellEnd"/>
      <w:r w:rsidR="00E42D57" w:rsidRPr="007F6068">
        <w:t xml:space="preserve"> et al</w:t>
      </w:r>
      <w:r w:rsidRPr="007F6068">
        <w:rPr>
          <w:rFonts w:eastAsia="Times New Roman" w:cs="Times New Roman"/>
          <w:szCs w:val="24"/>
        </w:rPr>
        <w:t>.</w:t>
      </w:r>
      <w:r w:rsidR="00E42D57" w:rsidRPr="007F6068">
        <w:rPr>
          <w:rFonts w:eastAsia="Times New Roman" w:cs="Times New Roman"/>
          <w:szCs w:val="24"/>
        </w:rPr>
        <w:t>, 2019).</w:t>
      </w:r>
      <w:r w:rsidRPr="007F6068">
        <w:rPr>
          <w:rFonts w:eastAsia="Times New Roman" w:cs="Times New Roman"/>
          <w:szCs w:val="24"/>
        </w:rPr>
        <w:t> When compared to H&amp;M's results, the desire to pay—possibly among the most important indicators given its correlation with brand value—is higher in collaborations.</w:t>
      </w:r>
    </w:p>
    <w:p w14:paraId="62F754AC" w14:textId="77777777" w:rsidR="00753AF1" w:rsidRPr="007F6068" w:rsidRDefault="00915EE8" w:rsidP="0007676C">
      <w:pPr>
        <w:pStyle w:val="Heading2"/>
        <w:spacing w:line="480" w:lineRule="auto"/>
        <w:jc w:val="both"/>
      </w:pPr>
      <w:bookmarkStart w:id="1" w:name="_Toc172753993"/>
      <w:r w:rsidRPr="007F6068">
        <w:t xml:space="preserve">Business </w:t>
      </w:r>
      <w:r w:rsidR="00367C97" w:rsidRPr="007F6068">
        <w:t>Model</w:t>
      </w:r>
      <w:bookmarkEnd w:id="1"/>
    </w:p>
    <w:p w14:paraId="457832DC" w14:textId="77777777" w:rsidR="00367C97" w:rsidRPr="007F6068" w:rsidRDefault="00367C97" w:rsidP="0007676C">
      <w:pPr>
        <w:spacing w:after="0" w:line="480" w:lineRule="auto"/>
        <w:jc w:val="both"/>
        <w:rPr>
          <w:rFonts w:eastAsia="Times New Roman" w:cs="Times New Roman"/>
          <w:szCs w:val="24"/>
        </w:rPr>
      </w:pPr>
      <w:r w:rsidRPr="007F6068">
        <w:rPr>
          <w:rFonts w:eastAsia="Times New Roman" w:cs="Times New Roman"/>
          <w:szCs w:val="24"/>
        </w:rPr>
        <w:t>H&amp;M's business strategy before delving into the company's shop design and management analysis. H&amp;M creates, manufactures, distributes, and markets its products all over the world. The foundation of the H&amp;M business model is in-house design, the absence of middlemen, significant purchasing volumes, sourcing the appropriate goods from the appropriate markets, effective logistics, and cost consciousness throughout the whole company</w:t>
      </w:r>
      <w:r w:rsidR="005D5DE6" w:rsidRPr="007F6068">
        <w:rPr>
          <w:rFonts w:eastAsia="Times New Roman" w:cs="Times New Roman"/>
          <w:szCs w:val="24"/>
        </w:rPr>
        <w:t xml:space="preserve"> (</w:t>
      </w:r>
      <w:r w:rsidR="005D5DE6" w:rsidRPr="007F6068">
        <w:t>Arrigo, 2018)</w:t>
      </w:r>
      <w:r w:rsidRPr="007F6068">
        <w:rPr>
          <w:rFonts w:eastAsia="Times New Roman" w:cs="Times New Roman"/>
          <w:szCs w:val="24"/>
        </w:rPr>
        <w:t xml:space="preserve">. At its Stockholm headquarters, H&amp;M employs a design team of designers, pattern makers, buyers, and people of various ages and nationalities to develop fashion collections that emphasize high quality, the newest trends in fashion, and affordable prices. The business makes a concerted effort to guarantee </w:t>
      </w:r>
      <w:r w:rsidRPr="007F6068">
        <w:rPr>
          <w:rFonts w:eastAsia="Times New Roman" w:cs="Times New Roman"/>
          <w:szCs w:val="24"/>
        </w:rPr>
        <w:lastRenderedPageBreak/>
        <w:t xml:space="preserve">that everything it offers consumers is produced with the least amount of negative environmental impact and under </w:t>
      </w:r>
      <w:proofErr w:type="spellStart"/>
      <w:r w:rsidRPr="007F6068">
        <w:rPr>
          <w:rFonts w:eastAsia="Times New Roman" w:cs="Times New Roman"/>
          <w:szCs w:val="24"/>
        </w:rPr>
        <w:t>favorable</w:t>
      </w:r>
      <w:proofErr w:type="spellEnd"/>
      <w:r w:rsidRPr="007F6068">
        <w:rPr>
          <w:rFonts w:eastAsia="Times New Roman" w:cs="Times New Roman"/>
          <w:szCs w:val="24"/>
        </w:rPr>
        <w:t> working circumstances</w:t>
      </w:r>
      <w:r w:rsidR="005D5DE6" w:rsidRPr="007F6068">
        <w:rPr>
          <w:rFonts w:eastAsia="Times New Roman" w:cs="Times New Roman"/>
          <w:szCs w:val="24"/>
        </w:rPr>
        <w:t xml:space="preserve"> (</w:t>
      </w:r>
      <w:proofErr w:type="spellStart"/>
      <w:r w:rsidR="005D5DE6" w:rsidRPr="007F6068">
        <w:t>Hvass</w:t>
      </w:r>
      <w:proofErr w:type="spellEnd"/>
      <w:r w:rsidR="005D5DE6" w:rsidRPr="007F6068">
        <w:t>, 2022).</w:t>
      </w:r>
    </w:p>
    <w:p w14:paraId="2F43FCBC" w14:textId="77777777" w:rsidR="00367C97" w:rsidRPr="007F6068" w:rsidRDefault="00367C97" w:rsidP="0007676C">
      <w:pPr>
        <w:spacing w:line="480" w:lineRule="auto"/>
        <w:jc w:val="both"/>
      </w:pPr>
      <w:r w:rsidRPr="007F6068">
        <w:rPr>
          <w:rFonts w:eastAsia="Times New Roman" w:cs="Times New Roman"/>
          <w:szCs w:val="24"/>
        </w:rPr>
        <w:t>By creating eco-materials, offering safety training, overseeing sustainable production, and lowering carbon emissions while distributing and promoting eco-fashion, H&amp;M has established a sustainable supply chain</w:t>
      </w:r>
      <w:r w:rsidR="005D5DE6" w:rsidRPr="007F6068">
        <w:rPr>
          <w:rFonts w:eastAsia="Times New Roman" w:cs="Times New Roman"/>
          <w:szCs w:val="24"/>
        </w:rPr>
        <w:t xml:space="preserve"> (</w:t>
      </w:r>
      <w:r w:rsidR="005D5DE6" w:rsidRPr="007F6068">
        <w:t>Pal et al</w:t>
      </w:r>
      <w:r w:rsidRPr="007F6068">
        <w:rPr>
          <w:rFonts w:eastAsia="Times New Roman" w:cs="Times New Roman"/>
          <w:szCs w:val="24"/>
        </w:rPr>
        <w:t>.</w:t>
      </w:r>
      <w:r w:rsidR="005D5DE6" w:rsidRPr="007F6068">
        <w:rPr>
          <w:rFonts w:eastAsia="Times New Roman" w:cs="Times New Roman"/>
          <w:szCs w:val="24"/>
        </w:rPr>
        <w:t xml:space="preserve">, 2018). </w:t>
      </w:r>
      <w:r w:rsidR="0007676C" w:rsidRPr="007F6068">
        <w:t xml:space="preserve">H&amp;M depends on outside vendors and outsourcing </w:t>
      </w:r>
      <w:r w:rsidR="005D5DE6" w:rsidRPr="007F6068">
        <w:rPr>
          <w:rFonts w:eastAsia="Times New Roman" w:cs="Times New Roman"/>
          <w:szCs w:val="24"/>
        </w:rPr>
        <w:t>(</w:t>
      </w:r>
      <w:proofErr w:type="spellStart"/>
      <w:r w:rsidR="005D5DE6" w:rsidRPr="007F6068">
        <w:t>Lanzolla</w:t>
      </w:r>
      <w:proofErr w:type="spellEnd"/>
      <w:r w:rsidR="005D5DE6" w:rsidRPr="007F6068">
        <w:t xml:space="preserve"> et al</w:t>
      </w:r>
      <w:r w:rsidRPr="007F6068">
        <w:rPr>
          <w:rFonts w:eastAsia="Times New Roman" w:cs="Times New Roman"/>
          <w:szCs w:val="24"/>
        </w:rPr>
        <w:t>.</w:t>
      </w:r>
      <w:r w:rsidR="005D5DE6" w:rsidRPr="007F6068">
        <w:rPr>
          <w:rFonts w:eastAsia="Times New Roman" w:cs="Times New Roman"/>
          <w:szCs w:val="24"/>
        </w:rPr>
        <w:t>, 2021).</w:t>
      </w:r>
      <w:r w:rsidRPr="007F6068">
        <w:rPr>
          <w:rFonts w:eastAsia="Times New Roman" w:cs="Times New Roman"/>
          <w:szCs w:val="24"/>
        </w:rPr>
        <w:t xml:space="preserve"> The proper commodities in the right quantity for all shops are protected by cost-consciousness and efficient flows at every step of the supply chain. Since customer happiness is mostly determined by the store, H&amp;M views it as a critical variable and strives to provide its patrons with the greatest possible shopping experience. The company's goal is to add 10–15% more stores annually. </w:t>
      </w:r>
    </w:p>
    <w:p w14:paraId="5E4397D4" w14:textId="77777777" w:rsidR="00915EE8" w:rsidRPr="007F6068" w:rsidRDefault="00915EE8" w:rsidP="0007676C">
      <w:pPr>
        <w:pStyle w:val="Heading2"/>
        <w:spacing w:line="480" w:lineRule="auto"/>
        <w:jc w:val="both"/>
      </w:pPr>
      <w:bookmarkStart w:id="2" w:name="_Toc172753994"/>
      <w:r w:rsidRPr="007F6068">
        <w:t xml:space="preserve">What is </w:t>
      </w:r>
      <w:r w:rsidR="0009698E" w:rsidRPr="007F6068">
        <w:t>M</w:t>
      </w:r>
      <w:r w:rsidRPr="007F6068">
        <w:t>otivation</w:t>
      </w:r>
      <w:bookmarkEnd w:id="2"/>
    </w:p>
    <w:p w14:paraId="6224908E" w14:textId="77777777" w:rsidR="00367C97" w:rsidRPr="007F6068" w:rsidRDefault="00367C97" w:rsidP="0007676C">
      <w:pPr>
        <w:spacing w:line="480" w:lineRule="auto"/>
        <w:jc w:val="both"/>
      </w:pPr>
      <w:r w:rsidRPr="007F6068">
        <w:t>The goal of H&amp;M's business is to provide premium fashion goods in an environmentally friendly manner at the best "reasonable" price. The company's success is largely attributed to the effective management of its supply chain for clothing and its approach to sustainable development</w:t>
      </w:r>
      <w:r w:rsidR="0007676C" w:rsidRPr="007F6068">
        <w:t xml:space="preserve"> (Gupta et al</w:t>
      </w:r>
      <w:r w:rsidRPr="007F6068">
        <w:t>.</w:t>
      </w:r>
      <w:r w:rsidR="0007676C" w:rsidRPr="007F6068">
        <w:t>, 2018).</w:t>
      </w:r>
      <w:r w:rsidRPr="007F6068">
        <w:t xml:space="preserve"> H&amp;M established itself as a truly international fashion brand in the early 21st century, and as recently as 2015, it decided to open outlets in emerging nations like South Africa and India. In total, H&amp;M operated 3610 locations in 23 online and 61 offline (store) markets in 2017 (Choi et al., 2018). </w:t>
      </w:r>
      <w:r w:rsidR="0007676C" w:rsidRPr="007F6068">
        <w:rPr>
          <w:rFonts w:eastAsia="Times New Roman" w:cs="Times New Roman"/>
          <w:szCs w:val="24"/>
        </w:rPr>
        <w:t>H&amp;M views logistics as a fundamental function, operating as both a seller and a buyer at the same time. The foundation for guaranteeing the availability of clothing in stores, the best price for clients, and the least amount of environmental damage are its ecological delivery methods and effective logistics</w:t>
      </w:r>
      <w:r w:rsidR="003C0B28" w:rsidRPr="007F6068">
        <w:rPr>
          <w:rFonts w:eastAsia="Times New Roman" w:cs="Times New Roman"/>
          <w:szCs w:val="24"/>
        </w:rPr>
        <w:t xml:space="preserve"> (</w:t>
      </w:r>
      <w:proofErr w:type="spellStart"/>
      <w:r w:rsidR="003C0B28" w:rsidRPr="007F6068">
        <w:t>Stål</w:t>
      </w:r>
      <w:proofErr w:type="spellEnd"/>
      <w:r w:rsidR="003C0B28" w:rsidRPr="007F6068">
        <w:t xml:space="preserve"> et al</w:t>
      </w:r>
      <w:r w:rsidR="0007676C" w:rsidRPr="007F6068">
        <w:rPr>
          <w:rFonts w:eastAsia="Times New Roman" w:cs="Times New Roman"/>
          <w:szCs w:val="24"/>
        </w:rPr>
        <w:t>.</w:t>
      </w:r>
      <w:r w:rsidR="003C0B28" w:rsidRPr="007F6068">
        <w:rPr>
          <w:rFonts w:eastAsia="Times New Roman" w:cs="Times New Roman"/>
          <w:szCs w:val="24"/>
        </w:rPr>
        <w:t>, 2018)</w:t>
      </w:r>
      <w:r w:rsidR="0007676C" w:rsidRPr="007F6068">
        <w:rPr>
          <w:rFonts w:eastAsia="Times New Roman" w:cs="Times New Roman"/>
          <w:szCs w:val="24"/>
        </w:rPr>
        <w:t xml:space="preserve"> </w:t>
      </w:r>
      <w:r w:rsidRPr="007F6068">
        <w:t>The H&amp;M Annual Report from 2015 included a map showing the stores' growth from 1975 to the present. As a result, the primary focus of H&amp;M's early years was economic sustainability.</w:t>
      </w:r>
      <w:r w:rsidR="0007676C" w:rsidRPr="007F6068">
        <w:rPr>
          <w:rFonts w:eastAsia="Times New Roman" w:cs="Times New Roman"/>
          <w:szCs w:val="24"/>
        </w:rPr>
        <w:t xml:space="preserve"> </w:t>
      </w:r>
    </w:p>
    <w:p w14:paraId="2FCA910C" w14:textId="77777777" w:rsidR="00915EE8" w:rsidRPr="007F6068" w:rsidRDefault="00915EE8" w:rsidP="0007676C">
      <w:pPr>
        <w:pStyle w:val="Heading2"/>
        <w:spacing w:line="480" w:lineRule="auto"/>
        <w:jc w:val="both"/>
      </w:pPr>
      <w:bookmarkStart w:id="3" w:name="_Toc172753995"/>
      <w:r w:rsidRPr="007F6068">
        <w:lastRenderedPageBreak/>
        <w:t>What</w:t>
      </w:r>
      <w:r w:rsidR="0009698E" w:rsidRPr="007F6068">
        <w:t xml:space="preserve"> </w:t>
      </w:r>
      <w:r w:rsidR="00320F94" w:rsidRPr="007F6068">
        <w:t>H&amp;M</w:t>
      </w:r>
      <w:r w:rsidRPr="007F6068">
        <w:t xml:space="preserve"> promotions</w:t>
      </w:r>
      <w:bookmarkEnd w:id="3"/>
    </w:p>
    <w:p w14:paraId="092B3DB3" w14:textId="77777777" w:rsidR="00E42D57" w:rsidRPr="007F6068" w:rsidRDefault="00E42D57" w:rsidP="0007676C">
      <w:pPr>
        <w:spacing w:line="480" w:lineRule="auto"/>
        <w:jc w:val="both"/>
      </w:pPr>
      <w:r w:rsidRPr="007F6068">
        <w:t>The H&amp;M Company’s sustainability claims that this group practices sustainable business practices, i.e., generating profits for shareholders while safeguarding people and the environment. There are two categories for the H&amp;M sustainability program: ecological and social practices</w:t>
      </w:r>
      <w:r w:rsidR="00367C97" w:rsidRPr="007F6068">
        <w:t xml:space="preserve"> (</w:t>
      </w:r>
      <w:proofErr w:type="spellStart"/>
      <w:r w:rsidR="00367C97" w:rsidRPr="007F6068">
        <w:t>Javed</w:t>
      </w:r>
      <w:proofErr w:type="spellEnd"/>
      <w:r w:rsidR="00367C97" w:rsidRPr="007F6068">
        <w:t xml:space="preserve"> et al</w:t>
      </w:r>
      <w:r w:rsidRPr="007F6068">
        <w:t>.</w:t>
      </w:r>
      <w:r w:rsidR="00367C97" w:rsidRPr="007F6068">
        <w:t>, 2020).</w:t>
      </w:r>
      <w:r w:rsidRPr="007F6068">
        <w:t xml:space="preserve"> The environmental supply chain structure of H&amp;M comprises eco-material preparation, eco-manufacturing, eco-sustainable distribution, eco-retailing, and environmentally concerned customers, supporting the company's </w:t>
      </w:r>
      <w:r w:rsidR="0007676C" w:rsidRPr="007F6068">
        <w:t>(Pastore et al</w:t>
      </w:r>
      <w:r w:rsidRPr="007F6068">
        <w:t>.</w:t>
      </w:r>
      <w:r w:rsidR="0007676C" w:rsidRPr="007F6068">
        <w:t>, 2022).</w:t>
      </w:r>
      <w:r w:rsidRPr="007F6068">
        <w:t xml:space="preserve"> Additionally, H&amp;M's green claims have been categorized according to the production chain and comprise eight different message elements: ethically sourced materials; water conservation; recycling clothing; the environment-positive value chain; equitable salary increases; decent working conditions; animal welfare; and enhanced fire and building safety.</w:t>
      </w:r>
    </w:p>
    <w:p w14:paraId="5AEAA250" w14:textId="77777777" w:rsidR="00753AF1" w:rsidRPr="007F6068" w:rsidRDefault="00753AF1" w:rsidP="00367C97">
      <w:pPr>
        <w:spacing w:line="480" w:lineRule="auto"/>
        <w:jc w:val="both"/>
        <w:rPr>
          <w:rFonts w:eastAsia="Times New Roman" w:cs="Times New Roman"/>
          <w:b/>
          <w:color w:val="222222"/>
          <w:szCs w:val="24"/>
          <w:highlight w:val="white"/>
        </w:rPr>
      </w:pPr>
      <w:r w:rsidRPr="007F6068">
        <w:rPr>
          <w:rFonts w:eastAsia="Times New Roman" w:cs="Times New Roman"/>
          <w:b/>
          <w:color w:val="222222"/>
          <w:szCs w:val="24"/>
          <w:highlight w:val="white"/>
        </w:rPr>
        <w:br w:type="page"/>
      </w:r>
    </w:p>
    <w:p w14:paraId="7661D04B" w14:textId="77777777" w:rsidR="00753AF1" w:rsidRPr="007F6068" w:rsidRDefault="00753AF1" w:rsidP="00753AF1">
      <w:pPr>
        <w:pStyle w:val="Heading1"/>
        <w:spacing w:line="480" w:lineRule="auto"/>
        <w:jc w:val="both"/>
        <w:rPr>
          <w:rFonts w:eastAsia="Times New Roman"/>
          <w:highlight w:val="white"/>
        </w:rPr>
      </w:pPr>
      <w:bookmarkStart w:id="4" w:name="_Toc172753996"/>
      <w:r w:rsidRPr="007F6068">
        <w:rPr>
          <w:rFonts w:eastAsia="Times New Roman"/>
          <w:highlight w:val="white"/>
        </w:rPr>
        <w:lastRenderedPageBreak/>
        <w:t>Literature review</w:t>
      </w:r>
      <w:bookmarkEnd w:id="4"/>
    </w:p>
    <w:p w14:paraId="2180C968"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Using a case study of luxury companies in Thailand, </w:t>
      </w:r>
      <w:proofErr w:type="spellStart"/>
      <w:r w:rsidRPr="007F6068">
        <w:rPr>
          <w:rFonts w:ascii="Times New Roman" w:eastAsia="Times New Roman" w:hAnsi="Times New Roman" w:cs="Times New Roman"/>
          <w:color w:val="222222"/>
          <w:sz w:val="24"/>
          <w:szCs w:val="24"/>
          <w:highlight w:val="white"/>
          <w:lang w:val="en-GB"/>
        </w:rPr>
        <w:t>Satornsantikul</w:t>
      </w:r>
      <w:proofErr w:type="spellEnd"/>
      <w:r w:rsidRPr="007F6068">
        <w:rPr>
          <w:rFonts w:ascii="Times New Roman" w:eastAsia="Times New Roman" w:hAnsi="Times New Roman" w:cs="Times New Roman"/>
          <w:color w:val="222222"/>
          <w:sz w:val="24"/>
          <w:szCs w:val="24"/>
          <w:highlight w:val="white"/>
          <w:lang w:val="en-GB"/>
        </w:rPr>
        <w:t xml:space="preserve"> and </w:t>
      </w:r>
      <w:proofErr w:type="spellStart"/>
      <w:r w:rsidRPr="007F6068">
        <w:rPr>
          <w:rFonts w:ascii="Times New Roman" w:eastAsia="Times New Roman" w:hAnsi="Times New Roman" w:cs="Times New Roman"/>
          <w:color w:val="222222"/>
          <w:sz w:val="24"/>
          <w:szCs w:val="24"/>
          <w:highlight w:val="white"/>
          <w:lang w:val="en-GB"/>
        </w:rPr>
        <w:t>Nuangjamnong</w:t>
      </w:r>
      <w:proofErr w:type="spellEnd"/>
      <w:r w:rsidRPr="007F6068">
        <w:rPr>
          <w:rFonts w:ascii="Times New Roman" w:eastAsia="Times New Roman" w:hAnsi="Times New Roman" w:cs="Times New Roman"/>
          <w:color w:val="222222"/>
          <w:sz w:val="24"/>
          <w:szCs w:val="24"/>
          <w:highlight w:val="white"/>
          <w:lang w:val="en-GB"/>
        </w:rPr>
        <w:t xml:space="preserve"> (2022) investigated the effect of brand image on customer satisfaction. The focus of this study has been on aspects that are connected to consumer satisfaction. To ascertain how the brand image affected consumer happiness, the researcher employed some techniques, including sampling plans, tools for research, study designs, methods for collecting and processing data, statistical analysis of the data, and the reliability of the pilot test. The research findings show that, in the instance of luxury brands, there exists a link between characteristics that influenced consumer satisfaction both directly and indirectly. Customer perceived value exerts a predominant considerable influence on customer satisfaction, while brand image makes a significantly substantial impact.</w:t>
      </w:r>
    </w:p>
    <w:p w14:paraId="64BB4D81"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Lin and Ku (2023) investigated how social media-based digital brand interactions affect consumers' views of luxury fashion businesses' authenticity, connection, and loyalty. To gather data for this quantitative evaluation, 112 participants who follow luxury brands on Instagram completed a survey. The PLS-SEM was used for the suggested model's practical testing and estimate. The study's findings demonstrated that audiences' favourable perceptions of a brand's authenticity, affiliation, and loyalty are influenced by their digital brand experiences. It was discovered that brand loyalty and digital brand encounters had been partially mediated by brand connection and credibility.</w:t>
      </w:r>
    </w:p>
    <w:p w14:paraId="00994CF2" w14:textId="037FE64A"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In assessing the captivating realm of luxury fashion, </w:t>
      </w:r>
      <w:proofErr w:type="spellStart"/>
      <w:r w:rsidRPr="007F6068">
        <w:rPr>
          <w:rFonts w:ascii="Times New Roman" w:eastAsia="Times New Roman" w:hAnsi="Times New Roman" w:cs="Times New Roman"/>
          <w:color w:val="222222"/>
          <w:sz w:val="24"/>
          <w:szCs w:val="24"/>
          <w:highlight w:val="white"/>
          <w:lang w:val="en-GB"/>
        </w:rPr>
        <w:t>Rachbini</w:t>
      </w:r>
      <w:proofErr w:type="spellEnd"/>
      <w:r w:rsidRPr="007F6068">
        <w:rPr>
          <w:rFonts w:ascii="Times New Roman" w:eastAsia="Times New Roman" w:hAnsi="Times New Roman" w:cs="Times New Roman"/>
          <w:color w:val="222222"/>
          <w:sz w:val="24"/>
          <w:szCs w:val="24"/>
          <w:highlight w:val="white"/>
          <w:lang w:val="en-GB"/>
        </w:rPr>
        <w:t xml:space="preserve"> et al. (2023) assessed how narrative branding and brand culture affected consumer behaviour and brand image. By using SEM with Smart PLS software to analyse data obtained from 204 respondents via online surveys, the study provides insightful information. Interestingly, the study presents the initial notion of brand society, highlighting the significance of cultivating a feeling of exclusivity and connection between buyers </w:t>
      </w:r>
      <w:r w:rsidRPr="007F6068">
        <w:rPr>
          <w:rFonts w:ascii="Times New Roman" w:eastAsia="Times New Roman" w:hAnsi="Times New Roman" w:cs="Times New Roman"/>
          <w:color w:val="222222"/>
          <w:sz w:val="24"/>
          <w:szCs w:val="24"/>
          <w:highlight w:val="white"/>
          <w:lang w:val="en-GB"/>
        </w:rPr>
        <w:lastRenderedPageBreak/>
        <w:t xml:space="preserve">of premium fashion brands. Establishing an influential brand society involving special events, loyalty programs, and online portals is advocated for firms looking to foster customer loyalty and encourage buying intentions. The association between luxury clothes brand image and consumer attitude was assessed by Gupta et al. (2022). Relevant data has been gathered through the distribution of questionnaires using primary research techniques. Information about the study topic that is dependable, feasible, and legitimate has been obtained via an additional research approach, and it has been qualitatively </w:t>
      </w:r>
      <w:r w:rsidR="003C0B28" w:rsidRPr="007F6068">
        <w:rPr>
          <w:rFonts w:ascii="Times New Roman" w:eastAsia="Times New Roman" w:hAnsi="Times New Roman" w:cs="Times New Roman"/>
          <w:color w:val="222222"/>
          <w:sz w:val="24"/>
          <w:szCs w:val="24"/>
          <w:highlight w:val="white"/>
          <w:lang w:val="en-GB"/>
        </w:rPr>
        <w:t>emphasized</w:t>
      </w:r>
      <w:r w:rsidRPr="007F6068">
        <w:rPr>
          <w:rFonts w:ascii="Times New Roman" w:eastAsia="Times New Roman" w:hAnsi="Times New Roman" w:cs="Times New Roman"/>
          <w:color w:val="222222"/>
          <w:sz w:val="24"/>
          <w:szCs w:val="24"/>
          <w:highlight w:val="white"/>
          <w:lang w:val="en-GB"/>
        </w:rPr>
        <w:t xml:space="preserve"> in the literature review part. The analysis was carried out by the researcher using the data that was gathered. The validity and reliability tests that the researcher used to evaluate the data have been supplied. Based on the study results and solution, it is plausible to argue that consumer </w:t>
      </w:r>
      <w:r w:rsidR="007F6068" w:rsidRPr="007F6068">
        <w:rPr>
          <w:rFonts w:ascii="Times New Roman" w:eastAsia="Times New Roman" w:hAnsi="Times New Roman" w:cs="Times New Roman"/>
          <w:color w:val="222222"/>
          <w:sz w:val="24"/>
          <w:szCs w:val="24"/>
          <w:highlight w:val="white"/>
          <w:lang w:val="en-GB"/>
        </w:rPr>
        <w:t>fulfilment</w:t>
      </w:r>
      <w:r w:rsidRPr="007F6068">
        <w:rPr>
          <w:rFonts w:ascii="Times New Roman" w:eastAsia="Times New Roman" w:hAnsi="Times New Roman" w:cs="Times New Roman"/>
          <w:color w:val="222222"/>
          <w:sz w:val="24"/>
          <w:szCs w:val="24"/>
          <w:highlight w:val="white"/>
          <w:lang w:val="en-GB"/>
        </w:rPr>
        <w:t xml:space="preserve"> is a significant factor in enhancing their commitment to the luxury clothes company.</w:t>
      </w:r>
    </w:p>
    <w:p w14:paraId="142995CA"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p>
    <w:p w14:paraId="1A6430DE"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p>
    <w:p w14:paraId="10B36265" w14:textId="77777777" w:rsidR="00753AF1" w:rsidRPr="007F6068" w:rsidRDefault="00753AF1" w:rsidP="00753AF1">
      <w:pPr>
        <w:spacing w:line="480" w:lineRule="auto"/>
        <w:jc w:val="both"/>
        <w:rPr>
          <w:rFonts w:eastAsia="Times New Roman" w:cs="Times New Roman"/>
          <w:b/>
          <w:color w:val="222222"/>
          <w:szCs w:val="24"/>
          <w:highlight w:val="white"/>
        </w:rPr>
      </w:pPr>
      <w:r w:rsidRPr="007F6068">
        <w:rPr>
          <w:rFonts w:eastAsia="Times New Roman" w:cs="Times New Roman"/>
          <w:b/>
          <w:color w:val="222222"/>
          <w:szCs w:val="24"/>
          <w:highlight w:val="white"/>
        </w:rPr>
        <w:br w:type="page"/>
      </w:r>
    </w:p>
    <w:p w14:paraId="4CD27F31" w14:textId="77777777" w:rsidR="00753AF1" w:rsidRPr="007F6068" w:rsidRDefault="00753AF1" w:rsidP="00753AF1">
      <w:pPr>
        <w:pStyle w:val="Heading1"/>
        <w:spacing w:line="480" w:lineRule="auto"/>
        <w:jc w:val="both"/>
        <w:rPr>
          <w:rFonts w:eastAsia="Times New Roman"/>
          <w:highlight w:val="white"/>
        </w:rPr>
      </w:pPr>
      <w:bookmarkStart w:id="5" w:name="_Toc172753997"/>
      <w:r w:rsidRPr="007F6068">
        <w:rPr>
          <w:rFonts w:eastAsia="Times New Roman"/>
          <w:highlight w:val="white"/>
        </w:rPr>
        <w:lastRenderedPageBreak/>
        <w:t>Method - Primary</w:t>
      </w:r>
      <w:bookmarkEnd w:id="5"/>
    </w:p>
    <w:tbl>
      <w:tblPr>
        <w:tblW w:w="9225" w:type="dxa"/>
        <w:tblBorders>
          <w:top w:val="nil"/>
          <w:left w:val="nil"/>
          <w:bottom w:val="nil"/>
          <w:right w:val="nil"/>
          <w:insideH w:val="nil"/>
          <w:insideV w:val="nil"/>
        </w:tblBorders>
        <w:tblLayout w:type="fixed"/>
        <w:tblLook w:val="0600" w:firstRow="0" w:lastRow="0" w:firstColumn="0" w:lastColumn="0" w:noHBand="1" w:noVBand="1"/>
      </w:tblPr>
      <w:tblGrid>
        <w:gridCol w:w="2565"/>
        <w:gridCol w:w="6660"/>
      </w:tblGrid>
      <w:tr w:rsidR="00753AF1" w:rsidRPr="007F6068" w14:paraId="0E3F113C" w14:textId="77777777" w:rsidTr="001B3203">
        <w:trPr>
          <w:cantSplit/>
          <w:trHeight w:val="80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9194CC0"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lastRenderedPageBreak/>
              <w:t>Research Onion Layer</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AA24509"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Description</w:t>
            </w:r>
          </w:p>
        </w:tc>
      </w:tr>
      <w:tr w:rsidR="00753AF1" w:rsidRPr="007F6068" w14:paraId="3E4AB678"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2484EFA8"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Research Philosophy</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1AEAD71A" w14:textId="3E81EF4A"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This research selects a positivism philosophy as it is primarily based on statistics that may be </w:t>
            </w:r>
            <w:r w:rsidR="007F6068" w:rsidRPr="007F6068">
              <w:rPr>
                <w:rFonts w:ascii="Times New Roman" w:eastAsia="Times New Roman" w:hAnsi="Times New Roman" w:cs="Times New Roman"/>
                <w:color w:val="222222"/>
                <w:sz w:val="24"/>
                <w:szCs w:val="24"/>
                <w:highlight w:val="white"/>
                <w:lang w:val="en-GB"/>
              </w:rPr>
              <w:t>analysed</w:t>
            </w:r>
            <w:r w:rsidRPr="007F6068">
              <w:rPr>
                <w:rFonts w:ascii="Times New Roman" w:eastAsia="Times New Roman" w:hAnsi="Times New Roman" w:cs="Times New Roman"/>
                <w:color w:val="222222"/>
                <w:sz w:val="24"/>
                <w:szCs w:val="24"/>
                <w:highlight w:val="white"/>
                <w:lang w:val="en-GB"/>
              </w:rPr>
              <w:t xml:space="preserve"> will the help of primary data (Park et al., 2020). Positivism aids in assessing the have an impact on of customer satisfaction and brand image, on brand loyalty reducing the impact of interpretations.</w:t>
            </w:r>
          </w:p>
        </w:tc>
      </w:tr>
      <w:tr w:rsidR="00753AF1" w:rsidRPr="007F6068" w14:paraId="35D9C61B"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346F202"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Research Approach</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63BF1D74"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The study is exploring theories concerning customer satisfaction, brand image, and brand loyalty using a deductive technique (Pearse et al., 2019). Hypotheses derived from the ones theories will undergo checking out through the statistics making sure a method to affirm or project the hypotheses.</w:t>
            </w:r>
          </w:p>
        </w:tc>
      </w:tr>
      <w:tr w:rsidR="00753AF1" w:rsidRPr="007F6068" w14:paraId="55ABDF8B"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E91C0E9"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Research Strategy</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8A2B94F"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Employing a survey approach proves important for this study as it lets in amassing information from some of the respondents. The survey targets consumers who purchase from luxury brand like </w:t>
            </w:r>
            <w:r w:rsidR="0007676C" w:rsidRPr="007F6068">
              <w:rPr>
                <w:rFonts w:ascii="Times New Roman" w:eastAsia="Times New Roman" w:hAnsi="Times New Roman" w:cs="Times New Roman"/>
                <w:color w:val="222222"/>
                <w:sz w:val="24"/>
                <w:szCs w:val="24"/>
                <w:highlight w:val="white"/>
                <w:lang w:val="en-GB"/>
              </w:rPr>
              <w:t>H&amp;M</w:t>
            </w:r>
            <w:r w:rsidRPr="007F6068">
              <w:rPr>
                <w:rFonts w:ascii="Times New Roman" w:eastAsia="Times New Roman" w:hAnsi="Times New Roman" w:cs="Times New Roman"/>
                <w:color w:val="222222"/>
                <w:sz w:val="24"/>
                <w:szCs w:val="24"/>
                <w:highlight w:val="white"/>
                <w:lang w:val="en-GB"/>
              </w:rPr>
              <w:t xml:space="preserve">, with a participation of 60 to 80 people. This technique permits numerous viewpoints and research from </w:t>
            </w:r>
            <w:r w:rsidR="0007676C" w:rsidRPr="007F6068">
              <w:rPr>
                <w:rFonts w:ascii="Times New Roman" w:eastAsia="Times New Roman" w:hAnsi="Times New Roman" w:cs="Times New Roman"/>
                <w:color w:val="222222"/>
                <w:sz w:val="24"/>
                <w:szCs w:val="24"/>
                <w:highlight w:val="white"/>
                <w:lang w:val="en-GB"/>
              </w:rPr>
              <w:t>H&amp;M</w:t>
            </w:r>
            <w:r w:rsidRPr="007F6068">
              <w:rPr>
                <w:rFonts w:ascii="Times New Roman" w:eastAsia="Times New Roman" w:hAnsi="Times New Roman" w:cs="Times New Roman"/>
                <w:color w:val="222222"/>
                <w:sz w:val="24"/>
                <w:szCs w:val="24"/>
                <w:highlight w:val="white"/>
                <w:lang w:val="en-GB"/>
              </w:rPr>
              <w:t xml:space="preserve"> clients to assist in finding the correct outcomes.</w:t>
            </w:r>
          </w:p>
        </w:tc>
      </w:tr>
      <w:tr w:rsidR="00753AF1" w:rsidRPr="007F6068" w14:paraId="6EC17712"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DABBB27"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Time Horizon</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03790FA"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Opting for a cross-sectional time horizon permits records collection at a point in time making it suitable, for seeing customer purchaser perceptions and </w:t>
            </w:r>
            <w:proofErr w:type="spellStart"/>
            <w:r w:rsidRPr="007F6068">
              <w:rPr>
                <w:rFonts w:ascii="Times New Roman" w:eastAsia="Times New Roman" w:hAnsi="Times New Roman" w:cs="Times New Roman"/>
                <w:color w:val="222222"/>
                <w:sz w:val="24"/>
                <w:szCs w:val="24"/>
                <w:highlight w:val="white"/>
                <w:lang w:val="en-GB"/>
              </w:rPr>
              <w:t>behaviors</w:t>
            </w:r>
            <w:proofErr w:type="spellEnd"/>
            <w:r w:rsidRPr="007F6068">
              <w:rPr>
                <w:rFonts w:ascii="Times New Roman" w:eastAsia="Times New Roman" w:hAnsi="Times New Roman" w:cs="Times New Roman"/>
                <w:color w:val="222222"/>
                <w:sz w:val="24"/>
                <w:szCs w:val="24"/>
                <w:highlight w:val="white"/>
                <w:lang w:val="en-GB"/>
              </w:rPr>
              <w:t xml:space="preserve"> without extended commentary or follow-up necessities. </w:t>
            </w:r>
          </w:p>
        </w:tc>
      </w:tr>
      <w:tr w:rsidR="00753AF1" w:rsidRPr="007F6068" w14:paraId="787D4D67"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0F01ECD9"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lastRenderedPageBreak/>
              <w:t>Data Collection Method</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7E7F3B5"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Data collection will comprise the usage of an online survey questionnaire comprising inquiries and Likert scale objects to gauge client satisfaction, brand image, and loyalty levels (Geraghty et al., 2019). Proper in-depth questionnaire will ensure its reliability and validity.</w:t>
            </w:r>
          </w:p>
        </w:tc>
      </w:tr>
      <w:tr w:rsidR="00753AF1" w:rsidRPr="007F6068" w14:paraId="1C5AB131"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7A0F62C6"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Sampling Technique</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B4D3799"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A random sampling of people from the population, guarantees that everybody has an possibility of being selected. This approach minimizes any bias in choice and improves the accuracy of the pattern resulting in relevant findings regarding </w:t>
            </w:r>
            <w:r w:rsidR="0007676C" w:rsidRPr="007F6068">
              <w:rPr>
                <w:rFonts w:ascii="Times New Roman" w:eastAsia="Times New Roman" w:hAnsi="Times New Roman" w:cs="Times New Roman"/>
                <w:color w:val="222222"/>
                <w:sz w:val="24"/>
                <w:szCs w:val="24"/>
                <w:highlight w:val="white"/>
                <w:lang w:val="en-GB"/>
              </w:rPr>
              <w:t>H&amp;M</w:t>
            </w:r>
            <w:r w:rsidRPr="007F6068">
              <w:rPr>
                <w:rFonts w:ascii="Times New Roman" w:eastAsia="Times New Roman" w:hAnsi="Times New Roman" w:cs="Times New Roman"/>
                <w:color w:val="222222"/>
                <w:sz w:val="24"/>
                <w:szCs w:val="24"/>
                <w:highlight w:val="white"/>
                <w:lang w:val="en-GB"/>
              </w:rPr>
              <w:t xml:space="preserve"> customers.</w:t>
            </w:r>
          </w:p>
        </w:tc>
      </w:tr>
      <w:tr w:rsidR="00753AF1" w:rsidRPr="007F6068" w14:paraId="244B5913" w14:textId="77777777" w:rsidTr="001B3203">
        <w:trPr>
          <w:cantSplit/>
          <w:trHeight w:val="1370"/>
          <w:tblHeader/>
        </w:trPr>
        <w:tc>
          <w:tcPr>
            <w:tcW w:w="2565"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5E4C58A6"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Data Analysis Method</w:t>
            </w:r>
          </w:p>
        </w:tc>
        <w:tc>
          <w:tcPr>
            <w:tcW w:w="6660" w:type="dxa"/>
            <w:tcBorders>
              <w:top w:val="single" w:sz="6" w:space="0" w:color="000000"/>
              <w:left w:val="single" w:sz="6" w:space="0" w:color="000000"/>
              <w:bottom w:val="single" w:sz="6" w:space="0" w:color="000000"/>
              <w:right w:val="single" w:sz="6" w:space="0" w:color="000000"/>
            </w:tcBorders>
            <w:tcMar>
              <w:top w:w="100" w:type="dxa"/>
              <w:left w:w="100" w:type="dxa"/>
              <w:bottom w:w="100" w:type="dxa"/>
              <w:right w:w="100" w:type="dxa"/>
            </w:tcMar>
          </w:tcPr>
          <w:p w14:paraId="31F1CCD2" w14:textId="4F888931"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The survey </w:t>
            </w:r>
            <w:r w:rsidR="007F6068" w:rsidRPr="007F6068">
              <w:rPr>
                <w:rFonts w:ascii="Times New Roman" w:eastAsia="Times New Roman" w:hAnsi="Times New Roman" w:cs="Times New Roman"/>
                <w:color w:val="222222"/>
                <w:sz w:val="24"/>
                <w:szCs w:val="24"/>
                <w:highlight w:val="white"/>
                <w:lang w:val="en-GB"/>
              </w:rPr>
              <w:t>questions</w:t>
            </w:r>
            <w:r w:rsidRPr="007F6068">
              <w:rPr>
                <w:rFonts w:ascii="Times New Roman" w:eastAsia="Times New Roman" w:hAnsi="Times New Roman" w:cs="Times New Roman"/>
                <w:color w:val="222222"/>
                <w:sz w:val="24"/>
                <w:szCs w:val="24"/>
                <w:highlight w:val="white"/>
                <w:lang w:val="en-GB"/>
              </w:rPr>
              <w:t xml:space="preserve"> will be examined by the usage of the system together with SPSS. Summary facts will offer an outline of the data whilst inferential facts will observe hypotheses and display connections, among satisfaction, brand belief, and loyalty.</w:t>
            </w:r>
          </w:p>
        </w:tc>
      </w:tr>
    </w:tbl>
    <w:p w14:paraId="79A4FDFF"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p>
    <w:p w14:paraId="49B12682"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t>Ethical Consideration</w:t>
      </w:r>
    </w:p>
    <w:p w14:paraId="2C1F2145" w14:textId="6ACE5892"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Ethical issues play an important role in research to shield the individuals and hold the study's integrity. In this study, focusing on </w:t>
      </w:r>
      <w:r w:rsidR="0007676C" w:rsidRPr="007F6068">
        <w:rPr>
          <w:rFonts w:ascii="Times New Roman" w:eastAsia="Times New Roman" w:hAnsi="Times New Roman" w:cs="Times New Roman"/>
          <w:color w:val="222222"/>
          <w:sz w:val="24"/>
          <w:szCs w:val="24"/>
          <w:highlight w:val="white"/>
          <w:lang w:val="en-GB"/>
        </w:rPr>
        <w:t>H&amp;M</w:t>
      </w:r>
      <w:r w:rsidRPr="007F6068">
        <w:rPr>
          <w:rFonts w:ascii="Times New Roman" w:eastAsia="Times New Roman" w:hAnsi="Times New Roman" w:cs="Times New Roman"/>
          <w:color w:val="222222"/>
          <w:sz w:val="24"/>
          <w:szCs w:val="24"/>
          <w:highlight w:val="white"/>
          <w:lang w:val="en-GB"/>
        </w:rPr>
        <w:t xml:space="preserve"> customers, acquiring knowledgeable consent stands out as a factor. Participants will get hold of statistics about the study's cause, their involvement, and their proper consent to decide without going through any issues and problems. Upholding confidentiality and anonymity is important to make sure that records stay non-public and responses </w:t>
      </w:r>
      <w:r w:rsidR="007F6068" w:rsidRPr="007F6068">
        <w:rPr>
          <w:rFonts w:ascii="Times New Roman" w:eastAsia="Times New Roman" w:hAnsi="Times New Roman" w:cs="Times New Roman"/>
          <w:color w:val="222222"/>
          <w:sz w:val="24"/>
          <w:szCs w:val="24"/>
          <w:highlight w:val="white"/>
          <w:lang w:val="en-GB"/>
        </w:rPr>
        <w:t>cannot</w:t>
      </w:r>
      <w:r w:rsidRPr="007F6068">
        <w:rPr>
          <w:rFonts w:ascii="Times New Roman" w:eastAsia="Times New Roman" w:hAnsi="Times New Roman" w:cs="Times New Roman"/>
          <w:color w:val="222222"/>
          <w:sz w:val="24"/>
          <w:szCs w:val="24"/>
          <w:highlight w:val="white"/>
          <w:lang w:val="en-GB"/>
        </w:rPr>
        <w:t xml:space="preserve"> be related or returned to individuals. Furthermore, the studies will have a look at data safety legal guidelines like GDPR to guard participants' records.</w:t>
      </w:r>
    </w:p>
    <w:p w14:paraId="414C17F4" w14:textId="77777777" w:rsidR="00753AF1" w:rsidRPr="007F6068" w:rsidRDefault="00753AF1" w:rsidP="00753AF1">
      <w:pPr>
        <w:pStyle w:val="Normal1"/>
        <w:spacing w:line="480" w:lineRule="auto"/>
        <w:jc w:val="both"/>
        <w:rPr>
          <w:rFonts w:ascii="Times New Roman" w:eastAsia="Times New Roman" w:hAnsi="Times New Roman" w:cs="Times New Roman"/>
          <w:b/>
          <w:color w:val="222222"/>
          <w:sz w:val="24"/>
          <w:szCs w:val="24"/>
          <w:highlight w:val="white"/>
          <w:lang w:val="en-GB"/>
        </w:rPr>
      </w:pPr>
      <w:r w:rsidRPr="007F6068">
        <w:rPr>
          <w:rFonts w:ascii="Times New Roman" w:eastAsia="Times New Roman" w:hAnsi="Times New Roman" w:cs="Times New Roman"/>
          <w:b/>
          <w:color w:val="222222"/>
          <w:sz w:val="24"/>
          <w:szCs w:val="24"/>
          <w:highlight w:val="white"/>
          <w:lang w:val="en-GB"/>
        </w:rPr>
        <w:lastRenderedPageBreak/>
        <w:t>Methodologic choices</w:t>
      </w:r>
    </w:p>
    <w:p w14:paraId="1F3FB4D9" w14:textId="7C7C8FCA"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The study makes use of a deductive technique of conducting a survey to gather information about how satisfied clients are with </w:t>
      </w:r>
      <w:r w:rsidR="0007676C" w:rsidRPr="007F6068">
        <w:rPr>
          <w:rFonts w:ascii="Times New Roman" w:eastAsia="Times New Roman" w:hAnsi="Times New Roman" w:cs="Times New Roman"/>
          <w:color w:val="222222"/>
          <w:sz w:val="24"/>
          <w:szCs w:val="24"/>
          <w:highlight w:val="white"/>
          <w:lang w:val="en-GB"/>
        </w:rPr>
        <w:t>H&amp;M</w:t>
      </w:r>
      <w:r w:rsidRPr="007F6068">
        <w:rPr>
          <w:rFonts w:ascii="Times New Roman" w:eastAsia="Times New Roman" w:hAnsi="Times New Roman" w:cs="Times New Roman"/>
          <w:color w:val="222222"/>
          <w:sz w:val="24"/>
          <w:szCs w:val="24"/>
          <w:highlight w:val="white"/>
          <w:lang w:val="en-GB"/>
        </w:rPr>
        <w:t xml:space="preserve"> the notion of the emblem, and customer loyalty. This method allows for the collection of facts that may be applied extensively. A simple and precise online survey questionnaire is made to make certain that all the responses make it less complicated to answer (Geraghty et al., 2019). Random sampling is implemented to make certain an illustration and reduce bias. Statistical techniques like regression and correlation may be used in the course of statistics evaluation to test hypotheses and discover connections. These choices establish a framework for </w:t>
      </w:r>
      <w:r w:rsidR="007F6068" w:rsidRPr="007F6068">
        <w:rPr>
          <w:rFonts w:ascii="Times New Roman" w:eastAsia="Times New Roman" w:hAnsi="Times New Roman" w:cs="Times New Roman"/>
          <w:color w:val="222222"/>
          <w:sz w:val="24"/>
          <w:szCs w:val="24"/>
          <w:highlight w:val="white"/>
          <w:lang w:val="en-GB"/>
        </w:rPr>
        <w:t>analysing</w:t>
      </w:r>
      <w:r w:rsidRPr="007F6068">
        <w:rPr>
          <w:rFonts w:ascii="Times New Roman" w:eastAsia="Times New Roman" w:hAnsi="Times New Roman" w:cs="Times New Roman"/>
          <w:color w:val="222222"/>
          <w:sz w:val="24"/>
          <w:szCs w:val="24"/>
          <w:highlight w:val="white"/>
          <w:lang w:val="en-GB"/>
        </w:rPr>
        <w:t xml:space="preserve"> how customer satisfaction and brand image affect brand loyalty.</w:t>
      </w:r>
    </w:p>
    <w:p w14:paraId="6A09AE10" w14:textId="77777777" w:rsidR="00915EE8" w:rsidRPr="007F6068" w:rsidRDefault="00915EE8" w:rsidP="00753AF1">
      <w:pPr>
        <w:spacing w:line="480" w:lineRule="auto"/>
        <w:jc w:val="both"/>
      </w:pPr>
      <w:r w:rsidRPr="007F6068">
        <w:br w:type="page"/>
      </w:r>
    </w:p>
    <w:p w14:paraId="106795B9" w14:textId="77777777" w:rsidR="009850C3" w:rsidRPr="007F6068" w:rsidRDefault="00915EE8" w:rsidP="00753AF1">
      <w:pPr>
        <w:pStyle w:val="Heading1"/>
        <w:spacing w:line="480" w:lineRule="auto"/>
        <w:jc w:val="both"/>
      </w:pPr>
      <w:bookmarkStart w:id="6" w:name="_Toc172753998"/>
      <w:r w:rsidRPr="007F6068">
        <w:lastRenderedPageBreak/>
        <w:t>Reference:</w:t>
      </w:r>
      <w:bookmarkEnd w:id="6"/>
    </w:p>
    <w:p w14:paraId="70E7A1FC" w14:textId="77777777" w:rsidR="00E42D57" w:rsidRPr="007F6068" w:rsidRDefault="00E42D57" w:rsidP="00E42D57">
      <w:pPr>
        <w:spacing w:line="480" w:lineRule="auto"/>
        <w:jc w:val="both"/>
      </w:pPr>
      <w:proofErr w:type="spellStart"/>
      <w:r w:rsidRPr="007F6068">
        <w:t>Eiras</w:t>
      </w:r>
      <w:proofErr w:type="spellEnd"/>
      <w:r w:rsidRPr="007F6068">
        <w:t>, B. and Azevedo, A., 2019. Cobranding between Fast Fashion Brands and Luxury Brands: A Case Study Approach. In </w:t>
      </w:r>
      <w:r w:rsidRPr="007F6068">
        <w:rPr>
          <w:i/>
          <w:iCs/>
        </w:rPr>
        <w:t>Finding New Ways to Engage and Satisfy Global Customers: Proceedings of the 2018 Academy of Marketing Science (AMS) World Marketing Congress (WMC) 21</w:t>
      </w:r>
      <w:r w:rsidRPr="007F6068">
        <w:t xml:space="preserve"> (pp. 771-784). Springer International Publishing. </w:t>
      </w:r>
      <w:hyperlink r:id="rId5" w:history="1">
        <w:r w:rsidRPr="007F6068">
          <w:rPr>
            <w:rStyle w:val="Hyperlink"/>
          </w:rPr>
          <w:t>https://link.springer.com/chapter/10.1007/978-3-030-02568-7_208</w:t>
        </w:r>
      </w:hyperlink>
    </w:p>
    <w:p w14:paraId="013E4134" w14:textId="77777777" w:rsidR="00367C97" w:rsidRPr="007F6068" w:rsidRDefault="00E42D57" w:rsidP="00367C97">
      <w:pPr>
        <w:spacing w:line="480" w:lineRule="auto"/>
        <w:jc w:val="both"/>
      </w:pPr>
      <w:proofErr w:type="spellStart"/>
      <w:r w:rsidRPr="007F6068">
        <w:t>Mrad</w:t>
      </w:r>
      <w:proofErr w:type="spellEnd"/>
      <w:r w:rsidRPr="007F6068">
        <w:t xml:space="preserve">, M., Farah, M.F. and Haddad, S., 2019. From Karl Lagerfeld to </w:t>
      </w:r>
      <w:proofErr w:type="spellStart"/>
      <w:r w:rsidRPr="007F6068">
        <w:t>Erdem</w:t>
      </w:r>
      <w:proofErr w:type="spellEnd"/>
      <w:r w:rsidRPr="007F6068">
        <w:t>: a series of collaborations between designer luxury brands and fast-fashion brands. </w:t>
      </w:r>
      <w:r w:rsidRPr="007F6068">
        <w:rPr>
          <w:i/>
          <w:iCs/>
        </w:rPr>
        <w:t>Journal of Brand Management</w:t>
      </w:r>
      <w:r w:rsidRPr="007F6068">
        <w:t>, </w:t>
      </w:r>
      <w:r w:rsidRPr="007F6068">
        <w:rPr>
          <w:i/>
          <w:iCs/>
        </w:rPr>
        <w:t>26</w:t>
      </w:r>
      <w:r w:rsidRPr="007F6068">
        <w:t xml:space="preserve">, pp.567-582. </w:t>
      </w:r>
      <w:hyperlink r:id="rId6" w:history="1">
        <w:r w:rsidRPr="007F6068">
          <w:rPr>
            <w:rStyle w:val="Hyperlink"/>
          </w:rPr>
          <w:t>https://link.springer.com/article/10.1057/s41262-018-00146-2</w:t>
        </w:r>
      </w:hyperlink>
    </w:p>
    <w:p w14:paraId="4C5816B8" w14:textId="77777777" w:rsidR="00367C97" w:rsidRPr="007F6068" w:rsidRDefault="00367C97" w:rsidP="00367C97">
      <w:pPr>
        <w:spacing w:line="480" w:lineRule="auto"/>
        <w:jc w:val="both"/>
      </w:pPr>
      <w:proofErr w:type="spellStart"/>
      <w:r w:rsidRPr="007F6068">
        <w:t>Javed</w:t>
      </w:r>
      <w:proofErr w:type="spellEnd"/>
      <w:r w:rsidRPr="007F6068">
        <w:t xml:space="preserve">, T., Yang, J., </w:t>
      </w:r>
      <w:proofErr w:type="spellStart"/>
      <w:r w:rsidRPr="007F6068">
        <w:t>Gilal</w:t>
      </w:r>
      <w:proofErr w:type="spellEnd"/>
      <w:r w:rsidRPr="007F6068">
        <w:t xml:space="preserve">, W.G. and </w:t>
      </w:r>
      <w:proofErr w:type="spellStart"/>
      <w:r w:rsidRPr="007F6068">
        <w:t>Gilal</w:t>
      </w:r>
      <w:proofErr w:type="spellEnd"/>
      <w:r w:rsidRPr="007F6068">
        <w:t xml:space="preserve">, N.G., 2020. The sustainability claims' impact on the consumer's green perception and </w:t>
      </w:r>
      <w:proofErr w:type="spellStart"/>
      <w:r w:rsidRPr="007F6068">
        <w:t>behavioral</w:t>
      </w:r>
      <w:proofErr w:type="spellEnd"/>
      <w:r w:rsidRPr="007F6068">
        <w:t xml:space="preserve"> intention: A case study of H&amp;M. </w:t>
      </w:r>
      <w:r w:rsidRPr="007F6068">
        <w:rPr>
          <w:i/>
          <w:iCs/>
        </w:rPr>
        <w:t>Advances in Management and Applied Economics</w:t>
      </w:r>
      <w:r w:rsidRPr="007F6068">
        <w:t>, </w:t>
      </w:r>
      <w:r w:rsidRPr="007F6068">
        <w:rPr>
          <w:i/>
          <w:iCs/>
        </w:rPr>
        <w:t>10</w:t>
      </w:r>
      <w:r w:rsidRPr="007F6068">
        <w:t xml:space="preserve">(2), pp.1-22. </w:t>
      </w:r>
      <w:hyperlink r:id="rId7" w:history="1">
        <w:r w:rsidRPr="007F6068">
          <w:rPr>
            <w:rStyle w:val="Hyperlink"/>
          </w:rPr>
          <w: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w:t>
        </w:r>
      </w:hyperlink>
    </w:p>
    <w:p w14:paraId="6A6C7ED6" w14:textId="77777777" w:rsidR="005D5DE6" w:rsidRPr="007F6068" w:rsidRDefault="00367C97" w:rsidP="005D5DE6">
      <w:pPr>
        <w:spacing w:line="480" w:lineRule="auto"/>
        <w:jc w:val="both"/>
      </w:pPr>
      <w:r w:rsidRPr="007F6068">
        <w:t>Choi, T.M., Cai, Y.J. and Shen, B., 2018. Sustainable fashion supply chain management: A system of systems analysis. </w:t>
      </w:r>
      <w:r w:rsidRPr="007F6068">
        <w:rPr>
          <w:i/>
          <w:iCs/>
        </w:rPr>
        <w:t>IEEE Transactions on Engineering Management</w:t>
      </w:r>
      <w:r w:rsidRPr="007F6068">
        <w:t>, </w:t>
      </w:r>
      <w:r w:rsidRPr="007F6068">
        <w:rPr>
          <w:i/>
          <w:iCs/>
        </w:rPr>
        <w:t>66</w:t>
      </w:r>
      <w:r w:rsidRPr="007F6068">
        <w:t xml:space="preserve">(4), pp.730-745. </w:t>
      </w:r>
      <w:hyperlink r:id="rId8" w:history="1">
        <w:r w:rsidRPr="007F6068">
          <w:rPr>
            <w:rStyle w:val="Hyperlink"/>
          </w:rPr>
          <w:t>https://ieeexplore.ieee.org/abstract/document/8429109</w:t>
        </w:r>
      </w:hyperlink>
    </w:p>
    <w:p w14:paraId="5F4AD5EB" w14:textId="77777777" w:rsidR="005D5DE6" w:rsidRPr="007F6068" w:rsidRDefault="005D5DE6" w:rsidP="005D5DE6">
      <w:pPr>
        <w:spacing w:line="480" w:lineRule="auto"/>
        <w:jc w:val="both"/>
      </w:pPr>
      <w:r w:rsidRPr="007F6068">
        <w:lastRenderedPageBreak/>
        <w:t>Arrigo, E., 2018. The key role of retail stores in fast fashion companies: The H&amp;M case study. </w:t>
      </w:r>
      <w:r w:rsidRPr="007F6068">
        <w:rPr>
          <w:i/>
          <w:iCs/>
        </w:rPr>
        <w:t>Contemporary case studies on fashion production, marketing and operations</w:t>
      </w:r>
      <w:r w:rsidRPr="007F6068">
        <w:t xml:space="preserve">, pp.121-137. </w:t>
      </w:r>
      <w:hyperlink r:id="rId9" w:anchor="page=130" w:history="1">
        <w:r w:rsidRPr="007F6068">
          <w:rPr>
            <w:rStyle w:val="Hyperlink"/>
          </w:rPr>
          <w:t>http://ndl.ethernet.edu.et/bitstream/123456789/68002/1/4.pdf#page=130</w:t>
        </w:r>
      </w:hyperlink>
    </w:p>
    <w:p w14:paraId="54FD9414" w14:textId="77777777" w:rsidR="005D5DE6" w:rsidRPr="007F6068" w:rsidRDefault="005D5DE6" w:rsidP="005D5DE6">
      <w:pPr>
        <w:spacing w:line="480" w:lineRule="auto"/>
        <w:jc w:val="both"/>
      </w:pPr>
      <w:proofErr w:type="spellStart"/>
      <w:r w:rsidRPr="007F6068">
        <w:t>Lanzolla</w:t>
      </w:r>
      <w:proofErr w:type="spellEnd"/>
      <w:r w:rsidRPr="007F6068">
        <w:t xml:space="preserve">, G. and </w:t>
      </w:r>
      <w:proofErr w:type="spellStart"/>
      <w:r w:rsidRPr="007F6068">
        <w:t>Markides</w:t>
      </w:r>
      <w:proofErr w:type="spellEnd"/>
      <w:r w:rsidRPr="007F6068">
        <w:t>, C., 2021. A business model view of strategy. </w:t>
      </w:r>
      <w:r w:rsidRPr="007F6068">
        <w:rPr>
          <w:i/>
          <w:iCs/>
        </w:rPr>
        <w:t>Journal of Management Studies</w:t>
      </w:r>
      <w:r w:rsidRPr="007F6068">
        <w:t>, </w:t>
      </w:r>
      <w:r w:rsidRPr="007F6068">
        <w:rPr>
          <w:i/>
          <w:iCs/>
        </w:rPr>
        <w:t>58</w:t>
      </w:r>
      <w:r w:rsidRPr="007F6068">
        <w:t xml:space="preserve">(2), pp.540-553. </w:t>
      </w:r>
      <w:hyperlink r:id="rId10" w:history="1">
        <w:r w:rsidRPr="007F6068">
          <w:rPr>
            <w:rStyle w:val="Hyperlink"/>
          </w:rPr>
          <w:t>https://onlinelibrary.wiley.com/doi/abs/10.1111/joms.12580</w:t>
        </w:r>
      </w:hyperlink>
    </w:p>
    <w:p w14:paraId="1F2698D6" w14:textId="77777777" w:rsidR="005D5DE6" w:rsidRPr="007F6068" w:rsidRDefault="005D5DE6" w:rsidP="005D5DE6">
      <w:pPr>
        <w:spacing w:line="480" w:lineRule="auto"/>
        <w:jc w:val="both"/>
      </w:pPr>
      <w:proofErr w:type="spellStart"/>
      <w:r w:rsidRPr="007F6068">
        <w:t>Hvass</w:t>
      </w:r>
      <w:proofErr w:type="spellEnd"/>
      <w:r w:rsidRPr="007F6068">
        <w:t>, K.K., 2022. Business model innovation through second hand retailing: a fashion industry case. In </w:t>
      </w:r>
      <w:r w:rsidRPr="007F6068">
        <w:rPr>
          <w:i/>
          <w:iCs/>
        </w:rPr>
        <w:t>New Business Models for Sustainable Fashion</w:t>
      </w:r>
      <w:r w:rsidRPr="007F6068">
        <w:t xml:space="preserve"> (pp. 11-32). Routledge. </w:t>
      </w:r>
      <w:hyperlink r:id="rId11" w:history="1">
        <w:r w:rsidRPr="007F6068">
          <w:rPr>
            <w:rStyle w:val="Hyperlink"/>
          </w:rPr>
          <w:t>https://www.taylorfrancis.com/chapters/edit/10.4324/9781003076339-2/business-model-innovation-second-hand-retailing-kerli-kant-hvass</w:t>
        </w:r>
      </w:hyperlink>
    </w:p>
    <w:p w14:paraId="26C20DDB" w14:textId="77777777" w:rsidR="005D5DE6" w:rsidRPr="007F6068" w:rsidRDefault="005D5DE6" w:rsidP="005D5DE6">
      <w:pPr>
        <w:spacing w:line="480" w:lineRule="auto"/>
        <w:jc w:val="both"/>
      </w:pPr>
      <w:r w:rsidRPr="007F6068">
        <w:t>Pal, R. and Gander, J., 2018. Modelling environmental value: An examination of sustainable business models within the fashion industry. </w:t>
      </w:r>
      <w:r w:rsidRPr="007F6068">
        <w:rPr>
          <w:i/>
          <w:iCs/>
        </w:rPr>
        <w:t>Journal of cleaner production</w:t>
      </w:r>
      <w:r w:rsidRPr="007F6068">
        <w:t>, </w:t>
      </w:r>
      <w:r w:rsidRPr="007F6068">
        <w:rPr>
          <w:i/>
          <w:iCs/>
        </w:rPr>
        <w:t>184</w:t>
      </w:r>
      <w:r w:rsidRPr="007F6068">
        <w:t xml:space="preserve">, pp.251-263. </w:t>
      </w:r>
      <w:hyperlink r:id="rId12" w:history="1">
        <w:r w:rsidRPr="007F6068">
          <w:rPr>
            <w:rStyle w:val="Hyperlink"/>
          </w:rPr>
          <w:t>https://www.sciencedirect.com/science/article/pii/S0959652618303056</w:t>
        </w:r>
      </w:hyperlink>
    </w:p>
    <w:p w14:paraId="7D9A424D" w14:textId="77777777" w:rsidR="005D5DE6" w:rsidRPr="007F6068" w:rsidRDefault="005D5DE6" w:rsidP="005D5DE6">
      <w:pPr>
        <w:spacing w:line="480" w:lineRule="auto"/>
        <w:jc w:val="both"/>
      </w:pPr>
      <w:r w:rsidRPr="007F6068">
        <w:t>Stark, G., 2018. </w:t>
      </w:r>
      <w:r w:rsidRPr="007F6068">
        <w:rPr>
          <w:i/>
          <w:iCs/>
        </w:rPr>
        <w:t>The fashion show: History, theory and practice</w:t>
      </w:r>
      <w:r w:rsidRPr="007F6068">
        <w:t xml:space="preserve">. Bloomsbury Publishing. </w:t>
      </w:r>
      <w:hyperlink r:id="rId13" w:history="1">
        <w:r w:rsidRPr="007F6068">
          <w:rPr>
            <w:rStyle w:val="Hyperlink"/>
          </w:rPr>
          <w:t>https://books.google.com/books?hl=en&amp;lr=&amp;id=N9LsDwAAQBAJ&amp;oi=fnd&amp;pg=PA42&amp;dq=H%26M+fashion+history&amp;ots=5qznESTGXt&amp;sig=-2Cd2TzLtXFY95rmIiEt_gHXmS0</w:t>
        </w:r>
      </w:hyperlink>
    </w:p>
    <w:p w14:paraId="21EE8992" w14:textId="77777777" w:rsidR="005D5DE6" w:rsidRPr="007F6068" w:rsidRDefault="005D5DE6" w:rsidP="005D5DE6">
      <w:pPr>
        <w:spacing w:line="480" w:lineRule="auto"/>
        <w:jc w:val="both"/>
      </w:pPr>
      <w:r w:rsidRPr="007F6068">
        <w:t xml:space="preserve">Pastore, G., </w:t>
      </w:r>
      <w:proofErr w:type="spellStart"/>
      <w:r w:rsidRPr="007F6068">
        <w:t>Frangiosa</w:t>
      </w:r>
      <w:proofErr w:type="spellEnd"/>
      <w:r w:rsidRPr="007F6068">
        <w:t xml:space="preserve">, A., Loria, V., </w:t>
      </w:r>
      <w:proofErr w:type="spellStart"/>
      <w:r w:rsidRPr="007F6068">
        <w:t>Bellomo</w:t>
      </w:r>
      <w:proofErr w:type="spellEnd"/>
      <w:r w:rsidRPr="007F6068">
        <w:t xml:space="preserve">, M., Di Mezza, P.B., Falcone, M.F., Romeo, M. and De </w:t>
      </w:r>
      <w:proofErr w:type="spellStart"/>
      <w:r w:rsidRPr="007F6068">
        <w:t>Cazotte</w:t>
      </w:r>
      <w:proofErr w:type="spellEnd"/>
      <w:r w:rsidRPr="007F6068">
        <w:t>, L.M., 2022. Sustainable fast fashion: business case of H&amp;M. In </w:t>
      </w:r>
      <w:r w:rsidRPr="007F6068">
        <w:rPr>
          <w:i/>
          <w:iCs/>
        </w:rPr>
        <w:t>Cases on circular economy in practice</w:t>
      </w:r>
      <w:r w:rsidRPr="007F6068">
        <w:t xml:space="preserve"> (pp. 157-179). IGI Global. </w:t>
      </w:r>
      <w:hyperlink r:id="rId14" w:history="1">
        <w:r w:rsidRPr="007F6068">
          <w:rPr>
            <w:rStyle w:val="Hyperlink"/>
          </w:rPr>
          <w:t>https://www.igi-global.com/chapter/sustainable-fast-fashion/312040</w:t>
        </w:r>
      </w:hyperlink>
    </w:p>
    <w:p w14:paraId="57207AC8" w14:textId="77777777" w:rsidR="003C0B28" w:rsidRPr="007F6068" w:rsidRDefault="0007676C" w:rsidP="005D5DE6">
      <w:pPr>
        <w:spacing w:line="480" w:lineRule="auto"/>
        <w:jc w:val="both"/>
      </w:pPr>
      <w:r w:rsidRPr="007F6068">
        <w:t>Gupta, S. and Gentry, J.W., 2018. Evaluating fast fashion: Examining its micro and the macro perspective. In </w:t>
      </w:r>
      <w:r w:rsidRPr="007F6068">
        <w:rPr>
          <w:i/>
          <w:iCs/>
        </w:rPr>
        <w:t>Eco-friendly and Fair</w:t>
      </w:r>
      <w:r w:rsidRPr="007F6068">
        <w:t xml:space="preserve"> (pp. 15-23). Routledge. </w:t>
      </w:r>
      <w:hyperlink r:id="rId15" w:history="1">
        <w:r w:rsidRPr="007F6068">
          <w:rPr>
            <w:rStyle w:val="Hyperlink"/>
          </w:rPr>
          <w:t>https://www.taylorfrancis.com/chapters/edit/10.4324/9781351058353-2/evaluating-fast-fashion-shipra-gupta-james-gentry</w:t>
        </w:r>
      </w:hyperlink>
    </w:p>
    <w:p w14:paraId="14133535" w14:textId="77777777" w:rsidR="003C0B28" w:rsidRPr="007F6068" w:rsidRDefault="0007676C" w:rsidP="005D5DE6">
      <w:pPr>
        <w:spacing w:line="480" w:lineRule="auto"/>
        <w:jc w:val="both"/>
      </w:pPr>
      <w:proofErr w:type="spellStart"/>
      <w:r w:rsidRPr="007F6068">
        <w:t>Stål</w:t>
      </w:r>
      <w:proofErr w:type="spellEnd"/>
      <w:r w:rsidRPr="007F6068">
        <w:t xml:space="preserve">, H.I. and </w:t>
      </w:r>
      <w:proofErr w:type="spellStart"/>
      <w:r w:rsidRPr="007F6068">
        <w:t>Corvellec</w:t>
      </w:r>
      <w:proofErr w:type="spellEnd"/>
      <w:r w:rsidRPr="007F6068">
        <w:t>, H., 2018. A decoupling perspective on circular business model implementation: Illustrations from Swedish apparel. </w:t>
      </w:r>
      <w:r w:rsidRPr="007F6068">
        <w:rPr>
          <w:i/>
          <w:iCs/>
        </w:rPr>
        <w:t>Journal of Cleaner Production</w:t>
      </w:r>
      <w:r w:rsidRPr="007F6068">
        <w:t>, </w:t>
      </w:r>
      <w:r w:rsidRPr="007F6068">
        <w:rPr>
          <w:i/>
          <w:iCs/>
        </w:rPr>
        <w:t>171</w:t>
      </w:r>
      <w:r w:rsidRPr="007F6068">
        <w:t>, pp.630-643.</w:t>
      </w:r>
      <w:r w:rsidR="003C0B28" w:rsidRPr="007F6068">
        <w:t xml:space="preserve"> </w:t>
      </w:r>
      <w:hyperlink r:id="rId16" w:history="1">
        <w:r w:rsidR="003C0B28" w:rsidRPr="007F6068">
          <w:rPr>
            <w:rStyle w:val="Hyperlink"/>
          </w:rPr>
          <w:t>https://www.diva-portal.org/smash/get/diva2:1155691/FULLTEXT01.pdf</w:t>
        </w:r>
      </w:hyperlink>
    </w:p>
    <w:p w14:paraId="3FECF0F8"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proofErr w:type="spellStart"/>
      <w:r w:rsidRPr="007F6068">
        <w:rPr>
          <w:rFonts w:ascii="Times New Roman" w:eastAsia="Times New Roman" w:hAnsi="Times New Roman" w:cs="Times New Roman"/>
          <w:color w:val="222222"/>
          <w:sz w:val="24"/>
          <w:szCs w:val="24"/>
          <w:highlight w:val="white"/>
          <w:lang w:val="en-GB"/>
        </w:rPr>
        <w:t>Satornsantikul</w:t>
      </w:r>
      <w:proofErr w:type="spellEnd"/>
      <w:r w:rsidRPr="007F6068">
        <w:rPr>
          <w:rFonts w:ascii="Times New Roman" w:eastAsia="Times New Roman" w:hAnsi="Times New Roman" w:cs="Times New Roman"/>
          <w:color w:val="222222"/>
          <w:sz w:val="24"/>
          <w:szCs w:val="24"/>
          <w:highlight w:val="white"/>
          <w:lang w:val="en-GB"/>
        </w:rPr>
        <w:t xml:space="preserve">, A. and </w:t>
      </w:r>
      <w:proofErr w:type="spellStart"/>
      <w:r w:rsidRPr="007F6068">
        <w:rPr>
          <w:rFonts w:ascii="Times New Roman" w:eastAsia="Times New Roman" w:hAnsi="Times New Roman" w:cs="Times New Roman"/>
          <w:color w:val="222222"/>
          <w:sz w:val="24"/>
          <w:szCs w:val="24"/>
          <w:highlight w:val="white"/>
          <w:lang w:val="en-GB"/>
        </w:rPr>
        <w:t>Nuangjamnong</w:t>
      </w:r>
      <w:proofErr w:type="spellEnd"/>
      <w:r w:rsidRPr="007F6068">
        <w:rPr>
          <w:rFonts w:ascii="Times New Roman" w:eastAsia="Times New Roman" w:hAnsi="Times New Roman" w:cs="Times New Roman"/>
          <w:color w:val="222222"/>
          <w:sz w:val="24"/>
          <w:szCs w:val="24"/>
          <w:highlight w:val="white"/>
          <w:lang w:val="en-GB"/>
        </w:rPr>
        <w:t xml:space="preserve">, C. (2022). The Impact of Brand Image and Brand Loyalty on Customer Satisfaction: A case study of Luxury Brand in Thailand. The Journal of Social Sciences Studies and Research, 2(04), pp.133-155. </w:t>
      </w:r>
      <w:hyperlink r:id="rId17">
        <w:r w:rsidRPr="007F6068">
          <w:rPr>
            <w:rFonts w:ascii="Times New Roman" w:eastAsia="Times New Roman" w:hAnsi="Times New Roman" w:cs="Times New Roman"/>
            <w:color w:val="1155CC"/>
            <w:sz w:val="24"/>
            <w:szCs w:val="24"/>
            <w:highlight w:val="white"/>
            <w:u w:val="single"/>
            <w:lang w:val="en-GB"/>
          </w:rPr>
          <w:t>http://www.tjsssr.com/index.php/tjsssr/article/download/51/54</w:t>
        </w:r>
      </w:hyperlink>
      <w:r w:rsidRPr="007F6068">
        <w:rPr>
          <w:rFonts w:ascii="Times New Roman" w:eastAsia="Times New Roman" w:hAnsi="Times New Roman" w:cs="Times New Roman"/>
          <w:color w:val="222222"/>
          <w:sz w:val="24"/>
          <w:szCs w:val="24"/>
          <w:highlight w:val="white"/>
          <w:lang w:val="en-GB"/>
        </w:rPr>
        <w:t xml:space="preserve"> </w:t>
      </w:r>
    </w:p>
    <w:p w14:paraId="7FE53534"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Lin, F. and Ku, T.-H. (2023). Effect of digital brand experience on luxury fashion brand authenticity, attachment and loyalty. South African journal of business management, 54(1). </w:t>
      </w:r>
      <w:proofErr w:type="spellStart"/>
      <w:r w:rsidRPr="007F6068">
        <w:rPr>
          <w:rFonts w:ascii="Times New Roman" w:eastAsia="Times New Roman" w:hAnsi="Times New Roman" w:cs="Times New Roman"/>
          <w:color w:val="222222"/>
          <w:sz w:val="24"/>
          <w:szCs w:val="24"/>
          <w:highlight w:val="white"/>
          <w:lang w:val="en-GB"/>
        </w:rPr>
        <w:t>doi:</w:t>
      </w:r>
      <w:hyperlink r:id="rId18">
        <w:r w:rsidRPr="007F6068">
          <w:rPr>
            <w:rFonts w:ascii="Times New Roman" w:eastAsia="Times New Roman" w:hAnsi="Times New Roman" w:cs="Times New Roman"/>
            <w:color w:val="1155CC"/>
            <w:sz w:val="24"/>
            <w:szCs w:val="24"/>
            <w:highlight w:val="white"/>
            <w:u w:val="single"/>
            <w:lang w:val="en-GB"/>
          </w:rPr>
          <w:t>https</w:t>
        </w:r>
        <w:proofErr w:type="spellEnd"/>
        <w:r w:rsidRPr="007F6068">
          <w:rPr>
            <w:rFonts w:ascii="Times New Roman" w:eastAsia="Times New Roman" w:hAnsi="Times New Roman" w:cs="Times New Roman"/>
            <w:color w:val="1155CC"/>
            <w:sz w:val="24"/>
            <w:szCs w:val="24"/>
            <w:highlight w:val="white"/>
            <w:u w:val="single"/>
            <w:lang w:val="en-GB"/>
          </w:rPr>
          <w:t>://doi.org/10.4102/sajbm.v54i1.3583</w:t>
        </w:r>
      </w:hyperlink>
      <w:r w:rsidRPr="007F6068">
        <w:rPr>
          <w:rFonts w:ascii="Times New Roman" w:eastAsia="Times New Roman" w:hAnsi="Times New Roman" w:cs="Times New Roman"/>
          <w:color w:val="222222"/>
          <w:sz w:val="24"/>
          <w:szCs w:val="24"/>
          <w:highlight w:val="white"/>
          <w:lang w:val="en-GB"/>
        </w:rPr>
        <w:t xml:space="preserve">. </w:t>
      </w:r>
    </w:p>
    <w:p w14:paraId="1737074D"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proofErr w:type="spellStart"/>
      <w:r w:rsidRPr="007F6068">
        <w:rPr>
          <w:rFonts w:ascii="Times New Roman" w:eastAsia="Times New Roman" w:hAnsi="Times New Roman" w:cs="Times New Roman"/>
          <w:color w:val="222222"/>
          <w:sz w:val="24"/>
          <w:szCs w:val="24"/>
          <w:highlight w:val="white"/>
          <w:lang w:val="en-GB"/>
        </w:rPr>
        <w:t>Rachbini</w:t>
      </w:r>
      <w:proofErr w:type="spellEnd"/>
      <w:r w:rsidRPr="007F6068">
        <w:rPr>
          <w:rFonts w:ascii="Times New Roman" w:eastAsia="Times New Roman" w:hAnsi="Times New Roman" w:cs="Times New Roman"/>
          <w:color w:val="222222"/>
          <w:sz w:val="24"/>
          <w:szCs w:val="24"/>
          <w:highlight w:val="white"/>
          <w:lang w:val="en-GB"/>
        </w:rPr>
        <w:t xml:space="preserve">, W., </w:t>
      </w:r>
      <w:proofErr w:type="spellStart"/>
      <w:r w:rsidRPr="007F6068">
        <w:rPr>
          <w:rFonts w:ascii="Times New Roman" w:eastAsia="Times New Roman" w:hAnsi="Times New Roman" w:cs="Times New Roman"/>
          <w:color w:val="222222"/>
          <w:sz w:val="24"/>
          <w:szCs w:val="24"/>
          <w:highlight w:val="white"/>
          <w:lang w:val="en-GB"/>
        </w:rPr>
        <w:t>Soeharso</w:t>
      </w:r>
      <w:proofErr w:type="spellEnd"/>
      <w:r w:rsidRPr="007F6068">
        <w:rPr>
          <w:rFonts w:ascii="Times New Roman" w:eastAsia="Times New Roman" w:hAnsi="Times New Roman" w:cs="Times New Roman"/>
          <w:color w:val="222222"/>
          <w:sz w:val="24"/>
          <w:szCs w:val="24"/>
          <w:highlight w:val="white"/>
          <w:lang w:val="en-GB"/>
        </w:rPr>
        <w:t xml:space="preserve">, S.Y., </w:t>
      </w:r>
      <w:proofErr w:type="spellStart"/>
      <w:r w:rsidRPr="007F6068">
        <w:rPr>
          <w:rFonts w:ascii="Times New Roman" w:eastAsia="Times New Roman" w:hAnsi="Times New Roman" w:cs="Times New Roman"/>
          <w:color w:val="222222"/>
          <w:sz w:val="24"/>
          <w:szCs w:val="24"/>
          <w:highlight w:val="white"/>
          <w:lang w:val="en-GB"/>
        </w:rPr>
        <w:t>Nugroho</w:t>
      </w:r>
      <w:proofErr w:type="spellEnd"/>
      <w:r w:rsidRPr="007F6068">
        <w:rPr>
          <w:rFonts w:ascii="Times New Roman" w:eastAsia="Times New Roman" w:hAnsi="Times New Roman" w:cs="Times New Roman"/>
          <w:color w:val="222222"/>
          <w:sz w:val="24"/>
          <w:szCs w:val="24"/>
          <w:highlight w:val="white"/>
          <w:lang w:val="en-GB"/>
        </w:rPr>
        <w:t xml:space="preserve">, A.S., </w:t>
      </w:r>
      <w:proofErr w:type="spellStart"/>
      <w:r w:rsidRPr="007F6068">
        <w:rPr>
          <w:rFonts w:ascii="Times New Roman" w:eastAsia="Times New Roman" w:hAnsi="Times New Roman" w:cs="Times New Roman"/>
          <w:color w:val="222222"/>
          <w:sz w:val="24"/>
          <w:szCs w:val="24"/>
          <w:highlight w:val="white"/>
          <w:lang w:val="en-GB"/>
        </w:rPr>
        <w:t>Evi</w:t>
      </w:r>
      <w:proofErr w:type="spellEnd"/>
      <w:r w:rsidRPr="007F6068">
        <w:rPr>
          <w:rFonts w:ascii="Times New Roman" w:eastAsia="Times New Roman" w:hAnsi="Times New Roman" w:cs="Times New Roman"/>
          <w:color w:val="222222"/>
          <w:sz w:val="24"/>
          <w:szCs w:val="24"/>
          <w:highlight w:val="white"/>
          <w:lang w:val="en-GB"/>
        </w:rPr>
        <w:t xml:space="preserve">, T., </w:t>
      </w:r>
      <w:proofErr w:type="spellStart"/>
      <w:r w:rsidRPr="007F6068">
        <w:rPr>
          <w:rFonts w:ascii="Times New Roman" w:eastAsia="Times New Roman" w:hAnsi="Times New Roman" w:cs="Times New Roman"/>
          <w:color w:val="222222"/>
          <w:sz w:val="24"/>
          <w:szCs w:val="24"/>
          <w:highlight w:val="white"/>
          <w:lang w:val="en-GB"/>
        </w:rPr>
        <w:t>Rahmawati</w:t>
      </w:r>
      <w:proofErr w:type="spellEnd"/>
      <w:r w:rsidRPr="007F6068">
        <w:rPr>
          <w:rFonts w:ascii="Times New Roman" w:eastAsia="Times New Roman" w:hAnsi="Times New Roman" w:cs="Times New Roman"/>
          <w:color w:val="222222"/>
          <w:sz w:val="24"/>
          <w:szCs w:val="24"/>
          <w:highlight w:val="white"/>
          <w:lang w:val="en-GB"/>
        </w:rPr>
        <w:t xml:space="preserve">, E. and </w:t>
      </w:r>
      <w:proofErr w:type="spellStart"/>
      <w:r w:rsidRPr="007F6068">
        <w:rPr>
          <w:rFonts w:ascii="Times New Roman" w:eastAsia="Times New Roman" w:hAnsi="Times New Roman" w:cs="Times New Roman"/>
          <w:color w:val="222222"/>
          <w:sz w:val="24"/>
          <w:szCs w:val="24"/>
          <w:highlight w:val="white"/>
          <w:lang w:val="en-GB"/>
        </w:rPr>
        <w:t>Suyanto</w:t>
      </w:r>
      <w:proofErr w:type="spellEnd"/>
      <w:r w:rsidRPr="007F6068">
        <w:rPr>
          <w:rFonts w:ascii="Times New Roman" w:eastAsia="Times New Roman" w:hAnsi="Times New Roman" w:cs="Times New Roman"/>
          <w:color w:val="222222"/>
          <w:sz w:val="24"/>
          <w:szCs w:val="24"/>
          <w:highlight w:val="white"/>
          <w:lang w:val="en-GB"/>
        </w:rPr>
        <w:t xml:space="preserve"> (2023). The Impact of Brand Society and Narrative Branding on Brand Image and its Implications on Consumer Purchase </w:t>
      </w:r>
      <w:proofErr w:type="spellStart"/>
      <w:r w:rsidRPr="007F6068">
        <w:rPr>
          <w:rFonts w:ascii="Times New Roman" w:eastAsia="Times New Roman" w:hAnsi="Times New Roman" w:cs="Times New Roman"/>
          <w:color w:val="222222"/>
          <w:sz w:val="24"/>
          <w:szCs w:val="24"/>
          <w:highlight w:val="white"/>
          <w:lang w:val="en-GB"/>
        </w:rPr>
        <w:t>Behavior</w:t>
      </w:r>
      <w:proofErr w:type="spellEnd"/>
      <w:r w:rsidRPr="007F6068">
        <w:rPr>
          <w:rFonts w:ascii="Times New Roman" w:eastAsia="Times New Roman" w:hAnsi="Times New Roman" w:cs="Times New Roman"/>
          <w:color w:val="222222"/>
          <w:sz w:val="24"/>
          <w:szCs w:val="24"/>
          <w:highlight w:val="white"/>
          <w:lang w:val="en-GB"/>
        </w:rPr>
        <w:t xml:space="preserve">: A Case Study of Luxury Fashion Brands in Jakarta. Journal of Law and Sustainable Development, [online] 11(7), pp.e1387–e1387. </w:t>
      </w:r>
      <w:proofErr w:type="spellStart"/>
      <w:r w:rsidRPr="007F6068">
        <w:rPr>
          <w:rFonts w:ascii="Times New Roman" w:eastAsia="Times New Roman" w:hAnsi="Times New Roman" w:cs="Times New Roman"/>
          <w:color w:val="222222"/>
          <w:sz w:val="24"/>
          <w:szCs w:val="24"/>
          <w:highlight w:val="white"/>
          <w:lang w:val="en-GB"/>
        </w:rPr>
        <w:t>doi:</w:t>
      </w:r>
      <w:hyperlink r:id="rId19">
        <w:r w:rsidRPr="007F6068">
          <w:rPr>
            <w:rFonts w:ascii="Times New Roman" w:eastAsia="Times New Roman" w:hAnsi="Times New Roman" w:cs="Times New Roman"/>
            <w:color w:val="1155CC"/>
            <w:sz w:val="24"/>
            <w:szCs w:val="24"/>
            <w:highlight w:val="white"/>
            <w:u w:val="single"/>
            <w:lang w:val="en-GB"/>
          </w:rPr>
          <w:t>https</w:t>
        </w:r>
        <w:proofErr w:type="spellEnd"/>
        <w:r w:rsidRPr="007F6068">
          <w:rPr>
            <w:rFonts w:ascii="Times New Roman" w:eastAsia="Times New Roman" w:hAnsi="Times New Roman" w:cs="Times New Roman"/>
            <w:color w:val="1155CC"/>
            <w:sz w:val="24"/>
            <w:szCs w:val="24"/>
            <w:highlight w:val="white"/>
            <w:u w:val="single"/>
            <w:lang w:val="en-GB"/>
          </w:rPr>
          <w:t>://doi.org/10.55908/sdgs.v11i7.1387</w:t>
        </w:r>
      </w:hyperlink>
      <w:r w:rsidRPr="007F6068">
        <w:rPr>
          <w:rFonts w:ascii="Times New Roman" w:eastAsia="Times New Roman" w:hAnsi="Times New Roman" w:cs="Times New Roman"/>
          <w:color w:val="222222"/>
          <w:sz w:val="24"/>
          <w:szCs w:val="24"/>
          <w:highlight w:val="white"/>
          <w:lang w:val="en-GB"/>
        </w:rPr>
        <w:t xml:space="preserve">. </w:t>
      </w:r>
    </w:p>
    <w:p w14:paraId="351FCEBE"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Gupta, A.D., Sui, I. and Das, A. (2022). Impact Of Brand Image On Customer Loyalty Towards Luxury Apparel. American Journal of Business and Management Research, 3(2), pp.21-30. </w:t>
      </w:r>
      <w:hyperlink r:id="rId20">
        <w:r w:rsidRPr="007F6068">
          <w:rPr>
            <w:rFonts w:ascii="Times New Roman" w:eastAsia="Times New Roman" w:hAnsi="Times New Roman" w:cs="Times New Roman"/>
            <w:color w:val="1155CC"/>
            <w:sz w:val="24"/>
            <w:szCs w:val="24"/>
            <w:highlight w:val="white"/>
            <w:u w:val="single"/>
            <w:lang w:val="en-GB"/>
          </w:rPr>
          <w:t>https://www.ingentaconnect.com/contentone/smart/ajbmr/2022/00000003/00000002/art00003</w:t>
        </w:r>
      </w:hyperlink>
      <w:r w:rsidRPr="007F6068">
        <w:rPr>
          <w:rFonts w:ascii="Times New Roman" w:eastAsia="Times New Roman" w:hAnsi="Times New Roman" w:cs="Times New Roman"/>
          <w:color w:val="222222"/>
          <w:sz w:val="24"/>
          <w:szCs w:val="24"/>
          <w:highlight w:val="white"/>
          <w:lang w:val="en-GB"/>
        </w:rPr>
        <w:t xml:space="preserve"> </w:t>
      </w:r>
    </w:p>
    <w:p w14:paraId="204B2A97"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Park, Y.S., </w:t>
      </w:r>
      <w:proofErr w:type="spellStart"/>
      <w:r w:rsidRPr="007F6068">
        <w:rPr>
          <w:rFonts w:ascii="Times New Roman" w:eastAsia="Times New Roman" w:hAnsi="Times New Roman" w:cs="Times New Roman"/>
          <w:color w:val="222222"/>
          <w:sz w:val="24"/>
          <w:szCs w:val="24"/>
          <w:highlight w:val="white"/>
          <w:lang w:val="en-GB"/>
        </w:rPr>
        <w:t>Konge</w:t>
      </w:r>
      <w:proofErr w:type="spellEnd"/>
      <w:r w:rsidRPr="007F6068">
        <w:rPr>
          <w:rFonts w:ascii="Times New Roman" w:eastAsia="Times New Roman" w:hAnsi="Times New Roman" w:cs="Times New Roman"/>
          <w:color w:val="222222"/>
          <w:sz w:val="24"/>
          <w:szCs w:val="24"/>
          <w:highlight w:val="white"/>
          <w:lang w:val="en-GB"/>
        </w:rPr>
        <w:t xml:space="preserve">, L. and </w:t>
      </w:r>
      <w:proofErr w:type="spellStart"/>
      <w:r w:rsidRPr="007F6068">
        <w:rPr>
          <w:rFonts w:ascii="Times New Roman" w:eastAsia="Times New Roman" w:hAnsi="Times New Roman" w:cs="Times New Roman"/>
          <w:color w:val="222222"/>
          <w:sz w:val="24"/>
          <w:szCs w:val="24"/>
          <w:highlight w:val="white"/>
          <w:lang w:val="en-GB"/>
        </w:rPr>
        <w:t>Artino</w:t>
      </w:r>
      <w:proofErr w:type="spellEnd"/>
      <w:r w:rsidRPr="007F6068">
        <w:rPr>
          <w:rFonts w:ascii="Times New Roman" w:eastAsia="Times New Roman" w:hAnsi="Times New Roman" w:cs="Times New Roman"/>
          <w:color w:val="222222"/>
          <w:sz w:val="24"/>
          <w:szCs w:val="24"/>
          <w:highlight w:val="white"/>
          <w:lang w:val="en-GB"/>
        </w:rPr>
        <w:t xml:space="preserve"> Jr, A.R., 2020. The positivism paradigm of research. Academic medicine, 95(5), pp.690-</w:t>
      </w:r>
      <w:r w:rsidRPr="007F6068">
        <w:rPr>
          <w:rFonts w:ascii="Times New Roman" w:eastAsia="Times New Roman" w:hAnsi="Times New Roman" w:cs="Times New Roman"/>
          <w:color w:val="222222"/>
          <w:sz w:val="24"/>
          <w:szCs w:val="24"/>
          <w:highlight w:val="white"/>
          <w:lang w:val="en-GB"/>
        </w:rPr>
        <w:lastRenderedPageBreak/>
        <w:t>694.</w:t>
      </w:r>
      <w:hyperlink r:id="rId21">
        <w:r w:rsidRPr="007F6068">
          <w:rPr>
            <w:rFonts w:ascii="Times New Roman" w:eastAsia="Times New Roman" w:hAnsi="Times New Roman" w:cs="Times New Roman"/>
            <w:color w:val="1155CC"/>
            <w:sz w:val="24"/>
            <w:szCs w:val="24"/>
            <w:highlight w:val="white"/>
            <w:u w:val="single"/>
            <w:lang w:val="en-GB"/>
          </w:rPr>
          <w:t>https://journals.lww.com/academicmedicine/fulltext/2020/05000/the_positivism_paradigm_of_r%20esearch.16.aspx/%22</w:t>
        </w:r>
      </w:hyperlink>
      <w:r w:rsidRPr="007F6068">
        <w:rPr>
          <w:rFonts w:ascii="Times New Roman" w:eastAsia="Times New Roman" w:hAnsi="Times New Roman" w:cs="Times New Roman"/>
          <w:color w:val="222222"/>
          <w:sz w:val="24"/>
          <w:szCs w:val="24"/>
          <w:highlight w:val="white"/>
          <w:lang w:val="en-GB"/>
        </w:rPr>
        <w:t xml:space="preserve"> </w:t>
      </w:r>
    </w:p>
    <w:p w14:paraId="7EAD94FB"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Pearse, N., 2019, June. An illustration of deductive analysis in qualitative research. In 18th European conference on research methodology for business and management studies (p. 264).</w:t>
      </w:r>
      <w:hyperlink r:id="rId22">
        <w:r w:rsidRPr="007F6068">
          <w:rPr>
            <w:rFonts w:ascii="Times New Roman" w:eastAsia="Times New Roman" w:hAnsi="Times New Roman" w:cs="Times New Roman"/>
            <w:color w:val="1155CC"/>
            <w:sz w:val="24"/>
            <w:szCs w:val="24"/>
            <w:highlight w:val="white"/>
            <w:u w:val="single"/>
            <w:lang w:val="en-GB"/>
          </w:rPr>
          <w:t>https://books.google.com/books?hl=en&amp;lr=&amp;id=Uc-hDwAAQBAJ&amp;oi=fnd&amp;pg=PA264&amp;dq=Research+deductive+method&amp;ots=Mn9rseKyXd&amp;sig=ywJhvssBxXRUAtFLXbBENSas-8I</w:t>
        </w:r>
      </w:hyperlink>
      <w:r w:rsidRPr="007F6068">
        <w:rPr>
          <w:rFonts w:ascii="Times New Roman" w:eastAsia="Times New Roman" w:hAnsi="Times New Roman" w:cs="Times New Roman"/>
          <w:color w:val="222222"/>
          <w:sz w:val="24"/>
          <w:szCs w:val="24"/>
          <w:highlight w:val="white"/>
          <w:lang w:val="en-GB"/>
        </w:rPr>
        <w:t xml:space="preserve"> </w:t>
      </w:r>
    </w:p>
    <w:p w14:paraId="64394EE0" w14:textId="77777777" w:rsidR="00753AF1" w:rsidRPr="007F6068" w:rsidRDefault="00753AF1" w:rsidP="00753AF1">
      <w:pPr>
        <w:pStyle w:val="Normal1"/>
        <w:spacing w:line="480" w:lineRule="auto"/>
        <w:jc w:val="both"/>
        <w:rPr>
          <w:rFonts w:ascii="Times New Roman" w:eastAsia="Times New Roman" w:hAnsi="Times New Roman" w:cs="Times New Roman"/>
          <w:color w:val="222222"/>
          <w:sz w:val="24"/>
          <w:szCs w:val="24"/>
          <w:highlight w:val="white"/>
          <w:lang w:val="en-GB"/>
        </w:rPr>
      </w:pPr>
      <w:r w:rsidRPr="007F6068">
        <w:rPr>
          <w:rFonts w:ascii="Times New Roman" w:eastAsia="Times New Roman" w:hAnsi="Times New Roman" w:cs="Times New Roman"/>
          <w:color w:val="222222"/>
          <w:sz w:val="24"/>
          <w:szCs w:val="24"/>
          <w:highlight w:val="white"/>
          <w:lang w:val="en-GB"/>
        </w:rPr>
        <w:t xml:space="preserve">Geraghty, K., Hann, M. and </w:t>
      </w:r>
      <w:proofErr w:type="spellStart"/>
      <w:r w:rsidRPr="007F6068">
        <w:rPr>
          <w:rFonts w:ascii="Times New Roman" w:eastAsia="Times New Roman" w:hAnsi="Times New Roman" w:cs="Times New Roman"/>
          <w:color w:val="222222"/>
          <w:sz w:val="24"/>
          <w:szCs w:val="24"/>
          <w:highlight w:val="white"/>
          <w:lang w:val="en-GB"/>
        </w:rPr>
        <w:t>Kurtev</w:t>
      </w:r>
      <w:proofErr w:type="spellEnd"/>
      <w:r w:rsidRPr="007F6068">
        <w:rPr>
          <w:rFonts w:ascii="Times New Roman" w:eastAsia="Times New Roman" w:hAnsi="Times New Roman" w:cs="Times New Roman"/>
          <w:color w:val="222222"/>
          <w:sz w:val="24"/>
          <w:szCs w:val="24"/>
          <w:highlight w:val="white"/>
          <w:lang w:val="en-GB"/>
        </w:rPr>
        <w:t>, S., 2019. Myalgic encephalomyelitis/chronic fatigue syndrome patients’ reports of symptom changes following cognitive behavioural therapy, graded exercise therapy and pacing treatments: Analysis of a primary survey compared with secondary surveys. Journal of health psychology, 24(10), pp.1318-1333.</w:t>
      </w:r>
      <w:hyperlink r:id="rId23">
        <w:r w:rsidRPr="007F6068">
          <w:rPr>
            <w:rFonts w:ascii="Times New Roman" w:eastAsia="Times New Roman" w:hAnsi="Times New Roman" w:cs="Times New Roman"/>
            <w:color w:val="1155CC"/>
            <w:sz w:val="24"/>
            <w:szCs w:val="24"/>
            <w:highlight w:val="white"/>
            <w:u w:val="single"/>
            <w:lang w:val="en-GB"/>
          </w:rPr>
          <w:t>https://journals.sagepub.com/doi/abs/10.1177/1359105317726152</w:t>
        </w:r>
      </w:hyperlink>
      <w:r w:rsidRPr="007F6068">
        <w:rPr>
          <w:rFonts w:ascii="Times New Roman" w:eastAsia="Times New Roman" w:hAnsi="Times New Roman" w:cs="Times New Roman"/>
          <w:color w:val="222222"/>
          <w:sz w:val="24"/>
          <w:szCs w:val="24"/>
          <w:highlight w:val="white"/>
          <w:lang w:val="en-GB"/>
        </w:rPr>
        <w:t xml:space="preserve"> </w:t>
      </w:r>
    </w:p>
    <w:p w14:paraId="0593E496" w14:textId="77777777" w:rsidR="00753AF1" w:rsidRPr="007F6068" w:rsidRDefault="00753AF1" w:rsidP="00753AF1">
      <w:pPr>
        <w:spacing w:line="480" w:lineRule="auto"/>
        <w:jc w:val="both"/>
      </w:pPr>
      <w:bookmarkStart w:id="7" w:name="_GoBack"/>
      <w:bookmarkEnd w:id="7"/>
    </w:p>
    <w:p w14:paraId="15B4EF9D" w14:textId="77777777" w:rsidR="00753AF1" w:rsidRPr="007F6068" w:rsidRDefault="00753AF1" w:rsidP="00753AF1">
      <w:pPr>
        <w:spacing w:line="480" w:lineRule="auto"/>
        <w:jc w:val="both"/>
      </w:pPr>
    </w:p>
    <w:p w14:paraId="59591873" w14:textId="77777777" w:rsidR="0009698E" w:rsidRPr="007F6068" w:rsidRDefault="0009698E" w:rsidP="00753AF1">
      <w:pPr>
        <w:spacing w:line="480" w:lineRule="auto"/>
        <w:jc w:val="both"/>
      </w:pPr>
    </w:p>
    <w:p w14:paraId="4A0BD961" w14:textId="77777777" w:rsidR="0009698E" w:rsidRDefault="0009698E" w:rsidP="00753AF1">
      <w:pPr>
        <w:spacing w:line="480" w:lineRule="auto"/>
        <w:jc w:val="both"/>
      </w:pPr>
    </w:p>
    <w:sectPr w:rsidR="0009698E" w:rsidSect="00B611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EE8"/>
    <w:rsid w:val="0007676C"/>
    <w:rsid w:val="0009698E"/>
    <w:rsid w:val="000F3613"/>
    <w:rsid w:val="00241D04"/>
    <w:rsid w:val="002D5613"/>
    <w:rsid w:val="00320F94"/>
    <w:rsid w:val="00363AE2"/>
    <w:rsid w:val="00367C97"/>
    <w:rsid w:val="003B6029"/>
    <w:rsid w:val="003C0B28"/>
    <w:rsid w:val="003D37C8"/>
    <w:rsid w:val="005D5DE6"/>
    <w:rsid w:val="00607BFA"/>
    <w:rsid w:val="00624871"/>
    <w:rsid w:val="00672A02"/>
    <w:rsid w:val="007065C2"/>
    <w:rsid w:val="00753AF1"/>
    <w:rsid w:val="00782C01"/>
    <w:rsid w:val="007F6068"/>
    <w:rsid w:val="0080221F"/>
    <w:rsid w:val="00840A09"/>
    <w:rsid w:val="008C1B0A"/>
    <w:rsid w:val="00915EE8"/>
    <w:rsid w:val="009850C3"/>
    <w:rsid w:val="009D7358"/>
    <w:rsid w:val="00A67093"/>
    <w:rsid w:val="00A90638"/>
    <w:rsid w:val="00AF3A41"/>
    <w:rsid w:val="00B10B7D"/>
    <w:rsid w:val="00B2496D"/>
    <w:rsid w:val="00B6119E"/>
    <w:rsid w:val="00C624C1"/>
    <w:rsid w:val="00CC094C"/>
    <w:rsid w:val="00E42D57"/>
    <w:rsid w:val="00F00DE3"/>
    <w:rsid w:val="00FC093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A54ED"/>
  <w15:docId w15:val="{511EAADB-BCF9-4FBE-ACDE-2A08EB4A7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4871"/>
    <w:rPr>
      <w:rFonts w:ascii="Times New Roman" w:hAnsi="Times New Roman"/>
      <w:sz w:val="24"/>
      <w:lang w:val="en-GB"/>
    </w:rPr>
  </w:style>
  <w:style w:type="paragraph" w:styleId="Heading1">
    <w:name w:val="heading 1"/>
    <w:basedOn w:val="Normal"/>
    <w:next w:val="Normal"/>
    <w:link w:val="Heading1Char"/>
    <w:autoRedefine/>
    <w:uiPriority w:val="9"/>
    <w:qFormat/>
    <w:rsid w:val="00607BFA"/>
    <w:pPr>
      <w:keepNext/>
      <w:keepLines/>
      <w:spacing w:before="480" w:after="0"/>
      <w:outlineLvl w:val="0"/>
    </w:pPr>
    <w:rPr>
      <w:rFonts w:eastAsiaTheme="majorEastAsia" w:cstheme="majorBidi"/>
      <w:b/>
      <w:bCs/>
      <w:sz w:val="28"/>
      <w:szCs w:val="35"/>
    </w:rPr>
  </w:style>
  <w:style w:type="paragraph" w:styleId="Heading2">
    <w:name w:val="heading 2"/>
    <w:basedOn w:val="Normal"/>
    <w:next w:val="Normal"/>
    <w:link w:val="Heading2Char"/>
    <w:autoRedefine/>
    <w:uiPriority w:val="9"/>
    <w:unhideWhenUsed/>
    <w:qFormat/>
    <w:rsid w:val="00607BFA"/>
    <w:pPr>
      <w:keepNext/>
      <w:keepLines/>
      <w:spacing w:before="200" w:after="0"/>
      <w:outlineLvl w:val="1"/>
    </w:pPr>
    <w:rPr>
      <w:rFonts w:eastAsiaTheme="majorEastAsia" w:cstheme="majorBidi"/>
      <w:b/>
      <w:bCs/>
      <w:sz w:val="26"/>
      <w:szCs w:val="33"/>
    </w:rPr>
  </w:style>
  <w:style w:type="paragraph" w:styleId="Heading3">
    <w:name w:val="heading 3"/>
    <w:basedOn w:val="Normal"/>
    <w:next w:val="Normal"/>
    <w:link w:val="Heading3Char"/>
    <w:autoRedefine/>
    <w:uiPriority w:val="9"/>
    <w:unhideWhenUsed/>
    <w:qFormat/>
    <w:rsid w:val="0080221F"/>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BFA"/>
    <w:rPr>
      <w:rFonts w:ascii="Times New Roman" w:eastAsiaTheme="majorEastAsia" w:hAnsi="Times New Roman" w:cstheme="majorBidi"/>
      <w:b/>
      <w:bCs/>
      <w:sz w:val="28"/>
      <w:szCs w:val="35"/>
    </w:rPr>
  </w:style>
  <w:style w:type="character" w:customStyle="1" w:styleId="Heading2Char">
    <w:name w:val="Heading 2 Char"/>
    <w:basedOn w:val="DefaultParagraphFont"/>
    <w:link w:val="Heading2"/>
    <w:uiPriority w:val="9"/>
    <w:rsid w:val="00607BFA"/>
    <w:rPr>
      <w:rFonts w:ascii="Times New Roman" w:eastAsiaTheme="majorEastAsia" w:hAnsi="Times New Roman" w:cstheme="majorBidi"/>
      <w:b/>
      <w:bCs/>
      <w:sz w:val="26"/>
      <w:szCs w:val="33"/>
    </w:rPr>
  </w:style>
  <w:style w:type="character" w:customStyle="1" w:styleId="Heading3Char">
    <w:name w:val="Heading 3 Char"/>
    <w:basedOn w:val="DefaultParagraphFont"/>
    <w:link w:val="Heading3"/>
    <w:uiPriority w:val="9"/>
    <w:rsid w:val="0080221F"/>
    <w:rPr>
      <w:rFonts w:ascii="Times New Roman" w:eastAsiaTheme="majorEastAsia" w:hAnsi="Times New Roman" w:cstheme="majorBidi"/>
      <w:b/>
      <w:bCs/>
      <w:sz w:val="24"/>
    </w:rPr>
  </w:style>
  <w:style w:type="character" w:styleId="Hyperlink">
    <w:name w:val="Hyperlink"/>
    <w:basedOn w:val="DefaultParagraphFont"/>
    <w:uiPriority w:val="99"/>
    <w:unhideWhenUsed/>
    <w:rsid w:val="00915EE8"/>
    <w:rPr>
      <w:color w:val="0000FF" w:themeColor="hyperlink"/>
      <w:u w:val="single"/>
    </w:rPr>
  </w:style>
  <w:style w:type="paragraph" w:styleId="BalloonText">
    <w:name w:val="Balloon Text"/>
    <w:basedOn w:val="Normal"/>
    <w:link w:val="BalloonTextChar"/>
    <w:uiPriority w:val="99"/>
    <w:semiHidden/>
    <w:unhideWhenUsed/>
    <w:rsid w:val="00753AF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753AF1"/>
    <w:rPr>
      <w:rFonts w:ascii="Tahoma" w:hAnsi="Tahoma" w:cs="Tahoma"/>
      <w:sz w:val="16"/>
      <w:szCs w:val="20"/>
    </w:rPr>
  </w:style>
  <w:style w:type="paragraph" w:styleId="NormalWeb">
    <w:name w:val="Normal (Web)"/>
    <w:basedOn w:val="Normal"/>
    <w:uiPriority w:val="99"/>
    <w:unhideWhenUsed/>
    <w:rsid w:val="00753AF1"/>
    <w:pPr>
      <w:spacing w:before="100" w:beforeAutospacing="1" w:after="100" w:afterAutospacing="1" w:line="240" w:lineRule="auto"/>
    </w:pPr>
    <w:rPr>
      <w:rFonts w:eastAsia="Times New Roman" w:cs="Times New Roman"/>
      <w:szCs w:val="24"/>
    </w:rPr>
  </w:style>
  <w:style w:type="paragraph" w:customStyle="1" w:styleId="Normal1">
    <w:name w:val="Normal1"/>
    <w:rsid w:val="00753AF1"/>
    <w:pPr>
      <w:spacing w:after="0"/>
    </w:pPr>
    <w:rPr>
      <w:rFonts w:ascii="Arial" w:eastAsia="Arial" w:hAnsi="Arial" w:cs="Arial"/>
      <w:szCs w:val="22"/>
    </w:rPr>
  </w:style>
  <w:style w:type="paragraph" w:styleId="TOCHeading">
    <w:name w:val="TOC Heading"/>
    <w:basedOn w:val="Heading1"/>
    <w:next w:val="Normal"/>
    <w:uiPriority w:val="39"/>
    <w:semiHidden/>
    <w:unhideWhenUsed/>
    <w:qFormat/>
    <w:rsid w:val="00753AF1"/>
    <w:pPr>
      <w:outlineLvl w:val="9"/>
    </w:pPr>
    <w:rPr>
      <w:rFonts w:asciiTheme="majorHAnsi" w:hAnsiTheme="majorHAnsi"/>
      <w:color w:val="365F91" w:themeColor="accent1" w:themeShade="BF"/>
      <w:szCs w:val="28"/>
      <w:lang w:bidi="ar-SA"/>
    </w:rPr>
  </w:style>
  <w:style w:type="paragraph" w:styleId="TOC2">
    <w:name w:val="toc 2"/>
    <w:basedOn w:val="Normal"/>
    <w:next w:val="Normal"/>
    <w:autoRedefine/>
    <w:uiPriority w:val="39"/>
    <w:unhideWhenUsed/>
    <w:rsid w:val="00753AF1"/>
    <w:pPr>
      <w:spacing w:after="100"/>
      <w:ind w:left="240"/>
    </w:pPr>
  </w:style>
  <w:style w:type="paragraph" w:styleId="TOC1">
    <w:name w:val="toc 1"/>
    <w:basedOn w:val="Normal"/>
    <w:next w:val="Normal"/>
    <w:autoRedefine/>
    <w:uiPriority w:val="39"/>
    <w:unhideWhenUsed/>
    <w:rsid w:val="00753AF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225282">
      <w:bodyDiv w:val="1"/>
      <w:marLeft w:val="0"/>
      <w:marRight w:val="0"/>
      <w:marTop w:val="0"/>
      <w:marBottom w:val="0"/>
      <w:divBdr>
        <w:top w:val="none" w:sz="0" w:space="0" w:color="auto"/>
        <w:left w:val="none" w:sz="0" w:space="0" w:color="auto"/>
        <w:bottom w:val="none" w:sz="0" w:space="0" w:color="auto"/>
        <w:right w:val="none" w:sz="0" w:space="0" w:color="auto"/>
      </w:divBdr>
    </w:div>
    <w:div w:id="744571685">
      <w:bodyDiv w:val="1"/>
      <w:marLeft w:val="0"/>
      <w:marRight w:val="0"/>
      <w:marTop w:val="0"/>
      <w:marBottom w:val="0"/>
      <w:divBdr>
        <w:top w:val="none" w:sz="0" w:space="0" w:color="auto"/>
        <w:left w:val="none" w:sz="0" w:space="0" w:color="auto"/>
        <w:bottom w:val="none" w:sz="0" w:space="0" w:color="auto"/>
        <w:right w:val="none" w:sz="0" w:space="0" w:color="auto"/>
      </w:divBdr>
    </w:div>
    <w:div w:id="746457864">
      <w:bodyDiv w:val="1"/>
      <w:marLeft w:val="0"/>
      <w:marRight w:val="0"/>
      <w:marTop w:val="0"/>
      <w:marBottom w:val="0"/>
      <w:divBdr>
        <w:top w:val="none" w:sz="0" w:space="0" w:color="auto"/>
        <w:left w:val="none" w:sz="0" w:space="0" w:color="auto"/>
        <w:bottom w:val="none" w:sz="0" w:space="0" w:color="auto"/>
        <w:right w:val="none" w:sz="0" w:space="0" w:color="auto"/>
      </w:divBdr>
    </w:div>
    <w:div w:id="901989059">
      <w:bodyDiv w:val="1"/>
      <w:marLeft w:val="0"/>
      <w:marRight w:val="0"/>
      <w:marTop w:val="0"/>
      <w:marBottom w:val="0"/>
      <w:divBdr>
        <w:top w:val="none" w:sz="0" w:space="0" w:color="auto"/>
        <w:left w:val="none" w:sz="0" w:space="0" w:color="auto"/>
        <w:bottom w:val="none" w:sz="0" w:space="0" w:color="auto"/>
        <w:right w:val="none" w:sz="0" w:space="0" w:color="auto"/>
      </w:divBdr>
    </w:div>
    <w:div w:id="988631911">
      <w:bodyDiv w:val="1"/>
      <w:marLeft w:val="0"/>
      <w:marRight w:val="0"/>
      <w:marTop w:val="0"/>
      <w:marBottom w:val="0"/>
      <w:divBdr>
        <w:top w:val="none" w:sz="0" w:space="0" w:color="auto"/>
        <w:left w:val="none" w:sz="0" w:space="0" w:color="auto"/>
        <w:bottom w:val="none" w:sz="0" w:space="0" w:color="auto"/>
        <w:right w:val="none" w:sz="0" w:space="0" w:color="auto"/>
      </w:divBdr>
    </w:div>
    <w:div w:id="1035278192">
      <w:bodyDiv w:val="1"/>
      <w:marLeft w:val="0"/>
      <w:marRight w:val="0"/>
      <w:marTop w:val="0"/>
      <w:marBottom w:val="0"/>
      <w:divBdr>
        <w:top w:val="none" w:sz="0" w:space="0" w:color="auto"/>
        <w:left w:val="none" w:sz="0" w:space="0" w:color="auto"/>
        <w:bottom w:val="none" w:sz="0" w:space="0" w:color="auto"/>
        <w:right w:val="none" w:sz="0" w:space="0" w:color="auto"/>
      </w:divBdr>
    </w:div>
    <w:div w:id="1106576973">
      <w:bodyDiv w:val="1"/>
      <w:marLeft w:val="0"/>
      <w:marRight w:val="0"/>
      <w:marTop w:val="0"/>
      <w:marBottom w:val="0"/>
      <w:divBdr>
        <w:top w:val="none" w:sz="0" w:space="0" w:color="auto"/>
        <w:left w:val="none" w:sz="0" w:space="0" w:color="auto"/>
        <w:bottom w:val="none" w:sz="0" w:space="0" w:color="auto"/>
        <w:right w:val="none" w:sz="0" w:space="0" w:color="auto"/>
      </w:divBdr>
    </w:div>
    <w:div w:id="1112094184">
      <w:bodyDiv w:val="1"/>
      <w:marLeft w:val="0"/>
      <w:marRight w:val="0"/>
      <w:marTop w:val="0"/>
      <w:marBottom w:val="0"/>
      <w:divBdr>
        <w:top w:val="none" w:sz="0" w:space="0" w:color="auto"/>
        <w:left w:val="none" w:sz="0" w:space="0" w:color="auto"/>
        <w:bottom w:val="none" w:sz="0" w:space="0" w:color="auto"/>
        <w:right w:val="none" w:sz="0" w:space="0" w:color="auto"/>
      </w:divBdr>
    </w:div>
    <w:div w:id="1125081056">
      <w:bodyDiv w:val="1"/>
      <w:marLeft w:val="0"/>
      <w:marRight w:val="0"/>
      <w:marTop w:val="0"/>
      <w:marBottom w:val="0"/>
      <w:divBdr>
        <w:top w:val="none" w:sz="0" w:space="0" w:color="auto"/>
        <w:left w:val="none" w:sz="0" w:space="0" w:color="auto"/>
        <w:bottom w:val="none" w:sz="0" w:space="0" w:color="auto"/>
        <w:right w:val="none" w:sz="0" w:space="0" w:color="auto"/>
      </w:divBdr>
    </w:div>
    <w:div w:id="1208951312">
      <w:bodyDiv w:val="1"/>
      <w:marLeft w:val="0"/>
      <w:marRight w:val="0"/>
      <w:marTop w:val="0"/>
      <w:marBottom w:val="0"/>
      <w:divBdr>
        <w:top w:val="none" w:sz="0" w:space="0" w:color="auto"/>
        <w:left w:val="none" w:sz="0" w:space="0" w:color="auto"/>
        <w:bottom w:val="none" w:sz="0" w:space="0" w:color="auto"/>
        <w:right w:val="none" w:sz="0" w:space="0" w:color="auto"/>
      </w:divBdr>
    </w:div>
    <w:div w:id="1209682931">
      <w:bodyDiv w:val="1"/>
      <w:marLeft w:val="0"/>
      <w:marRight w:val="0"/>
      <w:marTop w:val="0"/>
      <w:marBottom w:val="0"/>
      <w:divBdr>
        <w:top w:val="none" w:sz="0" w:space="0" w:color="auto"/>
        <w:left w:val="none" w:sz="0" w:space="0" w:color="auto"/>
        <w:bottom w:val="none" w:sz="0" w:space="0" w:color="auto"/>
        <w:right w:val="none" w:sz="0" w:space="0" w:color="auto"/>
      </w:divBdr>
    </w:div>
    <w:div w:id="1221020880">
      <w:bodyDiv w:val="1"/>
      <w:marLeft w:val="0"/>
      <w:marRight w:val="0"/>
      <w:marTop w:val="0"/>
      <w:marBottom w:val="0"/>
      <w:divBdr>
        <w:top w:val="none" w:sz="0" w:space="0" w:color="auto"/>
        <w:left w:val="none" w:sz="0" w:space="0" w:color="auto"/>
        <w:bottom w:val="none" w:sz="0" w:space="0" w:color="auto"/>
        <w:right w:val="none" w:sz="0" w:space="0" w:color="auto"/>
      </w:divBdr>
    </w:div>
    <w:div w:id="1525242541">
      <w:bodyDiv w:val="1"/>
      <w:marLeft w:val="0"/>
      <w:marRight w:val="0"/>
      <w:marTop w:val="0"/>
      <w:marBottom w:val="0"/>
      <w:divBdr>
        <w:top w:val="none" w:sz="0" w:space="0" w:color="auto"/>
        <w:left w:val="none" w:sz="0" w:space="0" w:color="auto"/>
        <w:bottom w:val="none" w:sz="0" w:space="0" w:color="auto"/>
        <w:right w:val="none" w:sz="0" w:space="0" w:color="auto"/>
      </w:divBdr>
    </w:div>
    <w:div w:id="1963263463">
      <w:bodyDiv w:val="1"/>
      <w:marLeft w:val="0"/>
      <w:marRight w:val="0"/>
      <w:marTop w:val="0"/>
      <w:marBottom w:val="0"/>
      <w:divBdr>
        <w:top w:val="none" w:sz="0" w:space="0" w:color="auto"/>
        <w:left w:val="none" w:sz="0" w:space="0" w:color="auto"/>
        <w:bottom w:val="none" w:sz="0" w:space="0" w:color="auto"/>
        <w:right w:val="none" w:sz="0" w:space="0" w:color="auto"/>
      </w:divBdr>
    </w:div>
    <w:div w:id="1986230822">
      <w:bodyDiv w:val="1"/>
      <w:marLeft w:val="0"/>
      <w:marRight w:val="0"/>
      <w:marTop w:val="0"/>
      <w:marBottom w:val="0"/>
      <w:divBdr>
        <w:top w:val="none" w:sz="0" w:space="0" w:color="auto"/>
        <w:left w:val="none" w:sz="0" w:space="0" w:color="auto"/>
        <w:bottom w:val="none" w:sz="0" w:space="0" w:color="auto"/>
        <w:right w:val="none" w:sz="0" w:space="0" w:color="auto"/>
      </w:divBdr>
    </w:div>
    <w:div w:id="2103649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8429109" TargetMode="External"/><Relationship Id="rId13" Type="http://schemas.openxmlformats.org/officeDocument/2006/relationships/hyperlink" Target="https://books.google.com/books?hl=en&amp;lr=&amp;id=N9LsDwAAQBAJ&amp;oi=fnd&amp;pg=PA42&amp;dq=H%26M+fashion+history&amp;ots=5qznESTGXt&amp;sig=-2Cd2TzLtXFY95rmIiEt_gHXmS0" TargetMode="External"/><Relationship Id="rId18" Type="http://schemas.openxmlformats.org/officeDocument/2006/relationships/hyperlink" Target="https://doi.org/10.4102/sajbm.v54i1.3583" TargetMode="External"/><Relationship Id="rId3" Type="http://schemas.openxmlformats.org/officeDocument/2006/relationships/settings" Target="settings.xml"/><Relationship Id="rId21" Type="http://schemas.openxmlformats.org/officeDocument/2006/relationships/hyperlink" Target="https://journals.lww.com/academicmedicine/fulltext/2020/05000/the_positivism_paradigm_of_r%20esearch.16.aspx/%22" TargetMode="External"/><Relationship Id="rId7" Type="http://schemas.openxmlformats.org/officeDocument/2006/relationships/hyperlink" Target="https://www.researchgate.net/profile/Tahira-Javed-2/publication/344348730_The_sustainability_claims'_impact_on_the_consumer's_green_perception_and_behavioral_intention_A_case_study_of_HM/links/5f6ae8ff92851c14bc8e3ea5/The-sustainability-claims-impact-on-the-consumers-green-perception-and-behavioral-intention-A-case-study-of-H-M.pdf" TargetMode="External"/><Relationship Id="rId12" Type="http://schemas.openxmlformats.org/officeDocument/2006/relationships/hyperlink" Target="https://www.sciencedirect.com/science/article/pii/S0959652618303056" TargetMode="External"/><Relationship Id="rId17" Type="http://schemas.openxmlformats.org/officeDocument/2006/relationships/hyperlink" Target="http://www.tjsssr.com/index.php/tjsssr/article/download/51/54"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diva-portal.org/smash/get/diva2:1155691/FULLTEXT01.pdf" TargetMode="External"/><Relationship Id="rId20" Type="http://schemas.openxmlformats.org/officeDocument/2006/relationships/hyperlink" Target="https://www.ingentaconnect.com/contentone/smart/ajbmr/2022/00000003/00000002/art00003" TargetMode="External"/><Relationship Id="rId1" Type="http://schemas.openxmlformats.org/officeDocument/2006/relationships/customXml" Target="../customXml/item1.xml"/><Relationship Id="rId6" Type="http://schemas.openxmlformats.org/officeDocument/2006/relationships/hyperlink" Target="https://link.springer.com/article/10.1057/s41262-018-00146-2" TargetMode="External"/><Relationship Id="rId11" Type="http://schemas.openxmlformats.org/officeDocument/2006/relationships/hyperlink" Target="https://www.taylorfrancis.com/chapters/edit/10.4324/9781003076339-2/business-model-innovation-second-hand-retailing-kerli-kant-hvass" TargetMode="External"/><Relationship Id="rId24" Type="http://schemas.openxmlformats.org/officeDocument/2006/relationships/fontTable" Target="fontTable.xml"/><Relationship Id="rId5" Type="http://schemas.openxmlformats.org/officeDocument/2006/relationships/hyperlink" Target="https://link.springer.com/chapter/10.1007/978-3-030-02568-7_208" TargetMode="External"/><Relationship Id="rId15" Type="http://schemas.openxmlformats.org/officeDocument/2006/relationships/hyperlink" Target="https://www.taylorfrancis.com/chapters/edit/10.4324/9781351058353-2/evaluating-fast-fashion-shipra-gupta-james-gentry" TargetMode="External"/><Relationship Id="rId23" Type="http://schemas.openxmlformats.org/officeDocument/2006/relationships/hyperlink" Target="https://journals.sagepub.com/doi/abs/10.1177/1359105317726152" TargetMode="External"/><Relationship Id="rId10" Type="http://schemas.openxmlformats.org/officeDocument/2006/relationships/hyperlink" Target="https://onlinelibrary.wiley.com/doi/abs/10.1111/joms.12580" TargetMode="External"/><Relationship Id="rId19" Type="http://schemas.openxmlformats.org/officeDocument/2006/relationships/hyperlink" Target="https://doi.org/10.55908/sdgs.v11i7.1387" TargetMode="External"/><Relationship Id="rId4" Type="http://schemas.openxmlformats.org/officeDocument/2006/relationships/webSettings" Target="webSettings.xml"/><Relationship Id="rId9" Type="http://schemas.openxmlformats.org/officeDocument/2006/relationships/hyperlink" Target="http://ndl.ethernet.edu.et/bitstream/123456789/68002/1/4.pdf" TargetMode="External"/><Relationship Id="rId14" Type="http://schemas.openxmlformats.org/officeDocument/2006/relationships/hyperlink" Target="https://www.igi-global.com/chapter/sustainable-fast-fashion/312040" TargetMode="External"/><Relationship Id="rId22" Type="http://schemas.openxmlformats.org/officeDocument/2006/relationships/hyperlink" Target="https://books.google.com/books?hl=en&amp;lr=&amp;id=Uc-hDwAAQBAJ&amp;oi=fnd&amp;pg=PA264&amp;dq=Research+deductive+method&amp;ots=Mn9rseKyXd&amp;sig=ywJhvssBxXRUAtFLXbBENSas-8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7ED7C6-3612-4FED-93D4-84D1AA31B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3003</Words>
  <Characters>17118</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Daksh Velani</dc:creator>
  <cp:lastModifiedBy>LENOVO</cp:lastModifiedBy>
  <cp:revision>7</cp:revision>
  <dcterms:created xsi:type="dcterms:W3CDTF">2024-07-25T13:19:00Z</dcterms:created>
  <dcterms:modified xsi:type="dcterms:W3CDTF">2024-07-26T10:02:00Z</dcterms:modified>
</cp:coreProperties>
</file>