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7B6D" w:rsidRDefault="004F7B6D" w:rsidP="004F7B6D">
      <w:pPr>
        <w:rPr>
          <w:b/>
        </w:rPr>
      </w:pPr>
      <w:r w:rsidRPr="004F7B6D">
        <w:rPr>
          <w:b/>
        </w:rPr>
        <w:t xml:space="preserve">Below </w:t>
      </w:r>
      <w:r>
        <w:rPr>
          <w:b/>
        </w:rPr>
        <w:t xml:space="preserve">are possible sentences for use within a literature review. Read the following and then answer the questions underneath. </w:t>
      </w:r>
    </w:p>
    <w:p w:rsidR="004F7B6D" w:rsidRPr="004F7B6D" w:rsidRDefault="004F7B6D" w:rsidP="004F7B6D">
      <w:pPr>
        <w:rPr>
          <w:b/>
        </w:rPr>
      </w:pPr>
    </w:p>
    <w:p w:rsidR="004F7B6D" w:rsidRPr="004F7B6D" w:rsidRDefault="004F7B6D" w:rsidP="004F7B6D">
      <w:pPr>
        <w:rPr>
          <w:i/>
        </w:rPr>
      </w:pPr>
      <w:r w:rsidRPr="004F7B6D">
        <w:rPr>
          <w:i/>
        </w:rPr>
        <w:t xml:space="preserve"> </w:t>
      </w:r>
      <w:r w:rsidRPr="004F7B6D">
        <w:rPr>
          <w:i/>
        </w:rPr>
        <w:t>[Possibl</w:t>
      </w:r>
      <w:r>
        <w:rPr>
          <w:i/>
        </w:rPr>
        <w:t>e Topic Sentence for Paragraph</w:t>
      </w:r>
      <w:r w:rsidRPr="004F7B6D">
        <w:rPr>
          <w:i/>
        </w:rPr>
        <w:t>: “Mass media can play important role in how</w:t>
      </w:r>
    </w:p>
    <w:p w:rsidR="004F7B6D" w:rsidRDefault="004F7B6D" w:rsidP="004F7B6D">
      <w:pPr>
        <w:rPr>
          <w:i/>
        </w:rPr>
      </w:pPr>
      <w:proofErr w:type="gramStart"/>
      <w:r w:rsidRPr="004F7B6D">
        <w:rPr>
          <w:i/>
        </w:rPr>
        <w:t>people—</w:t>
      </w:r>
      <w:proofErr w:type="gramEnd"/>
      <w:r w:rsidRPr="004F7B6D">
        <w:rPr>
          <w:i/>
        </w:rPr>
        <w:t>particularly children— learn about crime and criminals.”]</w:t>
      </w:r>
    </w:p>
    <w:p w:rsidR="004F7B6D" w:rsidRPr="004F7B6D" w:rsidRDefault="004F7B6D" w:rsidP="004F7B6D">
      <w:r>
        <w:t>1</w:t>
      </w:r>
    </w:p>
    <w:p w:rsidR="004F7B6D" w:rsidRDefault="004F7B6D" w:rsidP="004F7B6D">
      <w:r>
        <w:t xml:space="preserve">At the end of the day, </w:t>
      </w:r>
      <w:r>
        <w:t>people who have limited non-media sources of information about crime, like the general</w:t>
      </w:r>
    </w:p>
    <w:p w:rsidR="004F7B6D" w:rsidRDefault="004F7B6D" w:rsidP="004F7B6D">
      <w:proofErr w:type="gramStart"/>
      <w:r>
        <w:t>child</w:t>
      </w:r>
      <w:proofErr w:type="gramEnd"/>
      <w:r>
        <w:t xml:space="preserve"> audience, the media becomes even more relevant for defining the socially constructed</w:t>
      </w:r>
    </w:p>
    <w:p w:rsidR="004F7B6D" w:rsidRDefault="004F7B6D" w:rsidP="004F7B6D">
      <w:proofErr w:type="gramStart"/>
      <w:r>
        <w:t>reality</w:t>
      </w:r>
      <w:proofErr w:type="gramEnd"/>
      <w:r>
        <w:t xml:space="preserve"> of crime (Surette 2003).</w:t>
      </w:r>
    </w:p>
    <w:p w:rsidR="004F7B6D" w:rsidRDefault="004F7B6D" w:rsidP="004F7B6D">
      <w:r>
        <w:t>2</w:t>
      </w:r>
    </w:p>
    <w:p w:rsidR="004F7B6D" w:rsidRDefault="004F7B6D" w:rsidP="004F7B6D">
      <w:r>
        <w:t>Little research has examined the messages about criminality to which people are exposed at an</w:t>
      </w:r>
    </w:p>
    <w:p w:rsidR="004F7B6D" w:rsidRDefault="004F7B6D" w:rsidP="004F7B6D">
      <w:proofErr w:type="gramStart"/>
      <w:r>
        <w:t>early</w:t>
      </w:r>
      <w:proofErr w:type="gramEnd"/>
      <w:r>
        <w:t xml:space="preserve"> age.</w:t>
      </w:r>
    </w:p>
    <w:p w:rsidR="004F7B6D" w:rsidRDefault="004F7B6D" w:rsidP="004F7B6D">
      <w:r>
        <w:t>3</w:t>
      </w:r>
    </w:p>
    <w:p w:rsidR="004F7B6D" w:rsidRDefault="004F7B6D" w:rsidP="004F7B6D">
      <w:r>
        <w:t xml:space="preserve">Wilson et al. (2002) studied how violence </w:t>
      </w:r>
      <w:proofErr w:type="gramStart"/>
      <w:r>
        <w:t>is portrayed</w:t>
      </w:r>
      <w:proofErr w:type="gramEnd"/>
      <w:r>
        <w:t xml:space="preserve"> in children’s programs, disaggregating by</w:t>
      </w:r>
    </w:p>
    <w:p w:rsidR="004F7B6D" w:rsidRDefault="004F7B6D" w:rsidP="004F7B6D">
      <w:proofErr w:type="gramStart"/>
      <w:r>
        <w:t>genre</w:t>
      </w:r>
      <w:proofErr w:type="gramEnd"/>
      <w:r>
        <w:t xml:space="preserve"> but not by protagonists and antagonists. They found that the most common motives</w:t>
      </w:r>
    </w:p>
    <w:p w:rsidR="00D41347" w:rsidRDefault="004F7B6D" w:rsidP="004F7B6D">
      <w:proofErr w:type="gramStart"/>
      <w:r>
        <w:t>depicted</w:t>
      </w:r>
      <w:proofErr w:type="gramEnd"/>
      <w:r>
        <w:t xml:space="preserve"> across program types were personal gain, anger, and protection of</w:t>
      </w:r>
      <w:r>
        <w:t xml:space="preserve"> life. </w:t>
      </w:r>
    </w:p>
    <w:p w:rsidR="004F7B6D" w:rsidRDefault="004F7B6D" w:rsidP="004F7B6D"/>
    <w:p w:rsidR="004F7B6D" w:rsidRP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>Which sentence do you think reads better?</w:t>
      </w:r>
    </w:p>
    <w:p w:rsidR="004F7B6D" w:rsidRP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>Why?</w:t>
      </w:r>
    </w:p>
    <w:p w:rsid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</w:p>
    <w:p w:rsidR="004F7B6D" w:rsidRPr="004F7B6D" w:rsidRDefault="004F7B6D" w:rsidP="004F7B6D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What was wrong with the other two? </w:t>
      </w:r>
    </w:p>
    <w:p w:rsid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</w:p>
    <w:p w:rsidR="004F7B6D" w:rsidRPr="004F7B6D" w:rsidRDefault="004F7B6D" w:rsidP="004F7B6D">
      <w:pPr>
        <w:rPr>
          <w:b/>
          <w:sz w:val="24"/>
          <w:szCs w:val="24"/>
        </w:rPr>
      </w:pPr>
    </w:p>
    <w:p w:rsidR="004F7B6D" w:rsidRP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 xml:space="preserve">What can you take from these to help your own writing? </w:t>
      </w:r>
    </w:p>
    <w:p w:rsidR="004F7B6D" w:rsidRDefault="004F7B6D" w:rsidP="004F7B6D"/>
    <w:p w:rsidR="004F7B6D" w:rsidRDefault="004F7B6D" w:rsidP="004F7B6D"/>
    <w:p w:rsidR="004F7B6D" w:rsidRDefault="004F7B6D" w:rsidP="004F7B6D"/>
    <w:p w:rsidR="004F7B6D" w:rsidRPr="004F7B6D" w:rsidRDefault="004F7B6D" w:rsidP="004F7B6D">
      <w:pPr>
        <w:rPr>
          <w:i/>
        </w:rPr>
      </w:pPr>
      <w:r w:rsidRPr="004F7B6D">
        <w:rPr>
          <w:i/>
        </w:rPr>
        <w:lastRenderedPageBreak/>
        <w:t>[Possibl</w:t>
      </w:r>
      <w:r>
        <w:rPr>
          <w:i/>
        </w:rPr>
        <w:t>e Topic Sentence for Paragraph</w:t>
      </w:r>
      <w:r w:rsidRPr="004F7B6D">
        <w:rPr>
          <w:i/>
        </w:rPr>
        <w:t>: “Ideas about crime and criminals have changed</w:t>
      </w:r>
    </w:p>
    <w:p w:rsidR="004F7B6D" w:rsidRDefault="004F7B6D" w:rsidP="004F7B6D">
      <w:pPr>
        <w:rPr>
          <w:i/>
        </w:rPr>
      </w:pPr>
      <w:proofErr w:type="gramStart"/>
      <w:r w:rsidRPr="004F7B6D">
        <w:rPr>
          <w:i/>
        </w:rPr>
        <w:t>over</w:t>
      </w:r>
      <w:proofErr w:type="gramEnd"/>
      <w:r w:rsidRPr="004F7B6D">
        <w:rPr>
          <w:i/>
        </w:rPr>
        <w:t xml:space="preserve"> time, resulting in a more punitive approach in America.”]</w:t>
      </w:r>
    </w:p>
    <w:p w:rsidR="004F7B6D" w:rsidRPr="004F7B6D" w:rsidRDefault="004F7B6D" w:rsidP="004F7B6D">
      <w:r>
        <w:t>1</w:t>
      </w:r>
    </w:p>
    <w:p w:rsidR="004F7B6D" w:rsidRDefault="004F7B6D" w:rsidP="004F7B6D">
      <w:r>
        <w:t>The punitive law-and-order shift in political and public rhetoric and in American justice policies is</w:t>
      </w:r>
    </w:p>
    <w:p w:rsidR="004F7B6D" w:rsidRDefault="004F7B6D" w:rsidP="004F7B6D">
      <w:proofErr w:type="gramStart"/>
      <w:r>
        <w:t>made</w:t>
      </w:r>
      <w:proofErr w:type="gramEnd"/>
      <w:r>
        <w:t xml:space="preserve"> possible by recasting the nature of the criminal. Arguments in favo</w:t>
      </w:r>
      <w:r>
        <w:t>u</w:t>
      </w:r>
      <w:r>
        <w:t>r of punitive policies</w:t>
      </w:r>
    </w:p>
    <w:p w:rsidR="004F7B6D" w:rsidRDefault="004F7B6D" w:rsidP="004F7B6D">
      <w:proofErr w:type="gramStart"/>
      <w:r>
        <w:t>almost</w:t>
      </w:r>
      <w:proofErr w:type="gramEnd"/>
      <w:r>
        <w:t xml:space="preserve"> always invoke themes of individual accountability, personal responsibly, and moral</w:t>
      </w:r>
    </w:p>
    <w:p w:rsidR="004F7B6D" w:rsidRDefault="004F7B6D" w:rsidP="004F7B6D">
      <w:proofErr w:type="gramStart"/>
      <w:r>
        <w:t>culpability</w:t>
      </w:r>
      <w:proofErr w:type="gramEnd"/>
      <w:r>
        <w:t xml:space="preserve"> (</w:t>
      </w:r>
      <w:proofErr w:type="spellStart"/>
      <w:r>
        <w:t>Tonry</w:t>
      </w:r>
      <w:proofErr w:type="spellEnd"/>
      <w:r>
        <w:t xml:space="preserve"> 2004: 25).</w:t>
      </w:r>
    </w:p>
    <w:p w:rsidR="004F7B6D" w:rsidRDefault="004F7B6D" w:rsidP="004F7B6D">
      <w:r>
        <w:t>2</w:t>
      </w:r>
    </w:p>
    <w:p w:rsidR="004F7B6D" w:rsidRDefault="004F7B6D" w:rsidP="004F7B6D">
      <w:r>
        <w:t>Since the mid-1970s and accelerating during the age of Reagan, the pendulum has taken a decidedly</w:t>
      </w:r>
    </w:p>
    <w:p w:rsidR="004F7B6D" w:rsidRDefault="004F7B6D" w:rsidP="004F7B6D">
      <w:proofErr w:type="gramStart"/>
      <w:r>
        <w:t>neo-classical</w:t>
      </w:r>
      <w:proofErr w:type="gramEnd"/>
      <w:r>
        <w:t xml:space="preserve"> (in terms of revisiting the ‘‘rational’’ offender) and conservative (in terms of </w:t>
      </w:r>
      <w:proofErr w:type="spellStart"/>
      <w:r>
        <w:t>rightleaning</w:t>
      </w:r>
      <w:proofErr w:type="spellEnd"/>
      <w:r>
        <w:t xml:space="preserve"> policy) swing, and this swing has continued to shape ideology and policy (Hagan 2010;</w:t>
      </w:r>
    </w:p>
    <w:p w:rsidR="004F7B6D" w:rsidRDefault="004F7B6D" w:rsidP="004F7B6D">
      <w:proofErr w:type="spellStart"/>
      <w:r>
        <w:t>Melossi</w:t>
      </w:r>
      <w:proofErr w:type="spellEnd"/>
      <w:r>
        <w:t xml:space="preserve"> 2000).</w:t>
      </w:r>
    </w:p>
    <w:p w:rsidR="004F7B6D" w:rsidRDefault="004F7B6D" w:rsidP="004F7B6D">
      <w:r>
        <w:t>3</w:t>
      </w:r>
    </w:p>
    <w:p w:rsidR="004F7B6D" w:rsidRDefault="004F7B6D" w:rsidP="004F7B6D">
      <w:r>
        <w:t>The label of evil or pathological neatly disguises the challenge posed to rationality by criminal</w:t>
      </w:r>
    </w:p>
    <w:p w:rsidR="004F7B6D" w:rsidRDefault="004F7B6D" w:rsidP="004F7B6D">
      <w:proofErr w:type="spellStart"/>
      <w:proofErr w:type="gramStart"/>
      <w:r>
        <w:t>behavior</w:t>
      </w:r>
      <w:proofErr w:type="spellEnd"/>
      <w:proofErr w:type="gramEnd"/>
      <w:r>
        <w:t xml:space="preserve"> and dismisses the </w:t>
      </w:r>
      <w:proofErr w:type="spellStart"/>
      <w:r>
        <w:t>specter</w:t>
      </w:r>
      <w:proofErr w:type="spellEnd"/>
      <w:r>
        <w:t xml:space="preserve"> of social conditions as causal factors (Garland 2001; </w:t>
      </w:r>
      <w:proofErr w:type="spellStart"/>
      <w:r>
        <w:t>Presdee</w:t>
      </w:r>
      <w:proofErr w:type="spellEnd"/>
    </w:p>
    <w:p w:rsidR="004F7B6D" w:rsidRDefault="004F7B6D" w:rsidP="004F7B6D">
      <w:r>
        <w:t>2000).</w:t>
      </w:r>
    </w:p>
    <w:p w:rsidR="004F7B6D" w:rsidRDefault="004F7B6D" w:rsidP="004F7B6D">
      <w:r>
        <w:t>4</w:t>
      </w:r>
    </w:p>
    <w:p w:rsidR="004F7B6D" w:rsidRDefault="004F7B6D" w:rsidP="004F7B6D">
      <w:r>
        <w:t>This shift in the state of Americans’ ideas about criminals and crime control has been variously</w:t>
      </w:r>
    </w:p>
    <w:p w:rsidR="004F7B6D" w:rsidRDefault="004F7B6D" w:rsidP="004F7B6D">
      <w:proofErr w:type="gramStart"/>
      <w:r>
        <w:t>described</w:t>
      </w:r>
      <w:proofErr w:type="gramEnd"/>
      <w:r>
        <w:t xml:space="preserve"> as changing ‘‘sensibilities’’ about penal culture (</w:t>
      </w:r>
      <w:proofErr w:type="spellStart"/>
      <w:r>
        <w:t>Tonry</w:t>
      </w:r>
      <w:proofErr w:type="spellEnd"/>
      <w:r>
        <w:t xml:space="preserve"> 2004), the new ‘‘culture of control’’</w:t>
      </w:r>
    </w:p>
    <w:p w:rsidR="004F7B6D" w:rsidRDefault="004F7B6D" w:rsidP="004F7B6D">
      <w:r>
        <w:t>(Garland 2001), and a ‘‘culture of fear’’ (Simon 2007).</w:t>
      </w:r>
    </w:p>
    <w:p w:rsidR="004F7B6D" w:rsidRDefault="004F7B6D" w:rsidP="004F7B6D"/>
    <w:p w:rsidR="004F7B6D" w:rsidRP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>Which sentence do you think reads better?</w:t>
      </w:r>
    </w:p>
    <w:p w:rsidR="004F7B6D" w:rsidRP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>Why?</w:t>
      </w:r>
    </w:p>
    <w:p w:rsid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</w:p>
    <w:p w:rsidR="004F7B6D" w:rsidRDefault="004F7B6D" w:rsidP="004F7B6D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How clearly do you think the other three sentences </w:t>
      </w:r>
      <w:proofErr w:type="gramStart"/>
      <w:r>
        <w:rPr>
          <w:b/>
          <w:sz w:val="24"/>
          <w:szCs w:val="24"/>
        </w:rPr>
        <w:t>were written</w:t>
      </w:r>
      <w:proofErr w:type="gramEnd"/>
      <w:r>
        <w:rPr>
          <w:b/>
          <w:sz w:val="24"/>
          <w:szCs w:val="24"/>
        </w:rPr>
        <w:t>?</w:t>
      </w:r>
    </w:p>
    <w:p w:rsidR="004F7B6D" w:rsidRDefault="004F7B6D" w:rsidP="004F7B6D">
      <w:pPr>
        <w:rPr>
          <w:b/>
          <w:sz w:val="24"/>
          <w:szCs w:val="24"/>
        </w:rPr>
      </w:pPr>
    </w:p>
    <w:p w:rsidR="004F7B6D" w:rsidRPr="004F7B6D" w:rsidRDefault="004F7B6D" w:rsidP="004F7B6D">
      <w:pPr>
        <w:rPr>
          <w:b/>
          <w:sz w:val="24"/>
          <w:szCs w:val="24"/>
        </w:rPr>
      </w:pPr>
      <w:bookmarkStart w:id="0" w:name="_GoBack"/>
      <w:bookmarkEnd w:id="0"/>
    </w:p>
    <w:p w:rsidR="004F7B6D" w:rsidRPr="004F7B6D" w:rsidRDefault="004F7B6D" w:rsidP="004F7B6D">
      <w:pPr>
        <w:rPr>
          <w:b/>
          <w:sz w:val="24"/>
          <w:szCs w:val="24"/>
        </w:rPr>
      </w:pPr>
    </w:p>
    <w:p w:rsidR="004F7B6D" w:rsidRPr="004F7B6D" w:rsidRDefault="004F7B6D" w:rsidP="004F7B6D">
      <w:pPr>
        <w:rPr>
          <w:b/>
          <w:sz w:val="24"/>
          <w:szCs w:val="24"/>
        </w:rPr>
      </w:pPr>
      <w:r w:rsidRPr="004F7B6D">
        <w:rPr>
          <w:b/>
          <w:sz w:val="24"/>
          <w:szCs w:val="24"/>
        </w:rPr>
        <w:t xml:space="preserve">What can you take from these to help your own writing? </w:t>
      </w:r>
    </w:p>
    <w:p w:rsidR="004F7B6D" w:rsidRDefault="004F7B6D" w:rsidP="004F7B6D"/>
    <w:p w:rsidR="004F7B6D" w:rsidRDefault="004F7B6D" w:rsidP="004F7B6D"/>
    <w:p w:rsidR="004F7B6D" w:rsidRDefault="004F7B6D" w:rsidP="004F7B6D"/>
    <w:p w:rsidR="004F7B6D" w:rsidRDefault="004F7B6D" w:rsidP="004F7B6D"/>
    <w:p w:rsidR="004F7B6D" w:rsidRDefault="004F7B6D" w:rsidP="004F7B6D"/>
    <w:sectPr w:rsidR="004F7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7B6D"/>
    <w:rsid w:val="004F7B6D"/>
    <w:rsid w:val="00D41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3FDA5"/>
  <w15:chartTrackingRefBased/>
  <w15:docId w15:val="{1C718CD4-7C4E-4329-A2C8-9C693D9597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7B6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F7B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B6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367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cp:lastPrinted>2019-11-20T09:11:00Z</cp:lastPrinted>
  <dcterms:created xsi:type="dcterms:W3CDTF">2019-11-20T09:05:00Z</dcterms:created>
  <dcterms:modified xsi:type="dcterms:W3CDTF">2019-11-20T09:11:00Z</dcterms:modified>
</cp:coreProperties>
</file>