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44BC" w:rsidRDefault="00BC44BC" w:rsidP="00BC44BC">
      <w:r>
        <w:rPr>
          <w:noProof/>
        </w:rPr>
        <w:drawing>
          <wp:inline distT="0" distB="0" distL="0" distR="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2012110" cy="792000"/>
                    </a:xfrm>
                    <a:prstGeom prst="rect">
                      <a:avLst/>
                    </a:prstGeom>
                    <a:noFill/>
                    <a:ln>
                      <a:noFill/>
                    </a:ln>
                  </pic:spPr>
                </pic:pic>
              </a:graphicData>
            </a:graphic>
          </wp:inline>
        </w:drawing>
      </w:r>
    </w:p>
    <w:p w:rsidR="00BC44BC" w:rsidRDefault="00BC44BC" w:rsidP="00BC44BC"/>
    <w:p w:rsidR="00BC44BC" w:rsidRPr="00FE6978" w:rsidRDefault="00BC44BC" w:rsidP="00BC44BC">
      <w:pPr>
        <w:pStyle w:val="Modcode"/>
        <w:jc w:val="left"/>
      </w:pPr>
      <w:r w:rsidRPr="00FE6978">
        <w:t>LEVEL 5</w:t>
      </w:r>
    </w:p>
    <w:p w:rsidR="00BC44BC" w:rsidRPr="00FE6978" w:rsidRDefault="00BC44BC" w:rsidP="00BC44BC">
      <w:pPr>
        <w:pStyle w:val="Modcode"/>
        <w:jc w:val="left"/>
      </w:pPr>
    </w:p>
    <w:p w:rsidR="00BC44BC" w:rsidRPr="00FE6978" w:rsidRDefault="00BC44BC" w:rsidP="00BC44BC">
      <w:pPr>
        <w:pStyle w:val="Modcode"/>
        <w:jc w:val="left"/>
      </w:pPr>
      <w:r w:rsidRPr="00FE6978">
        <w:t xml:space="preserve">SEMESTER 1 </w:t>
      </w:r>
    </w:p>
    <w:p w:rsidR="00BC44BC" w:rsidRPr="00FE6978" w:rsidRDefault="00BC44BC" w:rsidP="00BC44BC">
      <w:pPr>
        <w:pStyle w:val="Modcode"/>
        <w:jc w:val="left"/>
      </w:pPr>
    </w:p>
    <w:p w:rsidR="00BC44BC" w:rsidRPr="00FE6978" w:rsidRDefault="00BC44BC" w:rsidP="00BC44BC">
      <w:pPr>
        <w:pStyle w:val="Modcode"/>
        <w:jc w:val="left"/>
      </w:pPr>
    </w:p>
    <w:p w:rsidR="00BC44BC" w:rsidRPr="00FE6978" w:rsidRDefault="00BC44BC" w:rsidP="00BC44BC">
      <w:pPr>
        <w:pStyle w:val="Modcode"/>
      </w:pPr>
      <w:r w:rsidRPr="00FE6978">
        <w:t>MODULE CODE: SHSS5070</w:t>
      </w:r>
    </w:p>
    <w:p w:rsidR="00BC44BC" w:rsidRPr="00FE6978" w:rsidRDefault="00BC44BC" w:rsidP="00BC44BC">
      <w:pPr>
        <w:pStyle w:val="Modname"/>
      </w:pPr>
      <w:r w:rsidRPr="00FE6978">
        <w:t>THE PSYCHOLOGY OF EXERCISE AND PHYSICAL ACTIVITY</w:t>
      </w:r>
    </w:p>
    <w:p w:rsidR="00BC44BC" w:rsidRPr="00FE6978" w:rsidRDefault="00BC44BC" w:rsidP="00BC44BC">
      <w:pPr>
        <w:pStyle w:val="Time"/>
        <w:rPr>
          <w:szCs w:val="28"/>
        </w:rPr>
      </w:pPr>
      <w:r w:rsidRPr="00FE6978">
        <w:rPr>
          <w:szCs w:val="28"/>
        </w:rPr>
        <w:t>aSSESSMENT TYPE: ESSAY</w:t>
      </w:r>
    </w:p>
    <w:p w:rsidR="00BC44BC" w:rsidRPr="00FE6978" w:rsidRDefault="00BC44BC" w:rsidP="00BC44BC">
      <w:pPr>
        <w:pStyle w:val="Answer"/>
        <w:rPr>
          <w:szCs w:val="28"/>
        </w:rPr>
      </w:pPr>
      <w:r w:rsidRPr="00FE6978">
        <w:rPr>
          <w:szCs w:val="28"/>
        </w:rPr>
        <w:t>Assessment/Component: 1</w:t>
      </w:r>
    </w:p>
    <w:p w:rsidR="00BC44BC" w:rsidRPr="00FE6978" w:rsidRDefault="00BC44BC" w:rsidP="00BC44BC">
      <w:pPr>
        <w:pStyle w:val="BodyText"/>
      </w:pPr>
    </w:p>
    <w:p w:rsidR="00BC44BC" w:rsidRPr="00FE6978" w:rsidRDefault="00BC44BC" w:rsidP="00BC44BC">
      <w:pPr>
        <w:pStyle w:val="BodyText"/>
        <w:rPr>
          <w:b/>
          <w:sz w:val="28"/>
          <w:szCs w:val="28"/>
          <w:u w:val="single"/>
        </w:rPr>
      </w:pPr>
      <w:r w:rsidRPr="00FE6978">
        <w:rPr>
          <w:b/>
          <w:sz w:val="28"/>
          <w:szCs w:val="28"/>
        </w:rPr>
        <w:t xml:space="preserve">COMPONENT WEIGHTING: </w:t>
      </w:r>
      <w:r w:rsidRPr="00FE6978">
        <w:rPr>
          <w:b/>
          <w:sz w:val="28"/>
          <w:szCs w:val="28"/>
          <w:u w:val="single"/>
        </w:rPr>
        <w:t>50</w:t>
      </w:r>
      <w:r w:rsidRPr="00FE6978">
        <w:rPr>
          <w:b/>
          <w:sz w:val="28"/>
          <w:szCs w:val="28"/>
        </w:rPr>
        <w:t>%</w:t>
      </w:r>
    </w:p>
    <w:p w:rsidR="00BC44BC" w:rsidRPr="00FE6978" w:rsidRDefault="00BC44BC" w:rsidP="00BC44BC">
      <w:pPr>
        <w:pStyle w:val="BodyText"/>
      </w:pPr>
    </w:p>
    <w:p w:rsidR="00BC44BC" w:rsidRPr="003E4AD1" w:rsidRDefault="00BC44BC" w:rsidP="00BC44BC">
      <w:pPr>
        <w:pStyle w:val="BodyText"/>
        <w:rPr>
          <w:b/>
          <w:sz w:val="28"/>
          <w:szCs w:val="28"/>
        </w:rPr>
      </w:pPr>
      <w:r w:rsidRPr="00FE6978">
        <w:rPr>
          <w:b/>
          <w:sz w:val="28"/>
          <w:szCs w:val="28"/>
        </w:rPr>
        <w:t xml:space="preserve">WORD COUNT: </w:t>
      </w:r>
      <w:r w:rsidRPr="003E4AD1">
        <w:rPr>
          <w:b/>
          <w:sz w:val="28"/>
          <w:szCs w:val="28"/>
        </w:rPr>
        <w:t>2000 WORDS</w:t>
      </w:r>
    </w:p>
    <w:p w:rsidR="00BC44BC" w:rsidRPr="00FE6978" w:rsidRDefault="00BC44BC" w:rsidP="00BC44BC">
      <w:pPr>
        <w:pStyle w:val="BodyText"/>
        <w:rPr>
          <w:b/>
          <w:sz w:val="28"/>
          <w:szCs w:val="28"/>
          <w:u w:val="single"/>
        </w:rPr>
      </w:pPr>
    </w:p>
    <w:p w:rsidR="00BC44BC" w:rsidRPr="00C536A6" w:rsidRDefault="00BC44BC" w:rsidP="00BC44BC">
      <w:pPr>
        <w:pStyle w:val="BodyText"/>
        <w:rPr>
          <w:b/>
          <w:color w:val="FF0000"/>
          <w:sz w:val="28"/>
          <w:szCs w:val="28"/>
          <w:u w:val="single"/>
        </w:rPr>
      </w:pPr>
      <w:r w:rsidRPr="00FE6978">
        <w:rPr>
          <w:b/>
          <w:sz w:val="28"/>
          <w:szCs w:val="28"/>
        </w:rPr>
        <w:t xml:space="preserve">MODULE TUTOR: </w:t>
      </w:r>
      <w:r w:rsidRPr="003E4AD1">
        <w:rPr>
          <w:b/>
          <w:sz w:val="28"/>
          <w:szCs w:val="28"/>
        </w:rPr>
        <w:t>ALISON CONNAUGHTON</w:t>
      </w:r>
    </w:p>
    <w:p w:rsidR="00BC44BC" w:rsidRPr="0063546D" w:rsidRDefault="00BC44BC" w:rsidP="00BC44BC">
      <w:pPr>
        <w:pStyle w:val="Title"/>
      </w:pPr>
      <w:r>
        <w:t>School of S</w:t>
      </w:r>
      <w:r w:rsidRPr="007A2699">
        <w:t>port, Health &amp; Outdoor Education</w:t>
      </w:r>
    </w:p>
    <w:p w:rsidR="00BC44BC" w:rsidRPr="007A2699" w:rsidRDefault="00BC44BC" w:rsidP="00BC44BC">
      <w:pPr>
        <w:pStyle w:val="Subtitle"/>
      </w:pPr>
      <w:r>
        <w:t>Assessment Feedback Sheet - Essay</w:t>
      </w:r>
    </w:p>
    <w:p w:rsidR="00BC44BC" w:rsidRPr="00DB29C9" w:rsidRDefault="00BC44BC" w:rsidP="00BC44BC">
      <w:pPr>
        <w:pStyle w:val="Subtitle"/>
        <w:rPr>
          <w:sz w:val="16"/>
          <w:szCs w:val="16"/>
        </w:rPr>
      </w:pPr>
    </w:p>
    <w:p w:rsidR="00BC44BC" w:rsidRPr="00952485" w:rsidRDefault="00BC44BC" w:rsidP="00BC44BC">
      <w:pPr>
        <w:pStyle w:val="Subtitle"/>
        <w:jc w:val="both"/>
        <w:rPr>
          <w:b/>
          <w:bCs/>
          <w:u w:val="none"/>
        </w:rPr>
      </w:pPr>
      <w:r w:rsidRPr="00952485">
        <w:rPr>
          <w:b/>
          <w:bCs/>
          <w:sz w:val="24"/>
          <w:szCs w:val="24"/>
          <w:u w:val="none"/>
        </w:rPr>
        <w:tab/>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ab/>
      </w:r>
    </w:p>
    <w:p w:rsidR="00BC44BC" w:rsidRPr="00952485" w:rsidRDefault="00BC44BC" w:rsidP="00BC44BC">
      <w:pPr>
        <w:pStyle w:val="Subtitle"/>
        <w:jc w:val="left"/>
        <w:rPr>
          <w:b/>
          <w:bCs/>
          <w:sz w:val="24"/>
          <w:szCs w:val="24"/>
          <w:u w:val="none"/>
        </w:rPr>
      </w:pPr>
      <w:r>
        <w:rPr>
          <w:b/>
          <w:bCs/>
          <w:sz w:val="24"/>
          <w:szCs w:val="24"/>
          <w:u w:val="none"/>
        </w:rPr>
        <w:t>Module:   The Psychology of Exercise and Physical activity</w:t>
      </w:r>
    </w:p>
    <w:p w:rsidR="00BC44BC" w:rsidRDefault="00BC44BC" w:rsidP="00BC44BC">
      <w:pPr>
        <w:pStyle w:val="Subtitle"/>
        <w:jc w:val="left"/>
        <w:rPr>
          <w:b/>
          <w:bCs/>
          <w:sz w:val="24"/>
          <w:szCs w:val="24"/>
          <w:u w:val="none"/>
        </w:rPr>
      </w:pPr>
      <w:r>
        <w:rPr>
          <w:b/>
          <w:bCs/>
          <w:sz w:val="24"/>
          <w:szCs w:val="24"/>
          <w:u w:val="none"/>
        </w:rPr>
        <w:t xml:space="preserve">          Module Code:   SHSS5070</w:t>
      </w:r>
    </w:p>
    <w:p w:rsidR="00BC44BC" w:rsidRPr="00DB29C9" w:rsidRDefault="00BC44BC" w:rsidP="00BC44BC">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305"/>
        <w:gridCol w:w="356"/>
        <w:gridCol w:w="184"/>
        <w:gridCol w:w="922"/>
        <w:gridCol w:w="923"/>
        <w:gridCol w:w="308"/>
        <w:gridCol w:w="614"/>
        <w:gridCol w:w="923"/>
        <w:gridCol w:w="922"/>
        <w:gridCol w:w="923"/>
        <w:gridCol w:w="218"/>
        <w:gridCol w:w="704"/>
        <w:gridCol w:w="923"/>
        <w:gridCol w:w="720"/>
      </w:tblGrid>
      <w:tr w:rsidR="00BC44BC" w:rsidRPr="00313008" w:rsidTr="00A8100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BC44BC" w:rsidRPr="00313008" w:rsidRDefault="00BC44BC" w:rsidP="00A8100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C44BC" w:rsidRPr="00313008" w:rsidTr="00A8100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C44BC" w:rsidRPr="00E22D21" w:rsidRDefault="00BC44BC" w:rsidP="00A81002">
            <w:pPr>
              <w:ind w:left="113" w:right="113"/>
              <w:rPr>
                <w:rFonts w:ascii="Times New Roman" w:hAnsi="Times New Roman" w:cs="Times New Roman"/>
                <w:sz w:val="16"/>
                <w:szCs w:val="16"/>
              </w:rPr>
            </w:pPr>
            <w:r w:rsidRPr="00E22D2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BC44BC" w:rsidRPr="00BC44BC" w:rsidRDefault="00BC44BC" w:rsidP="00BC44BC">
            <w:pPr>
              <w:pStyle w:val="Subtitle"/>
              <w:jc w:val="left"/>
              <w:rPr>
                <w:bCs/>
                <w:sz w:val="24"/>
                <w:szCs w:val="24"/>
                <w:u w:val="none"/>
              </w:rPr>
            </w:pPr>
            <w:r>
              <w:rPr>
                <w:bCs/>
                <w:sz w:val="24"/>
                <w:szCs w:val="24"/>
                <w:u w:val="none"/>
              </w:rPr>
              <w:t>The range of resources I was able to find.</w:t>
            </w:r>
          </w:p>
        </w:tc>
      </w:tr>
      <w:tr w:rsidR="00BC44BC" w:rsidRPr="00313008" w:rsidTr="00A8100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C44BC" w:rsidRPr="00E22D21" w:rsidRDefault="00BC44BC" w:rsidP="00A81002">
            <w:pPr>
              <w:ind w:left="113" w:right="113"/>
              <w:rPr>
                <w:rFonts w:ascii="Times New Roman" w:hAnsi="Times New Roman" w:cs="Times New Roman"/>
                <w:sz w:val="16"/>
                <w:szCs w:val="16"/>
              </w:rPr>
            </w:pPr>
            <w:r w:rsidRPr="00E22D2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BC44BC" w:rsidRPr="00BC44BC" w:rsidRDefault="00BC44BC" w:rsidP="00BC44BC">
            <w:pPr>
              <w:pStyle w:val="Subtitle"/>
              <w:jc w:val="left"/>
              <w:rPr>
                <w:bCs/>
                <w:sz w:val="24"/>
                <w:szCs w:val="24"/>
                <w:u w:val="none"/>
              </w:rPr>
            </w:pPr>
            <w:r>
              <w:rPr>
                <w:bCs/>
                <w:sz w:val="24"/>
                <w:szCs w:val="24"/>
                <w:u w:val="none"/>
              </w:rPr>
              <w:t xml:space="preserve">One improvement I consider would be to have found more research on negative factors then the positives.  </w:t>
            </w:r>
          </w:p>
        </w:tc>
      </w:tr>
      <w:tr w:rsidR="00BC44BC" w:rsidRPr="00313008" w:rsidTr="00A8100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C44BC" w:rsidRPr="00E22D21" w:rsidRDefault="00BC44BC" w:rsidP="00A81002">
            <w:pPr>
              <w:ind w:left="113" w:right="113"/>
              <w:rPr>
                <w:rFonts w:ascii="Times New Roman" w:hAnsi="Times New Roman" w:cs="Times New Roman"/>
                <w:sz w:val="16"/>
                <w:szCs w:val="16"/>
              </w:rPr>
            </w:pPr>
            <w:r w:rsidRPr="00E22D2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BC44BC" w:rsidRPr="00BC44BC" w:rsidRDefault="00BC44BC" w:rsidP="00BC44BC">
            <w:pPr>
              <w:pStyle w:val="Subtitle"/>
              <w:jc w:val="left"/>
              <w:rPr>
                <w:bCs/>
                <w:sz w:val="24"/>
                <w:szCs w:val="24"/>
                <w:u w:val="none"/>
              </w:rPr>
            </w:pPr>
            <w:r>
              <w:rPr>
                <w:bCs/>
                <w:sz w:val="24"/>
                <w:szCs w:val="24"/>
                <w:u w:val="none"/>
              </w:rPr>
              <w:t xml:space="preserve">Reading different articles, books, journals and papers </w:t>
            </w:r>
          </w:p>
        </w:tc>
      </w:tr>
      <w:tr w:rsidR="00BC44BC" w:rsidRPr="00313008" w:rsidTr="00A81002">
        <w:trPr>
          <w:cantSplit/>
        </w:trPr>
        <w:tc>
          <w:tcPr>
            <w:tcW w:w="2305" w:type="dxa"/>
            <w:vMerge w:val="restart"/>
            <w:tcBorders>
              <w:top w:val="single" w:sz="4" w:space="0" w:color="auto"/>
              <w:left w:val="thinThickLargeGap" w:sz="24" w:space="0" w:color="auto"/>
              <w:bottom w:val="single" w:sz="6" w:space="0" w:color="auto"/>
            </w:tcBorders>
          </w:tcPr>
          <w:p w:rsidR="00BC44BC" w:rsidRPr="00313008" w:rsidRDefault="00BC44BC" w:rsidP="00A81002">
            <w:pPr>
              <w:pStyle w:val="Subtitle"/>
              <w:jc w:val="left"/>
              <w:rPr>
                <w:b/>
                <w:bCs/>
                <w:sz w:val="24"/>
                <w:szCs w:val="24"/>
                <w:u w:val="none"/>
              </w:rPr>
            </w:pPr>
          </w:p>
          <w:p w:rsidR="00BC44BC" w:rsidRPr="009574BA" w:rsidRDefault="00BC44BC" w:rsidP="00A8100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BC44BC" w:rsidRPr="00FE6978" w:rsidRDefault="00BC44BC" w:rsidP="00A81002">
            <w:pPr>
              <w:ind w:left="113" w:right="113"/>
              <w:rPr>
                <w:sz w:val="12"/>
                <w:szCs w:val="12"/>
              </w:rPr>
            </w:pPr>
            <w:r w:rsidRPr="00313008">
              <w:rPr>
                <w:sz w:val="16"/>
                <w:szCs w:val="16"/>
              </w:rPr>
              <w:t>Learning</w:t>
            </w:r>
          </w:p>
          <w:p w:rsidR="00BC44BC" w:rsidRPr="00313008" w:rsidRDefault="00BC44BC" w:rsidP="00A81002">
            <w:pPr>
              <w:ind w:left="113" w:right="113"/>
              <w:rPr>
                <w:sz w:val="16"/>
                <w:szCs w:val="16"/>
              </w:rPr>
            </w:pPr>
            <w:r w:rsidRPr="00FE6978">
              <w:rPr>
                <w:sz w:val="12"/>
                <w:szCs w:val="12"/>
              </w:rPr>
              <w:t>Outcom</w:t>
            </w:r>
            <w:r>
              <w:rPr>
                <w:sz w:val="16"/>
                <w:szCs w:val="16"/>
              </w:rPr>
              <w:t>e</w:t>
            </w:r>
            <w:r w:rsidRPr="00313008">
              <w:rPr>
                <w:sz w:val="16"/>
                <w:szCs w:val="16"/>
              </w:rPr>
              <w:t>s</w:t>
            </w:r>
          </w:p>
          <w:p w:rsidR="00BC44BC" w:rsidRPr="00313008" w:rsidRDefault="00BC44BC" w:rsidP="00A81002">
            <w:pPr>
              <w:ind w:left="113" w:right="113"/>
              <w:rPr>
                <w:sz w:val="16"/>
                <w:szCs w:val="16"/>
              </w:rPr>
            </w:pPr>
          </w:p>
          <w:p w:rsidR="00BC44BC" w:rsidRPr="00313008" w:rsidRDefault="00BC44BC" w:rsidP="00A8100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BC44BC" w:rsidRPr="00313008" w:rsidRDefault="00BC44BC" w:rsidP="00A81002">
            <w:pPr>
              <w:pStyle w:val="Subtitle"/>
              <w:rPr>
                <w:b/>
                <w:bCs/>
                <w:sz w:val="24"/>
                <w:szCs w:val="24"/>
                <w:u w:val="none"/>
              </w:rPr>
            </w:pPr>
            <w:r w:rsidRPr="00313008">
              <w:rPr>
                <w:b/>
                <w:bCs/>
                <w:sz w:val="24"/>
                <w:szCs w:val="24"/>
                <w:u w:val="none"/>
              </w:rPr>
              <w:t>GRADE</w:t>
            </w:r>
          </w:p>
        </w:tc>
      </w:tr>
      <w:tr w:rsidR="00BC44BC" w:rsidRPr="00313008" w:rsidTr="00A81002">
        <w:trPr>
          <w:cantSplit/>
        </w:trPr>
        <w:tc>
          <w:tcPr>
            <w:tcW w:w="2305" w:type="dxa"/>
            <w:vMerge/>
            <w:tcBorders>
              <w:top w:val="single" w:sz="6" w:space="0" w:color="auto"/>
              <w:left w:val="thinThickLargeGap" w:sz="24" w:space="0" w:color="auto"/>
              <w:bottom w:val="single" w:sz="6" w:space="0" w:color="auto"/>
            </w:tcBorders>
          </w:tcPr>
          <w:p w:rsidR="00BC44BC" w:rsidRPr="00313008" w:rsidRDefault="00BC44BC" w:rsidP="00A8100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BC44BC" w:rsidRPr="00313008" w:rsidRDefault="00BC44BC" w:rsidP="00A8100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BC44BC" w:rsidRPr="003E3041" w:rsidRDefault="00BC44BC" w:rsidP="00A81002">
            <w:pPr>
              <w:pStyle w:val="Subtitle"/>
              <w:rPr>
                <w:b/>
                <w:bCs/>
                <w:sz w:val="16"/>
                <w:szCs w:val="16"/>
                <w:u w:val="none"/>
              </w:rPr>
            </w:pPr>
            <w:r>
              <w:rPr>
                <w:b/>
                <w:bCs/>
                <w:sz w:val="16"/>
                <w:szCs w:val="16"/>
                <w:u w:val="none"/>
              </w:rPr>
              <w:t>Poor</w:t>
            </w:r>
          </w:p>
          <w:p w:rsidR="00BC44BC" w:rsidRPr="003E3041" w:rsidRDefault="00BC44BC" w:rsidP="00A81002">
            <w:pPr>
              <w:pStyle w:val="Subtitle"/>
              <w:rPr>
                <w:b/>
                <w:bCs/>
                <w:sz w:val="16"/>
                <w:szCs w:val="16"/>
                <w:u w:val="none"/>
              </w:rPr>
            </w:pPr>
            <w:r>
              <w:rPr>
                <w:b/>
                <w:bCs/>
                <w:sz w:val="16"/>
                <w:szCs w:val="16"/>
                <w:u w:val="none"/>
              </w:rPr>
              <w:t>&lt; 2</w:t>
            </w:r>
            <w:r w:rsidRPr="003E3041">
              <w:rPr>
                <w:b/>
                <w:bCs/>
                <w:sz w:val="16"/>
                <w:szCs w:val="16"/>
                <w:u w:val="none"/>
              </w:rPr>
              <w:t>0%</w:t>
            </w:r>
          </w:p>
          <w:p w:rsidR="00BC44BC" w:rsidRPr="003E3041" w:rsidRDefault="00BC44BC" w:rsidP="00A81002">
            <w:pPr>
              <w:pStyle w:val="Subtitle"/>
              <w:rPr>
                <w:sz w:val="16"/>
                <w:szCs w:val="16"/>
                <w:u w:val="none"/>
              </w:rPr>
            </w:pPr>
          </w:p>
        </w:tc>
        <w:tc>
          <w:tcPr>
            <w:tcW w:w="923" w:type="dxa"/>
            <w:tcBorders>
              <w:top w:val="single" w:sz="6" w:space="0" w:color="auto"/>
              <w:left w:val="single" w:sz="6" w:space="0" w:color="auto"/>
              <w:right w:val="single" w:sz="6" w:space="0" w:color="auto"/>
            </w:tcBorders>
          </w:tcPr>
          <w:p w:rsidR="00BC44BC" w:rsidRDefault="00BC44BC" w:rsidP="00A81002">
            <w:pPr>
              <w:pStyle w:val="Subtitle"/>
              <w:rPr>
                <w:b/>
                <w:sz w:val="16"/>
                <w:szCs w:val="16"/>
                <w:u w:val="none"/>
              </w:rPr>
            </w:pPr>
            <w:r>
              <w:rPr>
                <w:b/>
                <w:sz w:val="16"/>
                <w:szCs w:val="16"/>
                <w:u w:val="none"/>
              </w:rPr>
              <w:t>Weak</w:t>
            </w:r>
          </w:p>
          <w:p w:rsidR="00BC44BC" w:rsidRPr="003E3041" w:rsidRDefault="00BC44BC" w:rsidP="00A8100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BC44BC" w:rsidRPr="003E3041" w:rsidRDefault="00BC44BC" w:rsidP="00A81002">
            <w:pPr>
              <w:pStyle w:val="Subtitle"/>
              <w:rPr>
                <w:b/>
                <w:bCs/>
                <w:sz w:val="16"/>
                <w:szCs w:val="16"/>
                <w:u w:val="none"/>
              </w:rPr>
            </w:pPr>
            <w:r>
              <w:rPr>
                <w:b/>
                <w:bCs/>
                <w:sz w:val="16"/>
                <w:szCs w:val="16"/>
                <w:u w:val="none"/>
              </w:rPr>
              <w:t>Unsatisfactory</w:t>
            </w:r>
          </w:p>
          <w:p w:rsidR="00BC44BC" w:rsidRPr="003E3041" w:rsidRDefault="00BC44BC" w:rsidP="00A8100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BC44BC" w:rsidRPr="003E3041" w:rsidRDefault="00BC44BC" w:rsidP="00A81002">
            <w:pPr>
              <w:pStyle w:val="Subtitle"/>
              <w:rPr>
                <w:b/>
                <w:bCs/>
                <w:sz w:val="16"/>
                <w:szCs w:val="16"/>
                <w:u w:val="none"/>
              </w:rPr>
            </w:pPr>
            <w:r w:rsidRPr="003E3041">
              <w:rPr>
                <w:b/>
                <w:bCs/>
                <w:sz w:val="16"/>
                <w:szCs w:val="16"/>
                <w:u w:val="none"/>
              </w:rPr>
              <w:t>Satisfactory</w:t>
            </w:r>
          </w:p>
          <w:p w:rsidR="00BC44BC" w:rsidRPr="003E3041" w:rsidRDefault="00BC44BC" w:rsidP="00A8100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BC44BC" w:rsidRPr="003E3041" w:rsidRDefault="00BC44BC" w:rsidP="00A81002">
            <w:pPr>
              <w:pStyle w:val="Subtitle"/>
              <w:rPr>
                <w:b/>
                <w:bCs/>
                <w:sz w:val="16"/>
                <w:szCs w:val="16"/>
                <w:u w:val="none"/>
              </w:rPr>
            </w:pPr>
            <w:r w:rsidRPr="003E3041">
              <w:rPr>
                <w:b/>
                <w:bCs/>
                <w:sz w:val="16"/>
                <w:szCs w:val="16"/>
                <w:u w:val="none"/>
              </w:rPr>
              <w:t>Good</w:t>
            </w:r>
          </w:p>
          <w:p w:rsidR="00BC44BC" w:rsidRPr="003E3041" w:rsidRDefault="00BC44BC" w:rsidP="00A8100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BC44BC" w:rsidRPr="003E3041" w:rsidRDefault="00BC44BC" w:rsidP="00A81002">
            <w:pPr>
              <w:pStyle w:val="Subtitle"/>
              <w:rPr>
                <w:b/>
                <w:bCs/>
                <w:sz w:val="16"/>
                <w:szCs w:val="16"/>
                <w:u w:val="none"/>
              </w:rPr>
            </w:pPr>
            <w:r w:rsidRPr="003E3041">
              <w:rPr>
                <w:b/>
                <w:bCs/>
                <w:sz w:val="16"/>
                <w:szCs w:val="16"/>
                <w:u w:val="none"/>
              </w:rPr>
              <w:t>Very Good</w:t>
            </w:r>
          </w:p>
          <w:p w:rsidR="00BC44BC" w:rsidRPr="003E3041" w:rsidRDefault="00BC44BC" w:rsidP="00A8100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BC44BC" w:rsidRPr="003E3041" w:rsidRDefault="00BC44BC" w:rsidP="00A81002">
            <w:pPr>
              <w:pStyle w:val="Subtitle"/>
              <w:rPr>
                <w:b/>
                <w:bCs/>
                <w:sz w:val="16"/>
                <w:szCs w:val="16"/>
                <w:u w:val="none"/>
              </w:rPr>
            </w:pPr>
            <w:r w:rsidRPr="003E3041">
              <w:rPr>
                <w:b/>
                <w:bCs/>
                <w:sz w:val="16"/>
                <w:szCs w:val="16"/>
                <w:u w:val="none"/>
              </w:rPr>
              <w:t>Excellent</w:t>
            </w:r>
          </w:p>
          <w:p w:rsidR="00BC44BC" w:rsidRPr="003E3041" w:rsidRDefault="00BC44BC" w:rsidP="00A8100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BC44BC" w:rsidRDefault="00BC44BC" w:rsidP="00A81002">
            <w:pPr>
              <w:pStyle w:val="Subtitle"/>
              <w:rPr>
                <w:b/>
                <w:bCs/>
                <w:sz w:val="16"/>
                <w:szCs w:val="16"/>
                <w:u w:val="none"/>
              </w:rPr>
            </w:pPr>
            <w:r>
              <w:rPr>
                <w:b/>
                <w:bCs/>
                <w:sz w:val="16"/>
                <w:szCs w:val="16"/>
                <w:u w:val="none"/>
              </w:rPr>
              <w:t>Exceptional</w:t>
            </w:r>
          </w:p>
          <w:p w:rsidR="00BC44BC" w:rsidRPr="003E3041" w:rsidRDefault="00BC44BC" w:rsidP="00A8100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BC44BC" w:rsidRPr="00313008" w:rsidRDefault="00BC44BC" w:rsidP="00A81002">
            <w:pPr>
              <w:pStyle w:val="Subtitle"/>
              <w:jc w:val="left"/>
              <w:rPr>
                <w:b/>
                <w:bCs/>
                <w:sz w:val="18"/>
                <w:szCs w:val="18"/>
                <w:u w:val="none"/>
              </w:rPr>
            </w:pPr>
          </w:p>
          <w:p w:rsidR="00BC44BC" w:rsidRPr="00313008" w:rsidRDefault="00BC44BC" w:rsidP="00A81002">
            <w:pPr>
              <w:pStyle w:val="Subtitle"/>
              <w:jc w:val="left"/>
              <w:rPr>
                <w:b/>
                <w:bCs/>
                <w:sz w:val="18"/>
                <w:szCs w:val="18"/>
                <w:u w:val="none"/>
              </w:rPr>
            </w:pPr>
            <w:r w:rsidRPr="00313008">
              <w:rPr>
                <w:b/>
                <w:bCs/>
                <w:sz w:val="18"/>
                <w:szCs w:val="18"/>
                <w:u w:val="none"/>
              </w:rPr>
              <w:t xml:space="preserve">  %</w:t>
            </w:r>
          </w:p>
        </w:tc>
      </w:tr>
      <w:tr w:rsidR="00BC44BC" w:rsidRPr="00313008" w:rsidTr="00A81002">
        <w:tc>
          <w:tcPr>
            <w:tcW w:w="2305" w:type="dxa"/>
            <w:tcBorders>
              <w:top w:val="single" w:sz="6" w:space="0" w:color="auto"/>
              <w:left w:val="thinThickLargeGap" w:sz="24" w:space="0" w:color="auto"/>
              <w:bottom w:val="single" w:sz="6" w:space="0" w:color="auto"/>
            </w:tcBorders>
          </w:tcPr>
          <w:p w:rsidR="00BC44BC" w:rsidRPr="00E22D21" w:rsidRDefault="00BC44BC" w:rsidP="00A81002">
            <w:pPr>
              <w:rPr>
                <w:rFonts w:ascii="Times New Roman" w:hAnsi="Times New Roman" w:cs="Times New Roman"/>
                <w:sz w:val="20"/>
                <w:szCs w:val="20"/>
              </w:rPr>
            </w:pPr>
            <w:r w:rsidRPr="00E22D21">
              <w:rPr>
                <w:rFonts w:ascii="Times New Roman" w:hAnsi="Times New Roman" w:cs="Times New Roman"/>
                <w:sz w:val="20"/>
                <w:szCs w:val="20"/>
              </w:rPr>
              <w:lastRenderedPageBreak/>
              <w:t>Introduction to the topic</w:t>
            </w:r>
          </w:p>
        </w:tc>
        <w:tc>
          <w:tcPr>
            <w:tcW w:w="540" w:type="dxa"/>
            <w:gridSpan w:val="2"/>
            <w:tcBorders>
              <w:top w:val="single" w:sz="6" w:space="0" w:color="auto"/>
              <w:bottom w:val="single" w:sz="6" w:space="0" w:color="auto"/>
              <w:right w:val="single" w:sz="6" w:space="0" w:color="auto"/>
            </w:tcBorders>
          </w:tcPr>
          <w:p w:rsidR="00BC44BC" w:rsidRPr="00313008" w:rsidRDefault="00BC44BC" w:rsidP="00A81002">
            <w:pPr>
              <w:pStyle w:val="Subtitle"/>
              <w:rPr>
                <w:b/>
                <w:bCs/>
                <w:sz w:val="18"/>
                <w:szCs w:val="18"/>
                <w:u w:val="none"/>
              </w:rPr>
            </w:pPr>
            <w:r>
              <w:rPr>
                <w:b/>
                <w:bCs/>
                <w:sz w:val="18"/>
                <w:szCs w:val="18"/>
                <w:u w:val="none"/>
              </w:rPr>
              <w:t>2, 4</w:t>
            </w:r>
          </w:p>
        </w:tc>
        <w:tc>
          <w:tcPr>
            <w:tcW w:w="922" w:type="dxa"/>
            <w:tcBorders>
              <w:left w:val="single" w:sz="6" w:space="0" w:color="auto"/>
              <w:right w:val="single" w:sz="6" w:space="0" w:color="auto"/>
            </w:tcBorders>
          </w:tcPr>
          <w:p w:rsidR="00BC44BC" w:rsidRPr="00313008" w:rsidRDefault="00BC44BC" w:rsidP="00A81002">
            <w:pPr>
              <w:pStyle w:val="Subtitle"/>
              <w:rPr>
                <w:sz w:val="18"/>
                <w:szCs w:val="18"/>
                <w:u w:val="none"/>
              </w:rPr>
            </w:pPr>
          </w:p>
        </w:tc>
        <w:tc>
          <w:tcPr>
            <w:tcW w:w="923" w:type="dxa"/>
            <w:tcBorders>
              <w:left w:val="single" w:sz="6" w:space="0" w:color="auto"/>
              <w:right w:val="single" w:sz="6" w:space="0" w:color="auto"/>
            </w:tcBorders>
          </w:tcPr>
          <w:p w:rsidR="00BC44BC" w:rsidRPr="00313008" w:rsidRDefault="00BC44BC" w:rsidP="00A81002">
            <w:pPr>
              <w:pStyle w:val="Subtitle"/>
              <w:rPr>
                <w:sz w:val="18"/>
                <w:szCs w:val="18"/>
                <w:u w:val="none"/>
              </w:rPr>
            </w:pPr>
          </w:p>
        </w:tc>
        <w:tc>
          <w:tcPr>
            <w:tcW w:w="922" w:type="dxa"/>
            <w:gridSpan w:val="2"/>
            <w:tcBorders>
              <w:left w:val="single" w:sz="6" w:space="0" w:color="auto"/>
              <w:right w:val="single" w:sz="6" w:space="0" w:color="auto"/>
            </w:tcBorders>
          </w:tcPr>
          <w:p w:rsidR="00BC44BC" w:rsidRPr="00313008" w:rsidRDefault="00BC44BC" w:rsidP="00A8100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BC44BC" w:rsidRPr="00313008" w:rsidRDefault="00BC44BC" w:rsidP="00A8100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BC44BC" w:rsidRPr="00313008" w:rsidRDefault="00BC44BC" w:rsidP="00A8100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BC44BC" w:rsidRPr="002E0D8B" w:rsidRDefault="00BC44BC" w:rsidP="00A81002">
            <w:pPr>
              <w:pStyle w:val="Subtitle"/>
              <w:jc w:val="right"/>
              <w:rPr>
                <w:sz w:val="24"/>
                <w:szCs w:val="24"/>
                <w:u w:val="none"/>
              </w:rPr>
            </w:pPr>
          </w:p>
        </w:tc>
        <w:tc>
          <w:tcPr>
            <w:tcW w:w="922" w:type="dxa"/>
            <w:gridSpan w:val="2"/>
            <w:tcBorders>
              <w:left w:val="single" w:sz="6" w:space="0" w:color="auto"/>
              <w:right w:val="single" w:sz="6" w:space="0" w:color="auto"/>
            </w:tcBorders>
          </w:tcPr>
          <w:p w:rsidR="00BC44BC" w:rsidRPr="00313008" w:rsidRDefault="00BC44BC" w:rsidP="00A81002">
            <w:pPr>
              <w:pStyle w:val="Subtitle"/>
              <w:rPr>
                <w:sz w:val="18"/>
                <w:szCs w:val="18"/>
                <w:u w:val="none"/>
              </w:rPr>
            </w:pPr>
          </w:p>
        </w:tc>
        <w:tc>
          <w:tcPr>
            <w:tcW w:w="923" w:type="dxa"/>
            <w:tcBorders>
              <w:left w:val="single" w:sz="6" w:space="0" w:color="auto"/>
              <w:right w:val="single" w:sz="6" w:space="0" w:color="auto"/>
            </w:tcBorders>
          </w:tcPr>
          <w:p w:rsidR="00BC44BC" w:rsidRPr="00313008" w:rsidRDefault="00BC44BC" w:rsidP="00A8100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BC44BC" w:rsidRPr="00313008" w:rsidRDefault="00BC44BC" w:rsidP="00A81002">
            <w:pPr>
              <w:pStyle w:val="Subtitle"/>
              <w:jc w:val="left"/>
              <w:rPr>
                <w:b/>
                <w:bCs/>
                <w:sz w:val="18"/>
                <w:szCs w:val="18"/>
                <w:u w:val="none"/>
              </w:rPr>
            </w:pPr>
            <w:r>
              <w:rPr>
                <w:b/>
                <w:bCs/>
                <w:sz w:val="18"/>
                <w:szCs w:val="18"/>
                <w:u w:val="none"/>
              </w:rPr>
              <w:t>5%</w:t>
            </w:r>
          </w:p>
        </w:tc>
      </w:tr>
      <w:tr w:rsidR="00BC44BC" w:rsidRPr="00313008" w:rsidTr="00A81002">
        <w:tc>
          <w:tcPr>
            <w:tcW w:w="2305" w:type="dxa"/>
            <w:tcBorders>
              <w:top w:val="single" w:sz="6" w:space="0" w:color="auto"/>
              <w:left w:val="thinThickLargeGap" w:sz="24" w:space="0" w:color="auto"/>
              <w:bottom w:val="single" w:sz="6" w:space="0" w:color="auto"/>
            </w:tcBorders>
          </w:tcPr>
          <w:p w:rsidR="00BC44BC" w:rsidRPr="003E4AD1" w:rsidRDefault="00BC44BC" w:rsidP="00A81002">
            <w:pPr>
              <w:rPr>
                <w:rFonts w:ascii="Times New Roman" w:hAnsi="Times New Roman" w:cs="Times New Roman"/>
                <w:sz w:val="20"/>
                <w:szCs w:val="20"/>
              </w:rPr>
            </w:pPr>
            <w:r w:rsidRPr="003E4AD1">
              <w:rPr>
                <w:rFonts w:ascii="Times New Roman" w:hAnsi="Times New Roman" w:cs="Times New Roman"/>
                <w:sz w:val="20"/>
                <w:szCs w:val="20"/>
              </w:rPr>
              <w:t xml:space="preserve">Critical appraisal of the potential positive psychological effects of being physically active and exercising. </w:t>
            </w:r>
          </w:p>
        </w:tc>
        <w:tc>
          <w:tcPr>
            <w:tcW w:w="540" w:type="dxa"/>
            <w:gridSpan w:val="2"/>
            <w:tcBorders>
              <w:top w:val="single" w:sz="6" w:space="0" w:color="auto"/>
              <w:bottom w:val="single" w:sz="6" w:space="0" w:color="auto"/>
              <w:right w:val="single" w:sz="6" w:space="0" w:color="auto"/>
            </w:tcBorders>
          </w:tcPr>
          <w:p w:rsidR="00BC44BC" w:rsidRDefault="00BC44BC" w:rsidP="00A81002">
            <w:pPr>
              <w:pStyle w:val="Subtitle"/>
              <w:rPr>
                <w:b/>
                <w:bCs/>
                <w:sz w:val="18"/>
                <w:szCs w:val="18"/>
                <w:u w:val="none"/>
              </w:rPr>
            </w:pPr>
            <w:r>
              <w:rPr>
                <w:b/>
                <w:bCs/>
                <w:sz w:val="18"/>
                <w:szCs w:val="18"/>
                <w:u w:val="none"/>
              </w:rPr>
              <w:t xml:space="preserve">2, 4, 5 </w:t>
            </w:r>
          </w:p>
        </w:tc>
        <w:tc>
          <w:tcPr>
            <w:tcW w:w="922" w:type="dxa"/>
            <w:tcBorders>
              <w:left w:val="single" w:sz="6" w:space="0" w:color="auto"/>
              <w:right w:val="single" w:sz="6" w:space="0" w:color="auto"/>
            </w:tcBorders>
          </w:tcPr>
          <w:p w:rsidR="00BC44BC" w:rsidRPr="00313008" w:rsidRDefault="00BC44BC" w:rsidP="00A81002">
            <w:pPr>
              <w:pStyle w:val="Subtitle"/>
              <w:rPr>
                <w:sz w:val="18"/>
                <w:szCs w:val="18"/>
                <w:u w:val="none"/>
              </w:rPr>
            </w:pPr>
          </w:p>
        </w:tc>
        <w:tc>
          <w:tcPr>
            <w:tcW w:w="923" w:type="dxa"/>
            <w:tcBorders>
              <w:left w:val="single" w:sz="6" w:space="0" w:color="auto"/>
              <w:right w:val="single" w:sz="6" w:space="0" w:color="auto"/>
            </w:tcBorders>
          </w:tcPr>
          <w:p w:rsidR="00BC44BC" w:rsidRPr="00313008" w:rsidRDefault="00BC44BC" w:rsidP="00A81002">
            <w:pPr>
              <w:pStyle w:val="Subtitle"/>
              <w:rPr>
                <w:sz w:val="18"/>
                <w:szCs w:val="18"/>
                <w:u w:val="none"/>
              </w:rPr>
            </w:pPr>
          </w:p>
        </w:tc>
        <w:tc>
          <w:tcPr>
            <w:tcW w:w="922" w:type="dxa"/>
            <w:gridSpan w:val="2"/>
            <w:tcBorders>
              <w:left w:val="single" w:sz="6" w:space="0" w:color="auto"/>
              <w:right w:val="single" w:sz="6" w:space="0" w:color="auto"/>
            </w:tcBorders>
          </w:tcPr>
          <w:p w:rsidR="00BC44BC" w:rsidRPr="00313008" w:rsidRDefault="00BC44BC" w:rsidP="00A8100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BC44BC" w:rsidRPr="00313008" w:rsidRDefault="00BC44BC" w:rsidP="00A8100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BC44BC" w:rsidRPr="00313008" w:rsidRDefault="00BC44BC" w:rsidP="00A8100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BC44BC" w:rsidRDefault="00BC44BC" w:rsidP="00A81002"/>
        </w:tc>
        <w:tc>
          <w:tcPr>
            <w:tcW w:w="922" w:type="dxa"/>
            <w:gridSpan w:val="2"/>
            <w:tcBorders>
              <w:left w:val="single" w:sz="6" w:space="0" w:color="auto"/>
              <w:right w:val="single" w:sz="6" w:space="0" w:color="auto"/>
            </w:tcBorders>
          </w:tcPr>
          <w:p w:rsidR="00BC44BC" w:rsidRPr="00313008" w:rsidRDefault="00BC44BC" w:rsidP="00A81002">
            <w:pPr>
              <w:pStyle w:val="Subtitle"/>
              <w:rPr>
                <w:sz w:val="18"/>
                <w:szCs w:val="18"/>
                <w:u w:val="none"/>
              </w:rPr>
            </w:pPr>
          </w:p>
        </w:tc>
        <w:tc>
          <w:tcPr>
            <w:tcW w:w="923" w:type="dxa"/>
            <w:tcBorders>
              <w:left w:val="single" w:sz="6" w:space="0" w:color="auto"/>
              <w:right w:val="single" w:sz="6" w:space="0" w:color="auto"/>
            </w:tcBorders>
          </w:tcPr>
          <w:p w:rsidR="00BC44BC" w:rsidRPr="00313008" w:rsidRDefault="00BC44BC" w:rsidP="00A8100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BC44BC" w:rsidRDefault="00BC44BC" w:rsidP="00A81002">
            <w:pPr>
              <w:pStyle w:val="Subtitle"/>
              <w:jc w:val="left"/>
              <w:rPr>
                <w:b/>
                <w:bCs/>
                <w:sz w:val="18"/>
                <w:szCs w:val="18"/>
                <w:u w:val="none"/>
              </w:rPr>
            </w:pPr>
            <w:r>
              <w:rPr>
                <w:b/>
                <w:bCs/>
                <w:sz w:val="18"/>
                <w:szCs w:val="18"/>
                <w:u w:val="none"/>
              </w:rPr>
              <w:t>40%</w:t>
            </w:r>
          </w:p>
        </w:tc>
      </w:tr>
      <w:tr w:rsidR="00BC44BC" w:rsidRPr="00313008" w:rsidTr="00A81002">
        <w:tc>
          <w:tcPr>
            <w:tcW w:w="2305" w:type="dxa"/>
            <w:tcBorders>
              <w:top w:val="single" w:sz="6" w:space="0" w:color="auto"/>
              <w:left w:val="thinThickLargeGap" w:sz="24" w:space="0" w:color="auto"/>
              <w:bottom w:val="single" w:sz="6" w:space="0" w:color="auto"/>
            </w:tcBorders>
          </w:tcPr>
          <w:p w:rsidR="00BC44BC" w:rsidRPr="003E4AD1" w:rsidRDefault="00BC44BC" w:rsidP="00A81002">
            <w:pPr>
              <w:rPr>
                <w:rFonts w:ascii="Times New Roman" w:hAnsi="Times New Roman" w:cs="Times New Roman"/>
                <w:b/>
                <w:sz w:val="18"/>
                <w:szCs w:val="18"/>
              </w:rPr>
            </w:pPr>
            <w:r w:rsidRPr="003E4AD1">
              <w:rPr>
                <w:rFonts w:ascii="Times New Roman" w:hAnsi="Times New Roman" w:cs="Times New Roman"/>
                <w:sz w:val="20"/>
                <w:szCs w:val="20"/>
              </w:rPr>
              <w:t xml:space="preserve">Critical appraisal of the potential negative psychological effects of being physically active and exercising. </w:t>
            </w:r>
          </w:p>
        </w:tc>
        <w:tc>
          <w:tcPr>
            <w:tcW w:w="540" w:type="dxa"/>
            <w:gridSpan w:val="2"/>
            <w:tcBorders>
              <w:top w:val="single" w:sz="6" w:space="0" w:color="auto"/>
              <w:bottom w:val="single" w:sz="6" w:space="0" w:color="auto"/>
              <w:right w:val="single" w:sz="6" w:space="0" w:color="auto"/>
            </w:tcBorders>
          </w:tcPr>
          <w:p w:rsidR="00BC44BC" w:rsidRPr="00313008" w:rsidRDefault="00BC44BC" w:rsidP="00A81002">
            <w:pPr>
              <w:pStyle w:val="Subtitle"/>
              <w:rPr>
                <w:b/>
                <w:bCs/>
                <w:sz w:val="18"/>
                <w:szCs w:val="18"/>
                <w:u w:val="none"/>
              </w:rPr>
            </w:pPr>
          </w:p>
          <w:p w:rsidR="00BC44BC" w:rsidRPr="00313008" w:rsidRDefault="00BC44BC" w:rsidP="00A81002">
            <w:pPr>
              <w:pStyle w:val="Subtitle"/>
              <w:rPr>
                <w:b/>
                <w:bCs/>
                <w:sz w:val="18"/>
                <w:szCs w:val="18"/>
                <w:u w:val="none"/>
              </w:rPr>
            </w:pPr>
            <w:r>
              <w:rPr>
                <w:b/>
                <w:bCs/>
                <w:sz w:val="18"/>
                <w:szCs w:val="18"/>
                <w:u w:val="none"/>
              </w:rPr>
              <w:t>2,4,5,6</w:t>
            </w:r>
          </w:p>
        </w:tc>
        <w:tc>
          <w:tcPr>
            <w:tcW w:w="922" w:type="dxa"/>
            <w:tcBorders>
              <w:left w:val="single" w:sz="6" w:space="0" w:color="auto"/>
              <w:right w:val="single" w:sz="6" w:space="0" w:color="auto"/>
            </w:tcBorders>
          </w:tcPr>
          <w:p w:rsidR="00BC44BC" w:rsidRPr="00313008" w:rsidRDefault="00BC44BC" w:rsidP="00A81002">
            <w:pPr>
              <w:pStyle w:val="Subtitle"/>
              <w:rPr>
                <w:sz w:val="18"/>
                <w:szCs w:val="18"/>
                <w:u w:val="none"/>
              </w:rPr>
            </w:pPr>
          </w:p>
        </w:tc>
        <w:tc>
          <w:tcPr>
            <w:tcW w:w="923" w:type="dxa"/>
            <w:tcBorders>
              <w:left w:val="single" w:sz="6" w:space="0" w:color="auto"/>
              <w:right w:val="single" w:sz="6" w:space="0" w:color="auto"/>
            </w:tcBorders>
          </w:tcPr>
          <w:p w:rsidR="00BC44BC" w:rsidRPr="00313008" w:rsidRDefault="00BC44BC" w:rsidP="00A81002">
            <w:pPr>
              <w:pStyle w:val="Subtitle"/>
              <w:rPr>
                <w:sz w:val="18"/>
                <w:szCs w:val="18"/>
                <w:u w:val="none"/>
              </w:rPr>
            </w:pPr>
          </w:p>
        </w:tc>
        <w:tc>
          <w:tcPr>
            <w:tcW w:w="922" w:type="dxa"/>
            <w:gridSpan w:val="2"/>
            <w:tcBorders>
              <w:left w:val="single" w:sz="6" w:space="0" w:color="auto"/>
              <w:right w:val="single" w:sz="6" w:space="0" w:color="auto"/>
            </w:tcBorders>
          </w:tcPr>
          <w:p w:rsidR="00BC44BC" w:rsidRPr="00313008" w:rsidRDefault="00BC44BC" w:rsidP="00A8100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BC44BC" w:rsidRPr="00313008" w:rsidRDefault="00BC44BC" w:rsidP="00A8100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BC44BC" w:rsidRPr="00313008" w:rsidRDefault="00BC44BC" w:rsidP="00A8100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BC44BC" w:rsidRPr="00313008" w:rsidRDefault="00BC44BC" w:rsidP="00A8100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BC44BC" w:rsidRPr="00313008" w:rsidRDefault="00BC44BC" w:rsidP="00A81002">
            <w:pPr>
              <w:pStyle w:val="Subtitle"/>
              <w:rPr>
                <w:sz w:val="18"/>
                <w:szCs w:val="18"/>
                <w:u w:val="none"/>
              </w:rPr>
            </w:pPr>
          </w:p>
        </w:tc>
        <w:tc>
          <w:tcPr>
            <w:tcW w:w="923" w:type="dxa"/>
            <w:tcBorders>
              <w:left w:val="single" w:sz="6" w:space="0" w:color="auto"/>
              <w:right w:val="single" w:sz="6" w:space="0" w:color="auto"/>
            </w:tcBorders>
          </w:tcPr>
          <w:p w:rsidR="00BC44BC" w:rsidRPr="00313008" w:rsidRDefault="00BC44BC" w:rsidP="00A8100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BC44BC" w:rsidRPr="00313008" w:rsidRDefault="00BC44BC" w:rsidP="00A81002">
            <w:pPr>
              <w:pStyle w:val="Subtitle"/>
              <w:jc w:val="left"/>
              <w:rPr>
                <w:b/>
                <w:bCs/>
                <w:sz w:val="18"/>
                <w:szCs w:val="18"/>
                <w:u w:val="none"/>
              </w:rPr>
            </w:pPr>
            <w:r>
              <w:rPr>
                <w:b/>
                <w:bCs/>
                <w:sz w:val="18"/>
                <w:szCs w:val="18"/>
                <w:u w:val="none"/>
              </w:rPr>
              <w:t>40%</w:t>
            </w:r>
          </w:p>
        </w:tc>
      </w:tr>
      <w:tr w:rsidR="00BC44BC" w:rsidRPr="00313008" w:rsidTr="00A81002">
        <w:tc>
          <w:tcPr>
            <w:tcW w:w="2305" w:type="dxa"/>
            <w:tcBorders>
              <w:top w:val="single" w:sz="6" w:space="0" w:color="auto"/>
              <w:left w:val="thinThickLargeGap" w:sz="24" w:space="0" w:color="auto"/>
              <w:bottom w:val="single" w:sz="4" w:space="0" w:color="auto"/>
            </w:tcBorders>
          </w:tcPr>
          <w:p w:rsidR="00BC44BC" w:rsidRPr="003E4AD1" w:rsidRDefault="00BC44BC" w:rsidP="00A81002">
            <w:pPr>
              <w:pStyle w:val="Subtitle"/>
              <w:ind w:left="-15"/>
              <w:jc w:val="left"/>
              <w:rPr>
                <w:sz w:val="20"/>
                <w:szCs w:val="20"/>
                <w:u w:val="none"/>
              </w:rPr>
            </w:pPr>
            <w:r w:rsidRPr="003E4AD1">
              <w:rPr>
                <w:sz w:val="20"/>
                <w:szCs w:val="20"/>
                <w:u w:val="none"/>
              </w:rPr>
              <w:t>Use of relevant research resources</w:t>
            </w:r>
          </w:p>
        </w:tc>
        <w:tc>
          <w:tcPr>
            <w:tcW w:w="540" w:type="dxa"/>
            <w:gridSpan w:val="2"/>
            <w:tcBorders>
              <w:top w:val="single" w:sz="6" w:space="0" w:color="auto"/>
              <w:bottom w:val="single" w:sz="4" w:space="0" w:color="auto"/>
              <w:right w:val="single" w:sz="6" w:space="0" w:color="auto"/>
            </w:tcBorders>
          </w:tcPr>
          <w:p w:rsidR="00BC44BC" w:rsidRDefault="00BC44BC" w:rsidP="00A81002">
            <w:pPr>
              <w:pStyle w:val="Subtitle"/>
              <w:rPr>
                <w:b/>
                <w:bCs/>
                <w:sz w:val="18"/>
                <w:szCs w:val="18"/>
                <w:u w:val="none"/>
              </w:rPr>
            </w:pPr>
            <w:r>
              <w:rPr>
                <w:b/>
                <w:bCs/>
                <w:sz w:val="18"/>
                <w:szCs w:val="18"/>
                <w:u w:val="none"/>
              </w:rPr>
              <w:t>2</w:t>
            </w:r>
            <w:proofErr w:type="gramStart"/>
            <w:r>
              <w:rPr>
                <w:b/>
                <w:bCs/>
                <w:sz w:val="18"/>
                <w:szCs w:val="18"/>
                <w:u w:val="none"/>
              </w:rPr>
              <w:t>,4</w:t>
            </w:r>
            <w:proofErr w:type="gramEnd"/>
          </w:p>
        </w:tc>
        <w:tc>
          <w:tcPr>
            <w:tcW w:w="922" w:type="dxa"/>
            <w:tcBorders>
              <w:left w:val="single" w:sz="6" w:space="0" w:color="auto"/>
              <w:bottom w:val="single" w:sz="4" w:space="0" w:color="auto"/>
              <w:right w:val="single" w:sz="6" w:space="0" w:color="auto"/>
            </w:tcBorders>
          </w:tcPr>
          <w:p w:rsidR="00BC44BC" w:rsidRPr="00313008" w:rsidRDefault="00BC44BC" w:rsidP="00A81002">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BC44BC" w:rsidRPr="00313008" w:rsidRDefault="00BC44BC" w:rsidP="00A8100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BC44BC" w:rsidRPr="00313008" w:rsidRDefault="00BC44BC" w:rsidP="00A8100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BC44BC" w:rsidRPr="00313008" w:rsidRDefault="00BC44BC" w:rsidP="00A8100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BC44BC" w:rsidRPr="00313008" w:rsidRDefault="00BC44BC" w:rsidP="00A8100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BC44BC" w:rsidRPr="00313008" w:rsidRDefault="00BC44BC" w:rsidP="00A8100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BC44BC" w:rsidRPr="00313008" w:rsidRDefault="00BC44BC" w:rsidP="00A81002">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BC44BC" w:rsidRPr="00313008" w:rsidRDefault="00BC44BC" w:rsidP="00A8100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BC44BC" w:rsidRDefault="00BC44BC" w:rsidP="00A81002">
            <w:pPr>
              <w:pStyle w:val="Subtitle"/>
              <w:jc w:val="left"/>
              <w:rPr>
                <w:b/>
                <w:bCs/>
                <w:sz w:val="18"/>
                <w:szCs w:val="18"/>
                <w:u w:val="none"/>
              </w:rPr>
            </w:pPr>
            <w:r>
              <w:rPr>
                <w:b/>
                <w:bCs/>
                <w:sz w:val="18"/>
                <w:szCs w:val="18"/>
                <w:u w:val="none"/>
              </w:rPr>
              <w:t>15%</w:t>
            </w:r>
          </w:p>
        </w:tc>
      </w:tr>
      <w:tr w:rsidR="00BC44BC" w:rsidRPr="00313008" w:rsidTr="00A81002">
        <w:trPr>
          <w:cantSplit/>
          <w:trHeight w:val="282"/>
        </w:trPr>
        <w:tc>
          <w:tcPr>
            <w:tcW w:w="10225" w:type="dxa"/>
            <w:gridSpan w:val="13"/>
            <w:tcBorders>
              <w:left w:val="thinThickLargeGap" w:sz="24" w:space="0" w:color="auto"/>
              <w:right w:val="single" w:sz="4" w:space="0" w:color="auto"/>
            </w:tcBorders>
          </w:tcPr>
          <w:p w:rsidR="00BC44BC" w:rsidRPr="009A081E" w:rsidRDefault="00BC44BC" w:rsidP="00A81002">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xml:space="preserve">, correctly referenced and adheres to </w:t>
            </w:r>
            <w:proofErr w:type="spellStart"/>
            <w:r>
              <w:rPr>
                <w:sz w:val="18"/>
                <w:szCs w:val="18"/>
                <w:u w:val="none"/>
              </w:rPr>
              <w:t>the</w:t>
            </w:r>
            <w:r w:rsidRPr="009A081E">
              <w:rPr>
                <w:b/>
                <w:sz w:val="18"/>
                <w:szCs w:val="18"/>
                <w:u w:val="none"/>
              </w:rPr>
              <w:t>Assessment</w:t>
            </w:r>
            <w:proofErr w:type="spellEnd"/>
            <w:r w:rsidRPr="009A081E">
              <w:rPr>
                <w:b/>
                <w:sz w:val="18"/>
                <w:szCs w:val="18"/>
                <w:u w:val="none"/>
              </w:rPr>
              <w:t xml:space="preserve">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BC44BC" w:rsidRPr="00313008" w:rsidRDefault="00BC44BC" w:rsidP="00A81002">
            <w:pPr>
              <w:pStyle w:val="Subtitle"/>
              <w:jc w:val="left"/>
              <w:rPr>
                <w:b/>
                <w:bCs/>
                <w:sz w:val="24"/>
                <w:szCs w:val="24"/>
                <w:u w:val="none"/>
              </w:rPr>
            </w:pPr>
          </w:p>
        </w:tc>
      </w:tr>
      <w:tr w:rsidR="00BC44BC" w:rsidRPr="00313008" w:rsidTr="00A81002">
        <w:trPr>
          <w:cantSplit/>
          <w:trHeight w:val="2542"/>
        </w:trPr>
        <w:tc>
          <w:tcPr>
            <w:tcW w:w="10945" w:type="dxa"/>
            <w:gridSpan w:val="14"/>
            <w:tcBorders>
              <w:left w:val="thinThickLargeGap" w:sz="24" w:space="0" w:color="auto"/>
              <w:right w:val="thinThickLargeGap" w:sz="24" w:space="0" w:color="auto"/>
            </w:tcBorders>
          </w:tcPr>
          <w:p w:rsidR="00BC44BC" w:rsidRPr="00313008" w:rsidRDefault="00BC44BC" w:rsidP="00A81002">
            <w:pPr>
              <w:pStyle w:val="Subtitle"/>
              <w:jc w:val="left"/>
              <w:rPr>
                <w:b/>
                <w:bCs/>
                <w:sz w:val="24"/>
                <w:szCs w:val="24"/>
                <w:u w:val="none"/>
              </w:rPr>
            </w:pPr>
            <w:r w:rsidRPr="00313008">
              <w:rPr>
                <w:b/>
                <w:bCs/>
                <w:sz w:val="24"/>
                <w:szCs w:val="24"/>
                <w:u w:val="none"/>
              </w:rPr>
              <w:t>TUTOR COMMENTS:</w:t>
            </w:r>
          </w:p>
          <w:p w:rsidR="00BC44BC" w:rsidRDefault="00BC44BC" w:rsidP="00A81002">
            <w:pPr>
              <w:pStyle w:val="Subtitle"/>
              <w:ind w:left="937" w:right="1152"/>
              <w:jc w:val="both"/>
              <w:rPr>
                <w:b/>
                <w:bCs/>
                <w:sz w:val="24"/>
                <w:szCs w:val="24"/>
                <w:u w:val="none"/>
              </w:rPr>
            </w:pPr>
          </w:p>
          <w:p w:rsidR="00BC44BC" w:rsidRDefault="00BC44BC" w:rsidP="00A81002">
            <w:pPr>
              <w:pStyle w:val="Subtitle"/>
              <w:ind w:left="937" w:right="1152"/>
              <w:jc w:val="both"/>
              <w:rPr>
                <w:b/>
                <w:bCs/>
                <w:sz w:val="24"/>
                <w:szCs w:val="24"/>
                <w:u w:val="none"/>
              </w:rPr>
            </w:pPr>
          </w:p>
          <w:p w:rsidR="00BC44BC" w:rsidRDefault="00BC44BC" w:rsidP="00A81002">
            <w:pPr>
              <w:pStyle w:val="Subtitle"/>
              <w:ind w:left="937" w:right="1152"/>
              <w:jc w:val="both"/>
              <w:rPr>
                <w:b/>
                <w:bCs/>
                <w:sz w:val="24"/>
                <w:szCs w:val="24"/>
                <w:u w:val="none"/>
              </w:rPr>
            </w:pPr>
          </w:p>
          <w:p w:rsidR="00BC44BC" w:rsidRDefault="00BC44BC" w:rsidP="00A81002">
            <w:pPr>
              <w:pStyle w:val="Subtitle"/>
              <w:ind w:left="937" w:right="1152"/>
              <w:jc w:val="both"/>
              <w:rPr>
                <w:b/>
                <w:bCs/>
                <w:sz w:val="24"/>
                <w:szCs w:val="24"/>
                <w:u w:val="none"/>
              </w:rPr>
            </w:pPr>
          </w:p>
          <w:p w:rsidR="00BC44BC" w:rsidRDefault="00BC44BC" w:rsidP="00A81002">
            <w:pPr>
              <w:pStyle w:val="Subtitle"/>
              <w:ind w:left="937" w:right="1152"/>
              <w:jc w:val="both"/>
              <w:rPr>
                <w:b/>
                <w:bCs/>
                <w:sz w:val="24"/>
                <w:szCs w:val="24"/>
                <w:u w:val="none"/>
              </w:rPr>
            </w:pPr>
          </w:p>
          <w:p w:rsidR="00BC44BC" w:rsidRDefault="00BC44BC" w:rsidP="00A81002">
            <w:pPr>
              <w:pStyle w:val="Subtitle"/>
              <w:ind w:left="937" w:right="1152"/>
              <w:jc w:val="both"/>
              <w:rPr>
                <w:b/>
                <w:bCs/>
                <w:sz w:val="24"/>
                <w:szCs w:val="24"/>
                <w:u w:val="none"/>
              </w:rPr>
            </w:pPr>
          </w:p>
          <w:p w:rsidR="00BC44BC" w:rsidRDefault="00BC44BC" w:rsidP="00A81002">
            <w:pPr>
              <w:pStyle w:val="Subtitle"/>
              <w:ind w:left="937" w:right="1152"/>
              <w:jc w:val="both"/>
              <w:rPr>
                <w:b/>
                <w:bCs/>
                <w:sz w:val="24"/>
                <w:szCs w:val="24"/>
                <w:u w:val="none"/>
              </w:rPr>
            </w:pPr>
          </w:p>
          <w:p w:rsidR="00BC44BC" w:rsidRDefault="00BC44BC" w:rsidP="00A81002">
            <w:pPr>
              <w:pStyle w:val="Subtitle"/>
              <w:ind w:right="1152"/>
              <w:jc w:val="both"/>
              <w:rPr>
                <w:b/>
                <w:bCs/>
                <w:sz w:val="24"/>
                <w:szCs w:val="24"/>
                <w:u w:val="none"/>
              </w:rPr>
            </w:pPr>
          </w:p>
          <w:p w:rsidR="00BC44BC" w:rsidRDefault="00BC44BC" w:rsidP="00A81002">
            <w:pPr>
              <w:pStyle w:val="Subtitle"/>
              <w:ind w:left="937" w:right="1152"/>
              <w:jc w:val="both"/>
              <w:rPr>
                <w:b/>
                <w:bCs/>
                <w:sz w:val="24"/>
                <w:szCs w:val="24"/>
                <w:u w:val="none"/>
              </w:rPr>
            </w:pPr>
          </w:p>
          <w:p w:rsidR="00BC44BC" w:rsidRDefault="00BC44BC" w:rsidP="00A81002">
            <w:pPr>
              <w:pStyle w:val="Subtitle"/>
              <w:ind w:left="937" w:right="1152"/>
              <w:jc w:val="both"/>
              <w:rPr>
                <w:b/>
                <w:bCs/>
                <w:sz w:val="24"/>
                <w:szCs w:val="24"/>
                <w:u w:val="none"/>
              </w:rPr>
            </w:pPr>
          </w:p>
          <w:p w:rsidR="00BC44BC" w:rsidRPr="00313008" w:rsidRDefault="00BC44BC" w:rsidP="00A81002">
            <w:pPr>
              <w:pStyle w:val="Subtitle"/>
              <w:ind w:left="937" w:right="1152"/>
              <w:jc w:val="both"/>
              <w:rPr>
                <w:b/>
                <w:bCs/>
                <w:sz w:val="24"/>
                <w:szCs w:val="24"/>
                <w:u w:val="none"/>
              </w:rPr>
            </w:pPr>
          </w:p>
        </w:tc>
      </w:tr>
      <w:tr w:rsidR="00BC44BC" w:rsidRPr="00313008" w:rsidTr="00A81002">
        <w:trPr>
          <w:cantSplit/>
          <w:trHeight w:val="365"/>
        </w:trPr>
        <w:tc>
          <w:tcPr>
            <w:tcW w:w="2661" w:type="dxa"/>
            <w:gridSpan w:val="2"/>
            <w:tcBorders>
              <w:left w:val="thinThickLargeGap" w:sz="24" w:space="0" w:color="auto"/>
              <w:bottom w:val="thickThinLargeGap" w:sz="24" w:space="0" w:color="auto"/>
            </w:tcBorders>
          </w:tcPr>
          <w:p w:rsidR="00BC44BC" w:rsidRDefault="00BC44BC" w:rsidP="00A81002">
            <w:pPr>
              <w:pStyle w:val="Subtitle"/>
              <w:jc w:val="left"/>
              <w:rPr>
                <w:b/>
                <w:bCs/>
                <w:sz w:val="18"/>
                <w:szCs w:val="18"/>
                <w:u w:val="none"/>
              </w:rPr>
            </w:pPr>
            <w:r w:rsidRPr="00313008">
              <w:rPr>
                <w:b/>
                <w:bCs/>
                <w:sz w:val="18"/>
                <w:szCs w:val="18"/>
                <w:u w:val="none"/>
              </w:rPr>
              <w:t xml:space="preserve"> Submission date: </w:t>
            </w:r>
            <w:r>
              <w:rPr>
                <w:b/>
                <w:bCs/>
                <w:sz w:val="18"/>
                <w:szCs w:val="18"/>
                <w:u w:val="none"/>
              </w:rPr>
              <w:t>8/12/17</w:t>
            </w:r>
            <w:bookmarkStart w:id="0" w:name="_GoBack"/>
            <w:bookmarkEnd w:id="0"/>
          </w:p>
          <w:p w:rsidR="00BC44BC" w:rsidRPr="00313008" w:rsidRDefault="00BC44BC" w:rsidP="00A81002">
            <w:pPr>
              <w:pStyle w:val="Subtitle"/>
              <w:jc w:val="left"/>
              <w:rPr>
                <w:b/>
                <w:bCs/>
                <w:sz w:val="18"/>
                <w:szCs w:val="18"/>
                <w:u w:val="none"/>
              </w:rPr>
            </w:pPr>
            <w:proofErr w:type="spellStart"/>
            <w:proofErr w:type="gramStart"/>
            <w:r>
              <w:rPr>
                <w:b/>
                <w:bCs/>
                <w:sz w:val="18"/>
                <w:szCs w:val="18"/>
                <w:u w:val="none"/>
              </w:rPr>
              <w:t>viaTurnitin</w:t>
            </w:r>
            <w:proofErr w:type="spellEnd"/>
            <w:proofErr w:type="gramEnd"/>
          </w:p>
        </w:tc>
        <w:tc>
          <w:tcPr>
            <w:tcW w:w="2337" w:type="dxa"/>
            <w:gridSpan w:val="4"/>
            <w:tcBorders>
              <w:bottom w:val="thickThinLargeGap" w:sz="24" w:space="0" w:color="auto"/>
            </w:tcBorders>
          </w:tcPr>
          <w:p w:rsidR="00BC44BC" w:rsidRPr="00313008" w:rsidRDefault="00BC44BC" w:rsidP="00A81002">
            <w:pPr>
              <w:pStyle w:val="Subtitle"/>
              <w:jc w:val="left"/>
              <w:rPr>
                <w:b/>
                <w:bCs/>
                <w:sz w:val="18"/>
                <w:szCs w:val="18"/>
                <w:u w:val="none"/>
              </w:rPr>
            </w:pPr>
            <w:r>
              <w:rPr>
                <w:b/>
                <w:bCs/>
                <w:sz w:val="18"/>
                <w:szCs w:val="18"/>
                <w:u w:val="none"/>
              </w:rPr>
              <w:t>Return date:</w:t>
            </w:r>
          </w:p>
          <w:p w:rsidR="00BC44BC" w:rsidRPr="00313008" w:rsidRDefault="00BC44BC" w:rsidP="00A81002">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BC44BC" w:rsidRPr="00313008" w:rsidRDefault="00BC44BC" w:rsidP="00A8100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BC44BC" w:rsidRPr="00313008" w:rsidRDefault="00BC44BC" w:rsidP="00A81002">
            <w:pPr>
              <w:pStyle w:val="Subtitle"/>
              <w:jc w:val="left"/>
              <w:rPr>
                <w:b/>
                <w:bCs/>
                <w:sz w:val="18"/>
                <w:szCs w:val="18"/>
                <w:u w:val="none"/>
              </w:rPr>
            </w:pPr>
            <w:r w:rsidRPr="00313008">
              <w:rPr>
                <w:b/>
                <w:bCs/>
                <w:sz w:val="18"/>
                <w:szCs w:val="18"/>
                <w:u w:val="none"/>
              </w:rPr>
              <w:t xml:space="preserve">Mark: </w:t>
            </w:r>
          </w:p>
        </w:tc>
      </w:tr>
    </w:tbl>
    <w:p w:rsidR="00BC44BC" w:rsidRDefault="00BC44BC">
      <w:pPr>
        <w:spacing w:after="160" w:line="259" w:lineRule="auto"/>
        <w:rPr>
          <w:sz w:val="24"/>
          <w:szCs w:val="24"/>
        </w:rPr>
      </w:pPr>
    </w:p>
    <w:p w:rsidR="001A0B36" w:rsidRPr="0038307F" w:rsidRDefault="006F4E4F">
      <w:pPr>
        <w:spacing w:after="160" w:line="259" w:lineRule="auto"/>
        <w:rPr>
          <w:rFonts w:ascii="Times New Roman" w:eastAsia="Times New Roman" w:hAnsi="Times New Roman" w:cs="Times New Roman"/>
          <w:b/>
          <w:sz w:val="28"/>
        </w:rPr>
      </w:pPr>
      <w:r w:rsidRPr="0038307F">
        <w:rPr>
          <w:rFonts w:ascii="Times New Roman" w:eastAsia="Times New Roman" w:hAnsi="Times New Roman" w:cs="Times New Roman"/>
          <w:b/>
          <w:sz w:val="28"/>
        </w:rPr>
        <w:t xml:space="preserve">Introduction </w:t>
      </w:r>
    </w:p>
    <w:p w:rsidR="001A0B36" w:rsidRDefault="006F4E4F">
      <w:pPr>
        <w:spacing w:after="160" w:line="360" w:lineRule="auto"/>
        <w:rPr>
          <w:rFonts w:ascii="Times New Roman" w:eastAsia="Times New Roman" w:hAnsi="Times New Roman" w:cs="Times New Roman"/>
          <w:sz w:val="24"/>
          <w:u w:val="single"/>
        </w:rPr>
      </w:pPr>
      <w:r>
        <w:rPr>
          <w:rFonts w:ascii="Times New Roman" w:eastAsia="Times New Roman" w:hAnsi="Times New Roman" w:cs="Times New Roman"/>
          <w:color w:val="330000"/>
          <w:sz w:val="24"/>
        </w:rPr>
        <w:t>Literature continues to expand supporting major health benefits of regular physical activity and exercise including a reduced risk of cardiovascular disease, hypertension, and stroke as well as protection against some cancers and osteoporosis (Kravitz</w:t>
      </w:r>
      <w:proofErr w:type="gramStart"/>
      <w:r>
        <w:rPr>
          <w:rFonts w:ascii="Times New Roman" w:eastAsia="Times New Roman" w:hAnsi="Times New Roman" w:cs="Times New Roman"/>
          <w:color w:val="330000"/>
          <w:sz w:val="24"/>
        </w:rPr>
        <w:t>,1998</w:t>
      </w:r>
      <w:proofErr w:type="gramEnd"/>
      <w:r>
        <w:rPr>
          <w:rFonts w:ascii="Times New Roman" w:eastAsia="Times New Roman" w:hAnsi="Times New Roman" w:cs="Times New Roman"/>
          <w:color w:val="330000"/>
          <w:sz w:val="24"/>
        </w:rPr>
        <w:t>).  However, there is also a growing body of knowledge that substantiates that physical activity also improves psychological well-being. This essay will highlight the effects of physical activity on mental health variables such as depression, anxiety, stress, mood state, and self-esteem.</w:t>
      </w:r>
    </w:p>
    <w:p w:rsidR="001A0B36" w:rsidRPr="0038307F" w:rsidRDefault="006F4E4F">
      <w:pPr>
        <w:spacing w:after="160" w:line="259" w:lineRule="auto"/>
        <w:rPr>
          <w:rFonts w:ascii="Times New Roman" w:eastAsia="Times New Roman" w:hAnsi="Times New Roman" w:cs="Times New Roman"/>
          <w:b/>
          <w:sz w:val="28"/>
        </w:rPr>
      </w:pPr>
      <w:r w:rsidRPr="0038307F">
        <w:rPr>
          <w:rFonts w:ascii="Times New Roman" w:eastAsia="Times New Roman" w:hAnsi="Times New Roman" w:cs="Times New Roman"/>
          <w:b/>
          <w:sz w:val="28"/>
        </w:rPr>
        <w:t xml:space="preserve"> Exercise and Mental Health </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Mental health disorders are a major health problem in the developed world.  A recent survey carried out in Wales during 2015 discovered that 13% of adults had received treatment for mental health problems during the previous year (Mental Health Foundation, 2016); an </w:t>
      </w:r>
      <w:r>
        <w:rPr>
          <w:rFonts w:ascii="Times New Roman" w:eastAsia="Times New Roman" w:hAnsi="Times New Roman" w:cs="Times New Roman"/>
          <w:sz w:val="24"/>
        </w:rPr>
        <w:lastRenderedPageBreak/>
        <w:t>increase of 1% on the previous year.  Obviously this figure will be lower than the actual number of people suffering as many do not seek or receive treatment for various reasons.</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In the United States, the figures are very similar, with mental health problems affecting an estimated 10 to 15% of the population (Taylor, </w:t>
      </w:r>
      <w:proofErr w:type="spellStart"/>
      <w:r>
        <w:rPr>
          <w:rFonts w:ascii="Times New Roman" w:eastAsia="Times New Roman" w:hAnsi="Times New Roman" w:cs="Times New Roman"/>
          <w:sz w:val="24"/>
        </w:rPr>
        <w:t>Sallis</w:t>
      </w:r>
      <w:proofErr w:type="spellEnd"/>
      <w:r>
        <w:rPr>
          <w:rFonts w:ascii="Times New Roman" w:eastAsia="Times New Roman" w:hAnsi="Times New Roman" w:cs="Times New Roman"/>
          <w:sz w:val="24"/>
        </w:rPr>
        <w:t xml:space="preserve"> and Needle, 1985, quoted in Willis and Frye Campbell, 1992, p.40).</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Mental health problems are a leading cause of hospitalisation, accounting for approximately 30% of the total days of hospitalisation of everyone hospitalised in the in the United States.</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One in four adults at some point in life will suffer from moderate depression, anxiety, or symptoms of affective disorder (</w:t>
      </w:r>
      <w:proofErr w:type="spellStart"/>
      <w:r>
        <w:rPr>
          <w:rFonts w:ascii="Times New Roman" w:eastAsia="Times New Roman" w:hAnsi="Times New Roman" w:cs="Times New Roman"/>
          <w:sz w:val="24"/>
        </w:rPr>
        <w:t>Dishman</w:t>
      </w:r>
      <w:proofErr w:type="spellEnd"/>
      <w:r>
        <w:rPr>
          <w:rFonts w:ascii="Times New Roman" w:eastAsia="Times New Roman" w:hAnsi="Times New Roman" w:cs="Times New Roman"/>
          <w:sz w:val="24"/>
        </w:rPr>
        <w:t>, 1986, quoted in Willis and Frye Campbell, 1992, p40). This estimate may be somewhat conservative given a survey conducted by the National Institute of Mental Health in the mid – 1980s that found anxiety disorders to be the most frequently experienced mental health problem, affecting approximately 8.3% of the adult population. Alcohol and substance abuse ranked second (6.4% of adults), and depression was third, affecting approximately 6% of the adults in the study.</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There are many claims about the mental health benefits of vigorous physical activity, such as improved confidence, well-being, sexual satisfaction, reduced anxiety together with positive effects on depressed mood and intellectual functioning. Physical activity may also help improve the functioning of people with mental illness. Moor et al (2006) carried out a study which proved that regular exercise reduced the occurrence of anxiety and depression. </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A recent survey of 1,750 physicians found that 85% prescribed exercise for depression, 60% prescribed it for anxiety, and 43% prescribed it for chemical dependence (</w:t>
      </w:r>
      <w:proofErr w:type="spellStart"/>
      <w:r>
        <w:rPr>
          <w:rFonts w:ascii="Times New Roman" w:eastAsia="Times New Roman" w:hAnsi="Times New Roman" w:cs="Times New Roman"/>
          <w:sz w:val="24"/>
        </w:rPr>
        <w:t>Dishman</w:t>
      </w:r>
      <w:proofErr w:type="spellEnd"/>
      <w:r>
        <w:rPr>
          <w:rFonts w:ascii="Times New Roman" w:eastAsia="Times New Roman" w:hAnsi="Times New Roman" w:cs="Times New Roman"/>
          <w:sz w:val="24"/>
        </w:rPr>
        <w:t>, 1986). In this study, walking was the most frequently prescribed form of exercise, followed by swimming, bicycling, strength training and running. For some people, exercise may reduce or preclude the need for medication while posing less risk, although the interactive effects of exercise and medication are largely unknown.</w:t>
      </w:r>
    </w:p>
    <w:p w:rsidR="001A0B36" w:rsidRPr="0038307F" w:rsidRDefault="006F4E4F">
      <w:pPr>
        <w:spacing w:after="160" w:line="259" w:lineRule="auto"/>
        <w:rPr>
          <w:rFonts w:ascii="Times New Roman" w:eastAsia="Times New Roman" w:hAnsi="Times New Roman" w:cs="Times New Roman"/>
          <w:b/>
          <w:sz w:val="28"/>
        </w:rPr>
      </w:pPr>
      <w:r w:rsidRPr="0038307F">
        <w:rPr>
          <w:rFonts w:ascii="Times New Roman" w:eastAsia="Times New Roman" w:hAnsi="Times New Roman" w:cs="Times New Roman"/>
          <w:b/>
          <w:sz w:val="28"/>
        </w:rPr>
        <w:t>Rationale for a Relationship between Exercise and Mental Health</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If exercise is to be considered seriously as a means of promoting mental health and as a treatment for mental disorders, there must be sound scientific data to back it </w:t>
      </w:r>
      <w:proofErr w:type="gramStart"/>
      <w:r>
        <w:rPr>
          <w:rFonts w:ascii="Times New Roman" w:eastAsia="Times New Roman" w:hAnsi="Times New Roman" w:cs="Times New Roman"/>
          <w:sz w:val="24"/>
        </w:rPr>
        <w:t>up .</w:t>
      </w:r>
      <w:proofErr w:type="gramEnd"/>
      <w:r>
        <w:rPr>
          <w:rFonts w:ascii="Times New Roman" w:eastAsia="Times New Roman" w:hAnsi="Times New Roman" w:cs="Times New Roman"/>
          <w:sz w:val="24"/>
        </w:rPr>
        <w:t xml:space="preserve"> Unfortunately, a cause – and – effect relationship has yet to be demonstrated. </w:t>
      </w:r>
      <w:proofErr w:type="gramStart"/>
      <w:r>
        <w:rPr>
          <w:rFonts w:ascii="Times New Roman" w:eastAsia="Times New Roman" w:hAnsi="Times New Roman" w:cs="Times New Roman"/>
          <w:sz w:val="24"/>
        </w:rPr>
        <w:t xml:space="preserve">( </w:t>
      </w:r>
      <w:proofErr w:type="spellStart"/>
      <w:r>
        <w:rPr>
          <w:rFonts w:ascii="Times New Roman" w:eastAsia="Times New Roman" w:hAnsi="Times New Roman" w:cs="Times New Roman"/>
          <w:sz w:val="24"/>
        </w:rPr>
        <w:t>Buckworth</w:t>
      </w:r>
      <w:proofErr w:type="spellEnd"/>
      <w:proofErr w:type="gramEnd"/>
      <w:r>
        <w:rPr>
          <w:rFonts w:ascii="Times New Roman" w:eastAsia="Times New Roman" w:hAnsi="Times New Roman" w:cs="Times New Roman"/>
          <w:sz w:val="24"/>
        </w:rPr>
        <w:t xml:space="preserve">, </w:t>
      </w:r>
      <w:proofErr w:type="spellStart"/>
      <w:r>
        <w:rPr>
          <w:rFonts w:ascii="Times New Roman" w:eastAsia="Times New Roman" w:hAnsi="Times New Roman" w:cs="Times New Roman"/>
          <w:sz w:val="24"/>
        </w:rPr>
        <w:t>Dishman</w:t>
      </w:r>
      <w:proofErr w:type="spellEnd"/>
      <w:r>
        <w:rPr>
          <w:rFonts w:ascii="Times New Roman" w:eastAsia="Times New Roman" w:hAnsi="Times New Roman" w:cs="Times New Roman"/>
          <w:sz w:val="24"/>
        </w:rPr>
        <w:t xml:space="preserve"> . (2002).  </w:t>
      </w:r>
      <w:r>
        <w:rPr>
          <w:rFonts w:ascii="Times New Roman" w:eastAsia="Times New Roman" w:hAnsi="Times New Roman" w:cs="Times New Roman"/>
          <w:color w:val="000000"/>
          <w:sz w:val="24"/>
        </w:rPr>
        <w:t xml:space="preserve">From a physiological standpoint, one of the better arguments for exercise as a factor affecting idea maintains that people are not one – dimensional, but are physical, </w:t>
      </w:r>
      <w:r>
        <w:rPr>
          <w:rFonts w:ascii="Times New Roman" w:eastAsia="Times New Roman" w:hAnsi="Times New Roman" w:cs="Times New Roman"/>
          <w:color w:val="000000"/>
          <w:sz w:val="24"/>
        </w:rPr>
        <w:lastRenderedPageBreak/>
        <w:t xml:space="preserve">intellectual, and emotional beings consisting of interrelated parts. </w:t>
      </w:r>
      <w:r>
        <w:rPr>
          <w:rFonts w:ascii="Times New Roman" w:eastAsia="Times New Roman" w:hAnsi="Times New Roman" w:cs="Times New Roman"/>
          <w:sz w:val="24"/>
        </w:rPr>
        <w:t>As a result of this interrelatedness, the individual cannot be divided without destroying the organism. In other words, one cannot enjoy mental health if any of the other component parts of the organism are neglected.</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An explanation of the mental health benefits of exercise from the psychological perspective was summarised by…</w:t>
      </w:r>
    </w:p>
    <w:p w:rsidR="001A0B36" w:rsidRDefault="006F4E4F">
      <w:pPr>
        <w:numPr>
          <w:ilvl w:val="0"/>
          <w:numId w:val="1"/>
        </w:numPr>
        <w:spacing w:after="160" w:line="36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Improvement in the fitness results in perceptions of control and mastery, which lead to feelings of well being</w:t>
      </w:r>
    </w:p>
    <w:p w:rsidR="001A0B36" w:rsidRDefault="006F4E4F">
      <w:pPr>
        <w:numPr>
          <w:ilvl w:val="0"/>
          <w:numId w:val="1"/>
        </w:numPr>
        <w:spacing w:after="160" w:line="36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Aerobic exercise provides training in bio feedback</w:t>
      </w:r>
    </w:p>
    <w:p w:rsidR="001A0B36" w:rsidRDefault="006F4E4F">
      <w:pPr>
        <w:numPr>
          <w:ilvl w:val="0"/>
          <w:numId w:val="1"/>
        </w:numPr>
        <w:spacing w:after="160" w:line="36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Exercise is a form of meditation that can trigger an altered state of consciousness</w:t>
      </w:r>
    </w:p>
    <w:p w:rsidR="001A0B36" w:rsidRDefault="006F4E4F">
      <w:pPr>
        <w:numPr>
          <w:ilvl w:val="0"/>
          <w:numId w:val="1"/>
        </w:numPr>
        <w:spacing w:after="160" w:line="360" w:lineRule="auto"/>
        <w:ind w:left="720" w:hanging="360"/>
        <w:rPr>
          <w:rFonts w:ascii="Times New Roman" w:eastAsia="Times New Roman" w:hAnsi="Times New Roman" w:cs="Times New Roman"/>
          <w:sz w:val="24"/>
        </w:rPr>
      </w:pPr>
      <w:r>
        <w:rPr>
          <w:rFonts w:ascii="Times New Roman" w:eastAsia="Times New Roman" w:hAnsi="Times New Roman" w:cs="Times New Roman"/>
          <w:sz w:val="24"/>
        </w:rPr>
        <w:t xml:space="preserve">Exercise provides a distraction or diversion from anxiety-producing stimuli </w:t>
      </w:r>
    </w:p>
    <w:p w:rsidR="001A0B36" w:rsidRPr="0038307F" w:rsidRDefault="006F4E4F">
      <w:pPr>
        <w:spacing w:after="160" w:line="259" w:lineRule="auto"/>
        <w:rPr>
          <w:rFonts w:ascii="Times New Roman" w:eastAsia="Times New Roman" w:hAnsi="Times New Roman" w:cs="Times New Roman"/>
          <w:b/>
          <w:sz w:val="28"/>
        </w:rPr>
      </w:pPr>
      <w:r w:rsidRPr="0038307F">
        <w:rPr>
          <w:rFonts w:ascii="Times New Roman" w:eastAsia="Times New Roman" w:hAnsi="Times New Roman" w:cs="Times New Roman"/>
          <w:b/>
          <w:sz w:val="28"/>
        </w:rPr>
        <w:t>Depression and Anxiety</w:t>
      </w:r>
    </w:p>
    <w:p w:rsidR="00CC3FB9"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Most people have experienced transient feelings of sadness or depressed mood. Many people report that periods of physical inactivity make them vulnerable to feeling depressed whereas exercise seems to lighten their mood. Depression is a major mental health problem in the United States. An estimated 5% to 10% of the populations suffer from this malady.  Meanwhile in the UK, symptoms of anxiety or depression were reported by 19.7% of those aged 16 or over – an increase</w:t>
      </w:r>
      <w:r w:rsidR="00CC3FB9">
        <w:rPr>
          <w:rFonts w:ascii="Times New Roman" w:eastAsia="Times New Roman" w:hAnsi="Times New Roman" w:cs="Times New Roman"/>
          <w:sz w:val="24"/>
        </w:rPr>
        <w:t xml:space="preserve"> of 1.5% on the 2013 figures</w:t>
      </w:r>
      <w:r>
        <w:rPr>
          <w:rFonts w:ascii="Times New Roman" w:eastAsia="Times New Roman" w:hAnsi="Times New Roman" w:cs="Times New Roman"/>
          <w:sz w:val="24"/>
        </w:rPr>
        <w:t xml:space="preserve"> </w:t>
      </w:r>
      <w:sdt>
        <w:sdtPr>
          <w:rPr>
            <w:rFonts w:ascii="Times New Roman" w:eastAsia="Times New Roman" w:hAnsi="Times New Roman" w:cs="Times New Roman"/>
            <w:sz w:val="24"/>
          </w:rPr>
          <w:id w:val="1044410751"/>
          <w:citation/>
        </w:sdtPr>
        <w:sdtContent>
          <w:r w:rsidR="003F6D96">
            <w:rPr>
              <w:rFonts w:ascii="Times New Roman" w:eastAsia="Times New Roman" w:hAnsi="Times New Roman" w:cs="Times New Roman"/>
              <w:sz w:val="24"/>
            </w:rPr>
            <w:fldChar w:fldCharType="begin"/>
          </w:r>
          <w:r w:rsidR="00CC3FB9">
            <w:rPr>
              <w:rFonts w:ascii="Times New Roman" w:eastAsia="Times New Roman" w:hAnsi="Times New Roman" w:cs="Times New Roman"/>
              <w:sz w:val="24"/>
            </w:rPr>
            <w:instrText xml:space="preserve"> CITATION Eva16 \l 2057 </w:instrText>
          </w:r>
          <w:r w:rsidR="003F6D96">
            <w:rPr>
              <w:rFonts w:ascii="Times New Roman" w:eastAsia="Times New Roman" w:hAnsi="Times New Roman" w:cs="Times New Roman"/>
              <w:sz w:val="24"/>
            </w:rPr>
            <w:fldChar w:fldCharType="separate"/>
          </w:r>
          <w:r w:rsidR="00AF648E" w:rsidRPr="00AF648E">
            <w:rPr>
              <w:rFonts w:ascii="Times New Roman" w:eastAsia="Times New Roman" w:hAnsi="Times New Roman" w:cs="Times New Roman"/>
              <w:noProof/>
              <w:sz w:val="24"/>
            </w:rPr>
            <w:t>(Evans J, 2016)</w:t>
          </w:r>
          <w:r w:rsidR="003F6D96">
            <w:rPr>
              <w:rFonts w:ascii="Times New Roman" w:eastAsia="Times New Roman" w:hAnsi="Times New Roman" w:cs="Times New Roman"/>
              <w:sz w:val="24"/>
            </w:rPr>
            <w:fldChar w:fldCharType="end"/>
          </w:r>
        </w:sdtContent>
      </w:sdt>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 It is worth mentioning that the percentage is higher (22.8%) among females than males (16.8%).  It has been suggested that women are more susceptible to depression due to hormonal influences or societal pressures.</w:t>
      </w:r>
    </w:p>
    <w:p w:rsidR="001A0B36" w:rsidRDefault="001A0B36">
      <w:pPr>
        <w:spacing w:after="0" w:line="240" w:lineRule="auto"/>
        <w:rPr>
          <w:rFonts w:ascii="Times" w:eastAsia="Times" w:hAnsi="Times" w:cs="Times"/>
          <w:sz w:val="20"/>
        </w:rPr>
      </w:pP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The association of exercise with other prominent aspects of mental health, such as anxiety, remains unexplored in population-based samples, as does the association with personality </w:t>
      </w:r>
      <w:proofErr w:type="gramStart"/>
      <w:r>
        <w:rPr>
          <w:rFonts w:ascii="Times New Roman" w:eastAsia="Times New Roman" w:hAnsi="Times New Roman" w:cs="Times New Roman"/>
          <w:sz w:val="24"/>
        </w:rPr>
        <w:t>traits .</w:t>
      </w:r>
      <w:proofErr w:type="gramEnd"/>
      <w:r>
        <w:rPr>
          <w:rFonts w:ascii="Times New Roman" w:eastAsia="Times New Roman" w:hAnsi="Times New Roman" w:cs="Times New Roman"/>
          <w:sz w:val="24"/>
        </w:rPr>
        <w:t xml:space="preserve">  Both anxiety and depression are known to be correlated with personality, most prominently with neuroticism, but also with extraversion. Due to the fact that personality traits can index the risk for anxious and depressive psychopathology, they could potentially mediate the co – morbidity between exercise and anxiety and depression. Personality traits like sensation seeking seem independent of anxiety and depression but predict lifestyle factors such as smoking or </w:t>
      </w:r>
      <w:r w:rsidR="00AF648E">
        <w:rPr>
          <w:rFonts w:ascii="Times New Roman" w:eastAsia="Times New Roman" w:hAnsi="Times New Roman" w:cs="Times New Roman"/>
          <w:sz w:val="24"/>
        </w:rPr>
        <w:t>drinking and</w:t>
      </w:r>
      <w:r>
        <w:rPr>
          <w:rFonts w:ascii="Times New Roman" w:eastAsia="Times New Roman" w:hAnsi="Times New Roman" w:cs="Times New Roman"/>
          <w:sz w:val="24"/>
        </w:rPr>
        <w:t xml:space="preserve"> possibly also exercise and depression.    </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lastRenderedPageBreak/>
        <w:t>Unlike other illnesses, the percentage who reported being treated for mental ill health did not increase with age, however trends suggest an increase in treatment towards middle age before decreasing in retirement age. These rates have not significantly changed since the 2014 health survey which showed a higher percentage of women being treated for a mental health problem than men (16% vs. 10%) (Mental Health Foundation, 2016)</w:t>
      </w:r>
      <w:proofErr w:type="gramStart"/>
      <w:r>
        <w:rPr>
          <w:rFonts w:ascii="Times New Roman" w:eastAsia="Times New Roman" w:hAnsi="Times New Roman" w:cs="Times New Roman"/>
          <w:sz w:val="24"/>
        </w:rPr>
        <w:t>;  treatment</w:t>
      </w:r>
      <w:proofErr w:type="gramEnd"/>
      <w:r>
        <w:rPr>
          <w:rFonts w:ascii="Times New Roman" w:eastAsia="Times New Roman" w:hAnsi="Times New Roman" w:cs="Times New Roman"/>
          <w:sz w:val="24"/>
        </w:rPr>
        <w:t xml:space="preserve"> figures show an increase of 1% for both men and women from the 2014 statistics. </w:t>
      </w:r>
    </w:p>
    <w:p w:rsidR="001A0B36" w:rsidRDefault="001A0B36">
      <w:pPr>
        <w:spacing w:after="160" w:line="259" w:lineRule="auto"/>
        <w:rPr>
          <w:rFonts w:ascii="Times New Roman" w:eastAsia="Times New Roman" w:hAnsi="Times New Roman" w:cs="Times New Roman"/>
          <w:sz w:val="28"/>
          <w:u w:val="single"/>
        </w:rPr>
      </w:pPr>
    </w:p>
    <w:p w:rsidR="001A0B36" w:rsidRPr="0038307F" w:rsidRDefault="006F4E4F">
      <w:pPr>
        <w:spacing w:after="160" w:line="259" w:lineRule="auto"/>
        <w:rPr>
          <w:rFonts w:ascii="Times New Roman" w:eastAsia="Times New Roman" w:hAnsi="Times New Roman" w:cs="Times New Roman"/>
          <w:b/>
          <w:sz w:val="28"/>
        </w:rPr>
      </w:pPr>
      <w:r w:rsidRPr="0038307F">
        <w:rPr>
          <w:rFonts w:ascii="Times New Roman" w:eastAsia="Times New Roman" w:hAnsi="Times New Roman" w:cs="Times New Roman"/>
          <w:b/>
          <w:sz w:val="28"/>
        </w:rPr>
        <w:t xml:space="preserve">Effects of Exercise on Depression and Anxiety </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Physical activity has been recommended by physicians since ancient times to combat depression.</w:t>
      </w:r>
    </w:p>
    <w:p w:rsidR="001A0B36" w:rsidRDefault="006F4E4F">
      <w:pPr>
        <w:spacing w:after="160" w:line="360" w:lineRule="auto"/>
        <w:rPr>
          <w:rFonts w:ascii="Times New Roman" w:eastAsia="Times New Roman" w:hAnsi="Times New Roman" w:cs="Times New Roman"/>
          <w:color w:val="330000"/>
          <w:sz w:val="24"/>
        </w:rPr>
      </w:pPr>
      <w:r>
        <w:rPr>
          <w:rFonts w:ascii="Times New Roman" w:eastAsia="Times New Roman" w:hAnsi="Times New Roman" w:cs="Times New Roman"/>
          <w:sz w:val="24"/>
        </w:rPr>
        <w:t xml:space="preserve">Worry and anxiety are part of modern existence. For most people, it is not the occasional stressful experience or major life event, but rather daily hassles that tend to disrupt equanimity and even affect physical and mental health </w:t>
      </w:r>
      <w:r>
        <w:rPr>
          <w:rFonts w:ascii="Times New Roman" w:eastAsia="Times New Roman" w:hAnsi="Times New Roman" w:cs="Times New Roman"/>
          <w:color w:val="330000"/>
          <w:sz w:val="24"/>
        </w:rPr>
        <w:t xml:space="preserve">(Exercise and </w:t>
      </w:r>
      <w:proofErr w:type="gramStart"/>
      <w:r>
        <w:rPr>
          <w:rFonts w:ascii="Times New Roman" w:eastAsia="Times New Roman" w:hAnsi="Times New Roman" w:cs="Times New Roman"/>
          <w:color w:val="330000"/>
          <w:sz w:val="24"/>
        </w:rPr>
        <w:t>depression ,</w:t>
      </w:r>
      <w:proofErr w:type="gramEnd"/>
      <w:r>
        <w:rPr>
          <w:rFonts w:ascii="Times New Roman" w:eastAsia="Times New Roman" w:hAnsi="Times New Roman" w:cs="Times New Roman"/>
          <w:color w:val="330000"/>
          <w:sz w:val="24"/>
        </w:rPr>
        <w:t xml:space="preserve"> 2005). Exercise has been associated with reduced anxiety, decreased depression, enhanced mood, improved self-worth and body image, as well as improved cognitive functioning.  According to the National Institute </w:t>
      </w:r>
      <w:proofErr w:type="gramStart"/>
      <w:r>
        <w:rPr>
          <w:rFonts w:ascii="Times New Roman" w:eastAsia="Times New Roman" w:hAnsi="Times New Roman" w:cs="Times New Roman"/>
          <w:color w:val="330000"/>
          <w:sz w:val="24"/>
        </w:rPr>
        <w:t>For</w:t>
      </w:r>
      <w:proofErr w:type="gramEnd"/>
      <w:r>
        <w:rPr>
          <w:rFonts w:ascii="Times New Roman" w:eastAsia="Times New Roman" w:hAnsi="Times New Roman" w:cs="Times New Roman"/>
          <w:color w:val="330000"/>
          <w:sz w:val="24"/>
        </w:rPr>
        <w:t xml:space="preserve"> Clinical Excellence: </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Exercise has far fewer negative side effects than antidepressants – indeed; it has a number of co-incidental benefits, including reduced risk of heart disease, stroke, high blood pressure, some cancers, type 2 diabetes, osteoporosis and obesity. Exercise is a sustainable </w:t>
      </w:r>
      <w:proofErr w:type="spellStart"/>
      <w:r>
        <w:rPr>
          <w:rFonts w:ascii="Times New Roman" w:eastAsia="Times New Roman" w:hAnsi="Times New Roman" w:cs="Times New Roman"/>
          <w:sz w:val="24"/>
        </w:rPr>
        <w:t>behavior</w:t>
      </w:r>
      <w:proofErr w:type="spellEnd"/>
      <w:r>
        <w:rPr>
          <w:rFonts w:ascii="Times New Roman" w:eastAsia="Times New Roman" w:hAnsi="Times New Roman" w:cs="Times New Roman"/>
          <w:sz w:val="24"/>
        </w:rPr>
        <w:t xml:space="preserve"> change; once the exercise habit is learned, it can be integrated to form part of an overall healthy lifestyle (Willis, Frye and Campbell, 1992).</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 Exercise is a popular treatment– in one survey, 85 per cent of people with mental health problems who used exercise as a treatment said they found it helpful. Exercise can give patients a sense of power over their recovery, which in itself counteracts the feelings of hopelessness often experienced in depression.</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Numerous studies over the past 20 years have explored the effects of exercise on both state and trait anxiety (see Appendix 1).  Unfortunately many of these studies have had serious design weaknesses that limit their usefulness in explaining the relationship between exercise and anxiety (Willis, Frye and Campbell, 1992). </w:t>
      </w:r>
    </w:p>
    <w:p w:rsidR="00BC44BC" w:rsidRDefault="00BC44BC">
      <w:pPr>
        <w:spacing w:after="160" w:line="259" w:lineRule="auto"/>
        <w:rPr>
          <w:rFonts w:ascii="Times New Roman" w:eastAsia="Times New Roman" w:hAnsi="Times New Roman" w:cs="Times New Roman"/>
          <w:b/>
          <w:sz w:val="28"/>
        </w:rPr>
      </w:pPr>
    </w:p>
    <w:p w:rsidR="001A0B36" w:rsidRPr="0038307F" w:rsidRDefault="006F4E4F">
      <w:pPr>
        <w:spacing w:after="160" w:line="259" w:lineRule="auto"/>
        <w:rPr>
          <w:rFonts w:ascii="Times New Roman" w:eastAsia="Times New Roman" w:hAnsi="Times New Roman" w:cs="Times New Roman"/>
          <w:b/>
          <w:sz w:val="28"/>
        </w:rPr>
      </w:pPr>
      <w:r w:rsidRPr="0038307F">
        <w:rPr>
          <w:rFonts w:ascii="Times New Roman" w:eastAsia="Times New Roman" w:hAnsi="Times New Roman" w:cs="Times New Roman"/>
          <w:b/>
          <w:sz w:val="28"/>
        </w:rPr>
        <w:lastRenderedPageBreak/>
        <w:t xml:space="preserve">Eating Disorders </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Eating disorders are common problems affecting 5-10% of young people. The bulimic forms of eating disorders became dominant in the last half of the 20</w:t>
      </w:r>
      <w:r>
        <w:rPr>
          <w:rFonts w:ascii="Times New Roman" w:eastAsia="Times New Roman" w:hAnsi="Times New Roman" w:cs="Times New Roman"/>
          <w:sz w:val="24"/>
          <w:vertAlign w:val="superscript"/>
        </w:rPr>
        <w:t>th</w:t>
      </w:r>
      <w:r>
        <w:rPr>
          <w:rFonts w:ascii="Times New Roman" w:eastAsia="Times New Roman" w:hAnsi="Times New Roman" w:cs="Times New Roman"/>
          <w:sz w:val="24"/>
        </w:rPr>
        <w:t xml:space="preserve"> century and are caused in part by tensions between the easy availability of high palatability food that promotes excess eating and a culture that idealises thinness (</w:t>
      </w:r>
      <w:proofErr w:type="gramStart"/>
      <w:r>
        <w:rPr>
          <w:rFonts w:ascii="Times New Roman" w:eastAsia="Times New Roman" w:hAnsi="Times New Roman" w:cs="Times New Roman"/>
          <w:sz w:val="24"/>
        </w:rPr>
        <w:t>Treasure ,</w:t>
      </w:r>
      <w:proofErr w:type="gramEnd"/>
      <w:r>
        <w:rPr>
          <w:rFonts w:ascii="Times New Roman" w:eastAsia="Times New Roman" w:hAnsi="Times New Roman" w:cs="Times New Roman"/>
          <w:sz w:val="24"/>
        </w:rPr>
        <w:t xml:space="preserve"> 2016). Genetic factors, high anxiety and environment stress can also contribute. Anorexia nervosa can result in high levels of physical disability, and problems also occur in social, vocational and parenting functioning. Psychological forms of treatment, particularly those that incorporate education and </w:t>
      </w:r>
      <w:proofErr w:type="spellStart"/>
      <w:r>
        <w:rPr>
          <w:rFonts w:ascii="Times New Roman" w:eastAsia="Times New Roman" w:hAnsi="Times New Roman" w:cs="Times New Roman"/>
          <w:sz w:val="24"/>
        </w:rPr>
        <w:t>behavioral</w:t>
      </w:r>
      <w:proofErr w:type="spellEnd"/>
      <w:r>
        <w:rPr>
          <w:rFonts w:ascii="Times New Roman" w:eastAsia="Times New Roman" w:hAnsi="Times New Roman" w:cs="Times New Roman"/>
          <w:sz w:val="24"/>
        </w:rPr>
        <w:t xml:space="preserve"> change skills such as cognitive </w:t>
      </w:r>
      <w:proofErr w:type="spellStart"/>
      <w:r>
        <w:rPr>
          <w:rFonts w:ascii="Times New Roman" w:eastAsia="Times New Roman" w:hAnsi="Times New Roman" w:cs="Times New Roman"/>
          <w:sz w:val="24"/>
        </w:rPr>
        <w:t>behavioral</w:t>
      </w:r>
      <w:proofErr w:type="spellEnd"/>
      <w:r>
        <w:rPr>
          <w:rFonts w:ascii="Times New Roman" w:eastAsia="Times New Roman" w:hAnsi="Times New Roman" w:cs="Times New Roman"/>
          <w:sz w:val="24"/>
        </w:rPr>
        <w:t xml:space="preserve"> therapy, are effective (Treasure, 2016).   </w:t>
      </w:r>
    </w:p>
    <w:p w:rsidR="001A0B36" w:rsidRDefault="006F4E4F">
      <w:pPr>
        <w:spacing w:after="160" w:line="360" w:lineRule="auto"/>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 xml:space="preserve">There are other eating disorders that are not as well known but just as dangerous. One of these ‘other’ eating disorders is </w:t>
      </w:r>
      <w:proofErr w:type="spellStart"/>
      <w:r>
        <w:rPr>
          <w:rFonts w:ascii="Times New Roman" w:eastAsia="Times New Roman" w:hAnsi="Times New Roman" w:cs="Times New Roman"/>
          <w:sz w:val="24"/>
          <w:shd w:val="clear" w:color="auto" w:fill="FFFFFF"/>
        </w:rPr>
        <w:t>orthorexia</w:t>
      </w:r>
      <w:proofErr w:type="spellEnd"/>
      <w:r>
        <w:rPr>
          <w:rFonts w:ascii="Times New Roman" w:eastAsia="Times New Roman" w:hAnsi="Times New Roman" w:cs="Times New Roman"/>
          <w:sz w:val="24"/>
          <w:shd w:val="clear" w:color="auto" w:fill="FFFFFF"/>
        </w:rPr>
        <w:t>. It is lesser known and a bit more deceptive. It can often begin as a new life style of eating healthier and cleaner, but it can become an obsession.  An important facet of eating disorder recovery is the nutritional component and having adequate support in this area can serve as relapse prevention. </w:t>
      </w:r>
      <w:proofErr w:type="gramStart"/>
      <w:r>
        <w:rPr>
          <w:rFonts w:ascii="Times New Roman" w:eastAsia="Times New Roman" w:hAnsi="Times New Roman" w:cs="Times New Roman"/>
          <w:sz w:val="24"/>
          <w:shd w:val="clear" w:color="auto" w:fill="FFFFFF"/>
        </w:rPr>
        <w:t>(</w:t>
      </w:r>
      <w:proofErr w:type="spellStart"/>
      <w:r>
        <w:rPr>
          <w:rFonts w:ascii="Times New Roman" w:eastAsia="Times New Roman" w:hAnsi="Times New Roman" w:cs="Times New Roman"/>
          <w:sz w:val="24"/>
          <w:shd w:val="clear" w:color="auto" w:fill="FFFFFF"/>
        </w:rPr>
        <w:t>Teasture</w:t>
      </w:r>
      <w:proofErr w:type="spellEnd"/>
      <w:r>
        <w:rPr>
          <w:rFonts w:ascii="Times New Roman" w:eastAsia="Times New Roman" w:hAnsi="Times New Roman" w:cs="Times New Roman"/>
          <w:sz w:val="24"/>
          <w:shd w:val="clear" w:color="auto" w:fill="FFFFFF"/>
        </w:rPr>
        <w:t>, 2016).</w:t>
      </w:r>
      <w:proofErr w:type="gramEnd"/>
      <w:r>
        <w:rPr>
          <w:rFonts w:ascii="Times New Roman" w:eastAsia="Times New Roman" w:hAnsi="Times New Roman" w:cs="Times New Roman"/>
          <w:sz w:val="24"/>
          <w:shd w:val="clear" w:color="auto" w:fill="FFFFFF"/>
        </w:rPr>
        <w:t xml:space="preserve"> </w:t>
      </w:r>
    </w:p>
    <w:p w:rsidR="001A0B36" w:rsidRDefault="001A0B36">
      <w:pPr>
        <w:spacing w:after="160" w:line="259" w:lineRule="auto"/>
        <w:rPr>
          <w:rFonts w:ascii="Times New Roman" w:eastAsia="Times New Roman" w:hAnsi="Times New Roman" w:cs="Times New Roman"/>
          <w:sz w:val="24"/>
        </w:rPr>
      </w:pPr>
    </w:p>
    <w:p w:rsidR="001A0B36" w:rsidRPr="0038307F" w:rsidRDefault="006F4E4F">
      <w:pPr>
        <w:spacing w:after="160" w:line="259" w:lineRule="auto"/>
        <w:rPr>
          <w:rFonts w:ascii="Times New Roman" w:eastAsia="Times New Roman" w:hAnsi="Times New Roman" w:cs="Times New Roman"/>
          <w:b/>
          <w:sz w:val="24"/>
        </w:rPr>
      </w:pPr>
      <w:r w:rsidRPr="0038307F">
        <w:rPr>
          <w:rFonts w:ascii="Times New Roman" w:eastAsia="Times New Roman" w:hAnsi="Times New Roman" w:cs="Times New Roman"/>
          <w:b/>
          <w:sz w:val="28"/>
        </w:rPr>
        <w:t>Effects of Exercise and Eating disorders</w:t>
      </w:r>
      <w:r w:rsidRPr="0038307F">
        <w:rPr>
          <w:rFonts w:ascii="Times New Roman" w:eastAsia="Times New Roman" w:hAnsi="Times New Roman" w:cs="Times New Roman"/>
          <w:b/>
          <w:sz w:val="24"/>
        </w:rPr>
        <w:t xml:space="preserve">  </w:t>
      </w:r>
    </w:p>
    <w:p w:rsidR="001A0B36" w:rsidRDefault="006F4E4F">
      <w:pPr>
        <w:spacing w:after="160" w:line="360" w:lineRule="auto"/>
        <w:rPr>
          <w:rFonts w:ascii="Times New Roman" w:eastAsia="Times New Roman" w:hAnsi="Times New Roman" w:cs="Times New Roman"/>
          <w:sz w:val="24"/>
          <w:u w:val="single"/>
        </w:rPr>
      </w:pPr>
      <w:r>
        <w:rPr>
          <w:rFonts w:ascii="Times New Roman" w:eastAsia="Times New Roman" w:hAnsi="Times New Roman" w:cs="Times New Roman"/>
          <w:sz w:val="24"/>
          <w:shd w:val="clear" w:color="auto" w:fill="FFFFFF"/>
        </w:rPr>
        <w:t xml:space="preserve">The incessant need to persistently be moving, or engagement in extreme activities, such as working out three to five times daily in a gym, can be characteristics of excessive exercise. Commonly, eating disorders are coupled with a component of excessive exercising, as this method is commonly used to offset the effects of food consumption or utilised as a form of weight loss. Management for this overlooked factor of eating disorders can be integrated within an all-inclusive treatment </w:t>
      </w:r>
      <w:r w:rsidR="00AF648E">
        <w:rPr>
          <w:rFonts w:ascii="Times New Roman" w:eastAsia="Times New Roman" w:hAnsi="Times New Roman" w:cs="Times New Roman"/>
          <w:sz w:val="24"/>
          <w:shd w:val="clear" w:color="auto" w:fill="FFFFFF"/>
        </w:rPr>
        <w:t>plan.</w:t>
      </w:r>
    </w:p>
    <w:p w:rsidR="001A0B36" w:rsidRDefault="006F4E4F">
      <w:pPr>
        <w:spacing w:after="160" w:line="360" w:lineRule="auto"/>
        <w:rPr>
          <w:rFonts w:ascii="Times New Roman" w:eastAsia="Times New Roman" w:hAnsi="Times New Roman" w:cs="Times New Roman"/>
          <w:sz w:val="24"/>
          <w:u w:val="single"/>
        </w:rPr>
      </w:pPr>
      <w:r>
        <w:rPr>
          <w:rFonts w:ascii="Times New Roman" w:eastAsia="Times New Roman" w:hAnsi="Times New Roman" w:cs="Times New Roman"/>
          <w:sz w:val="24"/>
          <w:shd w:val="clear" w:color="auto" w:fill="FFFFFF"/>
        </w:rPr>
        <w:t>Statistics have revealed that those who struggle with an eating disorder have an increased likelihood of dealing with excessive exercising. The doubling effects of these destructive disorders can be deadly and include heart difficulties, reproductive complications, and stress fractures. While part of creating a healthy lifestyle includes engagement in moderate activity, exercise does not have to be extreme to be beneficial. Choosing moderation over extreme forms of activity can make all the difference. </w:t>
      </w:r>
    </w:p>
    <w:p w:rsidR="001A0B36" w:rsidRDefault="001A0B36">
      <w:pPr>
        <w:spacing w:after="160" w:line="360" w:lineRule="auto"/>
        <w:rPr>
          <w:rFonts w:ascii="Times New Roman" w:eastAsia="Times New Roman" w:hAnsi="Times New Roman" w:cs="Times New Roman"/>
          <w:sz w:val="24"/>
          <w:shd w:val="clear" w:color="auto" w:fill="FFFFFF"/>
        </w:rPr>
      </w:pPr>
    </w:p>
    <w:p w:rsidR="001A0B36" w:rsidRDefault="006F4E4F">
      <w:pPr>
        <w:spacing w:after="160" w:line="360" w:lineRule="auto"/>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 xml:space="preserve">Side effects of dieting often include: </w:t>
      </w:r>
    </w:p>
    <w:p w:rsidR="001A0B36" w:rsidRDefault="006F4E4F">
      <w:pPr>
        <w:numPr>
          <w:ilvl w:val="0"/>
          <w:numId w:val="2"/>
        </w:numPr>
        <w:tabs>
          <w:tab w:val="left" w:pos="720"/>
        </w:tabs>
        <w:spacing w:after="75" w:line="360" w:lineRule="auto"/>
        <w:ind w:left="570" w:hanging="360"/>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Irritability, hunger and depression</w:t>
      </w:r>
    </w:p>
    <w:p w:rsidR="001A0B36" w:rsidRDefault="006F4E4F">
      <w:pPr>
        <w:numPr>
          <w:ilvl w:val="0"/>
          <w:numId w:val="2"/>
        </w:numPr>
        <w:tabs>
          <w:tab w:val="left" w:pos="720"/>
        </w:tabs>
        <w:spacing w:after="75" w:line="360" w:lineRule="auto"/>
        <w:ind w:left="570" w:hanging="360"/>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lastRenderedPageBreak/>
        <w:t>Increased interest and focus on food</w:t>
      </w:r>
    </w:p>
    <w:p w:rsidR="001A0B36" w:rsidRDefault="006F4E4F">
      <w:pPr>
        <w:numPr>
          <w:ilvl w:val="0"/>
          <w:numId w:val="2"/>
        </w:numPr>
        <w:tabs>
          <w:tab w:val="left" w:pos="720"/>
        </w:tabs>
        <w:spacing w:after="75" w:line="360" w:lineRule="auto"/>
        <w:ind w:left="570" w:hanging="360"/>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Risk of developing eating disorders such as anorexia, bulimia or binge eating disorder</w:t>
      </w:r>
    </w:p>
    <w:p w:rsidR="001A0B36" w:rsidRDefault="006F4E4F">
      <w:pPr>
        <w:spacing w:after="160" w:line="360" w:lineRule="auto"/>
        <w:rPr>
          <w:rFonts w:ascii="Times New Roman" w:eastAsia="Times New Roman" w:hAnsi="Times New Roman" w:cs="Times New Roman"/>
          <w:sz w:val="24"/>
          <w:u w:val="single"/>
        </w:rPr>
      </w:pPr>
      <w:r>
        <w:rPr>
          <w:rFonts w:ascii="Times New Roman" w:eastAsia="Times New Roman" w:hAnsi="Times New Roman" w:cs="Times New Roman"/>
          <w:sz w:val="24"/>
          <w:shd w:val="clear" w:color="auto" w:fill="FFFFFF"/>
        </w:rPr>
        <w:t xml:space="preserve">Exercise is typically perceived as beneficial and advantageous and not usually viewed in a harmful light. However, even exercise can prove dangerous and detrimental when engaged in excessively, having repercussions that are far from beneficial, such as heart failure or fractured bones. With the added pressures emanating from social media to achieve body perfection, compulsive exercise is becoming more common, though less </w:t>
      </w:r>
      <w:proofErr w:type="gramStart"/>
      <w:r>
        <w:rPr>
          <w:rFonts w:ascii="Times New Roman" w:eastAsia="Times New Roman" w:hAnsi="Times New Roman" w:cs="Times New Roman"/>
          <w:sz w:val="24"/>
          <w:shd w:val="clear" w:color="auto" w:fill="FFFFFF"/>
        </w:rPr>
        <w:t>understood .</w:t>
      </w:r>
      <w:proofErr w:type="gramEnd"/>
      <w:r>
        <w:rPr>
          <w:rFonts w:ascii="Times New Roman" w:eastAsia="Times New Roman" w:hAnsi="Times New Roman" w:cs="Times New Roman"/>
          <w:sz w:val="24"/>
          <w:shd w:val="clear" w:color="auto" w:fill="FFFFFF"/>
        </w:rPr>
        <w:t xml:space="preserve"> </w:t>
      </w:r>
    </w:p>
    <w:p w:rsidR="001A0B36" w:rsidRDefault="001A0B36">
      <w:pPr>
        <w:spacing w:after="160" w:line="259" w:lineRule="auto"/>
        <w:rPr>
          <w:rFonts w:ascii="Times New Roman" w:eastAsia="Times New Roman" w:hAnsi="Times New Roman" w:cs="Times New Roman"/>
          <w:sz w:val="28"/>
          <w:u w:val="single"/>
        </w:rPr>
      </w:pPr>
    </w:p>
    <w:p w:rsidR="001A0B36" w:rsidRPr="0038307F" w:rsidRDefault="006F4E4F">
      <w:pPr>
        <w:spacing w:after="160" w:line="259" w:lineRule="auto"/>
        <w:rPr>
          <w:rFonts w:ascii="Times New Roman" w:eastAsia="Times New Roman" w:hAnsi="Times New Roman" w:cs="Times New Roman"/>
          <w:b/>
          <w:sz w:val="28"/>
        </w:rPr>
      </w:pPr>
      <w:r w:rsidRPr="0038307F">
        <w:rPr>
          <w:rFonts w:ascii="Times New Roman" w:eastAsia="Times New Roman" w:hAnsi="Times New Roman" w:cs="Times New Roman"/>
          <w:b/>
          <w:sz w:val="28"/>
        </w:rPr>
        <w:t xml:space="preserve">Conclusion </w:t>
      </w:r>
    </w:p>
    <w:p w:rsidR="0038307F" w:rsidRDefault="006F4E4F" w:rsidP="0038307F">
      <w:pPr>
        <w:spacing w:after="160" w:line="360" w:lineRule="auto"/>
        <w:rPr>
          <w:rFonts w:ascii="Times New Roman" w:eastAsia="Times New Roman" w:hAnsi="Times New Roman" w:cs="Times New Roman"/>
        </w:rPr>
      </w:pPr>
      <w:r>
        <w:rPr>
          <w:rFonts w:ascii="Times New Roman" w:eastAsia="Times New Roman" w:hAnsi="Times New Roman" w:cs="Times New Roman"/>
          <w:sz w:val="24"/>
        </w:rPr>
        <w:t>From recent studies, exercise and physical activity has been proven to help general mental health. Having regular exercise can have a positive impact on mental health; levels of depression, anxiety and stress are reduced whilst motivation and self-care are improved. Exercise has been shown to relieve stress, improve memory, aid sleep and boost overall mood. Physical activity helps to relax the muscles in the body to release tension. Exercise makes the body feel better and also helps reduce the risk of health problems. On the other hand, there are studies that have proven there can be negative effects associated with exercise. Despite all of the physical and psychological benefits associated with exercise, working out does involve a risk of injury. Exercising excessively can cause the body to become ‘burnt out’ and increase the risk of injury and becoming obsessive about weight and body image can lead to poor self-esteem. On balance it would seem that exercise has an important and effective role to play in the treatment and prevention of mental health difficulties although care must be taken to avoid injury</w:t>
      </w:r>
      <w:r>
        <w:rPr>
          <w:rFonts w:ascii="Times New Roman" w:eastAsia="Times New Roman" w:hAnsi="Times New Roman" w:cs="Times New Roman"/>
        </w:rPr>
        <w:t>.</w:t>
      </w:r>
    </w:p>
    <w:p w:rsidR="001A0B36" w:rsidRPr="0038307F" w:rsidRDefault="006F4E4F" w:rsidP="0038307F">
      <w:pPr>
        <w:spacing w:after="160" w:line="360" w:lineRule="auto"/>
        <w:rPr>
          <w:rFonts w:ascii="Times New Roman" w:eastAsia="Times New Roman" w:hAnsi="Times New Roman" w:cs="Times New Roman"/>
          <w:b/>
        </w:rPr>
      </w:pPr>
      <w:r w:rsidRPr="0038307F">
        <w:rPr>
          <w:rFonts w:ascii="Times New Roman" w:eastAsia="Times New Roman" w:hAnsi="Times New Roman" w:cs="Times New Roman"/>
          <w:b/>
          <w:color w:val="000000"/>
          <w:sz w:val="28"/>
        </w:rPr>
        <w:t>References</w:t>
      </w:r>
    </w:p>
    <w:p w:rsidR="001A0B36" w:rsidRDefault="006F4E4F">
      <w:pPr>
        <w:spacing w:after="160" w:line="360" w:lineRule="auto"/>
        <w:rPr>
          <w:rFonts w:ascii="Times New Roman" w:eastAsia="Times New Roman" w:hAnsi="Times New Roman" w:cs="Times New Roman"/>
          <w:sz w:val="24"/>
        </w:rPr>
      </w:pPr>
      <w:proofErr w:type="spellStart"/>
      <w:r>
        <w:rPr>
          <w:rFonts w:ascii="Times New Roman" w:eastAsia="Times New Roman" w:hAnsi="Times New Roman" w:cs="Times New Roman"/>
          <w:sz w:val="24"/>
        </w:rPr>
        <w:t>Buckworth</w:t>
      </w:r>
      <w:proofErr w:type="spellEnd"/>
      <w:r>
        <w:rPr>
          <w:rFonts w:ascii="Times New Roman" w:eastAsia="Times New Roman" w:hAnsi="Times New Roman" w:cs="Times New Roman"/>
          <w:sz w:val="24"/>
        </w:rPr>
        <w:t xml:space="preserve">, </w:t>
      </w:r>
      <w:proofErr w:type="spellStart"/>
      <w:proofErr w:type="gramStart"/>
      <w:r>
        <w:rPr>
          <w:rFonts w:ascii="Times New Roman" w:eastAsia="Times New Roman" w:hAnsi="Times New Roman" w:cs="Times New Roman"/>
          <w:sz w:val="24"/>
        </w:rPr>
        <w:t>Dishman</w:t>
      </w:r>
      <w:proofErr w:type="spellEnd"/>
      <w:r>
        <w:rPr>
          <w:rFonts w:ascii="Times New Roman" w:eastAsia="Times New Roman" w:hAnsi="Times New Roman" w:cs="Times New Roman"/>
          <w:sz w:val="24"/>
        </w:rPr>
        <w:t xml:space="preserve"> .</w:t>
      </w:r>
      <w:proofErr w:type="gramEnd"/>
      <w:r>
        <w:rPr>
          <w:rFonts w:ascii="Times New Roman" w:eastAsia="Times New Roman" w:hAnsi="Times New Roman" w:cs="Times New Roman"/>
          <w:sz w:val="24"/>
        </w:rPr>
        <w:t xml:space="preserve"> (2002). </w:t>
      </w:r>
      <w:r>
        <w:rPr>
          <w:rFonts w:ascii="Times New Roman" w:eastAsia="Times New Roman" w:hAnsi="Times New Roman" w:cs="Times New Roman"/>
          <w:i/>
          <w:sz w:val="24"/>
        </w:rPr>
        <w:t xml:space="preserve">Exercise </w:t>
      </w:r>
      <w:proofErr w:type="gramStart"/>
      <w:r>
        <w:rPr>
          <w:rFonts w:ascii="Times New Roman" w:eastAsia="Times New Roman" w:hAnsi="Times New Roman" w:cs="Times New Roman"/>
          <w:i/>
          <w:sz w:val="24"/>
        </w:rPr>
        <w:t>Psychology .</w:t>
      </w:r>
      <w:proofErr w:type="gramEnd"/>
      <w:r>
        <w:rPr>
          <w:rFonts w:ascii="Times New Roman" w:eastAsia="Times New Roman" w:hAnsi="Times New Roman" w:cs="Times New Roman"/>
          <w:sz w:val="24"/>
        </w:rPr>
        <w:t xml:space="preserve"> United </w:t>
      </w:r>
      <w:proofErr w:type="gramStart"/>
      <w:r>
        <w:rPr>
          <w:rFonts w:ascii="Times New Roman" w:eastAsia="Times New Roman" w:hAnsi="Times New Roman" w:cs="Times New Roman"/>
          <w:sz w:val="24"/>
        </w:rPr>
        <w:t>states :</w:t>
      </w:r>
      <w:proofErr w:type="gramEnd"/>
      <w:r>
        <w:rPr>
          <w:rFonts w:ascii="Times New Roman" w:eastAsia="Times New Roman" w:hAnsi="Times New Roman" w:cs="Times New Roman"/>
          <w:sz w:val="24"/>
        </w:rPr>
        <w:t xml:space="preserve"> Human Kinetics .</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Costa, </w:t>
      </w:r>
      <w:proofErr w:type="gramStart"/>
      <w:r>
        <w:rPr>
          <w:rFonts w:ascii="Times New Roman" w:eastAsia="Times New Roman" w:hAnsi="Times New Roman" w:cs="Times New Roman"/>
          <w:sz w:val="24"/>
        </w:rPr>
        <w:t>McCrae .</w:t>
      </w:r>
      <w:proofErr w:type="gramEnd"/>
      <w:r>
        <w:rPr>
          <w:rFonts w:ascii="Times New Roman" w:eastAsia="Times New Roman" w:hAnsi="Times New Roman" w:cs="Times New Roman"/>
          <w:sz w:val="24"/>
        </w:rPr>
        <w:t xml:space="preserve"> (1980). Regular exercise, anxiety, depression and personality: A population-based </w:t>
      </w:r>
      <w:proofErr w:type="gramStart"/>
      <w:r>
        <w:rPr>
          <w:rFonts w:ascii="Times New Roman" w:eastAsia="Times New Roman" w:hAnsi="Times New Roman" w:cs="Times New Roman"/>
          <w:sz w:val="24"/>
        </w:rPr>
        <w:t>study .</w:t>
      </w:r>
      <w:proofErr w:type="gramEnd"/>
      <w:r>
        <w:rPr>
          <w:rFonts w:ascii="Times New Roman" w:eastAsia="Times New Roman" w:hAnsi="Times New Roman" w:cs="Times New Roman"/>
          <w:sz w:val="24"/>
        </w:rPr>
        <w:t xml:space="preserve"> </w:t>
      </w:r>
      <w:proofErr w:type="gramStart"/>
      <w:r>
        <w:rPr>
          <w:rFonts w:ascii="Times New Roman" w:eastAsia="Times New Roman" w:hAnsi="Times New Roman" w:cs="Times New Roman"/>
          <w:i/>
          <w:sz w:val="24"/>
        </w:rPr>
        <w:t xml:space="preserve">Preventive </w:t>
      </w:r>
      <w:r>
        <w:rPr>
          <w:rFonts w:ascii="Times New Roman" w:eastAsia="Times New Roman" w:hAnsi="Times New Roman" w:cs="Times New Roman"/>
          <w:sz w:val="24"/>
        </w:rPr>
        <w:t>.</w:t>
      </w:r>
      <w:proofErr w:type="gramEnd"/>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i/>
          <w:sz w:val="24"/>
        </w:rPr>
        <w:t xml:space="preserve">Exercise and </w:t>
      </w:r>
      <w:proofErr w:type="gramStart"/>
      <w:r>
        <w:rPr>
          <w:rFonts w:ascii="Times New Roman" w:eastAsia="Times New Roman" w:hAnsi="Times New Roman" w:cs="Times New Roman"/>
          <w:i/>
          <w:sz w:val="24"/>
        </w:rPr>
        <w:t>depression .</w:t>
      </w:r>
      <w:proofErr w:type="gramEnd"/>
      <w:r>
        <w:rPr>
          <w:rFonts w:ascii="Times New Roman" w:eastAsia="Times New Roman" w:hAnsi="Times New Roman" w:cs="Times New Roman"/>
          <w:sz w:val="24"/>
        </w:rPr>
        <w:t xml:space="preserve"> (2005). </w:t>
      </w:r>
      <w:proofErr w:type="gramStart"/>
      <w:r>
        <w:rPr>
          <w:rFonts w:ascii="Times New Roman" w:eastAsia="Times New Roman" w:hAnsi="Times New Roman" w:cs="Times New Roman"/>
          <w:sz w:val="24"/>
        </w:rPr>
        <w:t>London :</w:t>
      </w:r>
      <w:proofErr w:type="gramEnd"/>
      <w:r>
        <w:rPr>
          <w:rFonts w:ascii="Times New Roman" w:eastAsia="Times New Roman" w:hAnsi="Times New Roman" w:cs="Times New Roman"/>
          <w:sz w:val="24"/>
        </w:rPr>
        <w:t xml:space="preserve"> Mental Health Foundation.</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Janet </w:t>
      </w:r>
      <w:proofErr w:type="gramStart"/>
      <w:r>
        <w:rPr>
          <w:rFonts w:ascii="Times New Roman" w:eastAsia="Times New Roman" w:hAnsi="Times New Roman" w:cs="Times New Roman"/>
          <w:sz w:val="24"/>
        </w:rPr>
        <w:t>Treasure .</w:t>
      </w:r>
      <w:proofErr w:type="gramEnd"/>
      <w:r>
        <w:rPr>
          <w:rFonts w:ascii="Times New Roman" w:eastAsia="Times New Roman" w:hAnsi="Times New Roman" w:cs="Times New Roman"/>
          <w:sz w:val="24"/>
        </w:rPr>
        <w:t xml:space="preserve"> (2016). Eating </w:t>
      </w:r>
      <w:proofErr w:type="gramStart"/>
      <w:r>
        <w:rPr>
          <w:rFonts w:ascii="Times New Roman" w:eastAsia="Times New Roman" w:hAnsi="Times New Roman" w:cs="Times New Roman"/>
          <w:sz w:val="24"/>
        </w:rPr>
        <w:t>disorders .</w:t>
      </w:r>
      <w:proofErr w:type="gramEnd"/>
      <w:r>
        <w:rPr>
          <w:rFonts w:ascii="Times New Roman" w:eastAsia="Times New Roman" w:hAnsi="Times New Roman" w:cs="Times New Roman"/>
          <w:sz w:val="24"/>
        </w:rPr>
        <w:t xml:space="preserve"> </w:t>
      </w:r>
      <w:r>
        <w:rPr>
          <w:rFonts w:ascii="Times New Roman" w:eastAsia="Times New Roman" w:hAnsi="Times New Roman" w:cs="Times New Roman"/>
          <w:i/>
          <w:sz w:val="24"/>
        </w:rPr>
        <w:t xml:space="preserve">Psychiatric </w:t>
      </w:r>
      <w:proofErr w:type="gramStart"/>
      <w:r>
        <w:rPr>
          <w:rFonts w:ascii="Times New Roman" w:eastAsia="Times New Roman" w:hAnsi="Times New Roman" w:cs="Times New Roman"/>
          <w:i/>
          <w:sz w:val="24"/>
        </w:rPr>
        <w:t xml:space="preserve">Disorders </w:t>
      </w:r>
      <w:r>
        <w:rPr>
          <w:rFonts w:ascii="Times New Roman" w:eastAsia="Times New Roman" w:hAnsi="Times New Roman" w:cs="Times New Roman"/>
          <w:sz w:val="24"/>
        </w:rPr>
        <w:t>,</w:t>
      </w:r>
      <w:proofErr w:type="gramEnd"/>
      <w:r>
        <w:rPr>
          <w:rFonts w:ascii="Times New Roman" w:eastAsia="Times New Roman" w:hAnsi="Times New Roman" w:cs="Times New Roman"/>
          <w:sz w:val="24"/>
        </w:rPr>
        <w:t xml:space="preserve"> 672.</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Joe D Willis, L. F. (1992). </w:t>
      </w:r>
      <w:r>
        <w:rPr>
          <w:rFonts w:ascii="Times New Roman" w:eastAsia="Times New Roman" w:hAnsi="Times New Roman" w:cs="Times New Roman"/>
          <w:i/>
          <w:sz w:val="24"/>
        </w:rPr>
        <w:t>Exercise Psychology.</w:t>
      </w:r>
      <w:r>
        <w:rPr>
          <w:rFonts w:ascii="Times New Roman" w:eastAsia="Times New Roman" w:hAnsi="Times New Roman" w:cs="Times New Roman"/>
          <w:sz w:val="24"/>
        </w:rPr>
        <w:t xml:space="preserve"> Bluefield, WV: Human Kinetics.</w:t>
      </w:r>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lastRenderedPageBreak/>
        <w:t>Koopmans. (</w:t>
      </w:r>
      <w:proofErr w:type="gramStart"/>
      <w:r>
        <w:rPr>
          <w:rFonts w:ascii="Times New Roman" w:eastAsia="Times New Roman" w:hAnsi="Times New Roman" w:cs="Times New Roman"/>
          <w:sz w:val="24"/>
        </w:rPr>
        <w:t>1997 )</w:t>
      </w:r>
      <w:proofErr w:type="gramEnd"/>
      <w:r>
        <w:rPr>
          <w:rFonts w:ascii="Times New Roman" w:eastAsia="Times New Roman" w:hAnsi="Times New Roman" w:cs="Times New Roman"/>
          <w:sz w:val="24"/>
        </w:rPr>
        <w:t xml:space="preserve">. Regular exercise, anxiety, depression and personality: A population-based study. </w:t>
      </w:r>
      <w:r>
        <w:rPr>
          <w:rFonts w:ascii="Times New Roman" w:eastAsia="Times New Roman" w:hAnsi="Times New Roman" w:cs="Times New Roman"/>
          <w:i/>
          <w:sz w:val="24"/>
        </w:rPr>
        <w:t xml:space="preserve">Preventive </w:t>
      </w:r>
      <w:proofErr w:type="gramStart"/>
      <w:r>
        <w:rPr>
          <w:rFonts w:ascii="Times New Roman" w:eastAsia="Times New Roman" w:hAnsi="Times New Roman" w:cs="Times New Roman"/>
          <w:i/>
          <w:sz w:val="24"/>
        </w:rPr>
        <w:t xml:space="preserve">Medicine </w:t>
      </w:r>
      <w:r>
        <w:rPr>
          <w:rFonts w:ascii="Times New Roman" w:eastAsia="Times New Roman" w:hAnsi="Times New Roman" w:cs="Times New Roman"/>
          <w:sz w:val="24"/>
        </w:rPr>
        <w:t>.</w:t>
      </w:r>
      <w:proofErr w:type="gramEnd"/>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Len </w:t>
      </w:r>
      <w:proofErr w:type="spellStart"/>
      <w:proofErr w:type="gramStart"/>
      <w:r>
        <w:rPr>
          <w:rFonts w:ascii="Times New Roman" w:eastAsia="Times New Roman" w:hAnsi="Times New Roman" w:cs="Times New Roman"/>
          <w:sz w:val="24"/>
        </w:rPr>
        <w:t>Kravitz</w:t>
      </w:r>
      <w:proofErr w:type="spellEnd"/>
      <w:r>
        <w:rPr>
          <w:rFonts w:ascii="Times New Roman" w:eastAsia="Times New Roman" w:hAnsi="Times New Roman" w:cs="Times New Roman"/>
          <w:sz w:val="24"/>
        </w:rPr>
        <w:t xml:space="preserve"> .</w:t>
      </w:r>
      <w:proofErr w:type="gramEnd"/>
      <w:r>
        <w:rPr>
          <w:rFonts w:ascii="Times New Roman" w:eastAsia="Times New Roman" w:hAnsi="Times New Roman" w:cs="Times New Roman"/>
          <w:sz w:val="24"/>
        </w:rPr>
        <w:t xml:space="preserve"> </w:t>
      </w:r>
      <w:proofErr w:type="gramStart"/>
      <w:r>
        <w:rPr>
          <w:rFonts w:ascii="Times New Roman" w:eastAsia="Times New Roman" w:hAnsi="Times New Roman" w:cs="Times New Roman"/>
          <w:sz w:val="24"/>
        </w:rPr>
        <w:t>(1998). Exercise and Psychological Health.</w:t>
      </w:r>
      <w:proofErr w:type="gramEnd"/>
      <w:r>
        <w:rPr>
          <w:rFonts w:ascii="Times New Roman" w:eastAsia="Times New Roman" w:hAnsi="Times New Roman" w:cs="Times New Roman"/>
          <w:sz w:val="24"/>
        </w:rPr>
        <w:t xml:space="preserve"> </w:t>
      </w:r>
      <w:r>
        <w:rPr>
          <w:rFonts w:ascii="Times New Roman" w:eastAsia="Times New Roman" w:hAnsi="Times New Roman" w:cs="Times New Roman"/>
          <w:i/>
          <w:sz w:val="24"/>
        </w:rPr>
        <w:t xml:space="preserve">British Journal of Sports </w:t>
      </w:r>
      <w:proofErr w:type="gramStart"/>
      <w:r>
        <w:rPr>
          <w:rFonts w:ascii="Times New Roman" w:eastAsia="Times New Roman" w:hAnsi="Times New Roman" w:cs="Times New Roman"/>
          <w:i/>
          <w:sz w:val="24"/>
        </w:rPr>
        <w:t>Medicine</w:t>
      </w:r>
      <w:r>
        <w:rPr>
          <w:rFonts w:ascii="Times New Roman" w:eastAsia="Times New Roman" w:hAnsi="Times New Roman" w:cs="Times New Roman"/>
          <w:sz w:val="24"/>
        </w:rPr>
        <w:t xml:space="preserve"> .</w:t>
      </w:r>
      <w:proofErr w:type="gramEnd"/>
    </w:p>
    <w:p w:rsidR="001A0B36" w:rsidRDefault="006F4E4F">
      <w:pPr>
        <w:spacing w:after="160" w:line="360" w:lineRule="auto"/>
        <w:rPr>
          <w:rFonts w:ascii="Times New Roman" w:eastAsia="Times New Roman" w:hAnsi="Times New Roman" w:cs="Times New Roman"/>
          <w:sz w:val="24"/>
        </w:rPr>
      </w:pPr>
      <w:r>
        <w:rPr>
          <w:rFonts w:ascii="Times New Roman" w:eastAsia="Times New Roman" w:hAnsi="Times New Roman" w:cs="Times New Roman"/>
          <w:sz w:val="24"/>
        </w:rPr>
        <w:t>Moor, M. D. (</w:t>
      </w:r>
      <w:proofErr w:type="gramStart"/>
      <w:r>
        <w:rPr>
          <w:rFonts w:ascii="Times New Roman" w:eastAsia="Times New Roman" w:hAnsi="Times New Roman" w:cs="Times New Roman"/>
          <w:sz w:val="24"/>
        </w:rPr>
        <w:t>2006 )</w:t>
      </w:r>
      <w:proofErr w:type="gramEnd"/>
      <w:r>
        <w:rPr>
          <w:rFonts w:ascii="Times New Roman" w:eastAsia="Times New Roman" w:hAnsi="Times New Roman" w:cs="Times New Roman"/>
          <w:sz w:val="24"/>
        </w:rPr>
        <w:t xml:space="preserve">. Regular exercise, anxiety, depression and personality: A population-based study. </w:t>
      </w:r>
      <w:r>
        <w:rPr>
          <w:rFonts w:ascii="Times New Roman" w:eastAsia="Times New Roman" w:hAnsi="Times New Roman" w:cs="Times New Roman"/>
          <w:i/>
          <w:sz w:val="24"/>
        </w:rPr>
        <w:t xml:space="preserve">Preventive </w:t>
      </w:r>
      <w:proofErr w:type="gramStart"/>
      <w:r>
        <w:rPr>
          <w:rFonts w:ascii="Times New Roman" w:eastAsia="Times New Roman" w:hAnsi="Times New Roman" w:cs="Times New Roman"/>
          <w:i/>
          <w:sz w:val="24"/>
        </w:rPr>
        <w:t xml:space="preserve">Medicine </w:t>
      </w:r>
      <w:r>
        <w:rPr>
          <w:rFonts w:ascii="Times New Roman" w:eastAsia="Times New Roman" w:hAnsi="Times New Roman" w:cs="Times New Roman"/>
          <w:sz w:val="24"/>
        </w:rPr>
        <w:t>.</w:t>
      </w:r>
      <w:proofErr w:type="gramEnd"/>
    </w:p>
    <w:p w:rsidR="001A0B36" w:rsidRDefault="006F4E4F">
      <w:pPr>
        <w:spacing w:after="160" w:line="360" w:lineRule="auto"/>
        <w:rPr>
          <w:rFonts w:ascii="Times New Roman" w:eastAsia="Times New Roman" w:hAnsi="Times New Roman" w:cs="Times New Roman"/>
          <w:sz w:val="24"/>
        </w:rPr>
      </w:pPr>
      <w:proofErr w:type="spellStart"/>
      <w:proofErr w:type="gramStart"/>
      <w:r>
        <w:rPr>
          <w:rFonts w:ascii="Times New Roman" w:eastAsia="Times New Roman" w:hAnsi="Times New Roman" w:cs="Times New Roman"/>
          <w:sz w:val="24"/>
        </w:rPr>
        <w:t>Orthorexia</w:t>
      </w:r>
      <w:proofErr w:type="spellEnd"/>
      <w:r>
        <w:rPr>
          <w:rFonts w:ascii="Times New Roman" w:eastAsia="Times New Roman" w:hAnsi="Times New Roman" w:cs="Times New Roman"/>
          <w:sz w:val="24"/>
        </w:rPr>
        <w:t>, Excessive Exercise &amp; Nutrition.</w:t>
      </w:r>
      <w:proofErr w:type="gramEnd"/>
      <w:r>
        <w:rPr>
          <w:rFonts w:ascii="Times New Roman" w:eastAsia="Times New Roman" w:hAnsi="Times New Roman" w:cs="Times New Roman"/>
          <w:sz w:val="24"/>
        </w:rPr>
        <w:t xml:space="preserve"> (2016). </w:t>
      </w:r>
      <w:r>
        <w:rPr>
          <w:rFonts w:ascii="Times New Roman" w:eastAsia="Times New Roman" w:hAnsi="Times New Roman" w:cs="Times New Roman"/>
          <w:i/>
          <w:sz w:val="24"/>
        </w:rPr>
        <w:t xml:space="preserve">Eating Disorder </w:t>
      </w:r>
      <w:proofErr w:type="gramStart"/>
      <w:r>
        <w:rPr>
          <w:rFonts w:ascii="Times New Roman" w:eastAsia="Times New Roman" w:hAnsi="Times New Roman" w:cs="Times New Roman"/>
          <w:i/>
          <w:sz w:val="24"/>
        </w:rPr>
        <w:t xml:space="preserve">Hope </w:t>
      </w:r>
      <w:r>
        <w:rPr>
          <w:rFonts w:ascii="Times New Roman" w:eastAsia="Times New Roman" w:hAnsi="Times New Roman" w:cs="Times New Roman"/>
          <w:sz w:val="24"/>
        </w:rPr>
        <w:t>.</w:t>
      </w:r>
      <w:proofErr w:type="gramEnd"/>
    </w:p>
    <w:p w:rsidR="00AF648E" w:rsidRDefault="006F4E4F">
      <w:pPr>
        <w:spacing w:after="160" w:line="360" w:lineRule="auto"/>
        <w:rPr>
          <w:rFonts w:ascii="Times New Roman" w:eastAsia="Times New Roman" w:hAnsi="Times New Roman" w:cs="Times New Roman"/>
          <w:sz w:val="24"/>
        </w:rPr>
      </w:pPr>
      <w:proofErr w:type="gramStart"/>
      <w:r>
        <w:rPr>
          <w:rFonts w:ascii="Times New Roman" w:eastAsia="Times New Roman" w:hAnsi="Times New Roman" w:cs="Times New Roman"/>
          <w:sz w:val="24"/>
        </w:rPr>
        <w:t>The Mental Health Foundation.</w:t>
      </w:r>
      <w:proofErr w:type="gramEnd"/>
      <w:r>
        <w:rPr>
          <w:rFonts w:ascii="Times New Roman" w:eastAsia="Times New Roman" w:hAnsi="Times New Roman" w:cs="Times New Roman"/>
          <w:sz w:val="24"/>
        </w:rPr>
        <w:t xml:space="preserve"> (2016). </w:t>
      </w:r>
      <w:r>
        <w:rPr>
          <w:rFonts w:ascii="Times New Roman" w:eastAsia="Times New Roman" w:hAnsi="Times New Roman" w:cs="Times New Roman"/>
          <w:i/>
          <w:sz w:val="24"/>
        </w:rPr>
        <w:t>Mental Health in Wales: Fundamental Facts 2016.</w:t>
      </w:r>
      <w:r>
        <w:rPr>
          <w:rFonts w:ascii="Times New Roman" w:eastAsia="Times New Roman" w:hAnsi="Times New Roman" w:cs="Times New Roman"/>
          <w:sz w:val="24"/>
        </w:rPr>
        <w:t xml:space="preserve"> London: Mental Health Foundation</w:t>
      </w:r>
    </w:p>
    <w:sdt>
      <w:sdtPr>
        <w:id w:val="1044410753"/>
        <w:docPartObj>
          <w:docPartGallery w:val="Bibliographies"/>
          <w:docPartUnique/>
        </w:docPartObj>
      </w:sdtPr>
      <w:sdtContent>
        <w:p w:rsidR="00AF648E" w:rsidRPr="00AF648E" w:rsidRDefault="003F6D96" w:rsidP="00AF648E">
          <w:pPr>
            <w:pStyle w:val="Bibliography"/>
            <w:rPr>
              <w:rFonts w:ascii="Times New Roman" w:hAnsi="Times New Roman" w:cs="Times New Roman"/>
              <w:i/>
              <w:noProof/>
              <w:sz w:val="24"/>
              <w:szCs w:val="24"/>
            </w:rPr>
          </w:pPr>
          <w:r w:rsidRPr="00AF648E">
            <w:rPr>
              <w:rFonts w:ascii="Times New Roman" w:hAnsi="Times New Roman" w:cs="Times New Roman"/>
              <w:i/>
              <w:sz w:val="24"/>
              <w:szCs w:val="24"/>
            </w:rPr>
            <w:fldChar w:fldCharType="begin"/>
          </w:r>
          <w:r w:rsidR="00AF648E" w:rsidRPr="00AF648E">
            <w:rPr>
              <w:rFonts w:ascii="Times New Roman" w:hAnsi="Times New Roman" w:cs="Times New Roman"/>
              <w:i/>
              <w:sz w:val="24"/>
              <w:szCs w:val="24"/>
            </w:rPr>
            <w:instrText xml:space="preserve"> BIBLIOGRAPHY </w:instrText>
          </w:r>
          <w:r w:rsidRPr="00AF648E">
            <w:rPr>
              <w:rFonts w:ascii="Times New Roman" w:hAnsi="Times New Roman" w:cs="Times New Roman"/>
              <w:i/>
              <w:sz w:val="24"/>
              <w:szCs w:val="24"/>
            </w:rPr>
            <w:fldChar w:fldCharType="separate"/>
          </w:r>
          <w:r w:rsidR="00AF648E" w:rsidRPr="00AF648E">
            <w:rPr>
              <w:rFonts w:ascii="Times New Roman" w:hAnsi="Times New Roman" w:cs="Times New Roman"/>
              <w:i/>
              <w:noProof/>
              <w:sz w:val="24"/>
              <w:szCs w:val="24"/>
            </w:rPr>
            <w:t xml:space="preserve">Evans J, M. I. (2016). Measuring national well-being . </w:t>
          </w:r>
          <w:r w:rsidR="00AF648E" w:rsidRPr="00AF648E">
            <w:rPr>
              <w:rFonts w:ascii="Times New Roman" w:hAnsi="Times New Roman" w:cs="Times New Roman"/>
              <w:i/>
              <w:iCs/>
              <w:noProof/>
              <w:sz w:val="24"/>
              <w:szCs w:val="24"/>
            </w:rPr>
            <w:t>Life in the UK</w:t>
          </w:r>
          <w:r w:rsidR="00AF648E" w:rsidRPr="00AF648E">
            <w:rPr>
              <w:rFonts w:ascii="Times New Roman" w:hAnsi="Times New Roman" w:cs="Times New Roman"/>
              <w:i/>
              <w:noProof/>
              <w:sz w:val="24"/>
              <w:szCs w:val="24"/>
            </w:rPr>
            <w:t xml:space="preserve"> .</w:t>
          </w:r>
        </w:p>
        <w:p w:rsidR="00AF648E" w:rsidRDefault="003F6D96" w:rsidP="00AF648E">
          <w:r w:rsidRPr="00AF648E">
            <w:rPr>
              <w:rFonts w:ascii="Times New Roman" w:hAnsi="Times New Roman" w:cs="Times New Roman"/>
              <w:i/>
              <w:sz w:val="24"/>
              <w:szCs w:val="24"/>
            </w:rPr>
            <w:fldChar w:fldCharType="end"/>
          </w:r>
        </w:p>
      </w:sdtContent>
    </w:sdt>
    <w:p w:rsidR="00AF648E" w:rsidRDefault="00AF648E">
      <w:pPr>
        <w:spacing w:after="160" w:line="360" w:lineRule="auto"/>
        <w:rPr>
          <w:rFonts w:ascii="Times New Roman" w:eastAsia="Times New Roman" w:hAnsi="Times New Roman" w:cs="Times New Roman"/>
          <w:sz w:val="24"/>
        </w:rPr>
      </w:pPr>
    </w:p>
    <w:p w:rsidR="00AF648E" w:rsidRDefault="00AF648E">
      <w:pPr>
        <w:spacing w:after="160" w:line="360" w:lineRule="auto"/>
        <w:rPr>
          <w:rFonts w:ascii="Times New Roman" w:eastAsia="Times New Roman" w:hAnsi="Times New Roman" w:cs="Times New Roman"/>
          <w:sz w:val="24"/>
        </w:rPr>
      </w:pPr>
    </w:p>
    <w:p w:rsidR="001A0B36" w:rsidRDefault="001A0B36">
      <w:pPr>
        <w:spacing w:after="160" w:line="360" w:lineRule="auto"/>
        <w:rPr>
          <w:rFonts w:ascii="Times New Roman" w:eastAsia="Times New Roman" w:hAnsi="Times New Roman" w:cs="Times New Roman"/>
          <w:sz w:val="24"/>
        </w:rPr>
      </w:pPr>
    </w:p>
    <w:sectPr w:rsidR="001A0B36" w:rsidSect="00907F9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panose1 w:val="02020603050405020304"/>
    <w:charset w:val="00"/>
    <w:family w:val="roman"/>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E3FCE"/>
    <w:multiLevelType w:val="multilevel"/>
    <w:tmpl w:val="0062182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nsid w:val="3CC75319"/>
    <w:multiLevelType w:val="multilevel"/>
    <w:tmpl w:val="E3BA00C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1A0B36"/>
    <w:rsid w:val="001A0B36"/>
    <w:rsid w:val="0038307F"/>
    <w:rsid w:val="003F6D96"/>
    <w:rsid w:val="00584BCC"/>
    <w:rsid w:val="006F4E4F"/>
    <w:rsid w:val="00873F32"/>
    <w:rsid w:val="00907F91"/>
    <w:rsid w:val="00AF648E"/>
    <w:rsid w:val="00BC44BC"/>
    <w:rsid w:val="00CC3FB9"/>
    <w:rsid w:val="00D31B6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7F91"/>
  </w:style>
  <w:style w:type="paragraph" w:styleId="Heading1">
    <w:name w:val="heading 1"/>
    <w:basedOn w:val="Normal"/>
    <w:next w:val="Normal"/>
    <w:link w:val="Heading1Char"/>
    <w:uiPriority w:val="9"/>
    <w:qFormat/>
    <w:rsid w:val="00AF648E"/>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C3F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3FB9"/>
    <w:rPr>
      <w:rFonts w:ascii="Tahoma" w:hAnsi="Tahoma" w:cs="Tahoma"/>
      <w:sz w:val="16"/>
      <w:szCs w:val="16"/>
    </w:rPr>
  </w:style>
  <w:style w:type="character" w:customStyle="1" w:styleId="Heading1Char">
    <w:name w:val="Heading 1 Char"/>
    <w:basedOn w:val="DefaultParagraphFont"/>
    <w:link w:val="Heading1"/>
    <w:uiPriority w:val="9"/>
    <w:rsid w:val="00AF648E"/>
    <w:rPr>
      <w:rFonts w:asciiTheme="majorHAnsi" w:eastAsiaTheme="majorEastAsia" w:hAnsiTheme="majorHAnsi" w:cstheme="majorBidi"/>
      <w:b/>
      <w:bCs/>
      <w:color w:val="365F91" w:themeColor="accent1" w:themeShade="BF"/>
      <w:sz w:val="28"/>
      <w:szCs w:val="28"/>
      <w:lang w:val="en-US" w:eastAsia="en-US" w:bidi="en-US"/>
    </w:rPr>
  </w:style>
  <w:style w:type="paragraph" w:styleId="Bibliography">
    <w:name w:val="Bibliography"/>
    <w:basedOn w:val="Normal"/>
    <w:next w:val="Normal"/>
    <w:uiPriority w:val="37"/>
    <w:unhideWhenUsed/>
    <w:rsid w:val="00AF648E"/>
  </w:style>
  <w:style w:type="paragraph" w:customStyle="1" w:styleId="Modcode">
    <w:name w:val="Modcode"/>
    <w:basedOn w:val="Normal"/>
    <w:rsid w:val="00BC44BC"/>
    <w:pPr>
      <w:spacing w:after="0" w:line="240" w:lineRule="auto"/>
      <w:jc w:val="center"/>
    </w:pPr>
    <w:rPr>
      <w:rFonts w:ascii="Times New Roman" w:eastAsia="Times New Roman" w:hAnsi="Times New Roman" w:cs="Times New Roman"/>
      <w:b/>
      <w:caps/>
      <w:sz w:val="28"/>
      <w:szCs w:val="20"/>
    </w:rPr>
  </w:style>
  <w:style w:type="paragraph" w:customStyle="1" w:styleId="Modname">
    <w:name w:val="Modname"/>
    <w:basedOn w:val="Normal"/>
    <w:next w:val="Time"/>
    <w:rsid w:val="00BC44BC"/>
    <w:pPr>
      <w:spacing w:after="240" w:line="240" w:lineRule="auto"/>
      <w:jc w:val="center"/>
    </w:pPr>
    <w:rPr>
      <w:rFonts w:ascii="Times New Roman" w:eastAsia="Times New Roman" w:hAnsi="Times New Roman" w:cs="Times New Roman"/>
      <w:b/>
      <w:sz w:val="28"/>
      <w:szCs w:val="20"/>
    </w:rPr>
  </w:style>
  <w:style w:type="paragraph" w:customStyle="1" w:styleId="Time">
    <w:name w:val="Time"/>
    <w:basedOn w:val="Normal"/>
    <w:next w:val="Answer"/>
    <w:rsid w:val="00BC44BC"/>
    <w:pPr>
      <w:spacing w:after="240" w:line="240" w:lineRule="auto"/>
    </w:pPr>
    <w:rPr>
      <w:rFonts w:ascii="Times New Roman" w:eastAsia="Times New Roman" w:hAnsi="Times New Roman" w:cs="Times New Roman"/>
      <w:b/>
      <w:caps/>
      <w:sz w:val="28"/>
      <w:szCs w:val="20"/>
    </w:rPr>
  </w:style>
  <w:style w:type="paragraph" w:customStyle="1" w:styleId="Answer">
    <w:name w:val="Answer"/>
    <w:basedOn w:val="Normal"/>
    <w:next w:val="BodyText"/>
    <w:rsid w:val="00BC44BC"/>
    <w:pPr>
      <w:spacing w:after="0" w:line="240" w:lineRule="auto"/>
    </w:pPr>
    <w:rPr>
      <w:rFonts w:ascii="Times New Roman" w:eastAsia="Times New Roman" w:hAnsi="Times New Roman" w:cs="Times New Roman"/>
      <w:b/>
      <w:caps/>
      <w:sz w:val="28"/>
      <w:szCs w:val="20"/>
    </w:rPr>
  </w:style>
  <w:style w:type="paragraph" w:styleId="BodyText">
    <w:name w:val="Body Text"/>
    <w:basedOn w:val="Normal"/>
    <w:link w:val="BodyTextChar"/>
    <w:rsid w:val="00BC44BC"/>
    <w:pPr>
      <w:spacing w:after="120" w:line="240" w:lineRule="auto"/>
    </w:pPr>
    <w:rPr>
      <w:rFonts w:ascii="Times New Roman" w:eastAsia="Times New Roman" w:hAnsi="Times New Roman" w:cs="Times New Roman"/>
      <w:sz w:val="24"/>
      <w:szCs w:val="20"/>
    </w:rPr>
  </w:style>
  <w:style w:type="character" w:customStyle="1" w:styleId="BodyTextChar">
    <w:name w:val="Body Text Char"/>
    <w:basedOn w:val="DefaultParagraphFont"/>
    <w:link w:val="BodyText"/>
    <w:rsid w:val="00BC44BC"/>
    <w:rPr>
      <w:rFonts w:ascii="Times New Roman" w:eastAsia="Times New Roman" w:hAnsi="Times New Roman" w:cs="Times New Roman"/>
      <w:sz w:val="24"/>
      <w:szCs w:val="20"/>
    </w:rPr>
  </w:style>
  <w:style w:type="paragraph" w:styleId="Title">
    <w:name w:val="Title"/>
    <w:basedOn w:val="Normal"/>
    <w:link w:val="TitleChar"/>
    <w:uiPriority w:val="10"/>
    <w:qFormat/>
    <w:rsid w:val="00BC44BC"/>
    <w:pPr>
      <w:spacing w:after="0" w:line="240" w:lineRule="auto"/>
      <w:jc w:val="center"/>
    </w:pPr>
    <w:rPr>
      <w:rFonts w:ascii="Times New Roman" w:eastAsia="MS Minngs" w:hAnsi="Times New Roman" w:cs="Times New Roman"/>
      <w:b/>
      <w:bCs/>
      <w:sz w:val="28"/>
      <w:szCs w:val="28"/>
    </w:rPr>
  </w:style>
  <w:style w:type="character" w:customStyle="1" w:styleId="TitleChar">
    <w:name w:val="Title Char"/>
    <w:basedOn w:val="DefaultParagraphFont"/>
    <w:link w:val="Title"/>
    <w:uiPriority w:val="10"/>
    <w:rsid w:val="00BC44BC"/>
    <w:rPr>
      <w:rFonts w:ascii="Times New Roman" w:eastAsia="MS Minngs" w:hAnsi="Times New Roman" w:cs="Times New Roman"/>
      <w:b/>
      <w:bCs/>
      <w:sz w:val="28"/>
      <w:szCs w:val="28"/>
    </w:rPr>
  </w:style>
  <w:style w:type="paragraph" w:styleId="Subtitle">
    <w:name w:val="Subtitle"/>
    <w:basedOn w:val="Normal"/>
    <w:link w:val="SubtitleChar"/>
    <w:qFormat/>
    <w:rsid w:val="00BC44BC"/>
    <w:pPr>
      <w:spacing w:after="0" w:line="240" w:lineRule="auto"/>
      <w:jc w:val="center"/>
    </w:pPr>
    <w:rPr>
      <w:rFonts w:ascii="Times New Roman" w:eastAsia="MS Minngs" w:hAnsi="Times New Roman" w:cs="Times New Roman"/>
      <w:sz w:val="32"/>
      <w:szCs w:val="32"/>
      <w:u w:val="single"/>
    </w:rPr>
  </w:style>
  <w:style w:type="character" w:customStyle="1" w:styleId="SubtitleChar">
    <w:name w:val="Subtitle Char"/>
    <w:basedOn w:val="DefaultParagraphFont"/>
    <w:link w:val="Subtitle"/>
    <w:rsid w:val="00BC44BC"/>
    <w:rPr>
      <w:rFonts w:ascii="Times New Roman" w:eastAsia="MS Minngs" w:hAnsi="Times New Roman" w:cs="Times New Roman"/>
      <w:sz w:val="32"/>
      <w:szCs w:val="32"/>
      <w:u w:val="single"/>
    </w:rPr>
  </w:style>
</w:styles>
</file>

<file path=word/webSettings.xml><?xml version="1.0" encoding="utf-8"?>
<w:webSettings xmlns:r="http://schemas.openxmlformats.org/officeDocument/2006/relationships" xmlns:w="http://schemas.openxmlformats.org/wordprocessingml/2006/main">
  <w:doNotSaveAsSingleFile/>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Eva16</b:Tag>
    <b:SourceType>JournalArticle</b:SourceType>
    <b:Guid>{87628F9B-C798-4BAA-90E4-76C9BC82E2FB}</b:Guid>
    <b:LCID>0</b:LCID>
    <b:Author>
      <b:Author>
        <b:NameList>
          <b:Person>
            <b:Last>Evans J</b:Last>
            <b:First>Macorory</b:First>
            <b:Middle>I &amp; Randall C</b:Middle>
          </b:Person>
        </b:NameList>
      </b:Author>
    </b:Author>
    <b:Title>Measuring national well-being </b:Title>
    <b:JournalName>Life in the UK</b:JournalName>
    <b:Year>2016</b:Year>
    <b:RefOrder>1</b:RefOrder>
  </b:Source>
</b:Sources>
</file>

<file path=customXml/itemProps1.xml><?xml version="1.0" encoding="utf-8"?>
<ds:datastoreItem xmlns:ds="http://schemas.openxmlformats.org/officeDocument/2006/customXml" ds:itemID="{22726FC6-13F1-4FC0-AA5F-FBCD25AF0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8</Pages>
  <Words>2229</Words>
  <Characters>12707</Characters>
  <Application>Microsoft Office Word</Application>
  <DocSecurity>0</DocSecurity>
  <Lines>105</Lines>
  <Paragraphs>29</Paragraphs>
  <ScaleCrop>false</ScaleCrop>
  <Company>Hewlett-Packard</Company>
  <LinksUpToDate>false</LinksUpToDate>
  <CharactersWithSpaces>14907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Rosie</cp:lastModifiedBy>
  <cp:revision>9</cp:revision>
  <dcterms:created xsi:type="dcterms:W3CDTF">2017-11-22T15:15:00Z</dcterms:created>
  <dcterms:modified xsi:type="dcterms:W3CDTF">2017-12-05T13:03:00Z</dcterms:modified>
</cp:coreProperties>
</file>