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9885" w14:textId="44288555" w:rsidR="0086134B" w:rsidRDefault="0059236B" w:rsidP="0086134B">
      <w:r>
        <w:t xml:space="preserve"> </w:t>
      </w:r>
    </w:p>
    <w:p w14:paraId="40960507" w14:textId="77777777" w:rsidR="0086134B" w:rsidRDefault="0086134B" w:rsidP="0086134B">
      <w:r>
        <w:rPr>
          <w:noProof/>
        </w:rPr>
        <mc:AlternateContent>
          <mc:Choice Requires="wps">
            <w:drawing>
              <wp:anchor distT="0" distB="0" distL="114300" distR="114300" simplePos="0" relativeHeight="251660288" behindDoc="0" locked="0" layoutInCell="1" allowOverlap="1" wp14:anchorId="3E82098A" wp14:editId="1DB4C9E7">
                <wp:simplePos x="0" y="0"/>
                <wp:positionH relativeFrom="page">
                  <wp:posOffset>266700</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2">
                            <a:lumMod val="40000"/>
                            <a:lumOff val="60000"/>
                          </a:schemeClr>
                        </a:solidFill>
                        <a:ln>
                          <a:noFill/>
                        </a:ln>
                      </wps:spPr>
                      <wps:txbx>
                        <w:txbxContent>
                          <w:p w14:paraId="03CA7F47" w14:textId="1BD0045B" w:rsidR="0086134B" w:rsidRPr="00246CE0" w:rsidRDefault="0086134B" w:rsidP="0086134B">
                            <w:pPr>
                              <w:spacing w:before="240"/>
                              <w:jc w:val="center"/>
                              <w:rPr>
                                <w:rFonts w:ascii="Arial" w:hAnsi="Arial" w:cs="Arial"/>
                                <w:color w:val="000000" w:themeColor="text1"/>
                                <w:sz w:val="56"/>
                                <w:szCs w:val="56"/>
                              </w:rPr>
                            </w:pPr>
                            <w:r>
                              <w:rPr>
                                <w:rFonts w:ascii="Arial" w:hAnsi="Arial" w:cs="Arial"/>
                                <w:color w:val="000000" w:themeColor="text1"/>
                                <w:sz w:val="96"/>
                                <w:szCs w:val="96"/>
                              </w:rPr>
                              <w:t xml:space="preserve">Strategic Sport Event Management </w:t>
                            </w:r>
                            <w:r w:rsidRPr="00942C35">
                              <w:rPr>
                                <w:rFonts w:ascii="Arial" w:hAnsi="Arial" w:cs="Arial"/>
                                <w:color w:val="000000" w:themeColor="text1"/>
                                <w:sz w:val="96"/>
                                <w:szCs w:val="96"/>
                              </w:rPr>
                              <w:t xml:space="preserve">– Assignment </w:t>
                            </w:r>
                            <w:r>
                              <w:rPr>
                                <w:rFonts w:ascii="Arial" w:hAnsi="Arial" w:cs="Arial"/>
                                <w:color w:val="000000" w:themeColor="text1"/>
                                <w:sz w:val="96"/>
                                <w:szCs w:val="96"/>
                              </w:rPr>
                              <w:t>1</w:t>
                            </w:r>
                          </w:p>
                          <w:p w14:paraId="0A8184D6" w14:textId="77777777" w:rsidR="0086134B" w:rsidRPr="00246CE0" w:rsidRDefault="0086134B" w:rsidP="0086134B">
                            <w:pPr>
                              <w:spacing w:before="240"/>
                              <w:rPr>
                                <w:rFonts w:ascii="Arial" w:hAnsi="Arial" w:cs="Arial"/>
                                <w:color w:val="000000" w:themeColor="text1"/>
                                <w:sz w:val="56"/>
                                <w:szCs w:val="56"/>
                              </w:rPr>
                            </w:pPr>
                            <w:r w:rsidRPr="00246CE0">
                              <w:rPr>
                                <w:rFonts w:ascii="Arial" w:hAnsi="Arial" w:cs="Arial"/>
                                <w:color w:val="000000" w:themeColor="text1"/>
                                <w:sz w:val="56"/>
                                <w:szCs w:val="56"/>
                              </w:rPr>
                              <w:t xml:space="preserve"> </w:t>
                            </w:r>
                          </w:p>
                          <w:p w14:paraId="25D1C881" w14:textId="77777777" w:rsidR="0086134B" w:rsidRPr="00246CE0" w:rsidRDefault="0051573C" w:rsidP="0086134B">
                            <w:pPr>
                              <w:spacing w:before="240"/>
                              <w:ind w:left="1008"/>
                              <w:jc w:val="right"/>
                              <w:rPr>
                                <w:rFonts w:ascii="Arial" w:hAnsi="Arial" w:cs="Arial"/>
                                <w:color w:val="000000" w:themeColor="text1"/>
                                <w:sz w:val="44"/>
                                <w:szCs w:val="44"/>
                              </w:rPr>
                            </w:pPr>
                            <w:sdt>
                              <w:sdtPr>
                                <w:rPr>
                                  <w:rFonts w:ascii="Arial" w:hAnsi="Arial" w:cs="Arial"/>
                                  <w:color w:val="000000" w:themeColor="text1"/>
                                  <w:sz w:val="40"/>
                                  <w:szCs w:val="40"/>
                                </w:rPr>
                                <w:alias w:val="Abstract"/>
                                <w:id w:val="-1812170092"/>
                                <w:showingPlcHdr/>
                                <w:dataBinding w:prefixMappings="xmlns:ns0='http://schemas.microsoft.com/office/2006/coverPageProps'" w:xpath="/ns0:CoverPageProperties[1]/ns0:Abstract[1]" w:storeItemID="{55AF091B-3C7A-41E3-B477-F2FDAA23CFDA}"/>
                                <w:text/>
                              </w:sdtPr>
                              <w:sdtEndPr/>
                              <w:sdtContent>
                                <w:r w:rsidR="0086134B">
                                  <w:rPr>
                                    <w:rFonts w:ascii="Arial" w:hAnsi="Arial" w:cs="Arial"/>
                                    <w:color w:val="000000" w:themeColor="text1"/>
                                    <w:sz w:val="40"/>
                                    <w:szCs w:val="40"/>
                                  </w:rPr>
                                  <w:t xml:space="preserve">     </w:t>
                                </w:r>
                              </w:sdtContent>
                            </w:sdt>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E82098A" id="Rectangle 16" o:spid="_x0000_s1026" style="position:absolute;margin-left:21pt;margin-top:0;width:422.3pt;height:760.1pt;z-index:251660288;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" fillcolor="#f7caac [1301]" stroked="f">
                <v:textbox inset="21.6pt,1in,21.6pt">
                  <w:txbxContent>
                    <w:p w14:paraId="03CA7F47" w14:textId="1BD0045B" w:rsidR="0086134B" w:rsidRPr="00246CE0" w:rsidRDefault="0086134B" w:rsidP="0086134B">
                      <w:pPr>
                        <w:spacing w:before="240"/>
                        <w:jc w:val="center"/>
                        <w:rPr>
                          <w:rFonts w:ascii="Arial" w:hAnsi="Arial" w:cs="Arial"/>
                          <w:color w:val="000000" w:themeColor="text1"/>
                          <w:sz w:val="56"/>
                          <w:szCs w:val="56"/>
                        </w:rPr>
                      </w:pPr>
                      <w:r>
                        <w:rPr>
                          <w:rFonts w:ascii="Arial" w:hAnsi="Arial" w:cs="Arial"/>
                          <w:color w:val="000000" w:themeColor="text1"/>
                          <w:sz w:val="96"/>
                          <w:szCs w:val="96"/>
                        </w:rPr>
                        <w:t xml:space="preserve">Strategic Sport Event Management </w:t>
                      </w:r>
                      <w:r w:rsidRPr="00942C35">
                        <w:rPr>
                          <w:rFonts w:ascii="Arial" w:hAnsi="Arial" w:cs="Arial"/>
                          <w:color w:val="000000" w:themeColor="text1"/>
                          <w:sz w:val="96"/>
                          <w:szCs w:val="96"/>
                        </w:rPr>
                        <w:t xml:space="preserve">– Assignment </w:t>
                      </w:r>
                      <w:r>
                        <w:rPr>
                          <w:rFonts w:ascii="Arial" w:hAnsi="Arial" w:cs="Arial"/>
                          <w:color w:val="000000" w:themeColor="text1"/>
                          <w:sz w:val="96"/>
                          <w:szCs w:val="96"/>
                        </w:rPr>
                        <w:t>1</w:t>
                      </w:r>
                    </w:p>
                    <w:p w14:paraId="0A8184D6" w14:textId="77777777" w:rsidR="0086134B" w:rsidRPr="00246CE0" w:rsidRDefault="0086134B" w:rsidP="0086134B">
                      <w:pPr>
                        <w:spacing w:before="240"/>
                        <w:rPr>
                          <w:rFonts w:ascii="Arial" w:hAnsi="Arial" w:cs="Arial"/>
                          <w:color w:val="000000" w:themeColor="text1"/>
                          <w:sz w:val="56"/>
                          <w:szCs w:val="56"/>
                        </w:rPr>
                      </w:pPr>
                      <w:r w:rsidRPr="00246CE0">
                        <w:rPr>
                          <w:rFonts w:ascii="Arial" w:hAnsi="Arial" w:cs="Arial"/>
                          <w:color w:val="000000" w:themeColor="text1"/>
                          <w:sz w:val="56"/>
                          <w:szCs w:val="56"/>
                        </w:rPr>
                        <w:t xml:space="preserve"> </w:t>
                      </w:r>
                    </w:p>
                    <w:p w14:paraId="25D1C881" w14:textId="77777777" w:rsidR="0086134B" w:rsidRPr="00246CE0" w:rsidRDefault="0051573C" w:rsidP="0086134B">
                      <w:pPr>
                        <w:spacing w:before="240"/>
                        <w:ind w:left="1008"/>
                        <w:jc w:val="right"/>
                        <w:rPr>
                          <w:rFonts w:ascii="Arial" w:hAnsi="Arial" w:cs="Arial"/>
                          <w:color w:val="000000" w:themeColor="text1"/>
                          <w:sz w:val="44"/>
                          <w:szCs w:val="44"/>
                        </w:rPr>
                      </w:pPr>
                      <w:sdt>
                        <w:sdtPr>
                          <w:rPr>
                            <w:rFonts w:ascii="Arial" w:hAnsi="Arial" w:cs="Arial"/>
                            <w:color w:val="000000" w:themeColor="text1"/>
                            <w:sz w:val="40"/>
                            <w:szCs w:val="40"/>
                          </w:rPr>
                          <w:alias w:val="Abstract"/>
                          <w:id w:val="-1812170092"/>
                          <w:showingPlcHdr/>
                          <w:dataBinding w:prefixMappings="xmlns:ns0='http://schemas.microsoft.com/office/2006/coverPageProps'" w:xpath="/ns0:CoverPageProperties[1]/ns0:Abstract[1]" w:storeItemID="{55AF091B-3C7A-41E3-B477-F2FDAA23CFDA}"/>
                          <w:text/>
                        </w:sdtPr>
                        <w:sdtEndPr/>
                        <w:sdtContent>
                          <w:r w:rsidR="0086134B">
                            <w:rPr>
                              <w:rFonts w:ascii="Arial" w:hAnsi="Arial" w:cs="Arial"/>
                              <w:color w:val="000000" w:themeColor="text1"/>
                              <w:sz w:val="40"/>
                              <w:szCs w:val="40"/>
                            </w:rPr>
                            <w:t xml:space="preserve">     </w:t>
                          </w:r>
                        </w:sdtContent>
                      </w:sdt>
                    </w:p>
                  </w:txbxContent>
                </v:textbox>
                <w10:wrap anchorx="page" anchory="margin"/>
              </v:rect>
            </w:pict>
          </mc:Fallback>
        </mc:AlternateContent>
      </w:r>
      <w:r>
        <w:rPr>
          <w:noProof/>
        </w:rPr>
        <mc:AlternateContent>
          <mc:Choice Requires="wps">
            <w:drawing>
              <wp:anchor distT="0" distB="0" distL="114300" distR="114300" simplePos="0" relativeHeight="251659264" behindDoc="0" locked="0" layoutInCell="1" allowOverlap="1" wp14:anchorId="3BB2636F" wp14:editId="459D5BDC">
                <wp:simplePos x="0" y="0"/>
                <wp:positionH relativeFrom="page">
                  <wp:posOffset>5562600</wp:posOffset>
                </wp:positionH>
                <wp:positionV relativeFrom="margin">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1B38B" w14:textId="77777777" w:rsidR="0086134B" w:rsidRPr="00401B55" w:rsidRDefault="0086134B" w:rsidP="0086134B">
                            <w:pPr>
                              <w:pStyle w:val="Subtitle"/>
                              <w:rPr>
                                <w:rFonts w:ascii="Arial" w:hAnsi="Arial" w:cs="Arial"/>
                                <w:color w:val="FFFFFF" w:themeColor="background1"/>
                                <w:sz w:val="44"/>
                                <w:szCs w:val="44"/>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BB2636F" id="Rectangle 472" o:spid="_x0000_s1027" style="position:absolute;margin-left:438pt;margin-top:0;width:148.1pt;height:760.3pt;z-index:251659264;visibility:visible;mso-wrap-style:square;mso-width-percent:242;mso-height-percent:960;mso-wrap-distance-left:9pt;mso-wrap-distance-top:0;mso-wrap-distance-right:9pt;mso-wrap-distance-bottom:0;mso-position-horizontal:absolute;mso-position-horizontal-relative:page;mso-position-vertical:center;mso-position-vertical-relative:margin;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" fillcolor="#7b7b7b [2406]" stroked="f" strokeweight="1pt">
                <v:textbox inset="14.4pt,,14.4pt">
                  <w:txbxContent>
                    <w:p w14:paraId="0621B38B" w14:textId="77777777" w:rsidR="0086134B" w:rsidRPr="00401B55" w:rsidRDefault="0086134B" w:rsidP="0086134B">
                      <w:pPr>
                        <w:pStyle w:val="Subtitle"/>
                        <w:rPr>
                          <w:rFonts w:ascii="Arial" w:hAnsi="Arial" w:cs="Arial"/>
                          <w:color w:val="FFFFFF" w:themeColor="background1"/>
                          <w:sz w:val="44"/>
                          <w:szCs w:val="44"/>
                        </w:rPr>
                      </w:pPr>
                    </w:p>
                  </w:txbxContent>
                </v:textbox>
                <w10:wrap anchorx="page" anchory="margin"/>
              </v:rect>
            </w:pict>
          </mc:Fallback>
        </mc:AlternateContent>
      </w:r>
      <w:proofErr w:type="spellStart"/>
      <w:r>
        <w:t>Jjjnn</w:t>
      </w:r>
      <w:proofErr w:type="spellEnd"/>
    </w:p>
    <w:p w14:paraId="564BA7CC" w14:textId="77777777" w:rsidR="0086134B" w:rsidRDefault="0086134B" w:rsidP="0086134B">
      <w:r>
        <w:rPr>
          <w:noProof/>
        </w:rPr>
        <mc:AlternateContent>
          <mc:Choice Requires="wps">
            <w:drawing>
              <wp:anchor distT="45720" distB="45720" distL="114300" distR="114300" simplePos="0" relativeHeight="251661312" behindDoc="0" locked="0" layoutInCell="1" allowOverlap="1" wp14:anchorId="40D9EC26" wp14:editId="034556DC">
                <wp:simplePos x="0" y="0"/>
                <wp:positionH relativeFrom="page">
                  <wp:posOffset>5676900</wp:posOffset>
                </wp:positionH>
                <wp:positionV relativeFrom="paragraph">
                  <wp:posOffset>4886325</wp:posOffset>
                </wp:positionV>
                <wp:extent cx="1676400" cy="1171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171575"/>
                        </a:xfrm>
                        <a:prstGeom prst="rect">
                          <a:avLst/>
                        </a:prstGeom>
                        <a:solidFill>
                          <a:schemeClr val="bg1">
                            <a:lumMod val="50000"/>
                          </a:schemeClr>
                        </a:solidFill>
                        <a:ln w="9525">
                          <a:solidFill>
                            <a:schemeClr val="bg1">
                              <a:lumMod val="50000"/>
                            </a:schemeClr>
                          </a:solidFill>
                          <a:miter lim="800000"/>
                          <a:headEnd/>
                          <a:tailEnd/>
                        </a:ln>
                      </wps:spPr>
                      <wps:txbx>
                        <w:txbxContent>
                          <w:p w14:paraId="2D408C90" w14:textId="18C9B514" w:rsidR="0086134B" w:rsidRDefault="0086134B" w:rsidP="0086134B">
                            <w:pPr>
                              <w:rPr>
                                <w:color w:val="000000" w:themeColor="text1"/>
                                <w:sz w:val="36"/>
                                <w:szCs w:val="36"/>
                              </w:rPr>
                            </w:pPr>
                            <w:r w:rsidRPr="00246CE0">
                              <w:rPr>
                                <w:color w:val="000000" w:themeColor="text1"/>
                                <w:sz w:val="36"/>
                                <w:szCs w:val="36"/>
                              </w:rPr>
                              <w:t>(</w:t>
                            </w:r>
                            <w:r>
                              <w:rPr>
                                <w:color w:val="000000" w:themeColor="text1"/>
                                <w:sz w:val="36"/>
                                <w:szCs w:val="36"/>
                              </w:rPr>
                              <w:t>BMSM6006)</w:t>
                            </w:r>
                          </w:p>
                          <w:p w14:paraId="205D48A8" w14:textId="77777777" w:rsidR="0086134B" w:rsidRDefault="0086134B" w:rsidP="0086134B">
                            <w:pPr>
                              <w:rPr>
                                <w:color w:val="000000" w:themeColor="text1"/>
                                <w:sz w:val="36"/>
                                <w:szCs w:val="36"/>
                              </w:rPr>
                            </w:pPr>
                            <w:r>
                              <w:rPr>
                                <w:color w:val="000000" w:themeColor="text1"/>
                                <w:sz w:val="36"/>
                                <w:szCs w:val="36"/>
                              </w:rPr>
                              <w:t>Chelsea Jenkins - 1910104</w:t>
                            </w:r>
                          </w:p>
                          <w:p w14:paraId="35B90E6D" w14:textId="77777777" w:rsidR="0086134B" w:rsidRPr="00246CE0" w:rsidRDefault="0086134B" w:rsidP="0086134B">
                            <w:pPr>
                              <w:rPr>
                                <w:color w:val="000000" w:themeColor="text1"/>
                                <w:sz w:val="36"/>
                                <w:szCs w:val="36"/>
                              </w:rPr>
                            </w:pPr>
                          </w:p>
                          <w:p w14:paraId="176B4AAF" w14:textId="77777777" w:rsidR="0086134B" w:rsidRDefault="0086134B" w:rsidP="008613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D9EC26" id="_x0000_t202" coordsize="21600,21600" o:spt="202" path="m,l,21600r21600,l21600,xe">
                <v:stroke joinstyle="miter"/>
                <v:path gradientshapeok="t" o:connecttype="rect"/>
              </v:shapetype>
              <v:shape id="Text Box 2" o:spid="_x0000_s1028" type="#_x0000_t202" style="position:absolute;margin-left:447pt;margin-top:384.75pt;width:132pt;height:92.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" fillcolor="#7f7f7f [1612]" strokecolor="#7f7f7f [1612]">
                <v:textbox>
                  <w:txbxContent>
                    <w:p w14:paraId="2D408C90" w14:textId="18C9B514" w:rsidR="0086134B" w:rsidRDefault="0086134B" w:rsidP="0086134B">
                      <w:pPr>
                        <w:rPr>
                          <w:color w:val="000000" w:themeColor="text1"/>
                          <w:sz w:val="36"/>
                          <w:szCs w:val="36"/>
                        </w:rPr>
                      </w:pPr>
                      <w:r w:rsidRPr="00246CE0">
                        <w:rPr>
                          <w:color w:val="000000" w:themeColor="text1"/>
                          <w:sz w:val="36"/>
                          <w:szCs w:val="36"/>
                        </w:rPr>
                        <w:t>(</w:t>
                      </w:r>
                      <w:r>
                        <w:rPr>
                          <w:color w:val="000000" w:themeColor="text1"/>
                          <w:sz w:val="36"/>
                          <w:szCs w:val="36"/>
                        </w:rPr>
                        <w:t>BMSM6006)</w:t>
                      </w:r>
                    </w:p>
                    <w:p w14:paraId="205D48A8" w14:textId="77777777" w:rsidR="0086134B" w:rsidRDefault="0086134B" w:rsidP="0086134B">
                      <w:pPr>
                        <w:rPr>
                          <w:color w:val="000000" w:themeColor="text1"/>
                          <w:sz w:val="36"/>
                          <w:szCs w:val="36"/>
                        </w:rPr>
                      </w:pPr>
                      <w:r>
                        <w:rPr>
                          <w:color w:val="000000" w:themeColor="text1"/>
                          <w:sz w:val="36"/>
                          <w:szCs w:val="36"/>
                        </w:rPr>
                        <w:t>Chelsea Jenkins - 1910104</w:t>
                      </w:r>
                    </w:p>
                    <w:p w14:paraId="35B90E6D" w14:textId="77777777" w:rsidR="0086134B" w:rsidRPr="00246CE0" w:rsidRDefault="0086134B" w:rsidP="0086134B">
                      <w:pPr>
                        <w:rPr>
                          <w:color w:val="000000" w:themeColor="text1"/>
                          <w:sz w:val="36"/>
                          <w:szCs w:val="36"/>
                        </w:rPr>
                      </w:pPr>
                    </w:p>
                    <w:p w14:paraId="176B4AAF" w14:textId="77777777" w:rsidR="0086134B" w:rsidRDefault="0086134B" w:rsidP="0086134B"/>
                  </w:txbxContent>
                </v:textbox>
                <w10:wrap type="square" anchorx="page"/>
              </v:shape>
            </w:pict>
          </mc:Fallback>
        </mc:AlternateContent>
      </w:r>
      <w:r>
        <w:br w:type="page"/>
      </w:r>
    </w:p>
    <w:p w14:paraId="2F71172D" w14:textId="77777777" w:rsidR="0086134B" w:rsidRPr="00EB7B30" w:rsidRDefault="0086134B" w:rsidP="0086134B">
      <w:pPr>
        <w:pStyle w:val="TOCHeading"/>
        <w:spacing w:line="360" w:lineRule="auto"/>
        <w:rPr>
          <w:color w:val="auto"/>
        </w:rPr>
      </w:pPr>
      <w:r w:rsidRPr="00D60B6A">
        <w:rPr>
          <w:color w:val="auto"/>
        </w:rPr>
        <w:lastRenderedPageBreak/>
        <w:t>Table of Contents</w:t>
      </w:r>
    </w:p>
    <w:p w14:paraId="59378644" w14:textId="6F2BDF1D" w:rsidR="00C1557C" w:rsidRDefault="00C1557C" w:rsidP="0086134B">
      <w:pPr>
        <w:pStyle w:val="TOC1"/>
        <w:spacing w:line="360" w:lineRule="auto"/>
        <w:rPr>
          <w:rFonts w:ascii="Arial" w:hAnsi="Arial" w:cs="Arial"/>
          <w:b/>
          <w:bCs/>
          <w:lang w:val="en-GB"/>
        </w:rPr>
      </w:pPr>
      <w:proofErr w:type="spellStart"/>
      <w:r>
        <w:rPr>
          <w:rFonts w:ascii="Arial" w:hAnsi="Arial" w:cs="Arial"/>
          <w:b/>
          <w:bCs/>
          <w:lang w:val="en-GB"/>
        </w:rPr>
        <w:t>i</w:t>
      </w:r>
      <w:proofErr w:type="spellEnd"/>
      <w:r w:rsidRPr="00C1557C">
        <w:rPr>
          <w:rFonts w:ascii="Arial" w:hAnsi="Arial" w:cs="Arial"/>
          <w:b/>
          <w:bCs/>
          <w:lang w:val="en-GB"/>
        </w:rPr>
        <w:t xml:space="preserve">. </w:t>
      </w:r>
      <w:r w:rsidR="00617EE1">
        <w:rPr>
          <w:rFonts w:ascii="Arial" w:hAnsi="Arial" w:cs="Arial"/>
          <w:b/>
          <w:bCs/>
          <w:lang w:val="en-GB"/>
        </w:rPr>
        <w:t>List of Figures</w:t>
      </w:r>
      <w:r w:rsidRPr="00C1557C">
        <w:rPr>
          <w:rFonts w:ascii="Arial" w:hAnsi="Arial" w:cs="Arial"/>
          <w:b/>
          <w:bCs/>
          <w:lang w:val="en-GB"/>
        </w:rPr>
        <w:t xml:space="preserve">  </w:t>
      </w:r>
      <w:r w:rsidRPr="00C1557C">
        <w:rPr>
          <w:rFonts w:ascii="Arial" w:hAnsi="Arial" w:cs="Arial"/>
          <w:lang w:val="en-GB"/>
        </w:rPr>
        <w:ptab w:relativeTo="margin" w:alignment="right" w:leader="dot"/>
      </w:r>
      <w:r w:rsidR="00930908">
        <w:rPr>
          <w:rFonts w:ascii="Arial" w:hAnsi="Arial" w:cs="Arial"/>
          <w:b/>
          <w:bCs/>
          <w:lang w:val="en-GB"/>
        </w:rPr>
        <w:t>3</w:t>
      </w:r>
    </w:p>
    <w:p w14:paraId="2092D990" w14:textId="0FCC684E" w:rsidR="0086134B" w:rsidRPr="00C1557C" w:rsidRDefault="0086134B" w:rsidP="0086134B">
      <w:pPr>
        <w:pStyle w:val="TOC1"/>
        <w:spacing w:line="360" w:lineRule="auto"/>
        <w:rPr>
          <w:rFonts w:ascii="Arial" w:hAnsi="Arial" w:cs="Arial"/>
          <w:b/>
          <w:bCs/>
          <w:lang w:val="en-GB"/>
        </w:rPr>
      </w:pPr>
      <w:r w:rsidRPr="00C1557C">
        <w:rPr>
          <w:rFonts w:ascii="Arial" w:hAnsi="Arial" w:cs="Arial"/>
          <w:b/>
          <w:bCs/>
          <w:lang w:val="en-GB"/>
        </w:rPr>
        <w:t xml:space="preserve">1. </w:t>
      </w:r>
      <w:r w:rsidR="00197C4E" w:rsidRPr="00C1557C">
        <w:rPr>
          <w:rFonts w:ascii="Arial" w:hAnsi="Arial" w:cs="Arial"/>
          <w:b/>
          <w:bCs/>
          <w:lang w:val="en-GB"/>
        </w:rPr>
        <w:t>PART 1</w:t>
      </w:r>
      <w:r w:rsidRPr="00C1557C">
        <w:rPr>
          <w:rFonts w:ascii="Arial" w:hAnsi="Arial" w:cs="Arial"/>
          <w:b/>
          <w:bCs/>
          <w:lang w:val="en-GB"/>
        </w:rPr>
        <w:t xml:space="preserve"> – </w:t>
      </w:r>
      <w:r w:rsidR="00922FB1" w:rsidRPr="00C1557C">
        <w:rPr>
          <w:rFonts w:ascii="Arial" w:hAnsi="Arial" w:cs="Arial"/>
          <w:b/>
          <w:bCs/>
          <w:lang w:val="en-GB"/>
        </w:rPr>
        <w:t xml:space="preserve">Event Scoping and Feasibility </w:t>
      </w:r>
      <w:r w:rsidRPr="00C1557C">
        <w:rPr>
          <w:rFonts w:ascii="Arial" w:hAnsi="Arial" w:cs="Arial"/>
          <w:b/>
          <w:bCs/>
          <w:lang w:val="en-GB"/>
        </w:rPr>
        <w:t xml:space="preserve"> </w:t>
      </w:r>
      <w:r w:rsidRPr="00C1557C">
        <w:rPr>
          <w:rFonts w:ascii="Arial" w:hAnsi="Arial" w:cs="Arial"/>
          <w:lang w:val="en-GB"/>
        </w:rPr>
        <w:ptab w:relativeTo="margin" w:alignment="right" w:leader="dot"/>
      </w:r>
      <w:r w:rsidR="00930908">
        <w:rPr>
          <w:rFonts w:ascii="Arial" w:hAnsi="Arial" w:cs="Arial"/>
          <w:b/>
          <w:bCs/>
          <w:lang w:val="en-GB"/>
        </w:rPr>
        <w:t>4</w:t>
      </w:r>
    </w:p>
    <w:p w14:paraId="4C25A80F" w14:textId="7DB71CED" w:rsidR="00B87596" w:rsidRPr="005318EC" w:rsidRDefault="00B87596" w:rsidP="00550E7F">
      <w:pPr>
        <w:pStyle w:val="TOC2"/>
        <w:rPr>
          <w:u w:val="none"/>
        </w:rPr>
      </w:pPr>
      <w:r w:rsidRPr="005318EC">
        <w:rPr>
          <w:u w:val="none"/>
        </w:rPr>
        <w:t>1.1 Introduction</w:t>
      </w:r>
      <w:r w:rsidRPr="005318EC">
        <w:rPr>
          <w:u w:val="none"/>
        </w:rPr>
        <w:ptab w:relativeTo="margin" w:alignment="right" w:leader="dot"/>
      </w:r>
      <w:r w:rsidR="00930908" w:rsidRPr="005318EC">
        <w:rPr>
          <w:u w:val="none"/>
        </w:rPr>
        <w:t>4</w:t>
      </w:r>
    </w:p>
    <w:p w14:paraId="5BAD3119" w14:textId="33096650" w:rsidR="00B87596" w:rsidRPr="005318EC" w:rsidRDefault="00B87596" w:rsidP="00550E7F">
      <w:pPr>
        <w:pStyle w:val="TOC2"/>
        <w:rPr>
          <w:u w:val="none"/>
        </w:rPr>
      </w:pPr>
      <w:r w:rsidRPr="005318EC">
        <w:rPr>
          <w:u w:val="none"/>
        </w:rPr>
        <w:t xml:space="preserve">1.2 </w:t>
      </w:r>
      <w:r w:rsidR="00385EDA" w:rsidRPr="005318EC">
        <w:rPr>
          <w:u w:val="none"/>
        </w:rPr>
        <w:t xml:space="preserve">Objectives and Concepts </w:t>
      </w:r>
      <w:r w:rsidRPr="005318EC">
        <w:rPr>
          <w:u w:val="none"/>
        </w:rPr>
        <w:ptab w:relativeTo="margin" w:alignment="right" w:leader="dot"/>
      </w:r>
      <w:r w:rsidR="00345B4C">
        <w:rPr>
          <w:u w:val="none"/>
        </w:rPr>
        <w:t>5</w:t>
      </w:r>
    </w:p>
    <w:p w14:paraId="1E416A45" w14:textId="3023E881" w:rsidR="00B87596" w:rsidRPr="005318EC" w:rsidRDefault="00B87596" w:rsidP="00550E7F">
      <w:pPr>
        <w:pStyle w:val="TOC2"/>
        <w:rPr>
          <w:u w:val="none"/>
        </w:rPr>
      </w:pPr>
      <w:r w:rsidRPr="005318EC">
        <w:rPr>
          <w:u w:val="none"/>
        </w:rPr>
        <w:t xml:space="preserve">1.3 </w:t>
      </w:r>
      <w:r w:rsidR="00513FDB" w:rsidRPr="005318EC">
        <w:rPr>
          <w:iCs/>
          <w:szCs w:val="18"/>
          <w:u w:val="none"/>
        </w:rPr>
        <w:t>Feasibility</w:t>
      </w:r>
      <w:r w:rsidRPr="005318EC">
        <w:rPr>
          <w:u w:val="none"/>
        </w:rPr>
        <w:t xml:space="preserve"> </w:t>
      </w:r>
      <w:r w:rsidR="00513FDB" w:rsidRPr="005318EC">
        <w:rPr>
          <w:u w:val="none"/>
        </w:rPr>
        <w:t>and Str</w:t>
      </w:r>
      <w:r w:rsidR="009552D0" w:rsidRPr="005318EC">
        <w:rPr>
          <w:u w:val="none"/>
        </w:rPr>
        <w:t xml:space="preserve">ategic Fit </w:t>
      </w:r>
      <w:r w:rsidRPr="005318EC">
        <w:rPr>
          <w:u w:val="none"/>
        </w:rPr>
        <w:ptab w:relativeTo="margin" w:alignment="right" w:leader="dot"/>
      </w:r>
      <w:r w:rsidR="00930908" w:rsidRPr="005318EC">
        <w:rPr>
          <w:u w:val="none"/>
        </w:rPr>
        <w:t>5</w:t>
      </w:r>
    </w:p>
    <w:p w14:paraId="4268DE51" w14:textId="2A57BCC2" w:rsidR="00B87596" w:rsidRPr="005318EC" w:rsidRDefault="00B87596" w:rsidP="00550E7F">
      <w:pPr>
        <w:pStyle w:val="TOC2"/>
        <w:rPr>
          <w:u w:val="none"/>
        </w:rPr>
      </w:pPr>
      <w:r w:rsidRPr="005318EC">
        <w:rPr>
          <w:u w:val="none"/>
        </w:rPr>
        <w:t xml:space="preserve">1.4 </w:t>
      </w:r>
      <w:r w:rsidR="009552D0" w:rsidRPr="005318EC">
        <w:rPr>
          <w:u w:val="none"/>
        </w:rPr>
        <w:t xml:space="preserve">Potential Impacts </w:t>
      </w:r>
      <w:r w:rsidRPr="005318EC">
        <w:rPr>
          <w:u w:val="none"/>
        </w:rPr>
        <w:ptab w:relativeTo="margin" w:alignment="right" w:leader="dot"/>
      </w:r>
      <w:r w:rsidR="00930908" w:rsidRPr="005318EC">
        <w:rPr>
          <w:u w:val="none"/>
        </w:rPr>
        <w:t>6</w:t>
      </w:r>
    </w:p>
    <w:p w14:paraId="1D95DB69" w14:textId="52E3C66F" w:rsidR="001831C6" w:rsidRDefault="001831C6" w:rsidP="00550E7F">
      <w:pPr>
        <w:pStyle w:val="TOC2"/>
        <w:rPr>
          <w:u w:val="none"/>
        </w:rPr>
      </w:pPr>
      <w:r w:rsidRPr="005318EC">
        <w:rPr>
          <w:u w:val="none"/>
        </w:rPr>
        <w:t xml:space="preserve">1.5 </w:t>
      </w:r>
      <w:r w:rsidR="0099430E" w:rsidRPr="005318EC">
        <w:rPr>
          <w:u w:val="none"/>
        </w:rPr>
        <w:t>Target Audience and Compet</w:t>
      </w:r>
      <w:r w:rsidR="002B242B" w:rsidRPr="005318EC">
        <w:rPr>
          <w:u w:val="none"/>
        </w:rPr>
        <w:t>ition</w:t>
      </w:r>
      <w:r w:rsidRPr="005318EC">
        <w:rPr>
          <w:u w:val="none"/>
        </w:rPr>
        <w:t xml:space="preserve"> </w:t>
      </w:r>
      <w:r w:rsidRPr="005318EC">
        <w:rPr>
          <w:u w:val="none"/>
        </w:rPr>
        <w:ptab w:relativeTo="margin" w:alignment="right" w:leader="dot"/>
      </w:r>
      <w:r w:rsidR="00930908" w:rsidRPr="005318EC">
        <w:rPr>
          <w:u w:val="none"/>
        </w:rPr>
        <w:t>7</w:t>
      </w:r>
    </w:p>
    <w:p w14:paraId="074079D4" w14:textId="0366B76F" w:rsidR="00A87C51" w:rsidRPr="00A87C51" w:rsidRDefault="00A87C51" w:rsidP="00A87C51">
      <w:pPr>
        <w:pStyle w:val="TOC2"/>
        <w:rPr>
          <w:u w:val="none"/>
        </w:rPr>
      </w:pPr>
      <w:r w:rsidRPr="005318EC">
        <w:rPr>
          <w:u w:val="none"/>
        </w:rPr>
        <w:t>1.</w:t>
      </w:r>
      <w:r>
        <w:rPr>
          <w:u w:val="none"/>
        </w:rPr>
        <w:t>6</w:t>
      </w:r>
      <w:r w:rsidRPr="005318EC">
        <w:rPr>
          <w:u w:val="none"/>
        </w:rPr>
        <w:t xml:space="preserve"> </w:t>
      </w:r>
      <w:r>
        <w:rPr>
          <w:u w:val="none"/>
        </w:rPr>
        <w:t>SWOT Analysis</w:t>
      </w:r>
      <w:r w:rsidRPr="005318EC">
        <w:rPr>
          <w:u w:val="none"/>
        </w:rPr>
        <w:t xml:space="preserve"> </w:t>
      </w:r>
      <w:r w:rsidRPr="005318EC">
        <w:rPr>
          <w:u w:val="none"/>
        </w:rPr>
        <w:ptab w:relativeTo="margin" w:alignment="right" w:leader="dot"/>
      </w:r>
      <w:r w:rsidR="001E5458">
        <w:rPr>
          <w:u w:val="none"/>
        </w:rPr>
        <w:t>8</w:t>
      </w:r>
    </w:p>
    <w:p w14:paraId="3CB13657" w14:textId="122138EE" w:rsidR="0086134B" w:rsidRPr="005318EC" w:rsidRDefault="0086134B" w:rsidP="00C1557C">
      <w:pPr>
        <w:tabs>
          <w:tab w:val="left" w:pos="3119"/>
        </w:tabs>
        <w:rPr>
          <w:rFonts w:ascii="Arial" w:hAnsi="Arial" w:cs="Arial"/>
          <w:b/>
          <w:bCs/>
        </w:rPr>
      </w:pPr>
      <w:r w:rsidRPr="005318EC">
        <w:rPr>
          <w:rFonts w:ascii="Arial" w:hAnsi="Arial" w:cs="Arial"/>
          <w:b/>
          <w:bCs/>
        </w:rPr>
        <w:t xml:space="preserve">2. </w:t>
      </w:r>
      <w:r w:rsidR="00922FB1" w:rsidRPr="005318EC">
        <w:rPr>
          <w:rFonts w:ascii="Arial" w:hAnsi="Arial" w:cs="Arial"/>
          <w:b/>
          <w:bCs/>
        </w:rPr>
        <w:t>PART 2</w:t>
      </w:r>
      <w:r w:rsidRPr="005318EC">
        <w:rPr>
          <w:rFonts w:ascii="Arial" w:hAnsi="Arial" w:cs="Arial"/>
          <w:b/>
          <w:bCs/>
        </w:rPr>
        <w:t xml:space="preserve"> </w:t>
      </w:r>
      <w:r w:rsidR="00921F6C" w:rsidRPr="005318EC">
        <w:rPr>
          <w:rFonts w:ascii="Arial" w:hAnsi="Arial" w:cs="Arial"/>
          <w:b/>
          <w:bCs/>
        </w:rPr>
        <w:t>–</w:t>
      </w:r>
      <w:r w:rsidRPr="005318EC">
        <w:rPr>
          <w:rFonts w:ascii="Arial" w:hAnsi="Arial" w:cs="Arial"/>
          <w:b/>
          <w:bCs/>
        </w:rPr>
        <w:t xml:space="preserve"> </w:t>
      </w:r>
      <w:r w:rsidR="00921F6C" w:rsidRPr="005318EC">
        <w:rPr>
          <w:rFonts w:ascii="Arial" w:hAnsi="Arial" w:cs="Arial"/>
          <w:b/>
          <w:bCs/>
        </w:rPr>
        <w:t>Strategic Marketing Overview</w:t>
      </w:r>
      <w:r w:rsidRPr="005318EC">
        <w:rPr>
          <w:rFonts w:ascii="Arial" w:hAnsi="Arial" w:cs="Arial"/>
          <w:b/>
          <w:bCs/>
        </w:rPr>
        <w:t xml:space="preserve">  </w:t>
      </w:r>
      <w:r w:rsidRPr="005318EC">
        <w:rPr>
          <w:rFonts w:ascii="Arial" w:hAnsi="Arial" w:cs="Arial"/>
        </w:rPr>
        <w:ptab w:relativeTo="margin" w:alignment="right" w:leader="dot"/>
      </w:r>
      <w:r w:rsidR="00F438C7">
        <w:rPr>
          <w:rFonts w:ascii="Arial" w:hAnsi="Arial" w:cs="Arial"/>
          <w:b/>
          <w:bCs/>
        </w:rPr>
        <w:t>8</w:t>
      </w:r>
    </w:p>
    <w:p w14:paraId="757E76F4" w14:textId="351FDCCC" w:rsidR="0086134B" w:rsidRPr="005318EC" w:rsidRDefault="0086134B" w:rsidP="00550E7F">
      <w:pPr>
        <w:pStyle w:val="TOC2"/>
        <w:rPr>
          <w:u w:val="none"/>
        </w:rPr>
      </w:pPr>
      <w:r w:rsidRPr="005318EC">
        <w:rPr>
          <w:u w:val="none"/>
        </w:rPr>
        <w:t>2.1</w:t>
      </w:r>
      <w:r w:rsidR="001A5C76" w:rsidRPr="005318EC">
        <w:rPr>
          <w:u w:val="none"/>
        </w:rPr>
        <w:t xml:space="preserve"> </w:t>
      </w:r>
      <w:r w:rsidR="006A5676" w:rsidRPr="005318EC">
        <w:rPr>
          <w:u w:val="none"/>
        </w:rPr>
        <w:t>Attract</w:t>
      </w:r>
      <w:r w:rsidR="008930AB" w:rsidRPr="005318EC">
        <w:rPr>
          <w:u w:val="none"/>
        </w:rPr>
        <w:t xml:space="preserve"> and Retain Spectators/Customers</w:t>
      </w:r>
      <w:r w:rsidRPr="005318EC">
        <w:rPr>
          <w:u w:val="none"/>
        </w:rPr>
        <w:ptab w:relativeTo="margin" w:alignment="right" w:leader="dot"/>
      </w:r>
      <w:r w:rsidR="00F438C7">
        <w:rPr>
          <w:u w:val="none"/>
        </w:rPr>
        <w:t>8</w:t>
      </w:r>
    </w:p>
    <w:p w14:paraId="0FA65632" w14:textId="5949191C" w:rsidR="0086134B" w:rsidRPr="005318EC" w:rsidRDefault="0086134B" w:rsidP="00550E7F">
      <w:pPr>
        <w:pStyle w:val="TOC2"/>
        <w:rPr>
          <w:u w:val="none"/>
        </w:rPr>
      </w:pPr>
      <w:r w:rsidRPr="005318EC">
        <w:rPr>
          <w:u w:val="none"/>
        </w:rPr>
        <w:t xml:space="preserve">2.2 </w:t>
      </w:r>
      <w:r w:rsidR="008930AB" w:rsidRPr="005318EC">
        <w:rPr>
          <w:u w:val="none"/>
        </w:rPr>
        <w:t>Market Segmentation</w:t>
      </w:r>
      <w:r w:rsidRPr="005318EC">
        <w:rPr>
          <w:u w:val="none"/>
        </w:rPr>
        <w:ptab w:relativeTo="margin" w:alignment="right" w:leader="dot"/>
      </w:r>
      <w:r w:rsidR="001E5458">
        <w:rPr>
          <w:u w:val="none"/>
        </w:rPr>
        <w:t>9</w:t>
      </w:r>
    </w:p>
    <w:p w14:paraId="7460436D" w14:textId="643AF12F" w:rsidR="00B0216E" w:rsidRPr="005318EC" w:rsidRDefault="00B0216E" w:rsidP="00550E7F">
      <w:pPr>
        <w:pStyle w:val="TOC2"/>
        <w:rPr>
          <w:u w:val="none"/>
        </w:rPr>
      </w:pPr>
      <w:r w:rsidRPr="005318EC">
        <w:rPr>
          <w:u w:val="none"/>
        </w:rPr>
        <w:t>2.3</w:t>
      </w:r>
      <w:r w:rsidR="00F93A42">
        <w:rPr>
          <w:u w:val="none"/>
        </w:rPr>
        <w:t xml:space="preserve"> </w:t>
      </w:r>
      <w:r w:rsidR="00F93A42" w:rsidRPr="005318EC">
        <w:rPr>
          <w:u w:val="none"/>
        </w:rPr>
        <w:t>Marketing Mix</w:t>
      </w:r>
      <w:r w:rsidRPr="005318EC">
        <w:rPr>
          <w:u w:val="none"/>
        </w:rPr>
        <w:t xml:space="preserve"> </w:t>
      </w:r>
      <w:r w:rsidRPr="005318EC">
        <w:rPr>
          <w:u w:val="none"/>
        </w:rPr>
        <w:ptab w:relativeTo="margin" w:alignment="right" w:leader="dot"/>
      </w:r>
      <w:r w:rsidRPr="005318EC">
        <w:rPr>
          <w:u w:val="none"/>
        </w:rPr>
        <w:t>9</w:t>
      </w:r>
    </w:p>
    <w:p w14:paraId="2C079CEB" w14:textId="319DF93A" w:rsidR="00B0216E" w:rsidRPr="005318EC" w:rsidRDefault="00B0216E" w:rsidP="00550E7F">
      <w:pPr>
        <w:pStyle w:val="TOC2"/>
        <w:rPr>
          <w:u w:val="none"/>
        </w:rPr>
      </w:pPr>
      <w:r w:rsidRPr="005318EC">
        <w:rPr>
          <w:u w:val="none"/>
        </w:rPr>
        <w:t>2.4</w:t>
      </w:r>
      <w:r w:rsidR="008A3115">
        <w:rPr>
          <w:u w:val="none"/>
        </w:rPr>
        <w:t xml:space="preserve"> </w:t>
      </w:r>
      <w:r w:rsidR="008A3115" w:rsidRPr="005318EC">
        <w:rPr>
          <w:u w:val="none"/>
        </w:rPr>
        <w:t>Marketing Objectives &amp; Specific Tactics</w:t>
      </w:r>
      <w:r w:rsidR="008A3115">
        <w:rPr>
          <w:u w:val="none"/>
        </w:rPr>
        <w:t xml:space="preserve"> </w:t>
      </w:r>
      <w:r w:rsidRPr="005318EC">
        <w:rPr>
          <w:u w:val="none"/>
        </w:rPr>
        <w:ptab w:relativeTo="margin" w:alignment="right" w:leader="dot"/>
      </w:r>
      <w:r w:rsidRPr="005318EC">
        <w:rPr>
          <w:u w:val="none"/>
        </w:rPr>
        <w:t>1</w:t>
      </w:r>
      <w:r w:rsidR="001E5458">
        <w:rPr>
          <w:u w:val="none"/>
        </w:rPr>
        <w:t>1</w:t>
      </w:r>
    </w:p>
    <w:p w14:paraId="2B05D016" w14:textId="6047CE68" w:rsidR="00921F6C" w:rsidRPr="00C1557C" w:rsidRDefault="0086134B" w:rsidP="00921F6C">
      <w:pPr>
        <w:rPr>
          <w:rFonts w:ascii="Arial" w:hAnsi="Arial" w:cs="Arial"/>
          <w:b/>
          <w:bCs/>
        </w:rPr>
      </w:pPr>
      <w:r w:rsidRPr="00C1557C">
        <w:rPr>
          <w:rFonts w:ascii="Arial" w:hAnsi="Arial" w:cs="Arial"/>
          <w:b/>
          <w:bCs/>
        </w:rPr>
        <w:t xml:space="preserve">3. </w:t>
      </w:r>
      <w:r w:rsidR="00921F6C" w:rsidRPr="00C1557C">
        <w:rPr>
          <w:rFonts w:ascii="Arial" w:hAnsi="Arial" w:cs="Arial"/>
          <w:b/>
          <w:bCs/>
        </w:rPr>
        <w:t xml:space="preserve">Reference List </w:t>
      </w:r>
      <w:r w:rsidRPr="00C1557C">
        <w:rPr>
          <w:rFonts w:ascii="Arial" w:hAnsi="Arial" w:cs="Arial"/>
        </w:rPr>
        <w:ptab w:relativeTo="margin" w:alignment="right" w:leader="dot"/>
      </w:r>
      <w:r w:rsidR="00271C9C" w:rsidRPr="00A30CF9">
        <w:rPr>
          <w:rFonts w:ascii="Arial" w:hAnsi="Arial" w:cs="Arial"/>
          <w:b/>
          <w:bCs/>
        </w:rPr>
        <w:t>1</w:t>
      </w:r>
      <w:r w:rsidR="00A30CF9" w:rsidRPr="00A30CF9">
        <w:rPr>
          <w:rFonts w:ascii="Arial" w:hAnsi="Arial" w:cs="Arial"/>
          <w:b/>
          <w:bCs/>
        </w:rPr>
        <w:t>2</w:t>
      </w:r>
    </w:p>
    <w:p w14:paraId="78375934" w14:textId="7C07A3CF" w:rsidR="0086134B" w:rsidRPr="00C1557C" w:rsidRDefault="00921F6C" w:rsidP="0086134B">
      <w:pPr>
        <w:pStyle w:val="TOC1"/>
        <w:spacing w:line="360" w:lineRule="auto"/>
        <w:rPr>
          <w:rFonts w:ascii="Arial" w:hAnsi="Arial" w:cs="Arial"/>
          <w:b/>
          <w:bCs/>
          <w:lang w:val="en-GB"/>
        </w:rPr>
      </w:pPr>
      <w:r w:rsidRPr="00C1557C">
        <w:rPr>
          <w:rFonts w:ascii="Arial" w:hAnsi="Arial" w:cs="Arial"/>
          <w:b/>
          <w:bCs/>
          <w:lang w:val="en-GB"/>
        </w:rPr>
        <w:t>4</w:t>
      </w:r>
      <w:r w:rsidR="0086134B" w:rsidRPr="00C1557C">
        <w:rPr>
          <w:rFonts w:ascii="Arial" w:hAnsi="Arial" w:cs="Arial"/>
          <w:b/>
          <w:bCs/>
          <w:lang w:val="en-GB"/>
        </w:rPr>
        <w:t xml:space="preserve">. Appendix </w:t>
      </w:r>
      <w:r w:rsidR="0086134B" w:rsidRPr="00C1557C">
        <w:rPr>
          <w:rFonts w:ascii="Arial" w:hAnsi="Arial" w:cs="Arial"/>
          <w:lang w:val="en-GB"/>
        </w:rPr>
        <w:ptab w:relativeTo="margin" w:alignment="right" w:leader="dot"/>
      </w:r>
      <w:r w:rsidR="0086134B" w:rsidRPr="00C1557C">
        <w:rPr>
          <w:rFonts w:ascii="Arial" w:hAnsi="Arial" w:cs="Arial"/>
          <w:lang w:val="en-GB"/>
        </w:rPr>
        <w:t xml:space="preserve">    </w:t>
      </w:r>
      <w:r w:rsidR="0086134B" w:rsidRPr="00C1557C">
        <w:rPr>
          <w:rFonts w:ascii="Arial" w:hAnsi="Arial" w:cs="Arial"/>
          <w:b/>
          <w:bCs/>
          <w:lang w:val="en-GB"/>
        </w:rPr>
        <w:t>1</w:t>
      </w:r>
      <w:r w:rsidR="00A30CF9">
        <w:rPr>
          <w:rFonts w:ascii="Arial" w:hAnsi="Arial" w:cs="Arial"/>
          <w:b/>
          <w:bCs/>
          <w:lang w:val="en-GB"/>
        </w:rPr>
        <w:t>6</w:t>
      </w:r>
    </w:p>
    <w:p w14:paraId="226AECFB" w14:textId="72AFBC2E" w:rsidR="00A30CF9" w:rsidRPr="00A30CF9" w:rsidRDefault="00AF78B0" w:rsidP="00A30CF9">
      <w:pPr>
        <w:pStyle w:val="TOC2"/>
        <w:rPr>
          <w:u w:val="none"/>
        </w:rPr>
      </w:pPr>
      <w:r w:rsidRPr="005318EC">
        <w:rPr>
          <w:u w:val="none"/>
        </w:rPr>
        <w:t>4</w:t>
      </w:r>
      <w:r w:rsidR="0086134B" w:rsidRPr="005318EC">
        <w:rPr>
          <w:u w:val="none"/>
        </w:rPr>
        <w:t xml:space="preserve">.1 </w:t>
      </w:r>
      <w:r w:rsidR="001A5C76" w:rsidRPr="005318EC">
        <w:rPr>
          <w:u w:val="none"/>
        </w:rPr>
        <w:t xml:space="preserve">Appendix 1 </w:t>
      </w:r>
      <w:r w:rsidRPr="005318EC">
        <w:rPr>
          <w:u w:val="none"/>
        </w:rPr>
        <w:t>–</w:t>
      </w:r>
      <w:r w:rsidR="001A5C76" w:rsidRPr="005318EC">
        <w:rPr>
          <w:u w:val="none"/>
        </w:rPr>
        <w:t xml:space="preserve"> </w:t>
      </w:r>
      <w:r w:rsidRPr="005318EC">
        <w:rPr>
          <w:u w:val="none"/>
        </w:rPr>
        <w:t>Event Scoping and Feasibility Figures</w:t>
      </w:r>
      <w:r w:rsidR="0086134B" w:rsidRPr="005318EC">
        <w:rPr>
          <w:u w:val="none"/>
        </w:rPr>
        <w:ptab w:relativeTo="margin" w:alignment="right" w:leader="dot"/>
      </w:r>
      <w:r w:rsidR="0086134B" w:rsidRPr="005318EC">
        <w:rPr>
          <w:u w:val="none"/>
        </w:rPr>
        <w:t>1</w:t>
      </w:r>
      <w:r w:rsidR="00A30CF9">
        <w:rPr>
          <w:u w:val="none"/>
        </w:rPr>
        <w:t>6</w:t>
      </w:r>
    </w:p>
    <w:p w14:paraId="07D5A5D4" w14:textId="5ED1F1BE" w:rsidR="00AF78B0" w:rsidRPr="005318EC" w:rsidRDefault="00AF78B0" w:rsidP="00550E7F">
      <w:pPr>
        <w:pStyle w:val="TOC2"/>
        <w:rPr>
          <w:u w:val="none"/>
        </w:rPr>
      </w:pPr>
      <w:r w:rsidRPr="005318EC">
        <w:rPr>
          <w:u w:val="none"/>
        </w:rPr>
        <w:t>4.2 Appendix 2 – Strategic Marketing Overview</w:t>
      </w:r>
      <w:r w:rsidRPr="005318EC">
        <w:rPr>
          <w:u w:val="none"/>
        </w:rPr>
        <w:ptab w:relativeTo="margin" w:alignment="right" w:leader="dot"/>
      </w:r>
      <w:r w:rsidRPr="005318EC">
        <w:rPr>
          <w:u w:val="none"/>
        </w:rPr>
        <w:t>19</w:t>
      </w:r>
    </w:p>
    <w:p w14:paraId="5FCEC889" w14:textId="16428432" w:rsidR="00E002B6" w:rsidRPr="005318EC" w:rsidRDefault="00E002B6" w:rsidP="00E002B6">
      <w:pPr>
        <w:pStyle w:val="TOC2"/>
        <w:ind w:firstLine="720"/>
        <w:rPr>
          <w:u w:val="none"/>
        </w:rPr>
      </w:pPr>
      <w:r w:rsidRPr="005318EC">
        <w:rPr>
          <w:u w:val="none"/>
        </w:rPr>
        <w:t>4.2</w:t>
      </w:r>
      <w:r>
        <w:rPr>
          <w:u w:val="none"/>
        </w:rPr>
        <w:t>.1</w:t>
      </w:r>
      <w:r w:rsidRPr="005318EC">
        <w:rPr>
          <w:u w:val="none"/>
        </w:rPr>
        <w:t xml:space="preserve"> Appendix 2</w:t>
      </w:r>
      <w:r>
        <w:rPr>
          <w:u w:val="none"/>
        </w:rPr>
        <w:t>a</w:t>
      </w:r>
      <w:r w:rsidRPr="005318EC">
        <w:rPr>
          <w:u w:val="none"/>
        </w:rPr>
        <w:t xml:space="preserve"> – </w:t>
      </w:r>
      <w:r>
        <w:rPr>
          <w:u w:val="none"/>
        </w:rPr>
        <w:t>Figures</w:t>
      </w:r>
      <w:r w:rsidRPr="005318EC">
        <w:rPr>
          <w:u w:val="none"/>
        </w:rPr>
        <w:ptab w:relativeTo="margin" w:alignment="right" w:leader="dot"/>
      </w:r>
      <w:r w:rsidRPr="005318EC">
        <w:rPr>
          <w:u w:val="none"/>
        </w:rPr>
        <w:t>19</w:t>
      </w:r>
    </w:p>
    <w:p w14:paraId="5971B220" w14:textId="3A86A6B6" w:rsidR="00E002B6" w:rsidRPr="005318EC" w:rsidRDefault="00E002B6" w:rsidP="00E002B6">
      <w:pPr>
        <w:pStyle w:val="TOC2"/>
        <w:ind w:firstLine="720"/>
        <w:rPr>
          <w:u w:val="none"/>
        </w:rPr>
      </w:pPr>
      <w:r w:rsidRPr="005318EC">
        <w:rPr>
          <w:u w:val="none"/>
        </w:rPr>
        <w:t>4.2</w:t>
      </w:r>
      <w:r>
        <w:rPr>
          <w:u w:val="none"/>
        </w:rPr>
        <w:t>.2</w:t>
      </w:r>
      <w:r w:rsidRPr="005318EC">
        <w:rPr>
          <w:u w:val="none"/>
        </w:rPr>
        <w:t xml:space="preserve"> Appendix 2</w:t>
      </w:r>
      <w:r>
        <w:rPr>
          <w:u w:val="none"/>
        </w:rPr>
        <w:t>b</w:t>
      </w:r>
      <w:r w:rsidRPr="005318EC">
        <w:rPr>
          <w:u w:val="none"/>
        </w:rPr>
        <w:t xml:space="preserve"> – </w:t>
      </w:r>
      <w:r>
        <w:rPr>
          <w:u w:val="none"/>
        </w:rPr>
        <w:t>Swansea Local Vision Definition</w:t>
      </w:r>
      <w:r w:rsidRPr="005318EC">
        <w:rPr>
          <w:u w:val="none"/>
        </w:rPr>
        <w:ptab w:relativeTo="margin" w:alignment="right" w:leader="dot"/>
      </w:r>
      <w:r w:rsidR="006979CA">
        <w:rPr>
          <w:u w:val="none"/>
        </w:rPr>
        <w:t>24</w:t>
      </w:r>
    </w:p>
    <w:p w14:paraId="79CB4C77" w14:textId="77777777" w:rsidR="00E002B6" w:rsidRDefault="00E002B6" w:rsidP="00E002B6">
      <w:pPr>
        <w:spacing w:line="360" w:lineRule="auto"/>
        <w:jc w:val="both"/>
        <w:rPr>
          <w:rFonts w:ascii="Arial" w:hAnsi="Arial" w:cs="Arial"/>
          <w:b/>
          <w:bCs/>
          <w:sz w:val="24"/>
          <w:szCs w:val="24"/>
          <w:u w:val="single"/>
        </w:rPr>
      </w:pPr>
    </w:p>
    <w:p w14:paraId="1EF900EB" w14:textId="77777777" w:rsidR="001A5C76" w:rsidRDefault="001A5C76" w:rsidP="00783ABE">
      <w:pPr>
        <w:spacing w:line="360" w:lineRule="auto"/>
        <w:jc w:val="both"/>
        <w:rPr>
          <w:rFonts w:ascii="Arial" w:hAnsi="Arial" w:cs="Arial"/>
          <w:b/>
          <w:bCs/>
          <w:sz w:val="24"/>
          <w:szCs w:val="24"/>
          <w:u w:val="single"/>
        </w:rPr>
      </w:pPr>
    </w:p>
    <w:p w14:paraId="4389A230" w14:textId="77777777" w:rsidR="001A5C76" w:rsidRDefault="001A5C76" w:rsidP="00783ABE">
      <w:pPr>
        <w:spacing w:line="360" w:lineRule="auto"/>
        <w:jc w:val="both"/>
        <w:rPr>
          <w:rFonts w:ascii="Arial" w:hAnsi="Arial" w:cs="Arial"/>
          <w:b/>
          <w:bCs/>
          <w:sz w:val="24"/>
          <w:szCs w:val="24"/>
          <w:u w:val="single"/>
        </w:rPr>
      </w:pPr>
    </w:p>
    <w:p w14:paraId="6BEDEEFF" w14:textId="77777777" w:rsidR="001A5C76" w:rsidRDefault="001A5C76" w:rsidP="00783ABE">
      <w:pPr>
        <w:spacing w:line="360" w:lineRule="auto"/>
        <w:jc w:val="both"/>
        <w:rPr>
          <w:rFonts w:ascii="Arial" w:hAnsi="Arial" w:cs="Arial"/>
          <w:b/>
          <w:bCs/>
          <w:sz w:val="24"/>
          <w:szCs w:val="24"/>
          <w:u w:val="single"/>
        </w:rPr>
      </w:pPr>
    </w:p>
    <w:p w14:paraId="0FC480AF" w14:textId="77777777" w:rsidR="001A5C76" w:rsidRDefault="001A5C76" w:rsidP="00783ABE">
      <w:pPr>
        <w:spacing w:line="360" w:lineRule="auto"/>
        <w:jc w:val="both"/>
        <w:rPr>
          <w:rFonts w:ascii="Arial" w:hAnsi="Arial" w:cs="Arial"/>
          <w:b/>
          <w:bCs/>
          <w:sz w:val="24"/>
          <w:szCs w:val="24"/>
          <w:u w:val="single"/>
        </w:rPr>
      </w:pPr>
    </w:p>
    <w:p w14:paraId="326E85CD" w14:textId="77777777" w:rsidR="001A5C76" w:rsidRDefault="001A5C76" w:rsidP="00783ABE">
      <w:pPr>
        <w:spacing w:line="360" w:lineRule="auto"/>
        <w:jc w:val="both"/>
        <w:rPr>
          <w:rFonts w:ascii="Arial" w:hAnsi="Arial" w:cs="Arial"/>
          <w:b/>
          <w:bCs/>
          <w:sz w:val="24"/>
          <w:szCs w:val="24"/>
          <w:u w:val="single"/>
        </w:rPr>
      </w:pPr>
    </w:p>
    <w:p w14:paraId="19408BF8" w14:textId="77777777" w:rsidR="0023027A" w:rsidRDefault="0023027A" w:rsidP="006144D0">
      <w:pPr>
        <w:rPr>
          <w:rFonts w:ascii="Arial" w:hAnsi="Arial" w:cs="Arial"/>
          <w:b/>
          <w:bCs/>
          <w:sz w:val="24"/>
          <w:szCs w:val="24"/>
          <w:u w:val="single"/>
        </w:rPr>
      </w:pPr>
    </w:p>
    <w:p w14:paraId="4BD9BBD9" w14:textId="37462685" w:rsidR="006144D0" w:rsidRPr="00C1557C" w:rsidRDefault="006144D0" w:rsidP="006144D0">
      <w:pPr>
        <w:rPr>
          <w:rFonts w:ascii="Arial" w:hAnsi="Arial" w:cs="Arial"/>
          <w:sz w:val="28"/>
          <w:szCs w:val="28"/>
          <w:u w:val="single"/>
        </w:rPr>
      </w:pPr>
      <w:r w:rsidRPr="00C1557C">
        <w:rPr>
          <w:rFonts w:ascii="Arial" w:hAnsi="Arial" w:cs="Arial"/>
          <w:sz w:val="28"/>
          <w:szCs w:val="28"/>
          <w:u w:val="single"/>
        </w:rPr>
        <w:lastRenderedPageBreak/>
        <w:t>List of Figures</w:t>
      </w:r>
    </w:p>
    <w:p w14:paraId="7B085FE0" w14:textId="6C1F91CA" w:rsidR="006144D0" w:rsidRPr="0058269D" w:rsidRDefault="006144D0" w:rsidP="004C428E">
      <w:pPr>
        <w:spacing w:before="240" w:line="276" w:lineRule="auto"/>
        <w:rPr>
          <w:rFonts w:ascii="Arial" w:hAnsi="Arial" w:cs="Arial"/>
          <w:sz w:val="24"/>
          <w:szCs w:val="24"/>
        </w:rPr>
      </w:pPr>
      <w:r w:rsidRPr="0058269D">
        <w:rPr>
          <w:rFonts w:ascii="Arial" w:hAnsi="Arial" w:cs="Arial"/>
          <w:sz w:val="24"/>
          <w:szCs w:val="24"/>
        </w:rPr>
        <w:t xml:space="preserve">Figure 1 – </w:t>
      </w:r>
      <w:r w:rsidR="009E4BE0">
        <w:rPr>
          <w:rFonts w:ascii="Arial" w:hAnsi="Arial" w:cs="Arial"/>
          <w:sz w:val="24"/>
          <w:szCs w:val="24"/>
        </w:rPr>
        <w:t xml:space="preserve">Singleton Park </w:t>
      </w:r>
      <w:r w:rsidRPr="0058269D">
        <w:rPr>
          <w:rFonts w:ascii="Arial" w:hAnsi="Arial" w:cs="Arial"/>
          <w:sz w:val="24"/>
          <w:szCs w:val="24"/>
        </w:rPr>
        <w:ptab w:relativeTo="margin" w:alignment="right" w:leader="dot"/>
      </w:r>
      <w:r w:rsidR="00114927">
        <w:rPr>
          <w:rFonts w:ascii="Arial" w:hAnsi="Arial" w:cs="Arial"/>
          <w:sz w:val="24"/>
          <w:szCs w:val="24"/>
        </w:rPr>
        <w:t xml:space="preserve">4 </w:t>
      </w:r>
    </w:p>
    <w:p w14:paraId="0B5311BC" w14:textId="5F4D12FC" w:rsidR="006144D0" w:rsidRPr="0058269D" w:rsidRDefault="006144D0" w:rsidP="004C428E">
      <w:pPr>
        <w:spacing w:before="240" w:line="276" w:lineRule="auto"/>
        <w:rPr>
          <w:rFonts w:ascii="Arial" w:hAnsi="Arial" w:cs="Arial"/>
          <w:sz w:val="24"/>
          <w:szCs w:val="24"/>
        </w:rPr>
      </w:pPr>
      <w:r w:rsidRPr="0058269D">
        <w:rPr>
          <w:rFonts w:ascii="Arial" w:hAnsi="Arial" w:cs="Arial"/>
          <w:sz w:val="24"/>
          <w:szCs w:val="24"/>
        </w:rPr>
        <w:t xml:space="preserve">Figure 2 – </w:t>
      </w:r>
      <w:r w:rsidR="009E4BE0">
        <w:rPr>
          <w:rFonts w:ascii="Arial" w:hAnsi="Arial" w:cs="Arial"/>
          <w:noProof/>
          <w:sz w:val="24"/>
          <w:szCs w:val="24"/>
        </w:rPr>
        <w:t>Mumbles Beach</w:t>
      </w:r>
      <w:r w:rsidRPr="0058269D">
        <w:rPr>
          <w:rFonts w:ascii="Arial" w:hAnsi="Arial" w:cs="Arial"/>
          <w:sz w:val="24"/>
          <w:szCs w:val="24"/>
        </w:rPr>
        <w:ptab w:relativeTo="margin" w:alignment="right" w:leader="dot"/>
      </w:r>
      <w:r w:rsidR="00114927">
        <w:rPr>
          <w:rFonts w:ascii="Arial" w:hAnsi="Arial" w:cs="Arial"/>
          <w:sz w:val="24"/>
          <w:szCs w:val="24"/>
        </w:rPr>
        <w:t>5</w:t>
      </w:r>
    </w:p>
    <w:p w14:paraId="0CDC086E" w14:textId="7879C2D3" w:rsidR="006144D0" w:rsidRPr="0058269D" w:rsidRDefault="006144D0" w:rsidP="004C428E">
      <w:pPr>
        <w:spacing w:before="240" w:line="276" w:lineRule="auto"/>
        <w:rPr>
          <w:rFonts w:ascii="Arial" w:hAnsi="Arial" w:cs="Arial"/>
          <w:sz w:val="24"/>
          <w:szCs w:val="24"/>
        </w:rPr>
      </w:pPr>
      <w:r w:rsidRPr="0058269D">
        <w:rPr>
          <w:rFonts w:ascii="Arial" w:hAnsi="Arial" w:cs="Arial"/>
          <w:sz w:val="24"/>
          <w:szCs w:val="24"/>
        </w:rPr>
        <w:t xml:space="preserve">Figure 3 – </w:t>
      </w:r>
      <w:r w:rsidR="009E4BE0">
        <w:rPr>
          <w:rFonts w:ascii="Arial" w:hAnsi="Arial" w:cs="Arial"/>
          <w:sz w:val="24"/>
          <w:szCs w:val="24"/>
        </w:rPr>
        <w:t xml:space="preserve">Vetch Field </w:t>
      </w:r>
      <w:r w:rsidRPr="0058269D">
        <w:rPr>
          <w:rFonts w:ascii="Arial" w:hAnsi="Arial" w:cs="Arial"/>
          <w:sz w:val="24"/>
          <w:szCs w:val="24"/>
        </w:rPr>
        <w:ptab w:relativeTo="margin" w:alignment="right" w:leader="dot"/>
      </w:r>
      <w:r w:rsidR="00114927">
        <w:rPr>
          <w:rFonts w:ascii="Arial" w:hAnsi="Arial" w:cs="Arial"/>
          <w:sz w:val="24"/>
          <w:szCs w:val="24"/>
        </w:rPr>
        <w:t>5</w:t>
      </w:r>
    </w:p>
    <w:p w14:paraId="06A253B5" w14:textId="6690D858" w:rsidR="009F4EA3" w:rsidRDefault="006144D0" w:rsidP="004C428E">
      <w:pPr>
        <w:spacing w:before="240" w:line="276" w:lineRule="auto"/>
        <w:rPr>
          <w:rFonts w:ascii="Arial" w:hAnsi="Arial" w:cs="Arial"/>
          <w:sz w:val="24"/>
          <w:szCs w:val="24"/>
        </w:rPr>
      </w:pPr>
      <w:r w:rsidRPr="0058269D">
        <w:rPr>
          <w:rFonts w:ascii="Arial" w:hAnsi="Arial" w:cs="Arial"/>
          <w:sz w:val="24"/>
          <w:szCs w:val="24"/>
        </w:rPr>
        <w:t xml:space="preserve">Figure </w:t>
      </w:r>
      <w:r w:rsidR="0042318E">
        <w:rPr>
          <w:rFonts w:ascii="Arial" w:hAnsi="Arial" w:cs="Arial"/>
          <w:sz w:val="24"/>
          <w:szCs w:val="24"/>
        </w:rPr>
        <w:t>4</w:t>
      </w:r>
      <w:r w:rsidRPr="0058269D">
        <w:rPr>
          <w:rFonts w:ascii="Arial" w:hAnsi="Arial" w:cs="Arial"/>
          <w:sz w:val="24"/>
          <w:szCs w:val="24"/>
        </w:rPr>
        <w:t xml:space="preserve"> – </w:t>
      </w:r>
      <w:r w:rsidR="009E4BE0">
        <w:rPr>
          <w:rFonts w:ascii="Arial" w:hAnsi="Arial" w:cs="Arial"/>
          <w:noProof/>
          <w:sz w:val="24"/>
          <w:szCs w:val="24"/>
        </w:rPr>
        <w:t>Museum Park</w:t>
      </w:r>
      <w:r w:rsidRPr="0058269D">
        <w:rPr>
          <w:rFonts w:ascii="Arial" w:hAnsi="Arial" w:cs="Arial"/>
          <w:sz w:val="24"/>
          <w:szCs w:val="24"/>
        </w:rPr>
        <w:ptab w:relativeTo="margin" w:alignment="right" w:leader="dot"/>
      </w:r>
      <w:r w:rsidR="00114927">
        <w:rPr>
          <w:rFonts w:ascii="Arial" w:hAnsi="Arial" w:cs="Arial"/>
          <w:sz w:val="24"/>
          <w:szCs w:val="24"/>
        </w:rPr>
        <w:t>5</w:t>
      </w:r>
    </w:p>
    <w:p w14:paraId="168BD330" w14:textId="129947CC" w:rsidR="009F4EA3" w:rsidRPr="0058269D" w:rsidRDefault="009F4EA3" w:rsidP="004C428E">
      <w:pPr>
        <w:spacing w:before="240" w:line="276" w:lineRule="auto"/>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5</w:t>
      </w:r>
      <w:r w:rsidRPr="0058269D">
        <w:rPr>
          <w:rFonts w:ascii="Arial" w:hAnsi="Arial" w:cs="Arial"/>
          <w:sz w:val="24"/>
          <w:szCs w:val="24"/>
        </w:rPr>
        <w:t xml:space="preserve"> – </w:t>
      </w:r>
      <w:r w:rsidR="009E4BE0">
        <w:rPr>
          <w:rFonts w:ascii="Arial" w:hAnsi="Arial" w:cs="Arial"/>
          <w:noProof/>
          <w:sz w:val="24"/>
          <w:szCs w:val="24"/>
        </w:rPr>
        <w:t>Dylan Thomas Centre</w:t>
      </w:r>
      <w:r w:rsidRPr="0058269D">
        <w:rPr>
          <w:rFonts w:ascii="Arial" w:hAnsi="Arial" w:cs="Arial"/>
          <w:sz w:val="24"/>
          <w:szCs w:val="24"/>
        </w:rPr>
        <w:ptab w:relativeTo="margin" w:alignment="right" w:leader="dot"/>
      </w:r>
      <w:r w:rsidR="00114927">
        <w:rPr>
          <w:rFonts w:ascii="Arial" w:hAnsi="Arial" w:cs="Arial"/>
          <w:sz w:val="24"/>
          <w:szCs w:val="24"/>
        </w:rPr>
        <w:t>5</w:t>
      </w:r>
    </w:p>
    <w:p w14:paraId="0D31A64B" w14:textId="7F6BE962" w:rsidR="009F4EA3" w:rsidRPr="0058269D" w:rsidRDefault="009F4EA3" w:rsidP="004C428E">
      <w:pPr>
        <w:spacing w:before="240" w:line="276" w:lineRule="auto"/>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6</w:t>
      </w:r>
      <w:r w:rsidRPr="0058269D">
        <w:rPr>
          <w:rFonts w:ascii="Arial" w:hAnsi="Arial" w:cs="Arial"/>
          <w:sz w:val="24"/>
          <w:szCs w:val="24"/>
        </w:rPr>
        <w:t xml:space="preserve"> – </w:t>
      </w:r>
      <w:r w:rsidR="009E4BE0">
        <w:rPr>
          <w:rFonts w:ascii="Arial" w:hAnsi="Arial" w:cs="Arial"/>
          <w:sz w:val="24"/>
          <w:szCs w:val="24"/>
        </w:rPr>
        <w:t xml:space="preserve">Swansea Average Salary Comparison </w:t>
      </w:r>
      <w:r w:rsidRPr="0058269D">
        <w:rPr>
          <w:rFonts w:ascii="Arial" w:hAnsi="Arial" w:cs="Arial"/>
          <w:sz w:val="24"/>
          <w:szCs w:val="24"/>
        </w:rPr>
        <w:ptab w:relativeTo="margin" w:alignment="right" w:leader="dot"/>
      </w:r>
      <w:r w:rsidR="00114927">
        <w:rPr>
          <w:rFonts w:ascii="Arial" w:hAnsi="Arial" w:cs="Arial"/>
          <w:sz w:val="24"/>
          <w:szCs w:val="24"/>
        </w:rPr>
        <w:t>5</w:t>
      </w:r>
    </w:p>
    <w:p w14:paraId="5906505E" w14:textId="04BDF27D" w:rsidR="00B361C1" w:rsidRDefault="009F4EA3" w:rsidP="00FD7641">
      <w:pPr>
        <w:spacing w:line="276" w:lineRule="auto"/>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7</w:t>
      </w:r>
      <w:r w:rsidRPr="0058269D">
        <w:rPr>
          <w:rFonts w:ascii="Arial" w:hAnsi="Arial" w:cs="Arial"/>
          <w:sz w:val="24"/>
          <w:szCs w:val="24"/>
        </w:rPr>
        <w:t xml:space="preserve"> – </w:t>
      </w:r>
      <w:r w:rsidR="009E4BE0">
        <w:rPr>
          <w:rFonts w:ascii="Arial" w:hAnsi="Arial" w:cs="Arial"/>
          <w:sz w:val="24"/>
          <w:szCs w:val="24"/>
        </w:rPr>
        <w:t>Average Salary Comparison of Swansea and Surrounding Areas from</w:t>
      </w:r>
      <w:r w:rsidR="00FD7641">
        <w:rPr>
          <w:rFonts w:ascii="Arial" w:hAnsi="Arial" w:cs="Arial"/>
          <w:sz w:val="24"/>
          <w:szCs w:val="24"/>
        </w:rPr>
        <w:t xml:space="preserve"> 1999-2021</w:t>
      </w:r>
      <w:r w:rsidRPr="0058269D">
        <w:rPr>
          <w:rFonts w:ascii="Arial" w:hAnsi="Arial" w:cs="Arial"/>
          <w:sz w:val="24"/>
          <w:szCs w:val="24"/>
        </w:rPr>
        <w:ptab w:relativeTo="margin" w:alignment="right" w:leader="dot"/>
      </w:r>
      <w:r w:rsidR="00114927">
        <w:rPr>
          <w:rFonts w:ascii="Arial" w:hAnsi="Arial" w:cs="Arial"/>
          <w:sz w:val="24"/>
          <w:szCs w:val="24"/>
        </w:rPr>
        <w:t>7</w:t>
      </w:r>
    </w:p>
    <w:p w14:paraId="039C9FFE" w14:textId="2AF3EEB2" w:rsidR="004273E5" w:rsidRDefault="00B361C1"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8</w:t>
      </w:r>
      <w:r w:rsidRPr="0058269D">
        <w:rPr>
          <w:rFonts w:ascii="Arial" w:hAnsi="Arial" w:cs="Arial"/>
          <w:sz w:val="24"/>
          <w:szCs w:val="24"/>
        </w:rPr>
        <w:t xml:space="preserve"> – </w:t>
      </w:r>
      <w:r w:rsidR="00FD7641">
        <w:rPr>
          <w:rFonts w:ascii="Arial" w:hAnsi="Arial" w:cs="Arial"/>
          <w:noProof/>
          <w:sz w:val="24"/>
          <w:szCs w:val="24"/>
        </w:rPr>
        <w:t xml:space="preserve">Net House Income Map of Swansea and </w:t>
      </w:r>
      <w:r w:rsidR="00CF30E1">
        <w:rPr>
          <w:rFonts w:ascii="Arial" w:hAnsi="Arial" w:cs="Arial"/>
          <w:noProof/>
          <w:sz w:val="24"/>
          <w:szCs w:val="24"/>
        </w:rPr>
        <w:t>Surrounding Areas</w:t>
      </w:r>
      <w:r w:rsidRPr="0058269D">
        <w:rPr>
          <w:rFonts w:ascii="Arial" w:hAnsi="Arial" w:cs="Arial"/>
          <w:sz w:val="24"/>
          <w:szCs w:val="24"/>
        </w:rPr>
        <w:ptab w:relativeTo="margin" w:alignment="right" w:leader="dot"/>
      </w:r>
      <w:r w:rsidRPr="0058269D">
        <w:rPr>
          <w:rFonts w:ascii="Arial" w:hAnsi="Arial" w:cs="Arial"/>
          <w:sz w:val="24"/>
          <w:szCs w:val="24"/>
        </w:rPr>
        <w:t>19</w:t>
      </w:r>
    </w:p>
    <w:p w14:paraId="699F3F1C" w14:textId="072DF09F" w:rsidR="004273E5" w:rsidRDefault="004273E5" w:rsidP="004C428E">
      <w:pPr>
        <w:spacing w:line="276" w:lineRule="auto"/>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 xml:space="preserve">9 </w:t>
      </w:r>
      <w:r w:rsidRPr="0058269D">
        <w:rPr>
          <w:rFonts w:ascii="Arial" w:hAnsi="Arial" w:cs="Arial"/>
          <w:sz w:val="24"/>
          <w:szCs w:val="24"/>
        </w:rPr>
        <w:t xml:space="preserve">– </w:t>
      </w:r>
      <w:r w:rsidR="00CF30E1">
        <w:rPr>
          <w:rFonts w:ascii="Arial" w:hAnsi="Arial" w:cs="Arial"/>
          <w:noProof/>
          <w:sz w:val="24"/>
          <w:szCs w:val="24"/>
        </w:rPr>
        <w:t xml:space="preserve">Kolter and Keller (2012,.p326) </w:t>
      </w:r>
      <w:r w:rsidR="00EF2B73">
        <w:rPr>
          <w:rFonts w:ascii="Arial" w:hAnsi="Arial" w:cs="Arial"/>
          <w:noProof/>
          <w:sz w:val="24"/>
          <w:szCs w:val="24"/>
        </w:rPr>
        <w:t>Different Product Levels</w:t>
      </w:r>
      <w:r>
        <w:rPr>
          <w:rFonts w:ascii="Arial" w:hAnsi="Arial" w:cs="Arial"/>
          <w:noProof/>
          <w:sz w:val="24"/>
          <w:szCs w:val="24"/>
        </w:rPr>
        <w:t xml:space="preserve"> </w:t>
      </w:r>
      <w:r w:rsidRPr="0058269D">
        <w:rPr>
          <w:rFonts w:ascii="Arial" w:hAnsi="Arial" w:cs="Arial"/>
          <w:sz w:val="24"/>
          <w:szCs w:val="24"/>
        </w:rPr>
        <w:ptab w:relativeTo="margin" w:alignment="right" w:leader="dot"/>
      </w:r>
      <w:r w:rsidRPr="0058269D">
        <w:rPr>
          <w:rFonts w:ascii="Arial" w:hAnsi="Arial" w:cs="Arial"/>
          <w:sz w:val="24"/>
          <w:szCs w:val="24"/>
        </w:rPr>
        <w:t>19</w:t>
      </w:r>
    </w:p>
    <w:p w14:paraId="784BB788" w14:textId="09A1BC87" w:rsidR="004273E5" w:rsidRDefault="004273E5"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sidR="00F76769">
        <w:rPr>
          <w:rFonts w:ascii="Arial" w:hAnsi="Arial" w:cs="Arial"/>
          <w:sz w:val="24"/>
          <w:szCs w:val="24"/>
        </w:rPr>
        <w:t xml:space="preserve">10 </w:t>
      </w:r>
      <w:r w:rsidR="00F76769" w:rsidRPr="0058269D">
        <w:rPr>
          <w:rFonts w:ascii="Arial" w:hAnsi="Arial" w:cs="Arial"/>
          <w:sz w:val="24"/>
          <w:szCs w:val="24"/>
        </w:rPr>
        <w:t>–</w:t>
      </w:r>
      <w:r w:rsidRPr="0058269D">
        <w:rPr>
          <w:rFonts w:ascii="Arial" w:hAnsi="Arial" w:cs="Arial"/>
          <w:sz w:val="24"/>
          <w:szCs w:val="24"/>
        </w:rPr>
        <w:t xml:space="preserve"> </w:t>
      </w:r>
      <w:r w:rsidR="00EF2B73">
        <w:rPr>
          <w:rFonts w:ascii="Arial" w:hAnsi="Arial" w:cs="Arial"/>
          <w:noProof/>
          <w:sz w:val="24"/>
          <w:szCs w:val="24"/>
        </w:rPr>
        <w:t>Examples of Promotion Poster</w:t>
      </w:r>
      <w:r>
        <w:rPr>
          <w:rFonts w:ascii="Arial" w:hAnsi="Arial" w:cs="Arial"/>
          <w:noProof/>
          <w:sz w:val="24"/>
          <w:szCs w:val="24"/>
        </w:rPr>
        <w:t xml:space="preserve"> </w:t>
      </w:r>
      <w:r w:rsidRPr="0058269D">
        <w:rPr>
          <w:rFonts w:ascii="Arial" w:hAnsi="Arial" w:cs="Arial"/>
          <w:sz w:val="24"/>
          <w:szCs w:val="24"/>
        </w:rPr>
        <w:ptab w:relativeTo="margin" w:alignment="right" w:leader="dot"/>
      </w:r>
      <w:r w:rsidR="00164CBB">
        <w:rPr>
          <w:rFonts w:ascii="Arial" w:hAnsi="Arial" w:cs="Arial"/>
          <w:sz w:val="24"/>
          <w:szCs w:val="24"/>
        </w:rPr>
        <w:t>20</w:t>
      </w:r>
    </w:p>
    <w:p w14:paraId="1C3448FC" w14:textId="298A585A" w:rsidR="00F76769" w:rsidRDefault="00F76769"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11</w:t>
      </w:r>
      <w:r w:rsidR="00D337F4" w:rsidRPr="0058269D">
        <w:rPr>
          <w:rFonts w:ascii="Arial" w:hAnsi="Arial" w:cs="Arial"/>
          <w:sz w:val="24"/>
          <w:szCs w:val="24"/>
        </w:rPr>
        <w:t xml:space="preserve">– </w:t>
      </w:r>
      <w:r w:rsidR="00EF2B73">
        <w:rPr>
          <w:rFonts w:ascii="Arial" w:hAnsi="Arial" w:cs="Arial"/>
          <w:noProof/>
          <w:sz w:val="24"/>
          <w:szCs w:val="24"/>
        </w:rPr>
        <w:t>Example of Promotion Leaflet</w:t>
      </w:r>
      <w:r>
        <w:rPr>
          <w:rFonts w:ascii="Arial" w:hAnsi="Arial" w:cs="Arial"/>
          <w:noProof/>
          <w:sz w:val="24"/>
          <w:szCs w:val="24"/>
        </w:rPr>
        <w:t xml:space="preserve"> </w:t>
      </w:r>
      <w:r w:rsidRPr="0058269D">
        <w:rPr>
          <w:rFonts w:ascii="Arial" w:hAnsi="Arial" w:cs="Arial"/>
          <w:sz w:val="24"/>
          <w:szCs w:val="24"/>
        </w:rPr>
        <w:ptab w:relativeTo="margin" w:alignment="right" w:leader="dot"/>
      </w:r>
      <w:r w:rsidR="00D337F4">
        <w:rPr>
          <w:rFonts w:ascii="Arial" w:hAnsi="Arial" w:cs="Arial"/>
          <w:sz w:val="24"/>
          <w:szCs w:val="24"/>
        </w:rPr>
        <w:t xml:space="preserve">20 </w:t>
      </w:r>
    </w:p>
    <w:p w14:paraId="689EE86A" w14:textId="20C0AFF2" w:rsidR="00D337F4" w:rsidRDefault="00D337F4"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12</w:t>
      </w:r>
      <w:r w:rsidRPr="0058269D">
        <w:rPr>
          <w:rFonts w:ascii="Arial" w:hAnsi="Arial" w:cs="Arial"/>
          <w:sz w:val="24"/>
          <w:szCs w:val="24"/>
        </w:rPr>
        <w:t xml:space="preserve"> – </w:t>
      </w:r>
      <w:r w:rsidR="007C1242">
        <w:rPr>
          <w:rFonts w:ascii="Arial" w:hAnsi="Arial" w:cs="Arial"/>
          <w:noProof/>
          <w:sz w:val="24"/>
          <w:szCs w:val="24"/>
        </w:rPr>
        <w:t>Example</w:t>
      </w:r>
      <w:r w:rsidR="00EF2B73">
        <w:rPr>
          <w:rFonts w:ascii="Arial" w:hAnsi="Arial" w:cs="Arial"/>
          <w:noProof/>
          <w:sz w:val="24"/>
          <w:szCs w:val="24"/>
        </w:rPr>
        <w:t xml:space="preserve"> of Poster for Students</w:t>
      </w:r>
      <w:r w:rsidR="007C1242">
        <w:rPr>
          <w:rFonts w:ascii="Arial" w:hAnsi="Arial" w:cs="Arial"/>
          <w:noProof/>
          <w:sz w:val="24"/>
          <w:szCs w:val="24"/>
        </w:rPr>
        <w:t xml:space="preserve"> </w:t>
      </w:r>
      <w:r>
        <w:rPr>
          <w:rFonts w:ascii="Arial" w:hAnsi="Arial" w:cs="Arial"/>
          <w:noProof/>
          <w:sz w:val="24"/>
          <w:szCs w:val="24"/>
        </w:rPr>
        <w:t xml:space="preserve"> </w:t>
      </w:r>
      <w:r w:rsidRPr="0058269D">
        <w:rPr>
          <w:rFonts w:ascii="Arial" w:hAnsi="Arial" w:cs="Arial"/>
          <w:sz w:val="24"/>
          <w:szCs w:val="24"/>
        </w:rPr>
        <w:ptab w:relativeTo="margin" w:alignment="right" w:leader="dot"/>
      </w:r>
      <w:r w:rsidR="007C1242">
        <w:rPr>
          <w:rFonts w:ascii="Arial" w:hAnsi="Arial" w:cs="Arial"/>
          <w:sz w:val="24"/>
          <w:szCs w:val="24"/>
        </w:rPr>
        <w:t>21</w:t>
      </w:r>
    </w:p>
    <w:p w14:paraId="52E6588A" w14:textId="37E30F8E" w:rsidR="007C1242" w:rsidRDefault="007C1242"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13</w:t>
      </w:r>
      <w:r w:rsidRPr="0058269D">
        <w:rPr>
          <w:rFonts w:ascii="Arial" w:hAnsi="Arial" w:cs="Arial"/>
          <w:sz w:val="24"/>
          <w:szCs w:val="24"/>
        </w:rPr>
        <w:t xml:space="preserve"> – </w:t>
      </w:r>
      <w:r w:rsidR="00560960">
        <w:rPr>
          <w:rFonts w:ascii="Arial" w:hAnsi="Arial" w:cs="Arial"/>
          <w:noProof/>
          <w:sz w:val="24"/>
          <w:szCs w:val="24"/>
        </w:rPr>
        <w:t xml:space="preserve">Example of Promotion </w:t>
      </w:r>
      <w:r w:rsidR="00EF2B73">
        <w:rPr>
          <w:rFonts w:ascii="Arial" w:hAnsi="Arial" w:cs="Arial"/>
          <w:noProof/>
          <w:sz w:val="24"/>
          <w:szCs w:val="24"/>
        </w:rPr>
        <w:t>Poster for Children</w:t>
      </w:r>
      <w:r>
        <w:rPr>
          <w:rFonts w:ascii="Arial" w:hAnsi="Arial" w:cs="Arial"/>
          <w:noProof/>
          <w:sz w:val="24"/>
          <w:szCs w:val="24"/>
        </w:rPr>
        <w:t xml:space="preserve"> </w:t>
      </w:r>
      <w:r w:rsidRPr="0058269D">
        <w:rPr>
          <w:rFonts w:ascii="Arial" w:hAnsi="Arial" w:cs="Arial"/>
          <w:sz w:val="24"/>
          <w:szCs w:val="24"/>
        </w:rPr>
        <w:ptab w:relativeTo="margin" w:alignment="right" w:leader="dot"/>
      </w:r>
      <w:r w:rsidR="00560960">
        <w:rPr>
          <w:rFonts w:ascii="Arial" w:hAnsi="Arial" w:cs="Arial"/>
          <w:sz w:val="24"/>
          <w:szCs w:val="24"/>
        </w:rPr>
        <w:t>21</w:t>
      </w:r>
    </w:p>
    <w:p w14:paraId="337B6CE1" w14:textId="0875B025" w:rsidR="00560960" w:rsidRDefault="00560960"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14</w:t>
      </w:r>
      <w:r w:rsidRPr="0058269D">
        <w:rPr>
          <w:rFonts w:ascii="Arial" w:hAnsi="Arial" w:cs="Arial"/>
          <w:sz w:val="24"/>
          <w:szCs w:val="24"/>
        </w:rPr>
        <w:t xml:space="preserve"> – </w:t>
      </w:r>
      <w:r>
        <w:rPr>
          <w:rFonts w:ascii="Arial" w:hAnsi="Arial" w:cs="Arial"/>
          <w:noProof/>
          <w:sz w:val="24"/>
          <w:szCs w:val="24"/>
        </w:rPr>
        <w:t>Example</w:t>
      </w:r>
      <w:r w:rsidR="00876FC8">
        <w:rPr>
          <w:rFonts w:ascii="Arial" w:hAnsi="Arial" w:cs="Arial"/>
          <w:noProof/>
          <w:sz w:val="24"/>
          <w:szCs w:val="24"/>
        </w:rPr>
        <w:t xml:space="preserve"> of Toddler Volleyball Activity </w:t>
      </w:r>
      <w:r w:rsidRPr="0058269D">
        <w:rPr>
          <w:rFonts w:ascii="Arial" w:hAnsi="Arial" w:cs="Arial"/>
          <w:sz w:val="24"/>
          <w:szCs w:val="24"/>
        </w:rPr>
        <w:ptab w:relativeTo="margin" w:alignment="right" w:leader="dot"/>
      </w:r>
      <w:r w:rsidR="00D04F48">
        <w:rPr>
          <w:rFonts w:ascii="Arial" w:hAnsi="Arial" w:cs="Arial"/>
          <w:sz w:val="24"/>
          <w:szCs w:val="24"/>
        </w:rPr>
        <w:t>22</w:t>
      </w:r>
    </w:p>
    <w:p w14:paraId="17C6224E" w14:textId="0AA5F12D" w:rsidR="00D04F48" w:rsidRDefault="00D04F48"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15</w:t>
      </w:r>
      <w:r w:rsidRPr="0058269D">
        <w:rPr>
          <w:rFonts w:ascii="Arial" w:hAnsi="Arial" w:cs="Arial"/>
          <w:sz w:val="24"/>
          <w:szCs w:val="24"/>
        </w:rPr>
        <w:t xml:space="preserve"> – </w:t>
      </w:r>
      <w:r w:rsidR="00920315">
        <w:rPr>
          <w:rFonts w:ascii="Arial" w:hAnsi="Arial" w:cs="Arial"/>
          <w:noProof/>
          <w:sz w:val="24"/>
          <w:szCs w:val="24"/>
        </w:rPr>
        <w:t xml:space="preserve">Example </w:t>
      </w:r>
      <w:r w:rsidR="00EF2B73">
        <w:rPr>
          <w:rFonts w:ascii="Arial" w:hAnsi="Arial" w:cs="Arial"/>
          <w:noProof/>
          <w:sz w:val="24"/>
          <w:szCs w:val="24"/>
        </w:rPr>
        <w:t xml:space="preserve">of </w:t>
      </w:r>
      <w:r w:rsidR="00694C34">
        <w:rPr>
          <w:rFonts w:ascii="Arial" w:hAnsi="Arial" w:cs="Arial"/>
          <w:noProof/>
          <w:sz w:val="24"/>
          <w:szCs w:val="24"/>
        </w:rPr>
        <w:t>Children’s Volle</w:t>
      </w:r>
      <w:r w:rsidR="0023027A">
        <w:rPr>
          <w:rFonts w:ascii="Arial" w:hAnsi="Arial" w:cs="Arial"/>
          <w:noProof/>
          <w:sz w:val="24"/>
          <w:szCs w:val="24"/>
        </w:rPr>
        <w:t xml:space="preserve">yball Activity </w:t>
      </w:r>
      <w:r w:rsidRPr="0058269D">
        <w:rPr>
          <w:rFonts w:ascii="Arial" w:hAnsi="Arial" w:cs="Arial"/>
          <w:sz w:val="24"/>
          <w:szCs w:val="24"/>
        </w:rPr>
        <w:ptab w:relativeTo="margin" w:alignment="right" w:leader="dot"/>
      </w:r>
      <w:r w:rsidR="00920315">
        <w:rPr>
          <w:rFonts w:ascii="Arial" w:hAnsi="Arial" w:cs="Arial"/>
          <w:sz w:val="24"/>
          <w:szCs w:val="24"/>
        </w:rPr>
        <w:t>22</w:t>
      </w:r>
    </w:p>
    <w:p w14:paraId="63ABC148" w14:textId="778A2B24" w:rsidR="00920315" w:rsidRDefault="00920315" w:rsidP="004C428E">
      <w:pPr>
        <w:spacing w:line="276" w:lineRule="auto"/>
        <w:jc w:val="center"/>
        <w:rPr>
          <w:rFonts w:ascii="Arial" w:hAnsi="Arial" w:cs="Arial"/>
          <w:sz w:val="24"/>
          <w:szCs w:val="24"/>
        </w:rPr>
      </w:pPr>
      <w:r w:rsidRPr="0058269D">
        <w:rPr>
          <w:rFonts w:ascii="Arial" w:hAnsi="Arial" w:cs="Arial"/>
          <w:sz w:val="24"/>
          <w:szCs w:val="24"/>
        </w:rPr>
        <w:t xml:space="preserve">Figure </w:t>
      </w:r>
      <w:r>
        <w:rPr>
          <w:rFonts w:ascii="Arial" w:hAnsi="Arial" w:cs="Arial"/>
          <w:sz w:val="24"/>
          <w:szCs w:val="24"/>
        </w:rPr>
        <w:t>16</w:t>
      </w:r>
      <w:r w:rsidRPr="0058269D">
        <w:rPr>
          <w:rFonts w:ascii="Arial" w:hAnsi="Arial" w:cs="Arial"/>
          <w:sz w:val="24"/>
          <w:szCs w:val="24"/>
        </w:rPr>
        <w:t xml:space="preserve"> –</w:t>
      </w:r>
      <w:r>
        <w:rPr>
          <w:rFonts w:ascii="Arial" w:hAnsi="Arial" w:cs="Arial"/>
          <w:sz w:val="24"/>
          <w:szCs w:val="24"/>
        </w:rPr>
        <w:t xml:space="preserve"> </w:t>
      </w:r>
      <w:r w:rsidR="00040A3A">
        <w:rPr>
          <w:rFonts w:ascii="Arial" w:hAnsi="Arial" w:cs="Arial"/>
          <w:sz w:val="24"/>
          <w:szCs w:val="24"/>
        </w:rPr>
        <w:t xml:space="preserve">Example of </w:t>
      </w:r>
      <w:r w:rsidR="0023027A">
        <w:rPr>
          <w:rFonts w:ascii="Arial" w:hAnsi="Arial" w:cs="Arial"/>
          <w:sz w:val="24"/>
          <w:szCs w:val="24"/>
        </w:rPr>
        <w:t>Children’s Volleyball Game</w:t>
      </w:r>
      <w:r w:rsidRPr="0058269D">
        <w:rPr>
          <w:rFonts w:ascii="Arial" w:hAnsi="Arial" w:cs="Arial"/>
          <w:sz w:val="24"/>
          <w:szCs w:val="24"/>
        </w:rPr>
        <w:ptab w:relativeTo="margin" w:alignment="right" w:leader="dot"/>
      </w:r>
      <w:r w:rsidR="00040A3A">
        <w:rPr>
          <w:rFonts w:ascii="Arial" w:hAnsi="Arial" w:cs="Arial"/>
          <w:sz w:val="24"/>
          <w:szCs w:val="24"/>
        </w:rPr>
        <w:t>23</w:t>
      </w:r>
    </w:p>
    <w:p w14:paraId="02342B03" w14:textId="77777777" w:rsidR="00466F54" w:rsidRPr="0058269D" w:rsidRDefault="00466F54" w:rsidP="004C428E">
      <w:pPr>
        <w:spacing w:line="276" w:lineRule="auto"/>
        <w:rPr>
          <w:rFonts w:ascii="Arial" w:hAnsi="Arial" w:cs="Arial"/>
          <w:sz w:val="24"/>
          <w:szCs w:val="24"/>
        </w:rPr>
      </w:pPr>
    </w:p>
    <w:p w14:paraId="3EABDDD3" w14:textId="77777777" w:rsidR="00040A3A" w:rsidRPr="0058269D" w:rsidRDefault="00040A3A" w:rsidP="00040A3A">
      <w:pPr>
        <w:spacing w:line="276" w:lineRule="auto"/>
        <w:jc w:val="both"/>
        <w:rPr>
          <w:rFonts w:ascii="Arial" w:hAnsi="Arial" w:cs="Arial"/>
          <w:sz w:val="24"/>
          <w:szCs w:val="24"/>
        </w:rPr>
      </w:pPr>
    </w:p>
    <w:p w14:paraId="123DB093" w14:textId="77777777" w:rsidR="00920315" w:rsidRPr="0058269D" w:rsidRDefault="00920315" w:rsidP="00920315">
      <w:pPr>
        <w:spacing w:line="276" w:lineRule="auto"/>
        <w:jc w:val="both"/>
        <w:rPr>
          <w:rFonts w:ascii="Arial" w:hAnsi="Arial" w:cs="Arial"/>
          <w:sz w:val="24"/>
          <w:szCs w:val="24"/>
        </w:rPr>
      </w:pPr>
    </w:p>
    <w:p w14:paraId="142A3D39" w14:textId="77777777" w:rsidR="00560960" w:rsidRPr="0058269D" w:rsidRDefault="00560960" w:rsidP="00560960">
      <w:pPr>
        <w:spacing w:line="276" w:lineRule="auto"/>
        <w:rPr>
          <w:rFonts w:ascii="Arial" w:hAnsi="Arial" w:cs="Arial"/>
          <w:sz w:val="24"/>
          <w:szCs w:val="24"/>
        </w:rPr>
      </w:pPr>
    </w:p>
    <w:p w14:paraId="49656BD3" w14:textId="77777777" w:rsidR="007C1242" w:rsidRPr="0058269D" w:rsidRDefault="007C1242" w:rsidP="007C1242">
      <w:pPr>
        <w:spacing w:line="276" w:lineRule="auto"/>
        <w:rPr>
          <w:rFonts w:ascii="Arial" w:hAnsi="Arial" w:cs="Arial"/>
          <w:sz w:val="24"/>
          <w:szCs w:val="24"/>
        </w:rPr>
      </w:pPr>
    </w:p>
    <w:p w14:paraId="60599B12" w14:textId="77777777" w:rsidR="00D337F4" w:rsidRPr="00D337F4" w:rsidRDefault="00D337F4" w:rsidP="00D337F4">
      <w:pPr>
        <w:spacing w:line="276" w:lineRule="auto"/>
      </w:pPr>
    </w:p>
    <w:p w14:paraId="56EF9B7B" w14:textId="77777777" w:rsidR="004C428E" w:rsidRDefault="004C428E" w:rsidP="008E5F4C">
      <w:pPr>
        <w:tabs>
          <w:tab w:val="left" w:pos="7256"/>
        </w:tabs>
        <w:spacing w:line="360" w:lineRule="auto"/>
        <w:jc w:val="both"/>
        <w:rPr>
          <w:rFonts w:ascii="Arial" w:hAnsi="Arial" w:cs="Arial"/>
          <w:sz w:val="24"/>
          <w:szCs w:val="24"/>
        </w:rPr>
      </w:pPr>
    </w:p>
    <w:p w14:paraId="64F0F161" w14:textId="77777777" w:rsidR="00E76777" w:rsidRDefault="00E76777" w:rsidP="008E5F4C">
      <w:pPr>
        <w:tabs>
          <w:tab w:val="left" w:pos="7256"/>
        </w:tabs>
        <w:spacing w:line="360" w:lineRule="auto"/>
        <w:jc w:val="both"/>
        <w:rPr>
          <w:rFonts w:ascii="Arial" w:hAnsi="Arial" w:cs="Arial"/>
          <w:b/>
          <w:bCs/>
          <w:sz w:val="24"/>
          <w:szCs w:val="24"/>
          <w:u w:val="single"/>
        </w:rPr>
      </w:pPr>
    </w:p>
    <w:p w14:paraId="7AA8F493" w14:textId="77777777" w:rsidR="00E76777" w:rsidRDefault="00E76777" w:rsidP="008E5F4C">
      <w:pPr>
        <w:tabs>
          <w:tab w:val="left" w:pos="7256"/>
        </w:tabs>
        <w:spacing w:line="360" w:lineRule="auto"/>
        <w:jc w:val="both"/>
        <w:rPr>
          <w:rFonts w:ascii="Arial" w:hAnsi="Arial" w:cs="Arial"/>
          <w:b/>
          <w:bCs/>
          <w:sz w:val="24"/>
          <w:szCs w:val="24"/>
          <w:u w:val="single"/>
        </w:rPr>
      </w:pPr>
    </w:p>
    <w:p w14:paraId="6B45FF23" w14:textId="77777777" w:rsidR="004040B2" w:rsidRDefault="004040B2" w:rsidP="008E5F4C">
      <w:pPr>
        <w:tabs>
          <w:tab w:val="left" w:pos="7256"/>
        </w:tabs>
        <w:spacing w:line="360" w:lineRule="auto"/>
        <w:jc w:val="both"/>
        <w:rPr>
          <w:rFonts w:ascii="Arial" w:hAnsi="Arial" w:cs="Arial"/>
          <w:b/>
          <w:bCs/>
          <w:sz w:val="24"/>
          <w:szCs w:val="24"/>
          <w:u w:val="single"/>
        </w:rPr>
      </w:pPr>
    </w:p>
    <w:p w14:paraId="4E0806CD" w14:textId="35B13B8A" w:rsidR="00CA2FC3" w:rsidRPr="00CA2FC3" w:rsidRDefault="00CA2FC3" w:rsidP="008E5F4C">
      <w:pPr>
        <w:tabs>
          <w:tab w:val="left" w:pos="7256"/>
        </w:tabs>
        <w:spacing w:line="360" w:lineRule="auto"/>
        <w:jc w:val="both"/>
        <w:rPr>
          <w:rFonts w:ascii="Arial" w:hAnsi="Arial" w:cs="Arial"/>
          <w:b/>
          <w:bCs/>
          <w:sz w:val="24"/>
          <w:szCs w:val="24"/>
          <w:u w:val="single"/>
        </w:rPr>
      </w:pPr>
      <w:r w:rsidRPr="00CA2FC3">
        <w:rPr>
          <w:rFonts w:ascii="Arial" w:hAnsi="Arial" w:cs="Arial"/>
          <w:b/>
          <w:bCs/>
          <w:sz w:val="24"/>
          <w:szCs w:val="24"/>
          <w:u w:val="single"/>
        </w:rPr>
        <w:lastRenderedPageBreak/>
        <w:t>1. PART 1 – Event Scoping and Feasibility:</w:t>
      </w:r>
    </w:p>
    <w:p w14:paraId="3170E7EA" w14:textId="07EA2B0A" w:rsidR="001E0767" w:rsidRPr="001E60AB" w:rsidRDefault="00CA2FC3" w:rsidP="00CA2FC3">
      <w:pPr>
        <w:tabs>
          <w:tab w:val="left" w:pos="2216"/>
        </w:tabs>
        <w:spacing w:line="360" w:lineRule="auto"/>
        <w:jc w:val="both"/>
        <w:rPr>
          <w:rFonts w:ascii="Arial" w:hAnsi="Arial" w:cs="Arial"/>
          <w:sz w:val="24"/>
          <w:szCs w:val="24"/>
          <w:u w:val="single"/>
        </w:rPr>
      </w:pPr>
      <w:r w:rsidRPr="001E60AB">
        <w:rPr>
          <w:rFonts w:ascii="Arial" w:hAnsi="Arial" w:cs="Arial"/>
          <w:sz w:val="24"/>
          <w:szCs w:val="24"/>
          <w:u w:val="single"/>
        </w:rPr>
        <w:t xml:space="preserve">1.1 </w:t>
      </w:r>
      <w:r w:rsidR="006A43B8" w:rsidRPr="001E60AB">
        <w:rPr>
          <w:rFonts w:ascii="Arial" w:hAnsi="Arial" w:cs="Arial"/>
          <w:sz w:val="24"/>
          <w:szCs w:val="24"/>
          <w:u w:val="single"/>
        </w:rPr>
        <w:t>Introduction</w:t>
      </w:r>
    </w:p>
    <w:p w14:paraId="6D56A499" w14:textId="2559195F" w:rsidR="005D6A4E" w:rsidRDefault="009D18C9" w:rsidP="00CA2FC3">
      <w:pPr>
        <w:tabs>
          <w:tab w:val="left" w:pos="2216"/>
        </w:tabs>
        <w:spacing w:line="360" w:lineRule="auto"/>
        <w:jc w:val="both"/>
        <w:rPr>
          <w:rFonts w:ascii="Arial" w:hAnsi="Arial" w:cs="Arial"/>
          <w:sz w:val="24"/>
          <w:szCs w:val="24"/>
        </w:rPr>
      </w:pPr>
      <w:proofErr w:type="spellStart"/>
      <w:r>
        <w:rPr>
          <w:rFonts w:ascii="Arial" w:hAnsi="Arial" w:cs="Arial"/>
          <w:sz w:val="24"/>
          <w:szCs w:val="24"/>
        </w:rPr>
        <w:t>Masterman</w:t>
      </w:r>
      <w:proofErr w:type="spellEnd"/>
      <w:r w:rsidR="00547F00">
        <w:rPr>
          <w:rFonts w:ascii="Arial" w:hAnsi="Arial" w:cs="Arial"/>
          <w:sz w:val="24"/>
          <w:szCs w:val="24"/>
        </w:rPr>
        <w:t xml:space="preserve"> (2003</w:t>
      </w:r>
      <w:r w:rsidR="00E3666B">
        <w:rPr>
          <w:rFonts w:ascii="Arial" w:hAnsi="Arial" w:cs="Arial"/>
          <w:sz w:val="24"/>
          <w:szCs w:val="24"/>
        </w:rPr>
        <w:t>a, b,</w:t>
      </w:r>
      <w:r w:rsidR="00547F00">
        <w:rPr>
          <w:rFonts w:ascii="Arial" w:hAnsi="Arial" w:cs="Arial"/>
          <w:sz w:val="24"/>
          <w:szCs w:val="24"/>
        </w:rPr>
        <w:t>2004,</w:t>
      </w:r>
      <w:r w:rsidR="008D1BCA">
        <w:rPr>
          <w:rFonts w:ascii="Arial" w:hAnsi="Arial" w:cs="Arial"/>
          <w:sz w:val="24"/>
          <w:szCs w:val="24"/>
        </w:rPr>
        <w:t>2011, p, 70,71</w:t>
      </w:r>
      <w:r w:rsidR="00547F00">
        <w:rPr>
          <w:rFonts w:ascii="Arial" w:hAnsi="Arial" w:cs="Arial"/>
          <w:sz w:val="24"/>
          <w:szCs w:val="24"/>
        </w:rPr>
        <w:t xml:space="preserve">), highlights that there </w:t>
      </w:r>
      <w:r w:rsidR="001B05CB">
        <w:rPr>
          <w:rFonts w:ascii="Arial" w:hAnsi="Arial" w:cs="Arial"/>
          <w:sz w:val="24"/>
          <w:szCs w:val="24"/>
        </w:rPr>
        <w:t>are</w:t>
      </w:r>
      <w:r w:rsidR="00547F00">
        <w:rPr>
          <w:rFonts w:ascii="Arial" w:hAnsi="Arial" w:cs="Arial"/>
          <w:sz w:val="24"/>
          <w:szCs w:val="24"/>
        </w:rPr>
        <w:t xml:space="preserve"> </w:t>
      </w:r>
      <w:r w:rsidR="00FB5994">
        <w:rPr>
          <w:rFonts w:ascii="Arial" w:hAnsi="Arial" w:cs="Arial"/>
          <w:sz w:val="24"/>
          <w:szCs w:val="24"/>
        </w:rPr>
        <w:t>several</w:t>
      </w:r>
      <w:r w:rsidR="00547F00">
        <w:rPr>
          <w:rFonts w:ascii="Arial" w:hAnsi="Arial" w:cs="Arial"/>
          <w:sz w:val="24"/>
          <w:szCs w:val="24"/>
        </w:rPr>
        <w:t xml:space="preserve"> key factors that are required </w:t>
      </w:r>
      <w:r w:rsidR="006176DD">
        <w:rPr>
          <w:rFonts w:ascii="Arial" w:hAnsi="Arial" w:cs="Arial"/>
          <w:sz w:val="24"/>
          <w:szCs w:val="24"/>
        </w:rPr>
        <w:t>to planning a successful event</w:t>
      </w:r>
      <w:r w:rsidR="006912B0">
        <w:rPr>
          <w:rFonts w:ascii="Arial" w:hAnsi="Arial" w:cs="Arial"/>
          <w:sz w:val="24"/>
          <w:szCs w:val="24"/>
        </w:rPr>
        <w:t xml:space="preserve"> (</w:t>
      </w:r>
      <w:r w:rsidR="002C473F">
        <w:rPr>
          <w:rFonts w:ascii="Arial" w:hAnsi="Arial" w:cs="Arial"/>
          <w:sz w:val="24"/>
          <w:szCs w:val="24"/>
        </w:rPr>
        <w:t>Hall, 1997)</w:t>
      </w:r>
      <w:r w:rsidR="006176DD">
        <w:rPr>
          <w:rFonts w:ascii="Arial" w:hAnsi="Arial" w:cs="Arial"/>
          <w:sz w:val="24"/>
          <w:szCs w:val="24"/>
        </w:rPr>
        <w:t xml:space="preserve">. </w:t>
      </w:r>
      <w:r w:rsidR="00DC0E8B">
        <w:rPr>
          <w:rFonts w:ascii="Arial" w:hAnsi="Arial" w:cs="Arial"/>
          <w:sz w:val="24"/>
          <w:szCs w:val="24"/>
        </w:rPr>
        <w:t xml:space="preserve">He clarifies that you </w:t>
      </w:r>
      <w:r w:rsidR="00086175">
        <w:rPr>
          <w:rFonts w:ascii="Arial" w:hAnsi="Arial" w:cs="Arial"/>
          <w:sz w:val="24"/>
          <w:szCs w:val="24"/>
        </w:rPr>
        <w:t xml:space="preserve">need clear objectives and concept along with feasibility, </w:t>
      </w:r>
      <w:r w:rsidR="008D1BCA">
        <w:rPr>
          <w:rFonts w:ascii="Arial" w:hAnsi="Arial" w:cs="Arial"/>
          <w:sz w:val="24"/>
          <w:szCs w:val="24"/>
        </w:rPr>
        <w:t>short- and long-term</w:t>
      </w:r>
      <w:r w:rsidR="00D7342A">
        <w:rPr>
          <w:rFonts w:ascii="Arial" w:hAnsi="Arial" w:cs="Arial"/>
          <w:sz w:val="24"/>
          <w:szCs w:val="24"/>
        </w:rPr>
        <w:t xml:space="preserve"> goals,</w:t>
      </w:r>
      <w:r w:rsidR="001B05CB">
        <w:rPr>
          <w:rFonts w:ascii="Arial" w:hAnsi="Arial" w:cs="Arial"/>
          <w:sz w:val="24"/>
          <w:szCs w:val="24"/>
        </w:rPr>
        <w:t xml:space="preserve"> sustainability,</w:t>
      </w:r>
      <w:r w:rsidR="00D7342A">
        <w:rPr>
          <w:rFonts w:ascii="Arial" w:hAnsi="Arial" w:cs="Arial"/>
          <w:sz w:val="24"/>
          <w:szCs w:val="24"/>
        </w:rPr>
        <w:t xml:space="preserve"> </w:t>
      </w:r>
      <w:r w:rsidR="008D1BCA">
        <w:rPr>
          <w:rFonts w:ascii="Arial" w:hAnsi="Arial" w:cs="Arial"/>
          <w:sz w:val="24"/>
          <w:szCs w:val="24"/>
        </w:rPr>
        <w:t>evaluation,</w:t>
      </w:r>
      <w:r w:rsidR="00D7342A">
        <w:rPr>
          <w:rFonts w:ascii="Arial" w:hAnsi="Arial" w:cs="Arial"/>
          <w:sz w:val="24"/>
          <w:szCs w:val="24"/>
        </w:rPr>
        <w:t xml:space="preserve"> and feedback</w:t>
      </w:r>
      <w:r w:rsidR="00B41C25">
        <w:rPr>
          <w:rFonts w:ascii="Arial" w:hAnsi="Arial" w:cs="Arial"/>
          <w:sz w:val="24"/>
          <w:szCs w:val="24"/>
        </w:rPr>
        <w:t xml:space="preserve">. </w:t>
      </w:r>
    </w:p>
    <w:p w14:paraId="662F0B34" w14:textId="4FB40098" w:rsidR="00B41C25" w:rsidRDefault="001C522A" w:rsidP="00B41C25">
      <w:pPr>
        <w:tabs>
          <w:tab w:val="left" w:pos="2216"/>
        </w:tabs>
        <w:spacing w:line="360" w:lineRule="auto"/>
        <w:jc w:val="center"/>
        <w:rPr>
          <w:rFonts w:ascii="Arial" w:hAnsi="Arial" w:cs="Arial"/>
          <w:sz w:val="24"/>
          <w:szCs w:val="24"/>
        </w:rPr>
      </w:pPr>
      <w:r w:rsidRPr="007B15D1">
        <w:rPr>
          <w:noProof/>
          <w:sz w:val="24"/>
          <w:szCs w:val="24"/>
        </w:rPr>
        <w:drawing>
          <wp:inline distT="0" distB="0" distL="0" distR="0" wp14:anchorId="0D16C50C" wp14:editId="118DB95F">
            <wp:extent cx="2400300" cy="3467101"/>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410435" cy="3481740"/>
                    </a:xfrm>
                    <a:prstGeom prst="rect">
                      <a:avLst/>
                    </a:prstGeom>
                  </pic:spPr>
                </pic:pic>
              </a:graphicData>
            </a:graphic>
          </wp:inline>
        </w:drawing>
      </w:r>
    </w:p>
    <w:p w14:paraId="478796DE" w14:textId="37B39FB6" w:rsidR="00D67A76" w:rsidRPr="00D67A76" w:rsidRDefault="00D67A76" w:rsidP="00B41C25">
      <w:pPr>
        <w:tabs>
          <w:tab w:val="left" w:pos="2216"/>
        </w:tabs>
        <w:spacing w:line="360" w:lineRule="auto"/>
        <w:jc w:val="center"/>
        <w:rPr>
          <w:rFonts w:ascii="Arial" w:hAnsi="Arial" w:cs="Arial"/>
          <w:b/>
          <w:bCs/>
          <w:sz w:val="24"/>
          <w:szCs w:val="24"/>
        </w:rPr>
      </w:pPr>
      <w:r>
        <w:rPr>
          <w:rFonts w:ascii="Arial" w:hAnsi="Arial" w:cs="Arial"/>
          <w:sz w:val="24"/>
          <w:szCs w:val="24"/>
        </w:rPr>
        <w:t>The Event Planning Process (</w:t>
      </w:r>
      <w:proofErr w:type="spellStart"/>
      <w:r w:rsidRPr="00936ABF">
        <w:rPr>
          <w:rFonts w:ascii="Arial" w:hAnsi="Arial" w:cs="Arial"/>
          <w:sz w:val="24"/>
          <w:szCs w:val="24"/>
        </w:rPr>
        <w:t>Masterman</w:t>
      </w:r>
      <w:proofErr w:type="spellEnd"/>
      <w:r w:rsidRPr="00936ABF">
        <w:rPr>
          <w:rFonts w:ascii="Arial" w:hAnsi="Arial" w:cs="Arial"/>
          <w:sz w:val="24"/>
          <w:szCs w:val="24"/>
        </w:rPr>
        <w:t>, 2014, p.71</w:t>
      </w:r>
      <w:r>
        <w:rPr>
          <w:rFonts w:ascii="Arial" w:hAnsi="Arial" w:cs="Arial"/>
          <w:sz w:val="24"/>
          <w:szCs w:val="24"/>
        </w:rPr>
        <w:t>)</w:t>
      </w:r>
    </w:p>
    <w:p w14:paraId="54798032" w14:textId="23C96AC4" w:rsidR="006D1919" w:rsidRDefault="0056638B" w:rsidP="00CA2FC3">
      <w:pPr>
        <w:tabs>
          <w:tab w:val="left" w:pos="2216"/>
        </w:tabs>
        <w:spacing w:line="360" w:lineRule="auto"/>
        <w:jc w:val="both"/>
        <w:rPr>
          <w:rFonts w:ascii="Arial" w:hAnsi="Arial" w:cs="Arial"/>
          <w:sz w:val="24"/>
          <w:szCs w:val="24"/>
        </w:rPr>
      </w:pPr>
      <w:r>
        <w:rPr>
          <w:rFonts w:ascii="Arial" w:hAnsi="Arial" w:cs="Arial"/>
          <w:sz w:val="24"/>
          <w:szCs w:val="24"/>
        </w:rPr>
        <w:t xml:space="preserve">The Sport Event shall be </w:t>
      </w:r>
      <w:r w:rsidR="005E54B4">
        <w:rPr>
          <w:rFonts w:ascii="Arial" w:hAnsi="Arial" w:cs="Arial"/>
          <w:sz w:val="24"/>
          <w:szCs w:val="24"/>
        </w:rPr>
        <w:t xml:space="preserve">planning is </w:t>
      </w:r>
      <w:r w:rsidR="00321CD5">
        <w:rPr>
          <w:rFonts w:ascii="Arial" w:hAnsi="Arial" w:cs="Arial"/>
          <w:sz w:val="24"/>
          <w:szCs w:val="24"/>
        </w:rPr>
        <w:t xml:space="preserve">one of </w:t>
      </w:r>
      <w:r w:rsidR="005E54B4">
        <w:rPr>
          <w:rFonts w:ascii="Arial" w:hAnsi="Arial" w:cs="Arial"/>
          <w:sz w:val="24"/>
          <w:szCs w:val="24"/>
        </w:rPr>
        <w:t xml:space="preserve">the British </w:t>
      </w:r>
      <w:r w:rsidR="00C94B80">
        <w:rPr>
          <w:rFonts w:ascii="Arial" w:hAnsi="Arial" w:cs="Arial"/>
          <w:sz w:val="24"/>
          <w:szCs w:val="24"/>
        </w:rPr>
        <w:t xml:space="preserve">Volleyball Championship </w:t>
      </w:r>
      <w:r w:rsidR="00EC37B0">
        <w:rPr>
          <w:rFonts w:ascii="Arial" w:hAnsi="Arial" w:cs="Arial"/>
          <w:sz w:val="24"/>
          <w:szCs w:val="24"/>
        </w:rPr>
        <w:t xml:space="preserve">stops on the tour </w:t>
      </w:r>
      <w:r w:rsidR="00C94B80">
        <w:rPr>
          <w:rFonts w:ascii="Arial" w:hAnsi="Arial" w:cs="Arial"/>
          <w:sz w:val="24"/>
          <w:szCs w:val="24"/>
        </w:rPr>
        <w:t xml:space="preserve">hosted by Swansea. </w:t>
      </w:r>
      <w:r w:rsidR="00DB6FA7">
        <w:rPr>
          <w:rFonts w:ascii="Arial" w:hAnsi="Arial" w:cs="Arial"/>
          <w:sz w:val="24"/>
          <w:szCs w:val="24"/>
        </w:rPr>
        <w:t xml:space="preserve">The decision was </w:t>
      </w:r>
      <w:r w:rsidR="00117D73">
        <w:rPr>
          <w:rFonts w:ascii="Arial" w:hAnsi="Arial" w:cs="Arial"/>
          <w:sz w:val="24"/>
          <w:szCs w:val="24"/>
        </w:rPr>
        <w:t xml:space="preserve">chosen for </w:t>
      </w:r>
      <w:r w:rsidR="00321CD5">
        <w:rPr>
          <w:rFonts w:ascii="Arial" w:hAnsi="Arial" w:cs="Arial"/>
          <w:sz w:val="24"/>
          <w:szCs w:val="24"/>
        </w:rPr>
        <w:t xml:space="preserve">British Volleyball Championship </w:t>
      </w:r>
      <w:r w:rsidR="00EC37B0">
        <w:rPr>
          <w:rFonts w:ascii="Arial" w:hAnsi="Arial" w:cs="Arial"/>
          <w:sz w:val="24"/>
          <w:szCs w:val="24"/>
        </w:rPr>
        <w:t xml:space="preserve">due to Cardiff </w:t>
      </w:r>
      <w:r w:rsidR="00A25C00">
        <w:rPr>
          <w:rFonts w:ascii="Arial" w:hAnsi="Arial" w:cs="Arial"/>
          <w:sz w:val="24"/>
          <w:szCs w:val="24"/>
        </w:rPr>
        <w:t>have previously</w:t>
      </w:r>
      <w:r w:rsidR="007825DB">
        <w:rPr>
          <w:rFonts w:ascii="Arial" w:hAnsi="Arial" w:cs="Arial"/>
          <w:sz w:val="24"/>
          <w:szCs w:val="24"/>
        </w:rPr>
        <w:t xml:space="preserve"> host</w:t>
      </w:r>
      <w:r w:rsidR="00A25C00">
        <w:rPr>
          <w:rFonts w:ascii="Arial" w:hAnsi="Arial" w:cs="Arial"/>
          <w:sz w:val="24"/>
          <w:szCs w:val="24"/>
        </w:rPr>
        <w:t>ed</w:t>
      </w:r>
      <w:r w:rsidR="007825DB">
        <w:rPr>
          <w:rFonts w:ascii="Arial" w:hAnsi="Arial" w:cs="Arial"/>
          <w:sz w:val="24"/>
          <w:szCs w:val="24"/>
        </w:rPr>
        <w:t xml:space="preserve"> Wales section of the tour</w:t>
      </w:r>
      <w:r w:rsidR="00E47720">
        <w:rPr>
          <w:rFonts w:ascii="Arial" w:hAnsi="Arial" w:cs="Arial"/>
          <w:sz w:val="24"/>
          <w:szCs w:val="24"/>
        </w:rPr>
        <w:t xml:space="preserve"> and have proven they can </w:t>
      </w:r>
      <w:r w:rsidR="002A42B7">
        <w:rPr>
          <w:rFonts w:ascii="Arial" w:hAnsi="Arial" w:cs="Arial"/>
          <w:sz w:val="24"/>
          <w:szCs w:val="24"/>
        </w:rPr>
        <w:t>successfully</w:t>
      </w:r>
      <w:r w:rsidR="00E47720">
        <w:rPr>
          <w:rFonts w:ascii="Arial" w:hAnsi="Arial" w:cs="Arial"/>
          <w:sz w:val="24"/>
          <w:szCs w:val="24"/>
        </w:rPr>
        <w:t xml:space="preserve"> host the event. </w:t>
      </w:r>
      <w:r w:rsidR="002A42B7">
        <w:rPr>
          <w:rFonts w:ascii="Arial" w:hAnsi="Arial" w:cs="Arial"/>
          <w:sz w:val="24"/>
          <w:szCs w:val="24"/>
        </w:rPr>
        <w:t xml:space="preserve">In addition, Jiri </w:t>
      </w:r>
      <w:proofErr w:type="spellStart"/>
      <w:r w:rsidR="002A42B7">
        <w:rPr>
          <w:rFonts w:ascii="Arial" w:hAnsi="Arial" w:cs="Arial"/>
          <w:sz w:val="24"/>
          <w:szCs w:val="24"/>
        </w:rPr>
        <w:t>Popelka</w:t>
      </w:r>
      <w:proofErr w:type="spellEnd"/>
      <w:r w:rsidR="002A42B7">
        <w:rPr>
          <w:rFonts w:ascii="Arial" w:hAnsi="Arial" w:cs="Arial"/>
          <w:sz w:val="24"/>
          <w:szCs w:val="24"/>
        </w:rPr>
        <w:t xml:space="preserve"> (2017), stated that </w:t>
      </w:r>
      <w:r w:rsidR="001B7D4A">
        <w:rPr>
          <w:rFonts w:ascii="Arial" w:hAnsi="Arial" w:cs="Arial"/>
          <w:sz w:val="24"/>
          <w:szCs w:val="24"/>
        </w:rPr>
        <w:t xml:space="preserve">volleyball is a very popular </w:t>
      </w:r>
      <w:r w:rsidR="00ED4AD3">
        <w:rPr>
          <w:rFonts w:ascii="Arial" w:hAnsi="Arial" w:cs="Arial"/>
          <w:sz w:val="24"/>
          <w:szCs w:val="24"/>
        </w:rPr>
        <w:t>sport at grassroots in the UK</w:t>
      </w:r>
      <w:r w:rsidR="00FF0003">
        <w:rPr>
          <w:rFonts w:ascii="Arial" w:hAnsi="Arial" w:cs="Arial"/>
          <w:sz w:val="24"/>
          <w:szCs w:val="24"/>
        </w:rPr>
        <w:t>, with tens of thousands playing the sport each week</w:t>
      </w:r>
      <w:r w:rsidR="007B63A2">
        <w:rPr>
          <w:rFonts w:ascii="Arial" w:hAnsi="Arial" w:cs="Arial"/>
          <w:sz w:val="24"/>
          <w:szCs w:val="24"/>
        </w:rPr>
        <w:t xml:space="preserve"> and has been increasing resulting in it being called “one of the </w:t>
      </w:r>
      <w:r w:rsidR="00D67A76">
        <w:rPr>
          <w:rFonts w:ascii="Arial" w:hAnsi="Arial" w:cs="Arial"/>
          <w:sz w:val="24"/>
          <w:szCs w:val="24"/>
        </w:rPr>
        <w:t>World’s</w:t>
      </w:r>
      <w:r w:rsidR="007B63A2">
        <w:rPr>
          <w:rFonts w:ascii="Arial" w:hAnsi="Arial" w:cs="Arial"/>
          <w:sz w:val="24"/>
          <w:szCs w:val="24"/>
        </w:rPr>
        <w:t xml:space="preserve"> </w:t>
      </w:r>
      <w:r w:rsidR="00B46A58">
        <w:rPr>
          <w:rFonts w:ascii="Arial" w:hAnsi="Arial" w:cs="Arial"/>
          <w:sz w:val="24"/>
          <w:szCs w:val="24"/>
        </w:rPr>
        <w:t>most popular and growing sports</w:t>
      </w:r>
      <w:r w:rsidR="00ED4AD3" w:rsidRPr="00B46A58">
        <w:rPr>
          <w:rFonts w:ascii="Arial" w:hAnsi="Arial" w:cs="Arial"/>
          <w:color w:val="ED7D31" w:themeColor="accent2"/>
          <w:sz w:val="24"/>
          <w:szCs w:val="24"/>
        </w:rPr>
        <w:t>.</w:t>
      </w:r>
      <w:r w:rsidR="004943AE" w:rsidRPr="00B46A58">
        <w:rPr>
          <w:rFonts w:ascii="Arial" w:hAnsi="Arial" w:cs="Arial"/>
          <w:color w:val="ED7D31" w:themeColor="accent2"/>
          <w:sz w:val="24"/>
          <w:szCs w:val="24"/>
        </w:rPr>
        <w:t xml:space="preserve"> </w:t>
      </w:r>
      <w:r w:rsidR="00B46A58">
        <w:rPr>
          <w:rFonts w:ascii="Arial" w:hAnsi="Arial" w:cs="Arial"/>
          <w:sz w:val="24"/>
          <w:szCs w:val="24"/>
        </w:rPr>
        <w:t xml:space="preserve">For example, </w:t>
      </w:r>
      <w:r w:rsidR="006D1919">
        <w:rPr>
          <w:rFonts w:ascii="Arial" w:hAnsi="Arial" w:cs="Arial"/>
          <w:sz w:val="24"/>
          <w:szCs w:val="24"/>
        </w:rPr>
        <w:t xml:space="preserve">Volleyball is </w:t>
      </w:r>
      <w:r w:rsidR="00E711C2">
        <w:rPr>
          <w:rFonts w:ascii="Arial" w:hAnsi="Arial" w:cs="Arial"/>
          <w:sz w:val="24"/>
          <w:szCs w:val="24"/>
        </w:rPr>
        <w:t xml:space="preserve">the </w:t>
      </w:r>
      <w:r w:rsidR="00AF1034">
        <w:rPr>
          <w:rFonts w:ascii="Arial" w:hAnsi="Arial" w:cs="Arial"/>
          <w:sz w:val="24"/>
          <w:szCs w:val="24"/>
        </w:rPr>
        <w:t>6</w:t>
      </w:r>
      <w:r w:rsidR="00AF1034" w:rsidRPr="00AF1034">
        <w:rPr>
          <w:rFonts w:ascii="Arial" w:hAnsi="Arial" w:cs="Arial"/>
          <w:sz w:val="24"/>
          <w:szCs w:val="24"/>
          <w:vertAlign w:val="superscript"/>
        </w:rPr>
        <w:t>th</w:t>
      </w:r>
      <w:r w:rsidR="00AF1034">
        <w:rPr>
          <w:rFonts w:ascii="Arial" w:hAnsi="Arial" w:cs="Arial"/>
          <w:sz w:val="24"/>
          <w:szCs w:val="24"/>
        </w:rPr>
        <w:t xml:space="preserve"> most popular </w:t>
      </w:r>
      <w:r w:rsidR="00216A4B">
        <w:rPr>
          <w:rFonts w:ascii="Arial" w:hAnsi="Arial" w:cs="Arial"/>
          <w:sz w:val="24"/>
          <w:szCs w:val="24"/>
        </w:rPr>
        <w:t xml:space="preserve">sport </w:t>
      </w:r>
      <w:r w:rsidR="00AF1034">
        <w:rPr>
          <w:rFonts w:ascii="Arial" w:hAnsi="Arial" w:cs="Arial"/>
          <w:sz w:val="24"/>
          <w:szCs w:val="24"/>
        </w:rPr>
        <w:t>in the World in 2021, with 900 million f</w:t>
      </w:r>
      <w:r w:rsidR="00024675">
        <w:rPr>
          <w:rFonts w:ascii="Arial" w:hAnsi="Arial" w:cs="Arial"/>
          <w:sz w:val="24"/>
          <w:szCs w:val="24"/>
        </w:rPr>
        <w:t>ollowers (</w:t>
      </w:r>
      <w:proofErr w:type="spellStart"/>
      <w:r w:rsidR="00716BF2">
        <w:rPr>
          <w:rFonts w:ascii="Arial" w:hAnsi="Arial" w:cs="Arial"/>
          <w:sz w:val="24"/>
          <w:szCs w:val="24"/>
        </w:rPr>
        <w:t>De</w:t>
      </w:r>
      <w:r w:rsidR="00EB5900">
        <w:rPr>
          <w:rFonts w:ascii="Arial" w:hAnsi="Arial" w:cs="Arial"/>
          <w:sz w:val="24"/>
          <w:szCs w:val="24"/>
        </w:rPr>
        <w:t>vano</w:t>
      </w:r>
      <w:proofErr w:type="spellEnd"/>
      <w:r w:rsidR="00271ACB">
        <w:rPr>
          <w:rFonts w:ascii="Arial" w:hAnsi="Arial" w:cs="Arial"/>
          <w:sz w:val="24"/>
          <w:szCs w:val="24"/>
        </w:rPr>
        <w:t xml:space="preserve">, 2021). </w:t>
      </w:r>
      <w:r w:rsidR="0040570A">
        <w:rPr>
          <w:rFonts w:ascii="Arial" w:hAnsi="Arial" w:cs="Arial"/>
          <w:sz w:val="24"/>
          <w:szCs w:val="24"/>
        </w:rPr>
        <w:t>In 2020, Welsh Volleyball an</w:t>
      </w:r>
      <w:r w:rsidR="00150108">
        <w:rPr>
          <w:rFonts w:ascii="Arial" w:hAnsi="Arial" w:cs="Arial"/>
          <w:sz w:val="24"/>
          <w:szCs w:val="24"/>
        </w:rPr>
        <w:t xml:space="preserve">nounced they were looking for both male and female athletes to represent Wales in </w:t>
      </w:r>
      <w:r w:rsidR="000206D0">
        <w:rPr>
          <w:rFonts w:ascii="Arial" w:hAnsi="Arial" w:cs="Arial"/>
          <w:sz w:val="24"/>
          <w:szCs w:val="24"/>
        </w:rPr>
        <w:t>their first Commonwealth team in Birmingham 2022</w:t>
      </w:r>
      <w:r w:rsidR="00DE3D5D">
        <w:rPr>
          <w:rFonts w:ascii="Arial" w:hAnsi="Arial" w:cs="Arial"/>
          <w:sz w:val="24"/>
          <w:szCs w:val="24"/>
        </w:rPr>
        <w:t xml:space="preserve"> (Welsh Volleyball</w:t>
      </w:r>
      <w:r w:rsidR="00CF73E1">
        <w:rPr>
          <w:rFonts w:ascii="Arial" w:hAnsi="Arial" w:cs="Arial"/>
          <w:sz w:val="24"/>
          <w:szCs w:val="24"/>
        </w:rPr>
        <w:t>,2020).</w:t>
      </w:r>
      <w:r w:rsidR="00FF0003" w:rsidRPr="00B46A58">
        <w:rPr>
          <w:rFonts w:ascii="Arial" w:hAnsi="Arial" w:cs="Arial"/>
          <w:color w:val="ED7D31" w:themeColor="accent2"/>
          <w:sz w:val="24"/>
          <w:szCs w:val="24"/>
        </w:rPr>
        <w:t xml:space="preserve"> </w:t>
      </w:r>
    </w:p>
    <w:p w14:paraId="4DB8E359" w14:textId="37F3C686" w:rsidR="00B26686" w:rsidRDefault="004943AE" w:rsidP="00CA2FC3">
      <w:pPr>
        <w:tabs>
          <w:tab w:val="left" w:pos="2216"/>
        </w:tabs>
        <w:spacing w:line="360" w:lineRule="auto"/>
        <w:jc w:val="both"/>
        <w:rPr>
          <w:rFonts w:ascii="Arial" w:hAnsi="Arial" w:cs="Arial"/>
          <w:sz w:val="24"/>
          <w:szCs w:val="24"/>
        </w:rPr>
      </w:pPr>
      <w:r>
        <w:rPr>
          <w:rFonts w:ascii="Arial" w:hAnsi="Arial" w:cs="Arial"/>
          <w:sz w:val="24"/>
          <w:szCs w:val="24"/>
        </w:rPr>
        <w:lastRenderedPageBreak/>
        <w:t>This links to the Future Generation Act 20</w:t>
      </w:r>
      <w:r w:rsidR="001E3A69">
        <w:rPr>
          <w:rFonts w:ascii="Arial" w:hAnsi="Arial" w:cs="Arial"/>
          <w:sz w:val="24"/>
          <w:szCs w:val="24"/>
        </w:rPr>
        <w:t xml:space="preserve">15, under a Healthier Wales along with </w:t>
      </w:r>
      <w:r w:rsidR="001A6B78">
        <w:rPr>
          <w:rFonts w:ascii="Arial" w:hAnsi="Arial" w:cs="Arial"/>
          <w:sz w:val="24"/>
          <w:szCs w:val="24"/>
        </w:rPr>
        <w:t>the Welsh Governments 2020 Vis</w:t>
      </w:r>
      <w:r w:rsidR="004C5F11">
        <w:rPr>
          <w:rFonts w:ascii="Arial" w:hAnsi="Arial" w:cs="Arial"/>
          <w:sz w:val="24"/>
          <w:szCs w:val="24"/>
        </w:rPr>
        <w:t>i</w:t>
      </w:r>
      <w:r w:rsidR="001A6B78">
        <w:rPr>
          <w:rFonts w:ascii="Arial" w:hAnsi="Arial" w:cs="Arial"/>
          <w:sz w:val="24"/>
          <w:szCs w:val="24"/>
        </w:rPr>
        <w:t>on</w:t>
      </w:r>
      <w:r w:rsidR="0001661C">
        <w:rPr>
          <w:rFonts w:ascii="Arial" w:hAnsi="Arial" w:cs="Arial"/>
          <w:sz w:val="24"/>
          <w:szCs w:val="24"/>
        </w:rPr>
        <w:t xml:space="preserve"> to have Wales be recognised as a</w:t>
      </w:r>
      <w:r w:rsidR="00C7731E">
        <w:rPr>
          <w:rFonts w:ascii="Arial" w:hAnsi="Arial" w:cs="Arial"/>
          <w:sz w:val="24"/>
          <w:szCs w:val="24"/>
        </w:rPr>
        <w:t>n</w:t>
      </w:r>
      <w:r w:rsidR="0001661C">
        <w:rPr>
          <w:rFonts w:ascii="Arial" w:hAnsi="Arial" w:cs="Arial"/>
          <w:sz w:val="24"/>
          <w:szCs w:val="24"/>
        </w:rPr>
        <w:t xml:space="preserve"> outstanding destination for major </w:t>
      </w:r>
      <w:r w:rsidR="00C85DDC">
        <w:rPr>
          <w:rFonts w:ascii="Arial" w:hAnsi="Arial" w:cs="Arial"/>
          <w:sz w:val="24"/>
          <w:szCs w:val="24"/>
        </w:rPr>
        <w:t>event</w:t>
      </w:r>
      <w:r w:rsidR="007B2B49">
        <w:rPr>
          <w:rFonts w:ascii="Arial" w:hAnsi="Arial" w:cs="Arial"/>
          <w:sz w:val="24"/>
          <w:szCs w:val="24"/>
        </w:rPr>
        <w:t>s</w:t>
      </w:r>
      <w:r w:rsidR="00C85DDC">
        <w:rPr>
          <w:rFonts w:ascii="Arial" w:hAnsi="Arial" w:cs="Arial"/>
          <w:sz w:val="24"/>
          <w:szCs w:val="24"/>
        </w:rPr>
        <w:t xml:space="preserve">. </w:t>
      </w:r>
      <w:r w:rsidR="00C7731E">
        <w:rPr>
          <w:rFonts w:ascii="Arial" w:hAnsi="Arial" w:cs="Arial"/>
          <w:sz w:val="24"/>
          <w:szCs w:val="24"/>
        </w:rPr>
        <w:t>Welsh Government (2020)</w:t>
      </w:r>
      <w:r w:rsidR="007B7755">
        <w:rPr>
          <w:rFonts w:ascii="Arial" w:hAnsi="Arial" w:cs="Arial"/>
          <w:sz w:val="24"/>
          <w:szCs w:val="24"/>
        </w:rPr>
        <w:t xml:space="preserve"> added that this would enhance Wales </w:t>
      </w:r>
      <w:r w:rsidR="00C7731E">
        <w:rPr>
          <w:rFonts w:ascii="Arial" w:hAnsi="Arial" w:cs="Arial"/>
          <w:sz w:val="24"/>
          <w:szCs w:val="24"/>
        </w:rPr>
        <w:t xml:space="preserve">well-being of the population and its communities. </w:t>
      </w:r>
      <w:r w:rsidR="00C85DDC">
        <w:rPr>
          <w:rFonts w:ascii="Arial" w:hAnsi="Arial" w:cs="Arial"/>
          <w:sz w:val="24"/>
          <w:szCs w:val="24"/>
        </w:rPr>
        <w:t xml:space="preserve"> </w:t>
      </w:r>
    </w:p>
    <w:p w14:paraId="645B4C2A" w14:textId="638676EE" w:rsidR="004C5F11" w:rsidRPr="001E60AB" w:rsidRDefault="004C5F11" w:rsidP="00CA2FC3">
      <w:pPr>
        <w:tabs>
          <w:tab w:val="left" w:pos="2216"/>
        </w:tabs>
        <w:spacing w:line="360" w:lineRule="auto"/>
        <w:jc w:val="both"/>
        <w:rPr>
          <w:rFonts w:ascii="Arial" w:hAnsi="Arial" w:cs="Arial"/>
          <w:sz w:val="24"/>
          <w:szCs w:val="24"/>
          <w:u w:val="single"/>
        </w:rPr>
      </w:pPr>
      <w:r w:rsidRPr="001E60AB">
        <w:rPr>
          <w:rFonts w:ascii="Arial" w:hAnsi="Arial" w:cs="Arial"/>
          <w:sz w:val="24"/>
          <w:szCs w:val="24"/>
          <w:u w:val="single"/>
        </w:rPr>
        <w:t xml:space="preserve">1.2 Objectives and Concepts: </w:t>
      </w:r>
    </w:p>
    <w:p w14:paraId="4BBBE8E8" w14:textId="3AE65F67" w:rsidR="0051579D" w:rsidRDefault="004403DB" w:rsidP="00CA2FC3">
      <w:pPr>
        <w:tabs>
          <w:tab w:val="left" w:pos="2216"/>
        </w:tabs>
        <w:spacing w:line="360" w:lineRule="auto"/>
        <w:jc w:val="both"/>
        <w:rPr>
          <w:rFonts w:ascii="Arial" w:hAnsi="Arial" w:cs="Arial"/>
          <w:sz w:val="24"/>
          <w:szCs w:val="24"/>
        </w:rPr>
      </w:pPr>
      <w:r>
        <w:rPr>
          <w:rFonts w:ascii="Arial" w:hAnsi="Arial" w:cs="Arial"/>
          <w:sz w:val="24"/>
          <w:szCs w:val="24"/>
        </w:rPr>
        <w:t>One of the</w:t>
      </w:r>
      <w:r w:rsidR="00B159B1">
        <w:rPr>
          <w:rFonts w:ascii="Arial" w:hAnsi="Arial" w:cs="Arial"/>
          <w:sz w:val="24"/>
          <w:szCs w:val="24"/>
        </w:rPr>
        <w:t xml:space="preserve"> </w:t>
      </w:r>
      <w:r>
        <w:rPr>
          <w:rFonts w:ascii="Arial" w:hAnsi="Arial" w:cs="Arial"/>
          <w:sz w:val="24"/>
          <w:szCs w:val="24"/>
        </w:rPr>
        <w:t>objectives</w:t>
      </w:r>
      <w:r w:rsidR="00B159B1">
        <w:rPr>
          <w:rFonts w:ascii="Arial" w:hAnsi="Arial" w:cs="Arial"/>
          <w:sz w:val="24"/>
          <w:szCs w:val="24"/>
        </w:rPr>
        <w:t xml:space="preserve"> of this event is to </w:t>
      </w:r>
      <w:r w:rsidR="000E211B">
        <w:rPr>
          <w:rFonts w:ascii="Arial" w:hAnsi="Arial" w:cs="Arial"/>
          <w:sz w:val="24"/>
          <w:szCs w:val="24"/>
        </w:rPr>
        <w:t>be a Type D Event (</w:t>
      </w:r>
      <w:proofErr w:type="spellStart"/>
      <w:r w:rsidR="000E211B">
        <w:rPr>
          <w:rFonts w:ascii="Arial" w:hAnsi="Arial" w:cs="Arial"/>
          <w:sz w:val="24"/>
          <w:szCs w:val="24"/>
        </w:rPr>
        <w:t>Jago</w:t>
      </w:r>
      <w:proofErr w:type="spellEnd"/>
      <w:r w:rsidR="000E211B">
        <w:rPr>
          <w:rFonts w:ascii="Arial" w:hAnsi="Arial" w:cs="Arial"/>
          <w:sz w:val="24"/>
          <w:szCs w:val="24"/>
        </w:rPr>
        <w:t xml:space="preserve"> and Shaw, 1998)</w:t>
      </w:r>
      <w:r w:rsidR="00804BE8">
        <w:rPr>
          <w:rFonts w:ascii="Arial" w:hAnsi="Arial" w:cs="Arial"/>
          <w:sz w:val="24"/>
          <w:szCs w:val="24"/>
        </w:rPr>
        <w:t xml:space="preserve">, </w:t>
      </w:r>
      <w:r w:rsidR="00601775">
        <w:rPr>
          <w:rFonts w:ascii="Arial" w:hAnsi="Arial" w:cs="Arial"/>
          <w:sz w:val="24"/>
          <w:szCs w:val="24"/>
        </w:rPr>
        <w:t>“a</w:t>
      </w:r>
      <w:r w:rsidR="00804BE8">
        <w:rPr>
          <w:rFonts w:ascii="Arial" w:hAnsi="Arial" w:cs="Arial"/>
          <w:sz w:val="24"/>
          <w:szCs w:val="24"/>
        </w:rPr>
        <w:t xml:space="preserve"> major </w:t>
      </w:r>
      <w:r w:rsidR="00F4740E">
        <w:rPr>
          <w:rFonts w:ascii="Arial" w:hAnsi="Arial" w:cs="Arial"/>
          <w:sz w:val="24"/>
          <w:szCs w:val="24"/>
        </w:rPr>
        <w:t xml:space="preserve">competitive event generating limited economic activity with being a part of the annual cycle of sport </w:t>
      </w:r>
      <w:r w:rsidR="006E654C">
        <w:rPr>
          <w:rFonts w:ascii="Arial" w:hAnsi="Arial" w:cs="Arial"/>
          <w:sz w:val="24"/>
          <w:szCs w:val="24"/>
        </w:rPr>
        <w:t>events.”</w:t>
      </w:r>
      <w:r>
        <w:rPr>
          <w:rFonts w:ascii="Arial" w:hAnsi="Arial" w:cs="Arial"/>
          <w:sz w:val="24"/>
          <w:szCs w:val="24"/>
        </w:rPr>
        <w:t xml:space="preserve"> </w:t>
      </w:r>
    </w:p>
    <w:p w14:paraId="388D70B0" w14:textId="6E4FCFA7" w:rsidR="004C5F11" w:rsidRDefault="00212E04" w:rsidP="00CA2FC3">
      <w:pPr>
        <w:tabs>
          <w:tab w:val="left" w:pos="2216"/>
        </w:tabs>
        <w:spacing w:line="360" w:lineRule="auto"/>
        <w:jc w:val="both"/>
        <w:rPr>
          <w:rFonts w:ascii="Arial" w:hAnsi="Arial" w:cs="Arial"/>
          <w:color w:val="ED7D31" w:themeColor="accent2"/>
          <w:sz w:val="24"/>
          <w:szCs w:val="24"/>
        </w:rPr>
      </w:pPr>
      <w:r>
        <w:rPr>
          <w:rFonts w:ascii="Arial" w:hAnsi="Arial" w:cs="Arial"/>
          <w:sz w:val="24"/>
          <w:szCs w:val="24"/>
        </w:rPr>
        <w:t xml:space="preserve">Additionally, </w:t>
      </w:r>
      <w:r w:rsidR="002A13B2">
        <w:rPr>
          <w:rFonts w:ascii="Arial" w:hAnsi="Arial" w:cs="Arial"/>
          <w:sz w:val="24"/>
          <w:szCs w:val="24"/>
        </w:rPr>
        <w:t xml:space="preserve">the aim of the event is </w:t>
      </w:r>
      <w:r w:rsidR="00976436">
        <w:rPr>
          <w:rFonts w:ascii="Arial" w:hAnsi="Arial" w:cs="Arial"/>
          <w:sz w:val="24"/>
          <w:szCs w:val="24"/>
        </w:rPr>
        <w:t xml:space="preserve">to </w:t>
      </w:r>
      <w:r w:rsidR="00F85A39">
        <w:rPr>
          <w:rFonts w:ascii="Arial" w:hAnsi="Arial" w:cs="Arial"/>
          <w:sz w:val="24"/>
          <w:szCs w:val="24"/>
        </w:rPr>
        <w:t xml:space="preserve">hopefully </w:t>
      </w:r>
      <w:r w:rsidR="00976436">
        <w:rPr>
          <w:rFonts w:ascii="Arial" w:hAnsi="Arial" w:cs="Arial"/>
          <w:sz w:val="24"/>
          <w:szCs w:val="24"/>
        </w:rPr>
        <w:t xml:space="preserve">increase the level of physical activity </w:t>
      </w:r>
      <w:r w:rsidR="00EF7C46">
        <w:rPr>
          <w:rFonts w:ascii="Arial" w:hAnsi="Arial" w:cs="Arial"/>
          <w:sz w:val="24"/>
          <w:szCs w:val="24"/>
        </w:rPr>
        <w:t>within Wales</w:t>
      </w:r>
      <w:r w:rsidR="00E632D3">
        <w:rPr>
          <w:rFonts w:ascii="Arial" w:hAnsi="Arial" w:cs="Arial"/>
          <w:sz w:val="24"/>
          <w:szCs w:val="24"/>
        </w:rPr>
        <w:t xml:space="preserve">. </w:t>
      </w:r>
      <w:r w:rsidR="00A371FB">
        <w:rPr>
          <w:rFonts w:ascii="Arial" w:hAnsi="Arial" w:cs="Arial"/>
          <w:sz w:val="24"/>
          <w:szCs w:val="24"/>
        </w:rPr>
        <w:t>General physical activities</w:t>
      </w:r>
      <w:r w:rsidR="00E632D3">
        <w:rPr>
          <w:rFonts w:ascii="Arial" w:hAnsi="Arial" w:cs="Arial"/>
          <w:sz w:val="24"/>
          <w:szCs w:val="24"/>
        </w:rPr>
        <w:t xml:space="preserve"> w</w:t>
      </w:r>
      <w:r w:rsidR="00A371FB">
        <w:rPr>
          <w:rFonts w:ascii="Arial" w:hAnsi="Arial" w:cs="Arial"/>
          <w:sz w:val="24"/>
          <w:szCs w:val="24"/>
        </w:rPr>
        <w:t>ere</w:t>
      </w:r>
      <w:r w:rsidR="00E632D3">
        <w:rPr>
          <w:rFonts w:ascii="Arial" w:hAnsi="Arial" w:cs="Arial"/>
          <w:sz w:val="24"/>
          <w:szCs w:val="24"/>
        </w:rPr>
        <w:t xml:space="preserve"> compromised by the</w:t>
      </w:r>
      <w:r w:rsidR="00292542">
        <w:rPr>
          <w:rFonts w:ascii="Arial" w:hAnsi="Arial" w:cs="Arial"/>
          <w:sz w:val="24"/>
          <w:szCs w:val="24"/>
        </w:rPr>
        <w:t xml:space="preserve"> </w:t>
      </w:r>
      <w:r w:rsidR="00290D61">
        <w:rPr>
          <w:rFonts w:ascii="Arial" w:hAnsi="Arial" w:cs="Arial"/>
          <w:sz w:val="24"/>
          <w:szCs w:val="24"/>
        </w:rPr>
        <w:t>Covid-19 pandemic</w:t>
      </w:r>
      <w:r w:rsidR="00A371FB">
        <w:rPr>
          <w:rFonts w:ascii="Arial" w:hAnsi="Arial" w:cs="Arial"/>
          <w:sz w:val="24"/>
          <w:szCs w:val="24"/>
        </w:rPr>
        <w:t>,</w:t>
      </w:r>
      <w:r w:rsidR="00290D61">
        <w:rPr>
          <w:rFonts w:ascii="Arial" w:hAnsi="Arial" w:cs="Arial"/>
          <w:sz w:val="24"/>
          <w:szCs w:val="24"/>
        </w:rPr>
        <w:t xml:space="preserve"> resulting in an increase in inactivity </w:t>
      </w:r>
      <w:r w:rsidR="00C87CAA">
        <w:rPr>
          <w:rFonts w:ascii="Arial" w:hAnsi="Arial" w:cs="Arial"/>
          <w:sz w:val="24"/>
          <w:szCs w:val="24"/>
        </w:rPr>
        <w:t>and increase</w:t>
      </w:r>
      <w:r w:rsidR="00A371FB">
        <w:rPr>
          <w:rFonts w:ascii="Arial" w:hAnsi="Arial" w:cs="Arial"/>
          <w:sz w:val="24"/>
          <w:szCs w:val="24"/>
        </w:rPr>
        <w:t>d</w:t>
      </w:r>
      <w:r w:rsidR="00C87CAA">
        <w:rPr>
          <w:rFonts w:ascii="Arial" w:hAnsi="Arial" w:cs="Arial"/>
          <w:sz w:val="24"/>
          <w:szCs w:val="24"/>
        </w:rPr>
        <w:t xml:space="preserve"> </w:t>
      </w:r>
      <w:r w:rsidR="005213B2">
        <w:rPr>
          <w:rFonts w:ascii="Arial" w:hAnsi="Arial" w:cs="Arial"/>
          <w:sz w:val="24"/>
          <w:szCs w:val="24"/>
        </w:rPr>
        <w:t>levels of obesity</w:t>
      </w:r>
      <w:r w:rsidR="002B54BE">
        <w:rPr>
          <w:rFonts w:ascii="Arial" w:hAnsi="Arial" w:cs="Arial"/>
          <w:sz w:val="24"/>
          <w:szCs w:val="24"/>
        </w:rPr>
        <w:t xml:space="preserve"> (</w:t>
      </w:r>
      <w:proofErr w:type="spellStart"/>
      <w:r w:rsidR="002B54BE">
        <w:rPr>
          <w:rFonts w:ascii="Arial" w:hAnsi="Arial" w:cs="Arial"/>
          <w:sz w:val="24"/>
          <w:szCs w:val="24"/>
        </w:rPr>
        <w:t>Pucc</w:t>
      </w:r>
      <w:r w:rsidR="00C81003">
        <w:rPr>
          <w:rFonts w:ascii="Arial" w:hAnsi="Arial" w:cs="Arial"/>
          <w:sz w:val="24"/>
          <w:szCs w:val="24"/>
        </w:rPr>
        <w:t>inelli</w:t>
      </w:r>
      <w:proofErr w:type="spellEnd"/>
      <w:r w:rsidR="00C81003">
        <w:rPr>
          <w:rFonts w:ascii="Arial" w:hAnsi="Arial" w:cs="Arial"/>
          <w:sz w:val="24"/>
          <w:szCs w:val="24"/>
        </w:rPr>
        <w:t xml:space="preserve"> </w:t>
      </w:r>
      <w:r w:rsidR="00C81003" w:rsidRPr="0011207D">
        <w:rPr>
          <w:rFonts w:ascii="Arial" w:hAnsi="Arial" w:cs="Arial"/>
          <w:i/>
          <w:iCs/>
          <w:sz w:val="24"/>
          <w:szCs w:val="24"/>
        </w:rPr>
        <w:t>et al</w:t>
      </w:r>
      <w:r w:rsidR="00C81003">
        <w:rPr>
          <w:rFonts w:ascii="Arial" w:hAnsi="Arial" w:cs="Arial"/>
          <w:sz w:val="24"/>
          <w:szCs w:val="24"/>
        </w:rPr>
        <w:t xml:space="preserve">, 2021). </w:t>
      </w:r>
      <w:r w:rsidR="002C3F80">
        <w:rPr>
          <w:rFonts w:ascii="Arial" w:hAnsi="Arial" w:cs="Arial"/>
          <w:sz w:val="24"/>
          <w:szCs w:val="24"/>
        </w:rPr>
        <w:t xml:space="preserve"> </w:t>
      </w:r>
      <w:r w:rsidR="0092604E">
        <w:rPr>
          <w:rFonts w:ascii="Arial" w:hAnsi="Arial" w:cs="Arial"/>
          <w:sz w:val="24"/>
          <w:szCs w:val="24"/>
        </w:rPr>
        <w:t xml:space="preserve">A secondary aim would be to </w:t>
      </w:r>
      <w:r w:rsidR="00C45CCC">
        <w:rPr>
          <w:rFonts w:ascii="Arial" w:hAnsi="Arial" w:cs="Arial"/>
          <w:sz w:val="24"/>
          <w:szCs w:val="24"/>
        </w:rPr>
        <w:t>increase the usage of</w:t>
      </w:r>
      <w:r w:rsidR="00142B35">
        <w:rPr>
          <w:rFonts w:ascii="Arial" w:hAnsi="Arial" w:cs="Arial"/>
          <w:sz w:val="24"/>
          <w:szCs w:val="24"/>
        </w:rPr>
        <w:t xml:space="preserve"> W</w:t>
      </w:r>
      <w:r w:rsidR="00C45CCC">
        <w:rPr>
          <w:rFonts w:ascii="Arial" w:hAnsi="Arial" w:cs="Arial"/>
          <w:sz w:val="24"/>
          <w:szCs w:val="24"/>
        </w:rPr>
        <w:t>elsh</w:t>
      </w:r>
      <w:r w:rsidR="00142B35">
        <w:rPr>
          <w:rFonts w:ascii="Arial" w:hAnsi="Arial" w:cs="Arial"/>
          <w:sz w:val="24"/>
          <w:szCs w:val="24"/>
        </w:rPr>
        <w:t xml:space="preserve"> natural </w:t>
      </w:r>
      <w:r w:rsidR="009A2F53">
        <w:rPr>
          <w:rFonts w:ascii="Arial" w:hAnsi="Arial" w:cs="Arial"/>
          <w:sz w:val="24"/>
          <w:szCs w:val="24"/>
        </w:rPr>
        <w:t>resources</w:t>
      </w:r>
      <w:r w:rsidR="00C45CCC">
        <w:rPr>
          <w:rFonts w:ascii="Arial" w:hAnsi="Arial" w:cs="Arial"/>
          <w:sz w:val="24"/>
          <w:szCs w:val="24"/>
        </w:rPr>
        <w:t xml:space="preserve"> by</w:t>
      </w:r>
      <w:r w:rsidR="001820B7">
        <w:rPr>
          <w:rFonts w:ascii="Arial" w:hAnsi="Arial" w:cs="Arial"/>
          <w:sz w:val="24"/>
          <w:szCs w:val="24"/>
        </w:rPr>
        <w:t xml:space="preserve"> setting all aspects of the event outdoors.</w:t>
      </w:r>
      <w:r w:rsidR="005213B2" w:rsidRPr="005213B2">
        <w:rPr>
          <w:rFonts w:ascii="Arial" w:hAnsi="Arial" w:cs="Arial"/>
          <w:color w:val="ED7D31" w:themeColor="accent2"/>
          <w:sz w:val="24"/>
          <w:szCs w:val="24"/>
        </w:rPr>
        <w:t xml:space="preserve"> </w:t>
      </w:r>
    </w:p>
    <w:p w14:paraId="0544DBA0" w14:textId="7896C64F" w:rsidR="000248CE" w:rsidRPr="001820B7" w:rsidRDefault="003E3DCA" w:rsidP="00CA2FC3">
      <w:pPr>
        <w:tabs>
          <w:tab w:val="left" w:pos="2216"/>
        </w:tabs>
        <w:spacing w:line="360" w:lineRule="auto"/>
        <w:jc w:val="both"/>
        <w:rPr>
          <w:rFonts w:ascii="Arial" w:hAnsi="Arial" w:cs="Arial"/>
          <w:sz w:val="24"/>
          <w:szCs w:val="24"/>
        </w:rPr>
      </w:pPr>
      <w:r>
        <w:rPr>
          <w:rFonts w:ascii="Arial" w:hAnsi="Arial" w:cs="Arial"/>
          <w:sz w:val="24"/>
          <w:szCs w:val="24"/>
        </w:rPr>
        <w:t xml:space="preserve">Before considering my short and long-term </w:t>
      </w:r>
      <w:r w:rsidR="00BA1CE0">
        <w:rPr>
          <w:rFonts w:ascii="Arial" w:hAnsi="Arial" w:cs="Arial"/>
          <w:sz w:val="24"/>
          <w:szCs w:val="24"/>
        </w:rPr>
        <w:t>goals they</w:t>
      </w:r>
      <w:r>
        <w:rPr>
          <w:rFonts w:ascii="Arial" w:hAnsi="Arial" w:cs="Arial"/>
          <w:sz w:val="24"/>
          <w:szCs w:val="24"/>
        </w:rPr>
        <w:t xml:space="preserve"> had to be specific, measurable, </w:t>
      </w:r>
      <w:r w:rsidR="00E76AC9">
        <w:rPr>
          <w:rFonts w:ascii="Arial" w:hAnsi="Arial" w:cs="Arial"/>
          <w:sz w:val="24"/>
          <w:szCs w:val="24"/>
        </w:rPr>
        <w:t xml:space="preserve">attainable, </w:t>
      </w:r>
      <w:r w:rsidR="00C70F38">
        <w:rPr>
          <w:rFonts w:ascii="Arial" w:hAnsi="Arial" w:cs="Arial"/>
          <w:sz w:val="24"/>
          <w:szCs w:val="24"/>
        </w:rPr>
        <w:t>relevant and time – bound (</w:t>
      </w:r>
      <w:proofErr w:type="spellStart"/>
      <w:r w:rsidR="001F7942">
        <w:rPr>
          <w:rFonts w:ascii="Arial" w:hAnsi="Arial" w:cs="Arial"/>
          <w:sz w:val="24"/>
          <w:szCs w:val="24"/>
        </w:rPr>
        <w:t>Fresch</w:t>
      </w:r>
      <w:proofErr w:type="spellEnd"/>
      <w:r w:rsidR="001F7942">
        <w:rPr>
          <w:rFonts w:ascii="Arial" w:hAnsi="Arial" w:cs="Arial"/>
          <w:sz w:val="24"/>
          <w:szCs w:val="24"/>
        </w:rPr>
        <w:t>, 2021).</w:t>
      </w:r>
      <w:r w:rsidR="005A0D9A">
        <w:rPr>
          <w:rFonts w:ascii="Arial" w:hAnsi="Arial" w:cs="Arial"/>
          <w:sz w:val="24"/>
          <w:szCs w:val="24"/>
        </w:rPr>
        <w:t xml:space="preserve"> The short-term goals are for the event to be deemed a success along with the </w:t>
      </w:r>
      <w:r w:rsidR="007F493B">
        <w:rPr>
          <w:rFonts w:ascii="Arial" w:hAnsi="Arial" w:cs="Arial"/>
          <w:sz w:val="24"/>
          <w:szCs w:val="24"/>
        </w:rPr>
        <w:t>effects</w:t>
      </w:r>
      <w:r w:rsidR="005A0D9A">
        <w:rPr>
          <w:rFonts w:ascii="Arial" w:hAnsi="Arial" w:cs="Arial"/>
          <w:sz w:val="24"/>
          <w:szCs w:val="24"/>
        </w:rPr>
        <w:t xml:space="preserve"> of the </w:t>
      </w:r>
      <w:r w:rsidR="00F21BC7">
        <w:rPr>
          <w:rFonts w:ascii="Arial" w:hAnsi="Arial" w:cs="Arial"/>
          <w:sz w:val="24"/>
          <w:szCs w:val="24"/>
        </w:rPr>
        <w:t>fan zone</w:t>
      </w:r>
      <w:r w:rsidR="005A0D9A">
        <w:rPr>
          <w:rFonts w:ascii="Arial" w:hAnsi="Arial" w:cs="Arial"/>
          <w:sz w:val="24"/>
          <w:szCs w:val="24"/>
        </w:rPr>
        <w:t xml:space="preserve"> being shown as fun, easy to play and get involved as well as families realising </w:t>
      </w:r>
      <w:r w:rsidR="004E58DF">
        <w:rPr>
          <w:rFonts w:ascii="Arial" w:hAnsi="Arial" w:cs="Arial"/>
          <w:sz w:val="24"/>
          <w:szCs w:val="24"/>
        </w:rPr>
        <w:t xml:space="preserve">it does not cost a lot to buy a volleyball and it’s easy to play </w:t>
      </w:r>
      <w:r w:rsidR="00F21BC7">
        <w:rPr>
          <w:rFonts w:ascii="Arial" w:hAnsi="Arial" w:cs="Arial"/>
          <w:sz w:val="24"/>
          <w:szCs w:val="24"/>
        </w:rPr>
        <w:t>anywhere</w:t>
      </w:r>
      <w:r w:rsidR="00E11570">
        <w:rPr>
          <w:rFonts w:ascii="Arial" w:hAnsi="Arial" w:cs="Arial"/>
          <w:sz w:val="24"/>
          <w:szCs w:val="24"/>
        </w:rPr>
        <w:t xml:space="preserve"> (Williams, 2019)</w:t>
      </w:r>
      <w:r w:rsidR="00F21BC7">
        <w:rPr>
          <w:rFonts w:ascii="Arial" w:hAnsi="Arial" w:cs="Arial"/>
          <w:sz w:val="24"/>
          <w:szCs w:val="24"/>
        </w:rPr>
        <w:t xml:space="preserve">. </w:t>
      </w:r>
      <w:r w:rsidR="00DB0F20">
        <w:rPr>
          <w:rFonts w:ascii="Arial" w:hAnsi="Arial" w:cs="Arial"/>
          <w:sz w:val="24"/>
          <w:szCs w:val="24"/>
        </w:rPr>
        <w:t xml:space="preserve">The long-term goals </w:t>
      </w:r>
      <w:r w:rsidR="005A7DDD">
        <w:rPr>
          <w:rFonts w:ascii="Arial" w:hAnsi="Arial" w:cs="Arial"/>
          <w:sz w:val="24"/>
          <w:szCs w:val="24"/>
        </w:rPr>
        <w:t>are</w:t>
      </w:r>
      <w:r w:rsidR="00DB0F20">
        <w:rPr>
          <w:rFonts w:ascii="Arial" w:hAnsi="Arial" w:cs="Arial"/>
          <w:sz w:val="24"/>
          <w:szCs w:val="24"/>
        </w:rPr>
        <w:t xml:space="preserve"> to increase the further popularity of the sport and therefore increasing the levels of physical activity across Wales as a family</w:t>
      </w:r>
      <w:r w:rsidR="002139EC">
        <w:rPr>
          <w:rFonts w:ascii="Arial" w:hAnsi="Arial" w:cs="Arial"/>
          <w:sz w:val="24"/>
          <w:szCs w:val="24"/>
        </w:rPr>
        <w:t xml:space="preserve"> (</w:t>
      </w:r>
      <w:r w:rsidR="00E11570">
        <w:rPr>
          <w:rFonts w:ascii="Arial" w:hAnsi="Arial" w:cs="Arial"/>
          <w:sz w:val="24"/>
          <w:szCs w:val="24"/>
        </w:rPr>
        <w:t>Getz, 2005</w:t>
      </w:r>
      <w:r w:rsidR="002139EC">
        <w:rPr>
          <w:rFonts w:ascii="Arial" w:hAnsi="Arial" w:cs="Arial"/>
          <w:sz w:val="24"/>
          <w:szCs w:val="24"/>
        </w:rPr>
        <w:t xml:space="preserve">). </w:t>
      </w:r>
    </w:p>
    <w:p w14:paraId="3CB52B6C" w14:textId="61F67316" w:rsidR="0049235D" w:rsidRDefault="007F78AE" w:rsidP="00CA2FC3">
      <w:pPr>
        <w:tabs>
          <w:tab w:val="left" w:pos="2216"/>
        </w:tabs>
        <w:spacing w:line="360" w:lineRule="auto"/>
        <w:jc w:val="both"/>
        <w:rPr>
          <w:rFonts w:ascii="Arial" w:hAnsi="Arial" w:cs="Arial"/>
          <w:sz w:val="24"/>
          <w:szCs w:val="24"/>
        </w:rPr>
      </w:pPr>
      <w:r>
        <w:rPr>
          <w:rFonts w:ascii="Arial" w:hAnsi="Arial" w:cs="Arial"/>
          <w:sz w:val="24"/>
          <w:szCs w:val="24"/>
        </w:rPr>
        <w:t xml:space="preserve">The event would take place </w:t>
      </w:r>
      <w:r w:rsidR="00B72683">
        <w:rPr>
          <w:rFonts w:ascii="Arial" w:hAnsi="Arial" w:cs="Arial"/>
          <w:sz w:val="24"/>
          <w:szCs w:val="24"/>
        </w:rPr>
        <w:t>in June and replace Cardiff</w:t>
      </w:r>
      <w:r w:rsidR="00E068AA">
        <w:rPr>
          <w:rFonts w:ascii="Arial" w:hAnsi="Arial" w:cs="Arial"/>
          <w:sz w:val="24"/>
          <w:szCs w:val="24"/>
        </w:rPr>
        <w:t xml:space="preserve"> </w:t>
      </w:r>
      <w:r w:rsidR="00B72683">
        <w:rPr>
          <w:rFonts w:ascii="Arial" w:hAnsi="Arial" w:cs="Arial"/>
          <w:sz w:val="24"/>
          <w:szCs w:val="24"/>
        </w:rPr>
        <w:t xml:space="preserve">as </w:t>
      </w:r>
      <w:r w:rsidR="00E068AA">
        <w:rPr>
          <w:rFonts w:ascii="Arial" w:hAnsi="Arial" w:cs="Arial"/>
          <w:sz w:val="24"/>
          <w:szCs w:val="24"/>
        </w:rPr>
        <w:t>the Welsh location</w:t>
      </w:r>
      <w:r w:rsidR="00B72683">
        <w:rPr>
          <w:rFonts w:ascii="Arial" w:hAnsi="Arial" w:cs="Arial"/>
          <w:sz w:val="24"/>
          <w:szCs w:val="24"/>
        </w:rPr>
        <w:t xml:space="preserve"> </w:t>
      </w:r>
      <w:r w:rsidR="0038602B">
        <w:rPr>
          <w:rFonts w:ascii="Arial" w:hAnsi="Arial" w:cs="Arial"/>
          <w:sz w:val="24"/>
          <w:szCs w:val="24"/>
        </w:rPr>
        <w:t xml:space="preserve">on the tour. Furthermore, unlike Cardiff’s layout of having </w:t>
      </w:r>
      <w:r w:rsidR="002C18CA">
        <w:rPr>
          <w:rFonts w:ascii="Arial" w:hAnsi="Arial" w:cs="Arial"/>
          <w:sz w:val="24"/>
          <w:szCs w:val="24"/>
        </w:rPr>
        <w:t>all courts located in one park, Swansea will have courts s</w:t>
      </w:r>
      <w:r w:rsidR="003E56C5">
        <w:rPr>
          <w:rFonts w:ascii="Arial" w:hAnsi="Arial" w:cs="Arial"/>
          <w:sz w:val="24"/>
          <w:szCs w:val="24"/>
        </w:rPr>
        <w:t xml:space="preserve">pread across the city to increase attendance </w:t>
      </w:r>
      <w:r w:rsidR="00447046">
        <w:rPr>
          <w:rFonts w:ascii="Arial" w:hAnsi="Arial" w:cs="Arial"/>
          <w:sz w:val="24"/>
          <w:szCs w:val="24"/>
        </w:rPr>
        <w:t xml:space="preserve">and economic benefit whilst </w:t>
      </w:r>
      <w:r w:rsidR="003B7403">
        <w:rPr>
          <w:rFonts w:ascii="Arial" w:hAnsi="Arial" w:cs="Arial"/>
          <w:sz w:val="24"/>
          <w:szCs w:val="24"/>
        </w:rPr>
        <w:t xml:space="preserve">also </w:t>
      </w:r>
      <w:r w:rsidR="00447046">
        <w:rPr>
          <w:rFonts w:ascii="Arial" w:hAnsi="Arial" w:cs="Arial"/>
          <w:sz w:val="24"/>
          <w:szCs w:val="24"/>
        </w:rPr>
        <w:t xml:space="preserve">showcasing the best of Swansea. </w:t>
      </w:r>
      <w:r w:rsidR="00721B25">
        <w:rPr>
          <w:rFonts w:ascii="Arial" w:hAnsi="Arial" w:cs="Arial"/>
          <w:sz w:val="24"/>
          <w:szCs w:val="24"/>
        </w:rPr>
        <w:t xml:space="preserve">Due to there being multiple </w:t>
      </w:r>
      <w:r w:rsidR="00EF2D49">
        <w:rPr>
          <w:rFonts w:ascii="Arial" w:hAnsi="Arial" w:cs="Arial"/>
          <w:sz w:val="24"/>
          <w:szCs w:val="24"/>
        </w:rPr>
        <w:t xml:space="preserve">courts across the area they will </w:t>
      </w:r>
      <w:r w:rsidR="001F4B34">
        <w:rPr>
          <w:rFonts w:ascii="Arial" w:hAnsi="Arial" w:cs="Arial"/>
          <w:sz w:val="24"/>
          <w:szCs w:val="24"/>
        </w:rPr>
        <w:t>only be temporar</w:t>
      </w:r>
      <w:r w:rsidR="0090688A">
        <w:rPr>
          <w:rFonts w:ascii="Arial" w:hAnsi="Arial" w:cs="Arial"/>
          <w:sz w:val="24"/>
          <w:szCs w:val="24"/>
        </w:rPr>
        <w:t>ily</w:t>
      </w:r>
      <w:r w:rsidR="001F4B34">
        <w:rPr>
          <w:rFonts w:ascii="Arial" w:hAnsi="Arial" w:cs="Arial"/>
          <w:sz w:val="24"/>
          <w:szCs w:val="24"/>
        </w:rPr>
        <w:t xml:space="preserve"> built</w:t>
      </w:r>
      <w:r w:rsidR="0090688A">
        <w:rPr>
          <w:rFonts w:ascii="Arial" w:hAnsi="Arial" w:cs="Arial"/>
          <w:sz w:val="24"/>
          <w:szCs w:val="24"/>
        </w:rPr>
        <w:t>,</w:t>
      </w:r>
      <w:r w:rsidR="00893308">
        <w:rPr>
          <w:rFonts w:ascii="Arial" w:hAnsi="Arial" w:cs="Arial"/>
          <w:sz w:val="24"/>
          <w:szCs w:val="24"/>
        </w:rPr>
        <w:t xml:space="preserve"> </w:t>
      </w:r>
      <w:r w:rsidR="002C01C6">
        <w:rPr>
          <w:rFonts w:ascii="Arial" w:hAnsi="Arial" w:cs="Arial"/>
          <w:sz w:val="24"/>
          <w:szCs w:val="24"/>
        </w:rPr>
        <w:t>consequently</w:t>
      </w:r>
      <w:r w:rsidR="00A15FA1">
        <w:rPr>
          <w:rFonts w:ascii="Arial" w:hAnsi="Arial" w:cs="Arial"/>
          <w:sz w:val="24"/>
          <w:szCs w:val="24"/>
        </w:rPr>
        <w:t xml:space="preserve"> </w:t>
      </w:r>
      <w:r w:rsidR="00227C93">
        <w:rPr>
          <w:rFonts w:ascii="Arial" w:hAnsi="Arial" w:cs="Arial"/>
          <w:sz w:val="24"/>
          <w:szCs w:val="24"/>
        </w:rPr>
        <w:t xml:space="preserve">leaving no physical legacy </w:t>
      </w:r>
      <w:r w:rsidR="001F4B34">
        <w:rPr>
          <w:rFonts w:ascii="Arial" w:hAnsi="Arial" w:cs="Arial"/>
          <w:sz w:val="24"/>
          <w:szCs w:val="24"/>
        </w:rPr>
        <w:t>(Bernstein, 2002)</w:t>
      </w:r>
      <w:r w:rsidR="002C7D04">
        <w:rPr>
          <w:rFonts w:ascii="Arial" w:hAnsi="Arial" w:cs="Arial"/>
          <w:sz w:val="24"/>
          <w:szCs w:val="24"/>
        </w:rPr>
        <w:t xml:space="preserve">. </w:t>
      </w:r>
    </w:p>
    <w:p w14:paraId="5E172AE7" w14:textId="56DC141B" w:rsidR="009A2F53" w:rsidRPr="0050160A" w:rsidRDefault="004567E2" w:rsidP="00CA2FC3">
      <w:pPr>
        <w:tabs>
          <w:tab w:val="left" w:pos="2216"/>
        </w:tabs>
        <w:spacing w:line="360" w:lineRule="auto"/>
        <w:jc w:val="both"/>
        <w:rPr>
          <w:rFonts w:ascii="Arial" w:hAnsi="Arial" w:cs="Arial"/>
          <w:color w:val="000000" w:themeColor="text1"/>
          <w:sz w:val="24"/>
          <w:szCs w:val="24"/>
          <w:u w:val="single"/>
        </w:rPr>
      </w:pPr>
      <w:r w:rsidRPr="0050160A">
        <w:rPr>
          <w:rFonts w:ascii="Arial" w:hAnsi="Arial" w:cs="Arial"/>
          <w:color w:val="000000" w:themeColor="text1"/>
          <w:sz w:val="24"/>
          <w:szCs w:val="24"/>
          <w:u w:val="single"/>
        </w:rPr>
        <w:t xml:space="preserve">1.3 </w:t>
      </w:r>
      <w:r w:rsidR="000C4340" w:rsidRPr="0050160A">
        <w:rPr>
          <w:rFonts w:ascii="Arial" w:hAnsi="Arial" w:cs="Arial"/>
          <w:color w:val="000000" w:themeColor="text1"/>
          <w:sz w:val="24"/>
          <w:szCs w:val="24"/>
          <w:u w:val="single"/>
        </w:rPr>
        <w:t>Feasibility and Strategic Fit:</w:t>
      </w:r>
    </w:p>
    <w:p w14:paraId="66735DAC" w14:textId="02F1ED65" w:rsidR="009B7046" w:rsidRDefault="00674362" w:rsidP="00CA2FC3">
      <w:pPr>
        <w:tabs>
          <w:tab w:val="left" w:pos="2216"/>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Getz</w:t>
      </w:r>
      <w:r w:rsidR="002C4AEA">
        <w:rPr>
          <w:rFonts w:ascii="Arial" w:hAnsi="Arial" w:cs="Arial"/>
          <w:color w:val="000000" w:themeColor="text1"/>
          <w:sz w:val="24"/>
          <w:szCs w:val="24"/>
        </w:rPr>
        <w:t xml:space="preserve"> </w:t>
      </w:r>
      <w:r w:rsidR="00762EE3">
        <w:rPr>
          <w:rFonts w:ascii="Arial" w:hAnsi="Arial" w:cs="Arial"/>
          <w:color w:val="000000" w:themeColor="text1"/>
          <w:sz w:val="24"/>
          <w:szCs w:val="24"/>
        </w:rPr>
        <w:t>(</w:t>
      </w:r>
      <w:r w:rsidR="00112B63">
        <w:rPr>
          <w:rFonts w:ascii="Arial" w:hAnsi="Arial" w:cs="Arial"/>
          <w:color w:val="000000" w:themeColor="text1"/>
          <w:sz w:val="24"/>
          <w:szCs w:val="24"/>
        </w:rPr>
        <w:t>2005</w:t>
      </w:r>
      <w:r w:rsidR="00762EE3">
        <w:rPr>
          <w:rFonts w:ascii="Arial" w:hAnsi="Arial" w:cs="Arial"/>
          <w:color w:val="000000" w:themeColor="text1"/>
          <w:sz w:val="24"/>
          <w:szCs w:val="24"/>
        </w:rPr>
        <w:t>)</w:t>
      </w:r>
      <w:r w:rsidR="00112B63">
        <w:rPr>
          <w:rFonts w:ascii="Arial" w:hAnsi="Arial" w:cs="Arial"/>
          <w:color w:val="000000" w:themeColor="text1"/>
          <w:sz w:val="24"/>
          <w:szCs w:val="24"/>
        </w:rPr>
        <w:t>, Watt</w:t>
      </w:r>
      <w:r w:rsidR="00762EE3">
        <w:rPr>
          <w:rFonts w:ascii="Arial" w:hAnsi="Arial" w:cs="Arial"/>
          <w:color w:val="000000" w:themeColor="text1"/>
          <w:sz w:val="24"/>
          <w:szCs w:val="24"/>
        </w:rPr>
        <w:t xml:space="preserve"> (</w:t>
      </w:r>
      <w:r w:rsidR="00112B63">
        <w:rPr>
          <w:rFonts w:ascii="Arial" w:hAnsi="Arial" w:cs="Arial"/>
          <w:color w:val="000000" w:themeColor="text1"/>
          <w:sz w:val="24"/>
          <w:szCs w:val="24"/>
        </w:rPr>
        <w:t>1998</w:t>
      </w:r>
      <w:r w:rsidR="00762EE3">
        <w:rPr>
          <w:rFonts w:ascii="Arial" w:hAnsi="Arial" w:cs="Arial"/>
          <w:color w:val="000000" w:themeColor="text1"/>
          <w:sz w:val="24"/>
          <w:szCs w:val="24"/>
        </w:rPr>
        <w:t>)</w:t>
      </w:r>
      <w:r w:rsidR="001326A7">
        <w:rPr>
          <w:rFonts w:ascii="Arial" w:hAnsi="Arial" w:cs="Arial"/>
          <w:color w:val="000000" w:themeColor="text1"/>
          <w:sz w:val="24"/>
          <w:szCs w:val="24"/>
        </w:rPr>
        <w:t xml:space="preserve">, Smith </w:t>
      </w:r>
      <w:r w:rsidR="00112B63">
        <w:rPr>
          <w:rFonts w:ascii="Arial" w:hAnsi="Arial" w:cs="Arial"/>
          <w:color w:val="000000" w:themeColor="text1"/>
          <w:sz w:val="24"/>
          <w:szCs w:val="24"/>
        </w:rPr>
        <w:t xml:space="preserve">and Stewart </w:t>
      </w:r>
      <w:r w:rsidR="00762EE3">
        <w:rPr>
          <w:rFonts w:ascii="Arial" w:hAnsi="Arial" w:cs="Arial"/>
          <w:color w:val="000000" w:themeColor="text1"/>
          <w:sz w:val="24"/>
          <w:szCs w:val="24"/>
        </w:rPr>
        <w:t>(</w:t>
      </w:r>
      <w:r w:rsidR="000632D7">
        <w:rPr>
          <w:rFonts w:ascii="Arial" w:hAnsi="Arial" w:cs="Arial"/>
          <w:color w:val="000000" w:themeColor="text1"/>
          <w:sz w:val="24"/>
          <w:szCs w:val="24"/>
        </w:rPr>
        <w:t>1999</w:t>
      </w:r>
      <w:r w:rsidR="00762EE3">
        <w:rPr>
          <w:rFonts w:ascii="Arial" w:hAnsi="Arial" w:cs="Arial"/>
          <w:color w:val="000000" w:themeColor="text1"/>
          <w:sz w:val="24"/>
          <w:szCs w:val="24"/>
        </w:rPr>
        <w:t>)</w:t>
      </w:r>
      <w:r w:rsidR="000632D7">
        <w:rPr>
          <w:rFonts w:ascii="Arial" w:hAnsi="Arial" w:cs="Arial"/>
          <w:color w:val="000000" w:themeColor="text1"/>
          <w:sz w:val="24"/>
          <w:szCs w:val="24"/>
        </w:rPr>
        <w:t>, all state that feasibility is a key stage of the planning process</w:t>
      </w:r>
      <w:r w:rsidR="00F41B16">
        <w:rPr>
          <w:rFonts w:ascii="Arial" w:hAnsi="Arial" w:cs="Arial"/>
          <w:color w:val="000000" w:themeColor="text1"/>
          <w:sz w:val="24"/>
          <w:szCs w:val="24"/>
        </w:rPr>
        <w:t xml:space="preserve"> due to it </w:t>
      </w:r>
      <w:r w:rsidR="00AA0A0B">
        <w:rPr>
          <w:rFonts w:ascii="Arial" w:hAnsi="Arial" w:cs="Arial"/>
          <w:color w:val="000000" w:themeColor="text1"/>
          <w:sz w:val="24"/>
          <w:szCs w:val="24"/>
        </w:rPr>
        <w:t>clarifying whether</w:t>
      </w:r>
      <w:r w:rsidR="00F41B16">
        <w:rPr>
          <w:rFonts w:ascii="Arial" w:hAnsi="Arial" w:cs="Arial"/>
          <w:color w:val="000000" w:themeColor="text1"/>
          <w:sz w:val="24"/>
          <w:szCs w:val="24"/>
        </w:rPr>
        <w:t xml:space="preserve"> the event will work </w:t>
      </w:r>
      <w:r w:rsidR="00116785">
        <w:rPr>
          <w:rFonts w:ascii="Arial" w:hAnsi="Arial" w:cs="Arial"/>
          <w:color w:val="000000" w:themeColor="text1"/>
          <w:sz w:val="24"/>
          <w:szCs w:val="24"/>
        </w:rPr>
        <w:t xml:space="preserve">or not. </w:t>
      </w:r>
      <w:r w:rsidR="004C1131">
        <w:rPr>
          <w:rFonts w:ascii="Arial" w:hAnsi="Arial" w:cs="Arial"/>
          <w:color w:val="000000" w:themeColor="text1"/>
          <w:sz w:val="24"/>
          <w:szCs w:val="24"/>
        </w:rPr>
        <w:t>The main concept of the event i</w:t>
      </w:r>
      <w:r w:rsidR="00741FD4">
        <w:rPr>
          <w:rFonts w:ascii="Arial" w:hAnsi="Arial" w:cs="Arial"/>
          <w:color w:val="000000" w:themeColor="text1"/>
          <w:sz w:val="24"/>
          <w:szCs w:val="24"/>
        </w:rPr>
        <w:t>s</w:t>
      </w:r>
      <w:r w:rsidR="004C1131">
        <w:rPr>
          <w:rFonts w:ascii="Arial" w:hAnsi="Arial" w:cs="Arial"/>
          <w:color w:val="000000" w:themeColor="text1"/>
          <w:sz w:val="24"/>
          <w:szCs w:val="24"/>
        </w:rPr>
        <w:t xml:space="preserve"> to showcase Swansea by having multiple </w:t>
      </w:r>
      <w:r w:rsidR="008723C0">
        <w:rPr>
          <w:rFonts w:ascii="Arial" w:hAnsi="Arial" w:cs="Arial"/>
          <w:color w:val="000000" w:themeColor="text1"/>
          <w:sz w:val="24"/>
          <w:szCs w:val="24"/>
        </w:rPr>
        <w:t xml:space="preserve">courts spread across </w:t>
      </w:r>
      <w:r w:rsidR="00741FD4">
        <w:rPr>
          <w:rFonts w:ascii="Arial" w:hAnsi="Arial" w:cs="Arial"/>
          <w:color w:val="000000" w:themeColor="text1"/>
          <w:sz w:val="24"/>
          <w:szCs w:val="24"/>
        </w:rPr>
        <w:t>the city</w:t>
      </w:r>
      <w:r w:rsidR="008723C0">
        <w:rPr>
          <w:rFonts w:ascii="Arial" w:hAnsi="Arial" w:cs="Arial"/>
          <w:color w:val="000000" w:themeColor="text1"/>
          <w:sz w:val="24"/>
          <w:szCs w:val="24"/>
        </w:rPr>
        <w:t>. After deliberating</w:t>
      </w:r>
      <w:r w:rsidR="00090943">
        <w:rPr>
          <w:rFonts w:ascii="Arial" w:hAnsi="Arial" w:cs="Arial"/>
          <w:color w:val="000000" w:themeColor="text1"/>
          <w:sz w:val="24"/>
          <w:szCs w:val="24"/>
        </w:rPr>
        <w:t xml:space="preserve">, the five locations that have been chosen are: </w:t>
      </w:r>
      <w:r w:rsidR="00090943">
        <w:rPr>
          <w:rFonts w:ascii="Arial" w:hAnsi="Arial" w:cs="Arial"/>
          <w:color w:val="000000" w:themeColor="text1"/>
          <w:sz w:val="24"/>
          <w:szCs w:val="24"/>
        </w:rPr>
        <w:lastRenderedPageBreak/>
        <w:t xml:space="preserve">Singleton Park, Mumbles Beach, Vetch </w:t>
      </w:r>
      <w:r w:rsidR="00E84444">
        <w:rPr>
          <w:rFonts w:ascii="Arial" w:hAnsi="Arial" w:cs="Arial"/>
          <w:color w:val="000000" w:themeColor="text1"/>
          <w:sz w:val="24"/>
          <w:szCs w:val="24"/>
        </w:rPr>
        <w:t>Fields</w:t>
      </w:r>
      <w:r w:rsidR="007C7637">
        <w:rPr>
          <w:rFonts w:ascii="Arial" w:hAnsi="Arial" w:cs="Arial"/>
          <w:color w:val="000000" w:themeColor="text1"/>
          <w:sz w:val="24"/>
          <w:szCs w:val="24"/>
        </w:rPr>
        <w:t xml:space="preserve">, </w:t>
      </w:r>
      <w:r w:rsidR="0054508D">
        <w:rPr>
          <w:rFonts w:ascii="Arial" w:hAnsi="Arial" w:cs="Arial"/>
          <w:color w:val="000000" w:themeColor="text1"/>
          <w:sz w:val="24"/>
          <w:szCs w:val="24"/>
        </w:rPr>
        <w:t xml:space="preserve">Museum Park and outside the Dylan Thomas </w:t>
      </w:r>
      <w:r w:rsidR="00632123">
        <w:rPr>
          <w:rFonts w:ascii="Arial" w:hAnsi="Arial" w:cs="Arial"/>
          <w:color w:val="000000" w:themeColor="text1"/>
          <w:sz w:val="24"/>
          <w:szCs w:val="24"/>
        </w:rPr>
        <w:t>Centre</w:t>
      </w:r>
      <w:r w:rsidR="00E31B72">
        <w:rPr>
          <w:rFonts w:ascii="Arial" w:hAnsi="Arial" w:cs="Arial"/>
          <w:color w:val="000000" w:themeColor="text1"/>
          <w:sz w:val="24"/>
          <w:szCs w:val="24"/>
        </w:rPr>
        <w:t xml:space="preserve"> (</w:t>
      </w:r>
      <w:r w:rsidR="002614C5">
        <w:rPr>
          <w:rFonts w:ascii="Arial" w:hAnsi="Arial" w:cs="Arial"/>
          <w:color w:val="000000" w:themeColor="text1"/>
          <w:sz w:val="24"/>
          <w:szCs w:val="24"/>
        </w:rPr>
        <w:t>See Appendix</w:t>
      </w:r>
      <w:r w:rsidR="006C7625">
        <w:rPr>
          <w:rFonts w:ascii="Arial" w:hAnsi="Arial" w:cs="Arial"/>
          <w:color w:val="000000" w:themeColor="text1"/>
          <w:sz w:val="24"/>
          <w:szCs w:val="24"/>
        </w:rPr>
        <w:t xml:space="preserve"> 1, Figure 2,3,4,5,6</w:t>
      </w:r>
      <w:r w:rsidR="002614C5">
        <w:rPr>
          <w:rFonts w:ascii="Arial" w:hAnsi="Arial" w:cs="Arial"/>
          <w:color w:val="000000" w:themeColor="text1"/>
          <w:sz w:val="24"/>
          <w:szCs w:val="24"/>
        </w:rPr>
        <w:t xml:space="preserve">). </w:t>
      </w:r>
    </w:p>
    <w:p w14:paraId="50D7EF6D" w14:textId="1AC49D8F" w:rsidR="002B43D2" w:rsidRPr="00937EF4" w:rsidRDefault="00167AF8" w:rsidP="00CA2FC3">
      <w:pPr>
        <w:tabs>
          <w:tab w:val="left" w:pos="2216"/>
        </w:tabs>
        <w:spacing w:line="360" w:lineRule="auto"/>
        <w:jc w:val="both"/>
        <w:rPr>
          <w:rFonts w:ascii="Arial" w:hAnsi="Arial" w:cs="Arial"/>
          <w:sz w:val="24"/>
          <w:szCs w:val="24"/>
        </w:rPr>
      </w:pPr>
      <w:r>
        <w:rPr>
          <w:rFonts w:ascii="Arial" w:hAnsi="Arial" w:cs="Arial"/>
          <w:sz w:val="24"/>
          <w:szCs w:val="24"/>
        </w:rPr>
        <w:t xml:space="preserve">McGee and Channon (2014), </w:t>
      </w:r>
      <w:r w:rsidR="008B7083">
        <w:rPr>
          <w:rFonts w:ascii="Arial" w:hAnsi="Arial" w:cs="Arial"/>
          <w:sz w:val="24"/>
          <w:szCs w:val="24"/>
        </w:rPr>
        <w:t xml:space="preserve">describe strategic fit as controlled balance of an organisation </w:t>
      </w:r>
      <w:r w:rsidR="006955EE">
        <w:rPr>
          <w:rFonts w:ascii="Arial" w:hAnsi="Arial" w:cs="Arial"/>
          <w:sz w:val="24"/>
          <w:szCs w:val="24"/>
        </w:rPr>
        <w:t xml:space="preserve">therefore </w:t>
      </w:r>
      <w:r w:rsidR="008B0E69">
        <w:rPr>
          <w:rFonts w:ascii="Arial" w:hAnsi="Arial" w:cs="Arial"/>
          <w:sz w:val="24"/>
          <w:szCs w:val="24"/>
        </w:rPr>
        <w:t xml:space="preserve">matching their resources and capabilities with opportunities that arise in the external environment. </w:t>
      </w:r>
      <w:r w:rsidR="007139B3">
        <w:rPr>
          <w:rFonts w:ascii="Arial" w:hAnsi="Arial" w:cs="Arial"/>
          <w:sz w:val="24"/>
          <w:szCs w:val="24"/>
        </w:rPr>
        <w:t xml:space="preserve">This means for </w:t>
      </w:r>
      <w:r w:rsidR="00776B9F">
        <w:rPr>
          <w:rFonts w:ascii="Arial" w:hAnsi="Arial" w:cs="Arial"/>
          <w:sz w:val="24"/>
          <w:szCs w:val="24"/>
        </w:rPr>
        <w:t xml:space="preserve">our event that to ensure the event is a success we need to </w:t>
      </w:r>
      <w:r w:rsidR="00E005C9">
        <w:rPr>
          <w:rFonts w:ascii="Arial" w:hAnsi="Arial" w:cs="Arial"/>
          <w:sz w:val="24"/>
          <w:szCs w:val="24"/>
        </w:rPr>
        <w:t xml:space="preserve">establish potential </w:t>
      </w:r>
      <w:r w:rsidR="00E222C7">
        <w:rPr>
          <w:rFonts w:ascii="Arial" w:hAnsi="Arial" w:cs="Arial"/>
          <w:sz w:val="24"/>
          <w:szCs w:val="24"/>
        </w:rPr>
        <w:t>opportunities</w:t>
      </w:r>
      <w:r w:rsidR="00E005C9">
        <w:rPr>
          <w:rFonts w:ascii="Arial" w:hAnsi="Arial" w:cs="Arial"/>
          <w:sz w:val="24"/>
          <w:szCs w:val="24"/>
        </w:rPr>
        <w:t xml:space="preserve"> </w:t>
      </w:r>
      <w:r w:rsidR="00283EE9">
        <w:rPr>
          <w:rFonts w:ascii="Arial" w:hAnsi="Arial" w:cs="Arial"/>
          <w:sz w:val="24"/>
          <w:szCs w:val="24"/>
        </w:rPr>
        <w:t xml:space="preserve">for Wales, </w:t>
      </w:r>
      <w:r w:rsidR="003B44E7">
        <w:rPr>
          <w:rFonts w:ascii="Arial" w:hAnsi="Arial" w:cs="Arial"/>
          <w:sz w:val="24"/>
          <w:szCs w:val="24"/>
        </w:rPr>
        <w:t>Swansea,</w:t>
      </w:r>
      <w:r w:rsidR="00283EE9">
        <w:rPr>
          <w:rFonts w:ascii="Arial" w:hAnsi="Arial" w:cs="Arial"/>
          <w:sz w:val="24"/>
          <w:szCs w:val="24"/>
        </w:rPr>
        <w:t xml:space="preserve"> and </w:t>
      </w:r>
      <w:r w:rsidR="005D4981">
        <w:rPr>
          <w:rFonts w:ascii="Arial" w:hAnsi="Arial" w:cs="Arial"/>
          <w:sz w:val="24"/>
          <w:szCs w:val="24"/>
        </w:rPr>
        <w:t>society.</w:t>
      </w:r>
      <w:r w:rsidR="00E32D0D">
        <w:rPr>
          <w:rFonts w:ascii="Arial" w:hAnsi="Arial" w:cs="Arial"/>
          <w:sz w:val="24"/>
          <w:szCs w:val="24"/>
        </w:rPr>
        <w:t xml:space="preserve"> </w:t>
      </w:r>
      <w:r w:rsidR="00E222C7">
        <w:rPr>
          <w:rFonts w:ascii="Arial" w:hAnsi="Arial" w:cs="Arial"/>
          <w:sz w:val="24"/>
          <w:szCs w:val="24"/>
        </w:rPr>
        <w:t xml:space="preserve">For example, using Swansea’s natural resources and </w:t>
      </w:r>
      <w:r w:rsidR="003E4555">
        <w:rPr>
          <w:rFonts w:ascii="Arial" w:hAnsi="Arial" w:cs="Arial"/>
          <w:sz w:val="24"/>
          <w:szCs w:val="24"/>
        </w:rPr>
        <w:t xml:space="preserve">infrastructure </w:t>
      </w:r>
      <w:r w:rsidR="00D20C61">
        <w:rPr>
          <w:rFonts w:ascii="Arial" w:hAnsi="Arial" w:cs="Arial"/>
          <w:sz w:val="24"/>
          <w:szCs w:val="24"/>
        </w:rPr>
        <w:t>already</w:t>
      </w:r>
      <w:r w:rsidR="003E4555">
        <w:rPr>
          <w:rFonts w:ascii="Arial" w:hAnsi="Arial" w:cs="Arial"/>
          <w:sz w:val="24"/>
          <w:szCs w:val="24"/>
        </w:rPr>
        <w:t xml:space="preserve"> in place. </w:t>
      </w:r>
    </w:p>
    <w:p w14:paraId="7245360C" w14:textId="3691187E" w:rsidR="0049235D" w:rsidRPr="007F78AE" w:rsidRDefault="0049235D" w:rsidP="0049235D">
      <w:pPr>
        <w:tabs>
          <w:tab w:val="left" w:pos="2216"/>
        </w:tabs>
        <w:spacing w:line="360" w:lineRule="auto"/>
        <w:jc w:val="both"/>
        <w:rPr>
          <w:rFonts w:ascii="Arial" w:hAnsi="Arial" w:cs="Arial"/>
          <w:sz w:val="24"/>
          <w:szCs w:val="24"/>
        </w:rPr>
      </w:pPr>
      <w:r>
        <w:rPr>
          <w:rFonts w:ascii="Arial" w:hAnsi="Arial" w:cs="Arial"/>
          <w:sz w:val="24"/>
          <w:szCs w:val="24"/>
        </w:rPr>
        <w:t xml:space="preserve">The partners of the event will include Swansea Council, Welsh Government, Sport Wales, Volleyball Wales, UK Volleyball, University of Trinity St David’s (UWTSD) and </w:t>
      </w:r>
      <w:proofErr w:type="spellStart"/>
      <w:r>
        <w:rPr>
          <w:rFonts w:ascii="Arial" w:hAnsi="Arial" w:cs="Arial"/>
          <w:sz w:val="24"/>
          <w:szCs w:val="24"/>
        </w:rPr>
        <w:t>Mikassa</w:t>
      </w:r>
      <w:proofErr w:type="spellEnd"/>
      <w:r>
        <w:rPr>
          <w:rFonts w:ascii="Arial" w:hAnsi="Arial" w:cs="Arial"/>
          <w:sz w:val="24"/>
          <w:szCs w:val="24"/>
        </w:rPr>
        <w:t xml:space="preserve">. Welsh Government and Sport Wales are partners because the event aligns with their 2020 mission vision (Welsh Government, 2020) along with the Sport Wales “Be Active” campaign (Sport Wales, 2021). Thus, the decision to have UWTSD involved in the event was to allow university sport students the opportunity to gain vital experience locally, as well as helping to reduce additional costs due to them being volunteers throughout the event. Likewise, to have the support and backing of Swansea Council as the host of the event is critical to the success of the bid and successful delivery of the event (Getz, 2005). </w:t>
      </w:r>
      <w:proofErr w:type="spellStart"/>
      <w:r>
        <w:rPr>
          <w:rFonts w:ascii="Arial" w:hAnsi="Arial" w:cs="Arial"/>
          <w:sz w:val="24"/>
          <w:szCs w:val="24"/>
        </w:rPr>
        <w:t>Mikassa</w:t>
      </w:r>
      <w:proofErr w:type="spellEnd"/>
      <w:r>
        <w:rPr>
          <w:rFonts w:ascii="Arial" w:hAnsi="Arial" w:cs="Arial"/>
          <w:sz w:val="24"/>
          <w:szCs w:val="24"/>
        </w:rPr>
        <w:t xml:space="preserve"> is one of the main volleyball ball brands and them supplying equipment would be a huge benefit along with reassurances that the event has professional support</w:t>
      </w:r>
      <w:r w:rsidR="00C863DE">
        <w:rPr>
          <w:rFonts w:ascii="Arial" w:hAnsi="Arial" w:cs="Arial"/>
          <w:sz w:val="24"/>
          <w:szCs w:val="24"/>
        </w:rPr>
        <w:t xml:space="preserve"> as well as sponsorship. </w:t>
      </w:r>
    </w:p>
    <w:p w14:paraId="6D9B95A8" w14:textId="2E27ED79" w:rsidR="006C7625" w:rsidRPr="0050160A" w:rsidRDefault="00D20C61" w:rsidP="00CA2FC3">
      <w:pPr>
        <w:tabs>
          <w:tab w:val="left" w:pos="2216"/>
        </w:tabs>
        <w:spacing w:line="360" w:lineRule="auto"/>
        <w:jc w:val="both"/>
        <w:rPr>
          <w:rFonts w:ascii="Arial" w:hAnsi="Arial" w:cs="Arial"/>
          <w:color w:val="000000" w:themeColor="text1"/>
          <w:sz w:val="24"/>
          <w:szCs w:val="24"/>
          <w:u w:val="single"/>
        </w:rPr>
      </w:pPr>
      <w:r w:rsidRPr="0050160A">
        <w:rPr>
          <w:rFonts w:ascii="Arial" w:hAnsi="Arial" w:cs="Arial"/>
          <w:color w:val="000000" w:themeColor="text1"/>
          <w:sz w:val="24"/>
          <w:szCs w:val="24"/>
          <w:u w:val="single"/>
        </w:rPr>
        <w:t>1.4 Potential Impacts:</w:t>
      </w:r>
    </w:p>
    <w:p w14:paraId="25988DC1" w14:textId="5C1CC90E" w:rsidR="003A7347" w:rsidRDefault="00F00B05" w:rsidP="00CA2FC3">
      <w:pPr>
        <w:tabs>
          <w:tab w:val="left" w:pos="2216"/>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7B41CA">
        <w:rPr>
          <w:rFonts w:ascii="Arial" w:hAnsi="Arial" w:cs="Arial"/>
          <w:color w:val="000000" w:themeColor="text1"/>
          <w:sz w:val="24"/>
          <w:szCs w:val="24"/>
        </w:rPr>
        <w:t xml:space="preserve">When determining the impacts of a sport event </w:t>
      </w:r>
      <w:r w:rsidR="00194C47">
        <w:rPr>
          <w:rFonts w:ascii="Arial" w:hAnsi="Arial" w:cs="Arial"/>
          <w:color w:val="000000" w:themeColor="text1"/>
          <w:sz w:val="24"/>
          <w:szCs w:val="24"/>
        </w:rPr>
        <w:t>Hover et al (</w:t>
      </w:r>
      <w:r w:rsidR="00420928">
        <w:rPr>
          <w:rFonts w:ascii="Arial" w:hAnsi="Arial" w:cs="Arial"/>
          <w:color w:val="000000" w:themeColor="text1"/>
          <w:sz w:val="24"/>
          <w:szCs w:val="24"/>
        </w:rPr>
        <w:t xml:space="preserve">2016), p.13, highlights there are 4 impacts </w:t>
      </w:r>
      <w:r w:rsidR="000B6D58">
        <w:rPr>
          <w:rFonts w:ascii="Arial" w:hAnsi="Arial" w:cs="Arial"/>
          <w:color w:val="000000" w:themeColor="text1"/>
          <w:sz w:val="24"/>
          <w:szCs w:val="24"/>
        </w:rPr>
        <w:t>i.e.,</w:t>
      </w:r>
      <w:r w:rsidR="00420928">
        <w:rPr>
          <w:rFonts w:ascii="Arial" w:hAnsi="Arial" w:cs="Arial"/>
          <w:color w:val="000000" w:themeColor="text1"/>
          <w:sz w:val="24"/>
          <w:szCs w:val="24"/>
        </w:rPr>
        <w:t xml:space="preserve"> </w:t>
      </w:r>
      <w:r w:rsidR="000B6D58">
        <w:rPr>
          <w:rFonts w:ascii="Arial" w:hAnsi="Arial" w:cs="Arial"/>
          <w:color w:val="000000" w:themeColor="text1"/>
          <w:sz w:val="24"/>
          <w:szCs w:val="24"/>
        </w:rPr>
        <w:t xml:space="preserve">social, economic, environmental, and physical (refer to appendix 1, figure 7). </w:t>
      </w:r>
    </w:p>
    <w:p w14:paraId="575A0320" w14:textId="56D0D538" w:rsidR="00D67A76" w:rsidRDefault="00D67A76" w:rsidP="00D67A76">
      <w:pPr>
        <w:tabs>
          <w:tab w:val="left" w:pos="2216"/>
        </w:tabs>
        <w:spacing w:line="360" w:lineRule="auto"/>
        <w:jc w:val="center"/>
        <w:rPr>
          <w:rFonts w:ascii="Arial" w:hAnsi="Arial" w:cs="Arial"/>
          <w:color w:val="000000" w:themeColor="text1"/>
          <w:sz w:val="24"/>
          <w:szCs w:val="24"/>
        </w:rPr>
      </w:pPr>
      <w:r>
        <w:rPr>
          <w:rFonts w:ascii="Arial" w:hAnsi="Arial" w:cs="Arial"/>
          <w:noProof/>
          <w:sz w:val="24"/>
          <w:szCs w:val="24"/>
        </w:rPr>
        <w:drawing>
          <wp:inline distT="0" distB="0" distL="0" distR="0" wp14:anchorId="7BFF2715" wp14:editId="068B42AC">
            <wp:extent cx="5020376" cy="1562318"/>
            <wp:effectExtent l="0" t="0" r="889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20376" cy="1562318"/>
                    </a:xfrm>
                    <a:prstGeom prst="rect">
                      <a:avLst/>
                    </a:prstGeom>
                  </pic:spPr>
                </pic:pic>
              </a:graphicData>
            </a:graphic>
          </wp:inline>
        </w:drawing>
      </w:r>
    </w:p>
    <w:p w14:paraId="24909F42" w14:textId="22C49893" w:rsidR="00D67A76" w:rsidRDefault="00D67A76" w:rsidP="00D67A76">
      <w:pPr>
        <w:tabs>
          <w:tab w:val="left" w:pos="2216"/>
        </w:tabs>
        <w:spacing w:line="360" w:lineRule="auto"/>
        <w:jc w:val="center"/>
        <w:rPr>
          <w:rFonts w:ascii="Arial" w:hAnsi="Arial" w:cs="Arial"/>
          <w:color w:val="000000" w:themeColor="text1"/>
          <w:sz w:val="24"/>
          <w:szCs w:val="24"/>
        </w:rPr>
      </w:pPr>
      <w:r>
        <w:rPr>
          <w:rFonts w:ascii="Arial" w:hAnsi="Arial" w:cs="Arial"/>
          <w:sz w:val="24"/>
          <w:szCs w:val="24"/>
        </w:rPr>
        <w:t xml:space="preserve"> </w:t>
      </w:r>
      <w:r>
        <w:rPr>
          <w:rFonts w:ascii="Arial" w:hAnsi="Arial" w:cs="Arial"/>
          <w:color w:val="000000" w:themeColor="text1"/>
          <w:sz w:val="24"/>
          <w:szCs w:val="24"/>
        </w:rPr>
        <w:t xml:space="preserve">Impacts of a Sport Event (Hover </w:t>
      </w:r>
      <w:r w:rsidRPr="00D67A76">
        <w:rPr>
          <w:rFonts w:ascii="Arial" w:hAnsi="Arial" w:cs="Arial"/>
          <w:i/>
          <w:iCs/>
          <w:color w:val="000000" w:themeColor="text1"/>
          <w:sz w:val="24"/>
          <w:szCs w:val="24"/>
        </w:rPr>
        <w:t>et al</w:t>
      </w:r>
      <w:r>
        <w:rPr>
          <w:rFonts w:ascii="Arial" w:hAnsi="Arial" w:cs="Arial"/>
          <w:color w:val="000000" w:themeColor="text1"/>
          <w:sz w:val="24"/>
          <w:szCs w:val="24"/>
        </w:rPr>
        <w:t>, 2016, p.13)</w:t>
      </w:r>
    </w:p>
    <w:p w14:paraId="7EE428B7" w14:textId="32E973F6" w:rsidR="003A7347" w:rsidRDefault="00E06CB5" w:rsidP="00CA2FC3">
      <w:pPr>
        <w:tabs>
          <w:tab w:val="left" w:pos="2216"/>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Governments are willing to spend a high amount to</w:t>
      </w:r>
      <w:r w:rsidR="00E716F6">
        <w:rPr>
          <w:rFonts w:ascii="Arial" w:hAnsi="Arial" w:cs="Arial"/>
          <w:color w:val="000000" w:themeColor="text1"/>
          <w:sz w:val="24"/>
          <w:szCs w:val="24"/>
        </w:rPr>
        <w:t xml:space="preserve"> attract and host a sporting event, </w:t>
      </w:r>
      <w:r w:rsidR="00F20B7F">
        <w:rPr>
          <w:rFonts w:ascii="Arial" w:hAnsi="Arial" w:cs="Arial"/>
          <w:color w:val="000000" w:themeColor="text1"/>
          <w:sz w:val="24"/>
          <w:szCs w:val="24"/>
        </w:rPr>
        <w:t>because</w:t>
      </w:r>
      <w:r w:rsidR="00E716F6">
        <w:rPr>
          <w:rFonts w:ascii="Arial" w:hAnsi="Arial" w:cs="Arial"/>
          <w:color w:val="000000" w:themeColor="text1"/>
          <w:sz w:val="24"/>
          <w:szCs w:val="24"/>
        </w:rPr>
        <w:t xml:space="preserve"> they believe that </w:t>
      </w:r>
      <w:r w:rsidR="00436829">
        <w:rPr>
          <w:rFonts w:ascii="Arial" w:hAnsi="Arial" w:cs="Arial"/>
          <w:color w:val="000000" w:themeColor="text1"/>
          <w:sz w:val="24"/>
          <w:szCs w:val="24"/>
        </w:rPr>
        <w:t>it generates significant additional economic impact (</w:t>
      </w:r>
      <w:proofErr w:type="spellStart"/>
      <w:r w:rsidR="00E102CE">
        <w:rPr>
          <w:rFonts w:ascii="Arial" w:hAnsi="Arial" w:cs="Arial"/>
          <w:color w:val="000000" w:themeColor="text1"/>
          <w:sz w:val="24"/>
          <w:szCs w:val="24"/>
        </w:rPr>
        <w:t>Saayman</w:t>
      </w:r>
      <w:proofErr w:type="spellEnd"/>
      <w:r w:rsidR="00E102CE">
        <w:rPr>
          <w:rFonts w:ascii="Arial" w:hAnsi="Arial" w:cs="Arial"/>
          <w:color w:val="000000" w:themeColor="text1"/>
          <w:sz w:val="24"/>
          <w:szCs w:val="24"/>
        </w:rPr>
        <w:t xml:space="preserve"> and </w:t>
      </w:r>
      <w:proofErr w:type="spellStart"/>
      <w:r w:rsidR="00E102CE">
        <w:rPr>
          <w:rFonts w:ascii="Arial" w:hAnsi="Arial" w:cs="Arial"/>
          <w:color w:val="000000" w:themeColor="text1"/>
          <w:sz w:val="24"/>
          <w:szCs w:val="24"/>
        </w:rPr>
        <w:t>Saayman</w:t>
      </w:r>
      <w:proofErr w:type="spellEnd"/>
      <w:r w:rsidR="00E102CE">
        <w:rPr>
          <w:rFonts w:ascii="Arial" w:hAnsi="Arial" w:cs="Arial"/>
          <w:color w:val="000000" w:themeColor="text1"/>
          <w:sz w:val="24"/>
          <w:szCs w:val="24"/>
        </w:rPr>
        <w:t xml:space="preserve">, 2014). </w:t>
      </w:r>
      <w:r w:rsidR="00EF65B6">
        <w:rPr>
          <w:rFonts w:ascii="Arial" w:hAnsi="Arial" w:cs="Arial"/>
          <w:color w:val="000000" w:themeColor="text1"/>
          <w:sz w:val="24"/>
          <w:szCs w:val="24"/>
        </w:rPr>
        <w:t xml:space="preserve">Moreover, Wilson (2007), highlights that </w:t>
      </w:r>
      <w:r w:rsidR="000E4462">
        <w:rPr>
          <w:rFonts w:ascii="Arial" w:hAnsi="Arial" w:cs="Arial"/>
          <w:color w:val="000000" w:themeColor="text1"/>
          <w:sz w:val="24"/>
          <w:szCs w:val="24"/>
        </w:rPr>
        <w:t xml:space="preserve">sport events “generates unequivocal” </w:t>
      </w:r>
      <w:r w:rsidR="002A23DD">
        <w:rPr>
          <w:rFonts w:ascii="Arial" w:hAnsi="Arial" w:cs="Arial"/>
          <w:color w:val="000000" w:themeColor="text1"/>
          <w:sz w:val="24"/>
          <w:szCs w:val="24"/>
        </w:rPr>
        <w:t xml:space="preserve">economic benefit to the hosts communities </w:t>
      </w:r>
      <w:r w:rsidR="00485ABB">
        <w:rPr>
          <w:rFonts w:ascii="Arial" w:hAnsi="Arial" w:cs="Arial"/>
          <w:color w:val="000000" w:themeColor="text1"/>
          <w:sz w:val="24"/>
          <w:szCs w:val="24"/>
        </w:rPr>
        <w:t xml:space="preserve">as well as creating opportunities </w:t>
      </w:r>
      <w:r w:rsidR="0066464A">
        <w:rPr>
          <w:rFonts w:ascii="Arial" w:hAnsi="Arial" w:cs="Arial"/>
          <w:color w:val="000000" w:themeColor="text1"/>
          <w:sz w:val="24"/>
          <w:szCs w:val="24"/>
        </w:rPr>
        <w:t xml:space="preserve">i.e., </w:t>
      </w:r>
      <w:r w:rsidR="00854A80">
        <w:rPr>
          <w:rFonts w:ascii="Arial" w:hAnsi="Arial" w:cs="Arial"/>
          <w:color w:val="000000" w:themeColor="text1"/>
          <w:sz w:val="24"/>
          <w:szCs w:val="24"/>
        </w:rPr>
        <w:t xml:space="preserve">local </w:t>
      </w:r>
      <w:r w:rsidR="0066464A">
        <w:rPr>
          <w:rFonts w:ascii="Arial" w:hAnsi="Arial" w:cs="Arial"/>
          <w:color w:val="000000" w:themeColor="text1"/>
          <w:sz w:val="24"/>
          <w:szCs w:val="24"/>
        </w:rPr>
        <w:t>businesses</w:t>
      </w:r>
      <w:r w:rsidR="00854A80">
        <w:rPr>
          <w:rFonts w:ascii="Arial" w:hAnsi="Arial" w:cs="Arial"/>
          <w:color w:val="000000" w:themeColor="text1"/>
          <w:sz w:val="24"/>
          <w:szCs w:val="24"/>
        </w:rPr>
        <w:t xml:space="preserve"> </w:t>
      </w:r>
      <w:r w:rsidR="00C07BB6">
        <w:rPr>
          <w:rFonts w:ascii="Arial" w:hAnsi="Arial" w:cs="Arial"/>
          <w:color w:val="000000" w:themeColor="text1"/>
          <w:sz w:val="24"/>
          <w:szCs w:val="24"/>
        </w:rPr>
        <w:t xml:space="preserve">and tourism. </w:t>
      </w:r>
      <w:r w:rsidR="0066464A">
        <w:rPr>
          <w:rFonts w:ascii="Arial" w:hAnsi="Arial" w:cs="Arial"/>
          <w:color w:val="000000" w:themeColor="text1"/>
          <w:sz w:val="24"/>
          <w:szCs w:val="24"/>
        </w:rPr>
        <w:t xml:space="preserve"> </w:t>
      </w:r>
    </w:p>
    <w:p w14:paraId="7EA08702" w14:textId="6882D9A3" w:rsidR="000B6D58" w:rsidRDefault="00C10A03" w:rsidP="00CA2FC3">
      <w:pPr>
        <w:tabs>
          <w:tab w:val="left" w:pos="2216"/>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Hosting sporting events is known to have potential positive effects </w:t>
      </w:r>
      <w:r w:rsidR="005C1E7E">
        <w:rPr>
          <w:rFonts w:ascii="Arial" w:hAnsi="Arial" w:cs="Arial"/>
          <w:color w:val="000000" w:themeColor="text1"/>
          <w:sz w:val="24"/>
          <w:szCs w:val="24"/>
        </w:rPr>
        <w:t>on local communities (</w:t>
      </w:r>
      <w:proofErr w:type="spellStart"/>
      <w:r w:rsidR="005C1E7E">
        <w:rPr>
          <w:rFonts w:ascii="Arial" w:hAnsi="Arial" w:cs="Arial"/>
          <w:color w:val="000000" w:themeColor="text1"/>
          <w:sz w:val="24"/>
          <w:szCs w:val="24"/>
        </w:rPr>
        <w:t>Haubois</w:t>
      </w:r>
      <w:proofErr w:type="spellEnd"/>
      <w:r w:rsidR="005C1E7E">
        <w:rPr>
          <w:rFonts w:ascii="Arial" w:hAnsi="Arial" w:cs="Arial"/>
          <w:color w:val="000000" w:themeColor="text1"/>
          <w:sz w:val="24"/>
          <w:szCs w:val="24"/>
        </w:rPr>
        <w:t xml:space="preserve"> et al, </w:t>
      </w:r>
      <w:r w:rsidR="004C185E">
        <w:rPr>
          <w:rFonts w:ascii="Arial" w:hAnsi="Arial" w:cs="Arial"/>
          <w:color w:val="000000" w:themeColor="text1"/>
          <w:sz w:val="24"/>
          <w:szCs w:val="24"/>
        </w:rPr>
        <w:t>2019, p.</w:t>
      </w:r>
      <w:r w:rsidR="005C1E7E">
        <w:rPr>
          <w:rFonts w:ascii="Arial" w:hAnsi="Arial" w:cs="Arial"/>
          <w:color w:val="000000" w:themeColor="text1"/>
          <w:sz w:val="24"/>
          <w:szCs w:val="24"/>
        </w:rPr>
        <w:t xml:space="preserve">335). </w:t>
      </w:r>
      <w:r w:rsidR="00F55564">
        <w:rPr>
          <w:rFonts w:ascii="Arial" w:hAnsi="Arial" w:cs="Arial"/>
          <w:color w:val="000000" w:themeColor="text1"/>
          <w:sz w:val="24"/>
          <w:szCs w:val="24"/>
        </w:rPr>
        <w:t xml:space="preserve">Crompton (2004) and Kim and Walker (2012), state that there has been a growing interest in non-strictly economic impact </w:t>
      </w:r>
      <w:r w:rsidR="008656D1">
        <w:rPr>
          <w:rFonts w:ascii="Arial" w:hAnsi="Arial" w:cs="Arial"/>
          <w:color w:val="000000" w:themeColor="text1"/>
          <w:sz w:val="24"/>
          <w:szCs w:val="24"/>
        </w:rPr>
        <w:t>including well-being, quality of life</w:t>
      </w:r>
      <w:r w:rsidR="00511EFC">
        <w:rPr>
          <w:rFonts w:ascii="Arial" w:hAnsi="Arial" w:cs="Arial"/>
          <w:color w:val="000000" w:themeColor="text1"/>
          <w:sz w:val="24"/>
          <w:szCs w:val="24"/>
        </w:rPr>
        <w:t>, civic pride,</w:t>
      </w:r>
      <w:r w:rsidR="008656D1">
        <w:rPr>
          <w:rFonts w:ascii="Arial" w:hAnsi="Arial" w:cs="Arial"/>
          <w:color w:val="000000" w:themeColor="text1"/>
          <w:sz w:val="24"/>
          <w:szCs w:val="24"/>
        </w:rPr>
        <w:t xml:space="preserve"> and sense of </w:t>
      </w:r>
      <w:r w:rsidR="007D48D7">
        <w:rPr>
          <w:rFonts w:ascii="Arial" w:hAnsi="Arial" w:cs="Arial"/>
          <w:color w:val="000000" w:themeColor="text1"/>
          <w:sz w:val="24"/>
          <w:szCs w:val="24"/>
        </w:rPr>
        <w:t>belonging. Along</w:t>
      </w:r>
      <w:r w:rsidR="00E93225">
        <w:rPr>
          <w:rFonts w:ascii="Arial" w:hAnsi="Arial" w:cs="Arial"/>
          <w:color w:val="000000" w:themeColor="text1"/>
          <w:sz w:val="24"/>
          <w:szCs w:val="24"/>
        </w:rPr>
        <w:t xml:space="preserve"> with destination image (Berkowit</w:t>
      </w:r>
      <w:r w:rsidR="007D48D7">
        <w:rPr>
          <w:rFonts w:ascii="Arial" w:hAnsi="Arial" w:cs="Arial"/>
          <w:color w:val="000000" w:themeColor="text1"/>
          <w:sz w:val="24"/>
          <w:szCs w:val="24"/>
        </w:rPr>
        <w:t xml:space="preserve">z, 2007 and </w:t>
      </w:r>
      <w:proofErr w:type="spellStart"/>
      <w:r w:rsidR="007D48D7">
        <w:rPr>
          <w:rFonts w:ascii="Arial" w:hAnsi="Arial" w:cs="Arial"/>
          <w:color w:val="000000" w:themeColor="text1"/>
          <w:sz w:val="24"/>
          <w:szCs w:val="24"/>
        </w:rPr>
        <w:t>Armenakyanetal</w:t>
      </w:r>
      <w:proofErr w:type="spellEnd"/>
      <w:r w:rsidR="007D48D7">
        <w:rPr>
          <w:rFonts w:ascii="Arial" w:hAnsi="Arial" w:cs="Arial"/>
          <w:color w:val="000000" w:themeColor="text1"/>
          <w:sz w:val="24"/>
          <w:szCs w:val="24"/>
        </w:rPr>
        <w:t xml:space="preserve">, 2012). </w:t>
      </w:r>
      <w:r w:rsidR="00511EFC">
        <w:rPr>
          <w:rFonts w:ascii="Arial" w:hAnsi="Arial" w:cs="Arial"/>
          <w:color w:val="000000" w:themeColor="text1"/>
          <w:sz w:val="24"/>
          <w:szCs w:val="24"/>
        </w:rPr>
        <w:t xml:space="preserve"> This will be </w:t>
      </w:r>
      <w:r w:rsidR="00EE72DB">
        <w:rPr>
          <w:rFonts w:ascii="Arial" w:hAnsi="Arial" w:cs="Arial"/>
          <w:color w:val="000000" w:themeColor="text1"/>
          <w:sz w:val="24"/>
          <w:szCs w:val="24"/>
        </w:rPr>
        <w:t xml:space="preserve">prevalent for Swansea hosting </w:t>
      </w:r>
      <w:r w:rsidR="00B65FB1">
        <w:rPr>
          <w:rFonts w:ascii="Arial" w:hAnsi="Arial" w:cs="Arial"/>
          <w:color w:val="000000" w:themeColor="text1"/>
          <w:sz w:val="24"/>
          <w:szCs w:val="24"/>
        </w:rPr>
        <w:t>the UK Volleyball Championships</w:t>
      </w:r>
      <w:r w:rsidR="0057092E">
        <w:rPr>
          <w:rFonts w:ascii="Arial" w:hAnsi="Arial" w:cs="Arial"/>
          <w:color w:val="000000" w:themeColor="text1"/>
          <w:sz w:val="24"/>
          <w:szCs w:val="24"/>
        </w:rPr>
        <w:t xml:space="preserve"> bringing the community together after being apart </w:t>
      </w:r>
      <w:r w:rsidR="000315F5">
        <w:rPr>
          <w:rFonts w:ascii="Arial" w:hAnsi="Arial" w:cs="Arial"/>
          <w:color w:val="000000" w:themeColor="text1"/>
          <w:sz w:val="24"/>
          <w:szCs w:val="24"/>
        </w:rPr>
        <w:t xml:space="preserve">and needing to work on their well-being </w:t>
      </w:r>
      <w:r w:rsidR="0057092E">
        <w:rPr>
          <w:rFonts w:ascii="Arial" w:hAnsi="Arial" w:cs="Arial"/>
          <w:color w:val="000000" w:themeColor="text1"/>
          <w:sz w:val="24"/>
          <w:szCs w:val="24"/>
        </w:rPr>
        <w:t>due to the</w:t>
      </w:r>
      <w:r w:rsidR="000315F5">
        <w:rPr>
          <w:rFonts w:ascii="Arial" w:hAnsi="Arial" w:cs="Arial"/>
          <w:color w:val="000000" w:themeColor="text1"/>
          <w:sz w:val="24"/>
          <w:szCs w:val="24"/>
        </w:rPr>
        <w:t xml:space="preserve"> </w:t>
      </w:r>
      <w:r w:rsidR="00D619E2">
        <w:rPr>
          <w:rFonts w:ascii="Arial" w:hAnsi="Arial" w:cs="Arial"/>
          <w:color w:val="000000" w:themeColor="text1"/>
          <w:sz w:val="24"/>
          <w:szCs w:val="24"/>
        </w:rPr>
        <w:t>ongoing Covid</w:t>
      </w:r>
      <w:r w:rsidR="0057092E">
        <w:rPr>
          <w:rFonts w:ascii="Arial" w:hAnsi="Arial" w:cs="Arial"/>
          <w:color w:val="000000" w:themeColor="text1"/>
          <w:sz w:val="24"/>
          <w:szCs w:val="24"/>
        </w:rPr>
        <w:t xml:space="preserve">-19 </w:t>
      </w:r>
      <w:r w:rsidR="000315F5">
        <w:rPr>
          <w:rFonts w:ascii="Arial" w:hAnsi="Arial" w:cs="Arial"/>
          <w:color w:val="000000" w:themeColor="text1"/>
          <w:sz w:val="24"/>
          <w:szCs w:val="24"/>
        </w:rPr>
        <w:t xml:space="preserve">pandemic. </w:t>
      </w:r>
    </w:p>
    <w:p w14:paraId="5BB7C9D7" w14:textId="1BDFF3CC" w:rsidR="00116785" w:rsidRPr="000C4340" w:rsidRDefault="00D619E2" w:rsidP="00CA2FC3">
      <w:pPr>
        <w:tabs>
          <w:tab w:val="left" w:pos="2216"/>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Furthermore, </w:t>
      </w:r>
      <w:r w:rsidR="007900A0">
        <w:rPr>
          <w:rFonts w:ascii="Arial" w:hAnsi="Arial" w:cs="Arial"/>
          <w:color w:val="000000" w:themeColor="text1"/>
          <w:sz w:val="24"/>
          <w:szCs w:val="24"/>
        </w:rPr>
        <w:t>another social impact of the event could possibly be “soft legacy”</w:t>
      </w:r>
      <w:r w:rsidR="00EE4ABA">
        <w:rPr>
          <w:rFonts w:ascii="Arial" w:hAnsi="Arial" w:cs="Arial"/>
          <w:color w:val="000000" w:themeColor="text1"/>
          <w:sz w:val="24"/>
          <w:szCs w:val="24"/>
        </w:rPr>
        <w:t xml:space="preserve">. </w:t>
      </w:r>
      <w:r w:rsidR="00A10140">
        <w:rPr>
          <w:rFonts w:ascii="Arial" w:hAnsi="Arial" w:cs="Arial"/>
          <w:color w:val="000000" w:themeColor="text1"/>
          <w:sz w:val="24"/>
          <w:szCs w:val="24"/>
        </w:rPr>
        <w:t>The idea of soft legacy</w:t>
      </w:r>
      <w:r w:rsidR="00EE4ABA">
        <w:rPr>
          <w:rFonts w:ascii="Arial" w:hAnsi="Arial" w:cs="Arial"/>
          <w:color w:val="000000" w:themeColor="text1"/>
          <w:sz w:val="24"/>
          <w:szCs w:val="24"/>
        </w:rPr>
        <w:t xml:space="preserve"> </w:t>
      </w:r>
      <w:r w:rsidR="00A10140">
        <w:rPr>
          <w:rFonts w:ascii="Arial" w:hAnsi="Arial" w:cs="Arial"/>
          <w:color w:val="000000" w:themeColor="text1"/>
          <w:sz w:val="24"/>
          <w:szCs w:val="24"/>
        </w:rPr>
        <w:t>i</w:t>
      </w:r>
      <w:r w:rsidR="00A237A4">
        <w:rPr>
          <w:rFonts w:ascii="Arial" w:hAnsi="Arial" w:cs="Arial"/>
          <w:color w:val="000000" w:themeColor="text1"/>
          <w:sz w:val="24"/>
          <w:szCs w:val="24"/>
        </w:rPr>
        <w:t>nvolves</w:t>
      </w:r>
      <w:r w:rsidR="00154A1E">
        <w:rPr>
          <w:rFonts w:ascii="Arial" w:hAnsi="Arial" w:cs="Arial"/>
          <w:color w:val="000000" w:themeColor="text1"/>
          <w:sz w:val="24"/>
          <w:szCs w:val="24"/>
        </w:rPr>
        <w:t xml:space="preserve"> the event</w:t>
      </w:r>
      <w:r w:rsidR="00EE4ABA">
        <w:rPr>
          <w:rFonts w:ascii="Arial" w:hAnsi="Arial" w:cs="Arial"/>
          <w:color w:val="000000" w:themeColor="text1"/>
          <w:sz w:val="24"/>
          <w:szCs w:val="24"/>
        </w:rPr>
        <w:t xml:space="preserve"> linking to people’s experiences, </w:t>
      </w:r>
      <w:r w:rsidR="00724E88">
        <w:rPr>
          <w:rFonts w:ascii="Arial" w:hAnsi="Arial" w:cs="Arial"/>
          <w:color w:val="000000" w:themeColor="text1"/>
          <w:sz w:val="24"/>
          <w:szCs w:val="24"/>
        </w:rPr>
        <w:t>attitudes,</w:t>
      </w:r>
      <w:r w:rsidR="00EE4ABA">
        <w:rPr>
          <w:rFonts w:ascii="Arial" w:hAnsi="Arial" w:cs="Arial"/>
          <w:color w:val="000000" w:themeColor="text1"/>
          <w:sz w:val="24"/>
          <w:szCs w:val="24"/>
        </w:rPr>
        <w:t xml:space="preserve"> and behaviours </w:t>
      </w:r>
      <w:r w:rsidR="00656C9E">
        <w:rPr>
          <w:rFonts w:ascii="Arial" w:hAnsi="Arial" w:cs="Arial"/>
          <w:color w:val="000000" w:themeColor="text1"/>
          <w:sz w:val="24"/>
          <w:szCs w:val="24"/>
        </w:rPr>
        <w:t xml:space="preserve">(Holt and </w:t>
      </w:r>
      <w:proofErr w:type="spellStart"/>
      <w:r w:rsidR="00656C9E">
        <w:rPr>
          <w:rFonts w:ascii="Arial" w:hAnsi="Arial" w:cs="Arial"/>
          <w:color w:val="000000" w:themeColor="text1"/>
          <w:sz w:val="24"/>
          <w:szCs w:val="24"/>
        </w:rPr>
        <w:t>Ruta</w:t>
      </w:r>
      <w:proofErr w:type="spellEnd"/>
      <w:r w:rsidR="00656C9E">
        <w:rPr>
          <w:rFonts w:ascii="Arial" w:hAnsi="Arial" w:cs="Arial"/>
          <w:color w:val="000000" w:themeColor="text1"/>
          <w:sz w:val="24"/>
          <w:szCs w:val="24"/>
        </w:rPr>
        <w:t>, 2011</w:t>
      </w:r>
      <w:r w:rsidR="00572A9D">
        <w:rPr>
          <w:rFonts w:ascii="Arial" w:hAnsi="Arial" w:cs="Arial"/>
          <w:color w:val="000000" w:themeColor="text1"/>
          <w:sz w:val="24"/>
          <w:szCs w:val="24"/>
        </w:rPr>
        <w:t xml:space="preserve">). </w:t>
      </w:r>
      <w:r w:rsidR="00D779D3">
        <w:rPr>
          <w:rFonts w:ascii="Arial" w:hAnsi="Arial" w:cs="Arial"/>
          <w:color w:val="000000" w:themeColor="text1"/>
          <w:sz w:val="24"/>
          <w:szCs w:val="24"/>
        </w:rPr>
        <w:t xml:space="preserve">Additionally, </w:t>
      </w:r>
      <w:r w:rsidR="00DF520C">
        <w:rPr>
          <w:rFonts w:ascii="Arial" w:hAnsi="Arial" w:cs="Arial"/>
          <w:color w:val="000000" w:themeColor="text1"/>
          <w:sz w:val="24"/>
          <w:szCs w:val="24"/>
        </w:rPr>
        <w:t>Dickson et al (20</w:t>
      </w:r>
      <w:r w:rsidR="00D74F67">
        <w:rPr>
          <w:rFonts w:ascii="Arial" w:hAnsi="Arial" w:cs="Arial"/>
          <w:color w:val="000000" w:themeColor="text1"/>
          <w:sz w:val="24"/>
          <w:szCs w:val="24"/>
        </w:rPr>
        <w:t>07</w:t>
      </w:r>
      <w:r w:rsidR="00DF520C">
        <w:rPr>
          <w:rFonts w:ascii="Arial" w:hAnsi="Arial" w:cs="Arial"/>
          <w:color w:val="000000" w:themeColor="text1"/>
          <w:sz w:val="24"/>
          <w:szCs w:val="24"/>
        </w:rPr>
        <w:t xml:space="preserve">), argues that we should consider the concept of space and time when </w:t>
      </w:r>
      <w:r w:rsidR="00DB7B18">
        <w:rPr>
          <w:rFonts w:ascii="Arial" w:hAnsi="Arial" w:cs="Arial"/>
          <w:color w:val="000000" w:themeColor="text1"/>
          <w:sz w:val="24"/>
          <w:szCs w:val="24"/>
        </w:rPr>
        <w:t xml:space="preserve">linking to legacy </w:t>
      </w:r>
      <w:r w:rsidR="00724E88">
        <w:rPr>
          <w:rFonts w:ascii="Arial" w:hAnsi="Arial" w:cs="Arial"/>
          <w:color w:val="000000" w:themeColor="text1"/>
          <w:sz w:val="24"/>
          <w:szCs w:val="24"/>
        </w:rPr>
        <w:t>i.e.,</w:t>
      </w:r>
      <w:r w:rsidR="00DB7B18">
        <w:rPr>
          <w:rFonts w:ascii="Arial" w:hAnsi="Arial" w:cs="Arial"/>
          <w:color w:val="000000" w:themeColor="text1"/>
          <w:sz w:val="24"/>
          <w:szCs w:val="24"/>
        </w:rPr>
        <w:t xml:space="preserve"> legacy can change over time </w:t>
      </w:r>
      <w:r w:rsidR="003552B8">
        <w:rPr>
          <w:rFonts w:ascii="Arial" w:hAnsi="Arial" w:cs="Arial"/>
          <w:color w:val="000000" w:themeColor="text1"/>
          <w:sz w:val="24"/>
          <w:szCs w:val="24"/>
        </w:rPr>
        <w:t xml:space="preserve">and could be different region by region. For example, </w:t>
      </w:r>
      <w:r w:rsidR="002077B8">
        <w:rPr>
          <w:rFonts w:ascii="Arial" w:hAnsi="Arial" w:cs="Arial"/>
          <w:color w:val="000000" w:themeColor="text1"/>
          <w:sz w:val="24"/>
          <w:szCs w:val="24"/>
        </w:rPr>
        <w:t xml:space="preserve">Beijing Olympics 2008, there was an overview </w:t>
      </w:r>
      <w:r w:rsidR="000B3F7D">
        <w:rPr>
          <w:rFonts w:ascii="Arial" w:hAnsi="Arial" w:cs="Arial"/>
          <w:color w:val="000000" w:themeColor="text1"/>
          <w:sz w:val="24"/>
          <w:szCs w:val="24"/>
        </w:rPr>
        <w:t xml:space="preserve">that showed there was substantial differences of the legacy between citizens </w:t>
      </w:r>
      <w:r w:rsidR="004B240E">
        <w:rPr>
          <w:rFonts w:ascii="Arial" w:hAnsi="Arial" w:cs="Arial"/>
          <w:color w:val="000000" w:themeColor="text1"/>
          <w:sz w:val="24"/>
          <w:szCs w:val="24"/>
        </w:rPr>
        <w:t>in different Chinese provinces (</w:t>
      </w:r>
      <w:proofErr w:type="spellStart"/>
      <w:r w:rsidR="004B240E">
        <w:rPr>
          <w:rFonts w:ascii="Arial" w:hAnsi="Arial" w:cs="Arial"/>
          <w:color w:val="000000" w:themeColor="text1"/>
          <w:sz w:val="24"/>
          <w:szCs w:val="24"/>
        </w:rPr>
        <w:t>Manzen</w:t>
      </w:r>
      <w:r w:rsidR="00536102">
        <w:rPr>
          <w:rFonts w:ascii="Arial" w:hAnsi="Arial" w:cs="Arial"/>
          <w:color w:val="000000" w:themeColor="text1"/>
          <w:sz w:val="24"/>
          <w:szCs w:val="24"/>
        </w:rPr>
        <w:t>eriter</w:t>
      </w:r>
      <w:proofErr w:type="spellEnd"/>
      <w:r w:rsidR="00536102">
        <w:rPr>
          <w:rFonts w:ascii="Arial" w:hAnsi="Arial" w:cs="Arial"/>
          <w:color w:val="000000" w:themeColor="text1"/>
          <w:sz w:val="24"/>
          <w:szCs w:val="24"/>
        </w:rPr>
        <w:t xml:space="preserve">, 2014). </w:t>
      </w:r>
      <w:r w:rsidR="000B3F7D">
        <w:rPr>
          <w:rFonts w:ascii="Arial" w:hAnsi="Arial" w:cs="Arial"/>
          <w:color w:val="000000" w:themeColor="text1"/>
          <w:sz w:val="24"/>
          <w:szCs w:val="24"/>
        </w:rPr>
        <w:t xml:space="preserve"> </w:t>
      </w:r>
      <w:r w:rsidR="00724E88">
        <w:rPr>
          <w:rFonts w:ascii="Arial" w:hAnsi="Arial" w:cs="Arial"/>
          <w:color w:val="000000" w:themeColor="text1"/>
          <w:sz w:val="24"/>
          <w:szCs w:val="24"/>
        </w:rPr>
        <w:t xml:space="preserve">                                                          </w:t>
      </w:r>
    </w:p>
    <w:p w14:paraId="503E570A" w14:textId="162CE953" w:rsidR="000E418E" w:rsidRPr="0050160A" w:rsidRDefault="000E418E" w:rsidP="000E418E">
      <w:pPr>
        <w:tabs>
          <w:tab w:val="left" w:pos="2216"/>
        </w:tabs>
        <w:spacing w:line="360" w:lineRule="auto"/>
        <w:jc w:val="both"/>
        <w:rPr>
          <w:rFonts w:ascii="Arial" w:hAnsi="Arial" w:cs="Arial"/>
          <w:color w:val="000000" w:themeColor="text1"/>
          <w:sz w:val="24"/>
          <w:szCs w:val="24"/>
          <w:u w:val="single"/>
        </w:rPr>
      </w:pPr>
      <w:r w:rsidRPr="0050160A">
        <w:rPr>
          <w:rFonts w:ascii="Arial" w:hAnsi="Arial" w:cs="Arial"/>
          <w:color w:val="000000" w:themeColor="text1"/>
          <w:sz w:val="24"/>
          <w:szCs w:val="24"/>
          <w:u w:val="single"/>
        </w:rPr>
        <w:t xml:space="preserve">1.5 </w:t>
      </w:r>
      <w:r w:rsidR="00571E1C" w:rsidRPr="0050160A">
        <w:rPr>
          <w:rFonts w:ascii="Arial" w:hAnsi="Arial" w:cs="Arial"/>
          <w:color w:val="000000" w:themeColor="text1"/>
          <w:sz w:val="24"/>
          <w:szCs w:val="24"/>
          <w:u w:val="single"/>
        </w:rPr>
        <w:t>Target Audience &amp; Competition</w:t>
      </w:r>
      <w:r w:rsidRPr="0050160A">
        <w:rPr>
          <w:rFonts w:ascii="Arial" w:hAnsi="Arial" w:cs="Arial"/>
          <w:color w:val="000000" w:themeColor="text1"/>
          <w:sz w:val="24"/>
          <w:szCs w:val="24"/>
          <w:u w:val="single"/>
        </w:rPr>
        <w:t>:</w:t>
      </w:r>
    </w:p>
    <w:p w14:paraId="65CC6E9D" w14:textId="003CE111" w:rsidR="001B05CB" w:rsidRDefault="0086706C" w:rsidP="00CA2FC3">
      <w:pPr>
        <w:tabs>
          <w:tab w:val="left" w:pos="2216"/>
        </w:tabs>
        <w:spacing w:line="360" w:lineRule="auto"/>
        <w:jc w:val="both"/>
        <w:rPr>
          <w:rFonts w:ascii="Arial" w:hAnsi="Arial" w:cs="Arial"/>
          <w:sz w:val="24"/>
          <w:szCs w:val="24"/>
        </w:rPr>
      </w:pPr>
      <w:r>
        <w:rPr>
          <w:rFonts w:ascii="Arial" w:hAnsi="Arial" w:cs="Arial"/>
          <w:sz w:val="24"/>
          <w:szCs w:val="24"/>
        </w:rPr>
        <w:t xml:space="preserve">The target audience for the event </w:t>
      </w:r>
      <w:r w:rsidR="00EA1FEC">
        <w:rPr>
          <w:rFonts w:ascii="Arial" w:hAnsi="Arial" w:cs="Arial"/>
          <w:sz w:val="24"/>
          <w:szCs w:val="24"/>
        </w:rPr>
        <w:t>are</w:t>
      </w:r>
      <w:r>
        <w:rPr>
          <w:rFonts w:ascii="Arial" w:hAnsi="Arial" w:cs="Arial"/>
          <w:sz w:val="24"/>
          <w:szCs w:val="24"/>
        </w:rPr>
        <w:t xml:space="preserve"> </w:t>
      </w:r>
      <w:r w:rsidR="008A2311">
        <w:rPr>
          <w:rFonts w:ascii="Arial" w:hAnsi="Arial" w:cs="Arial"/>
          <w:sz w:val="24"/>
          <w:szCs w:val="24"/>
        </w:rPr>
        <w:t>families of the local and surrounding areas</w:t>
      </w:r>
      <w:r w:rsidR="003D1153">
        <w:rPr>
          <w:rFonts w:ascii="Arial" w:hAnsi="Arial" w:cs="Arial"/>
          <w:sz w:val="24"/>
          <w:szCs w:val="24"/>
        </w:rPr>
        <w:t>, University students</w:t>
      </w:r>
      <w:r w:rsidR="00AB3D02">
        <w:rPr>
          <w:rFonts w:ascii="Arial" w:hAnsi="Arial" w:cs="Arial"/>
          <w:sz w:val="24"/>
          <w:szCs w:val="24"/>
        </w:rPr>
        <w:t xml:space="preserve"> and current supporters of volleyball.</w:t>
      </w:r>
      <w:r w:rsidR="00EA1FEC">
        <w:rPr>
          <w:rFonts w:ascii="Arial" w:hAnsi="Arial" w:cs="Arial"/>
          <w:sz w:val="24"/>
          <w:szCs w:val="24"/>
        </w:rPr>
        <w:t xml:space="preserve"> Families of the local and surrounding areas were chosen as </w:t>
      </w:r>
      <w:r w:rsidR="00C943DF">
        <w:rPr>
          <w:rFonts w:ascii="Arial" w:hAnsi="Arial" w:cs="Arial"/>
          <w:sz w:val="24"/>
          <w:szCs w:val="24"/>
        </w:rPr>
        <w:t xml:space="preserve">part of the target audience because one of the main objectives of the event is to encourage participation in </w:t>
      </w:r>
      <w:r w:rsidR="00AF34D0">
        <w:rPr>
          <w:rFonts w:ascii="Arial" w:hAnsi="Arial" w:cs="Arial"/>
          <w:sz w:val="24"/>
          <w:szCs w:val="24"/>
        </w:rPr>
        <w:t>volleyball after the event</w:t>
      </w:r>
      <w:r w:rsidR="004B32D7">
        <w:rPr>
          <w:rFonts w:ascii="Arial" w:hAnsi="Arial" w:cs="Arial"/>
          <w:sz w:val="24"/>
          <w:szCs w:val="24"/>
        </w:rPr>
        <w:t>. Exercising with the whole family has been proven t</w:t>
      </w:r>
      <w:r w:rsidR="00AF33FB">
        <w:rPr>
          <w:rFonts w:ascii="Arial" w:hAnsi="Arial" w:cs="Arial"/>
          <w:sz w:val="24"/>
          <w:szCs w:val="24"/>
        </w:rPr>
        <w:t>o make families stronger and closer</w:t>
      </w:r>
      <w:r w:rsidR="004B32D7">
        <w:rPr>
          <w:rFonts w:ascii="Arial" w:hAnsi="Arial" w:cs="Arial"/>
          <w:sz w:val="24"/>
          <w:szCs w:val="24"/>
        </w:rPr>
        <w:t xml:space="preserve"> (</w:t>
      </w:r>
      <w:r w:rsidR="00AF33FB">
        <w:rPr>
          <w:rFonts w:ascii="Arial" w:hAnsi="Arial" w:cs="Arial"/>
          <w:sz w:val="24"/>
          <w:szCs w:val="24"/>
        </w:rPr>
        <w:t>Graham</w:t>
      </w:r>
      <w:r w:rsidR="00523240">
        <w:rPr>
          <w:rFonts w:ascii="Arial" w:hAnsi="Arial" w:cs="Arial"/>
          <w:sz w:val="24"/>
          <w:szCs w:val="24"/>
        </w:rPr>
        <w:t xml:space="preserve">, 2016). </w:t>
      </w:r>
    </w:p>
    <w:p w14:paraId="35F177DF" w14:textId="660B8B7A" w:rsidR="00D127FA" w:rsidRDefault="00D214BF" w:rsidP="00CA2FC3">
      <w:pPr>
        <w:tabs>
          <w:tab w:val="left" w:pos="2216"/>
        </w:tabs>
        <w:spacing w:line="360" w:lineRule="auto"/>
        <w:jc w:val="both"/>
        <w:rPr>
          <w:rFonts w:ascii="Arial" w:hAnsi="Arial" w:cs="Arial"/>
          <w:sz w:val="24"/>
          <w:szCs w:val="24"/>
        </w:rPr>
      </w:pPr>
      <w:r>
        <w:rPr>
          <w:rFonts w:ascii="Arial" w:hAnsi="Arial" w:cs="Arial"/>
          <w:sz w:val="24"/>
          <w:szCs w:val="24"/>
        </w:rPr>
        <w:t xml:space="preserve">The competition for hosting the event is </w:t>
      </w:r>
      <w:r w:rsidR="00525AD1">
        <w:rPr>
          <w:rFonts w:ascii="Arial" w:hAnsi="Arial" w:cs="Arial"/>
          <w:sz w:val="24"/>
          <w:szCs w:val="24"/>
        </w:rPr>
        <w:t>Cardiff because</w:t>
      </w:r>
      <w:r>
        <w:rPr>
          <w:rFonts w:ascii="Arial" w:hAnsi="Arial" w:cs="Arial"/>
          <w:sz w:val="24"/>
          <w:szCs w:val="24"/>
        </w:rPr>
        <w:t xml:space="preserve"> they have proven </w:t>
      </w:r>
      <w:r w:rsidR="00F43E37">
        <w:rPr>
          <w:rFonts w:ascii="Arial" w:hAnsi="Arial" w:cs="Arial"/>
          <w:sz w:val="24"/>
          <w:szCs w:val="24"/>
        </w:rPr>
        <w:t xml:space="preserve">since </w:t>
      </w:r>
      <w:r w:rsidR="008F464E">
        <w:rPr>
          <w:rFonts w:ascii="Arial" w:hAnsi="Arial" w:cs="Arial"/>
          <w:sz w:val="24"/>
          <w:szCs w:val="24"/>
        </w:rPr>
        <w:t>2016</w:t>
      </w:r>
      <w:r w:rsidR="00525AD1">
        <w:rPr>
          <w:rFonts w:ascii="Arial" w:hAnsi="Arial" w:cs="Arial"/>
          <w:sz w:val="24"/>
          <w:szCs w:val="24"/>
        </w:rPr>
        <w:t xml:space="preserve">, </w:t>
      </w:r>
      <w:r w:rsidR="00B20208">
        <w:rPr>
          <w:rFonts w:ascii="Arial" w:hAnsi="Arial" w:cs="Arial"/>
          <w:sz w:val="24"/>
          <w:szCs w:val="24"/>
        </w:rPr>
        <w:t>t</w:t>
      </w:r>
      <w:r w:rsidR="00F43E37">
        <w:rPr>
          <w:rFonts w:ascii="Arial" w:hAnsi="Arial" w:cs="Arial"/>
          <w:sz w:val="24"/>
          <w:szCs w:val="24"/>
        </w:rPr>
        <w:t xml:space="preserve">hey can successfully host the major event along with having their first </w:t>
      </w:r>
      <w:r w:rsidR="00830FC3">
        <w:rPr>
          <w:rFonts w:ascii="Arial" w:hAnsi="Arial" w:cs="Arial"/>
          <w:sz w:val="24"/>
          <w:szCs w:val="24"/>
        </w:rPr>
        <w:t xml:space="preserve">volleyball tournament in Barry Island </w:t>
      </w:r>
      <w:r w:rsidR="00184D75">
        <w:rPr>
          <w:rFonts w:ascii="Arial" w:hAnsi="Arial" w:cs="Arial"/>
          <w:sz w:val="24"/>
          <w:szCs w:val="24"/>
        </w:rPr>
        <w:t xml:space="preserve">in September this year (Powell, 2021). </w:t>
      </w:r>
      <w:r w:rsidR="00BC1D8C">
        <w:rPr>
          <w:rFonts w:ascii="Arial" w:hAnsi="Arial" w:cs="Arial"/>
          <w:sz w:val="24"/>
          <w:szCs w:val="24"/>
        </w:rPr>
        <w:t xml:space="preserve">Other competition </w:t>
      </w:r>
      <w:r w:rsidR="006F45DE">
        <w:rPr>
          <w:rFonts w:ascii="Arial" w:hAnsi="Arial" w:cs="Arial"/>
          <w:sz w:val="24"/>
          <w:szCs w:val="24"/>
        </w:rPr>
        <w:t xml:space="preserve">for the event is </w:t>
      </w:r>
      <w:r w:rsidR="00015A7D">
        <w:rPr>
          <w:rFonts w:ascii="Arial" w:hAnsi="Arial" w:cs="Arial"/>
          <w:sz w:val="24"/>
          <w:szCs w:val="24"/>
        </w:rPr>
        <w:t>ensuring if tourists come to stay of the event Swansea isn’t losing them</w:t>
      </w:r>
      <w:r w:rsidR="00D765C0">
        <w:rPr>
          <w:rFonts w:ascii="Arial" w:hAnsi="Arial" w:cs="Arial"/>
          <w:sz w:val="24"/>
          <w:szCs w:val="24"/>
        </w:rPr>
        <w:t xml:space="preserve"> to hotels in Pembrokeshire and </w:t>
      </w:r>
      <w:proofErr w:type="spellStart"/>
      <w:r w:rsidR="00D765C0">
        <w:rPr>
          <w:rFonts w:ascii="Arial" w:hAnsi="Arial" w:cs="Arial"/>
          <w:sz w:val="24"/>
          <w:szCs w:val="24"/>
        </w:rPr>
        <w:t>Llanneli</w:t>
      </w:r>
      <w:proofErr w:type="spellEnd"/>
      <w:r w:rsidR="00D765C0">
        <w:rPr>
          <w:rFonts w:ascii="Arial" w:hAnsi="Arial" w:cs="Arial"/>
          <w:sz w:val="24"/>
          <w:szCs w:val="24"/>
        </w:rPr>
        <w:t>.</w:t>
      </w:r>
    </w:p>
    <w:p w14:paraId="195A8804" w14:textId="66EC9364" w:rsidR="004A0EF1" w:rsidRDefault="001E60AB" w:rsidP="00CA2FC3">
      <w:pPr>
        <w:tabs>
          <w:tab w:val="left" w:pos="2216"/>
        </w:tabs>
        <w:spacing w:line="360" w:lineRule="auto"/>
        <w:jc w:val="both"/>
        <w:rPr>
          <w:rFonts w:ascii="Arial" w:hAnsi="Arial" w:cs="Arial"/>
          <w:sz w:val="24"/>
          <w:szCs w:val="24"/>
          <w:u w:val="single"/>
        </w:rPr>
      </w:pPr>
      <w:r>
        <w:rPr>
          <w:rFonts w:ascii="Arial" w:hAnsi="Arial" w:cs="Arial"/>
          <w:sz w:val="24"/>
          <w:szCs w:val="24"/>
          <w:u w:val="single"/>
        </w:rPr>
        <w:lastRenderedPageBreak/>
        <w:t>1.6</w:t>
      </w:r>
      <w:r w:rsidR="00E253B9">
        <w:rPr>
          <w:rFonts w:ascii="Arial" w:hAnsi="Arial" w:cs="Arial"/>
          <w:sz w:val="24"/>
          <w:szCs w:val="24"/>
          <w:u w:val="single"/>
        </w:rPr>
        <w:t xml:space="preserve"> -</w:t>
      </w:r>
      <w:r w:rsidR="004A0EF1">
        <w:rPr>
          <w:rFonts w:ascii="Arial" w:hAnsi="Arial" w:cs="Arial"/>
          <w:sz w:val="24"/>
          <w:szCs w:val="24"/>
          <w:u w:val="single"/>
        </w:rPr>
        <w:t xml:space="preserve">SWOT Analysis: </w:t>
      </w:r>
    </w:p>
    <w:tbl>
      <w:tblPr>
        <w:tblStyle w:val="GridTable4-Accent3"/>
        <w:tblpPr w:leftFromText="180" w:rightFromText="180" w:vertAnchor="text" w:horzAnchor="margin" w:tblpY="226"/>
        <w:tblW w:w="0" w:type="auto"/>
        <w:tblLook w:val="04A0" w:firstRow="1" w:lastRow="0" w:firstColumn="1" w:lastColumn="0" w:noHBand="0" w:noVBand="1"/>
      </w:tblPr>
      <w:tblGrid>
        <w:gridCol w:w="2254"/>
        <w:gridCol w:w="2254"/>
        <w:gridCol w:w="2254"/>
        <w:gridCol w:w="2254"/>
      </w:tblGrid>
      <w:tr w:rsidR="004A0EF1" w14:paraId="04AF20A5" w14:textId="77777777" w:rsidTr="00C94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9FF7DB0" w14:textId="5B445C5E" w:rsidR="004A0EF1" w:rsidRDefault="004A0EF1" w:rsidP="004A0EF1">
            <w:pPr>
              <w:tabs>
                <w:tab w:val="left" w:pos="2216"/>
              </w:tabs>
              <w:spacing w:line="360" w:lineRule="auto"/>
              <w:jc w:val="center"/>
              <w:rPr>
                <w:rFonts w:ascii="Arial" w:hAnsi="Arial" w:cs="Arial"/>
                <w:sz w:val="24"/>
                <w:szCs w:val="24"/>
                <w:u w:val="single"/>
              </w:rPr>
            </w:pPr>
            <w:r>
              <w:rPr>
                <w:rFonts w:ascii="Arial" w:hAnsi="Arial" w:cs="Arial"/>
                <w:sz w:val="24"/>
                <w:szCs w:val="24"/>
                <w:u w:val="single"/>
              </w:rPr>
              <w:t>Strength</w:t>
            </w:r>
          </w:p>
        </w:tc>
        <w:tc>
          <w:tcPr>
            <w:tcW w:w="2254" w:type="dxa"/>
          </w:tcPr>
          <w:p w14:paraId="798596A3" w14:textId="29DA738F" w:rsidR="004A0EF1" w:rsidRDefault="004A0EF1" w:rsidP="004A0EF1">
            <w:pPr>
              <w:tabs>
                <w:tab w:val="left" w:pos="22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u w:val="single"/>
              </w:rPr>
            </w:pPr>
            <w:r>
              <w:rPr>
                <w:rFonts w:ascii="Arial" w:hAnsi="Arial" w:cs="Arial"/>
                <w:sz w:val="24"/>
                <w:szCs w:val="24"/>
                <w:u w:val="single"/>
              </w:rPr>
              <w:t>Weakness</w:t>
            </w:r>
          </w:p>
        </w:tc>
        <w:tc>
          <w:tcPr>
            <w:tcW w:w="2254" w:type="dxa"/>
          </w:tcPr>
          <w:p w14:paraId="14F0D2EB" w14:textId="67829863" w:rsidR="004A0EF1" w:rsidRDefault="004A0EF1" w:rsidP="004A0EF1">
            <w:pPr>
              <w:tabs>
                <w:tab w:val="left" w:pos="22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u w:val="single"/>
              </w:rPr>
            </w:pPr>
            <w:r>
              <w:rPr>
                <w:rFonts w:ascii="Arial" w:hAnsi="Arial" w:cs="Arial"/>
                <w:sz w:val="24"/>
                <w:szCs w:val="24"/>
                <w:u w:val="single"/>
              </w:rPr>
              <w:t>Opportunity</w:t>
            </w:r>
          </w:p>
        </w:tc>
        <w:tc>
          <w:tcPr>
            <w:tcW w:w="2254" w:type="dxa"/>
          </w:tcPr>
          <w:p w14:paraId="75D843D4" w14:textId="5A23C35A" w:rsidR="004A0EF1" w:rsidRDefault="004A0EF1" w:rsidP="004A0EF1">
            <w:pPr>
              <w:tabs>
                <w:tab w:val="left" w:pos="22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u w:val="single"/>
              </w:rPr>
            </w:pPr>
            <w:r>
              <w:rPr>
                <w:rFonts w:ascii="Arial" w:hAnsi="Arial" w:cs="Arial"/>
                <w:sz w:val="24"/>
                <w:szCs w:val="24"/>
                <w:u w:val="single"/>
              </w:rPr>
              <w:t>Threat</w:t>
            </w:r>
          </w:p>
        </w:tc>
      </w:tr>
      <w:tr w:rsidR="004A0EF1" w14:paraId="6F154F10" w14:textId="77777777" w:rsidTr="00C94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D83FA89" w14:textId="4B44608F" w:rsidR="007F3ED8" w:rsidRPr="002A4A3C" w:rsidRDefault="00354F7F" w:rsidP="00651354">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Don’t’ need to build facilities.</w:t>
            </w:r>
          </w:p>
        </w:tc>
        <w:tc>
          <w:tcPr>
            <w:tcW w:w="2254" w:type="dxa"/>
          </w:tcPr>
          <w:p w14:paraId="5B2F3422" w14:textId="65C45C1F" w:rsidR="00FA3FE4" w:rsidRPr="002A4A3C" w:rsidRDefault="00FA3FE4" w:rsidP="0038658F">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Not as developed as Cardiff e.g., </w:t>
            </w:r>
            <w:r w:rsidR="00F538CA" w:rsidRPr="002A4A3C">
              <w:rPr>
                <w:rFonts w:ascii="Arial" w:hAnsi="Arial" w:cs="Arial"/>
                <w:sz w:val="20"/>
                <w:szCs w:val="20"/>
              </w:rPr>
              <w:t xml:space="preserve">structurally or </w:t>
            </w:r>
            <w:r w:rsidR="0074658B" w:rsidRPr="002A4A3C">
              <w:rPr>
                <w:rFonts w:ascii="Arial" w:hAnsi="Arial" w:cs="Arial"/>
                <w:sz w:val="20"/>
                <w:szCs w:val="20"/>
              </w:rPr>
              <w:t xml:space="preserve">volleyball isn’t as known in Swansea as Cardiff. </w:t>
            </w:r>
          </w:p>
        </w:tc>
        <w:tc>
          <w:tcPr>
            <w:tcW w:w="2254" w:type="dxa"/>
          </w:tcPr>
          <w:p w14:paraId="3CEFD870" w14:textId="0696CB64" w:rsidR="004A0EF1" w:rsidRPr="002A4A3C" w:rsidRDefault="00CC7A14" w:rsidP="00FA670A">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For local people to use Swansea’s natural </w:t>
            </w:r>
            <w:r w:rsidR="00172B4A" w:rsidRPr="002A4A3C">
              <w:rPr>
                <w:rFonts w:ascii="Arial" w:hAnsi="Arial" w:cs="Arial"/>
                <w:sz w:val="20"/>
                <w:szCs w:val="20"/>
              </w:rPr>
              <w:t>resources more e.g., mumbles beach and singleton park.</w:t>
            </w:r>
          </w:p>
        </w:tc>
        <w:tc>
          <w:tcPr>
            <w:tcW w:w="2254" w:type="dxa"/>
          </w:tcPr>
          <w:p w14:paraId="584F2397" w14:textId="300082F1" w:rsidR="004A0EF1" w:rsidRPr="002A4A3C" w:rsidRDefault="00F44A96" w:rsidP="00F44A96">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Losing the bid to Cardiff because they have successfully </w:t>
            </w:r>
            <w:r w:rsidR="00DF1CBB" w:rsidRPr="002A4A3C">
              <w:rPr>
                <w:rFonts w:ascii="Arial" w:hAnsi="Arial" w:cs="Arial"/>
                <w:sz w:val="20"/>
                <w:szCs w:val="20"/>
              </w:rPr>
              <w:t>run</w:t>
            </w:r>
            <w:r w:rsidRPr="002A4A3C">
              <w:rPr>
                <w:rFonts w:ascii="Arial" w:hAnsi="Arial" w:cs="Arial"/>
                <w:sz w:val="20"/>
                <w:szCs w:val="20"/>
              </w:rPr>
              <w:t xml:space="preserve"> the event </w:t>
            </w:r>
            <w:r w:rsidR="00DF1CBB" w:rsidRPr="002A4A3C">
              <w:rPr>
                <w:rFonts w:ascii="Arial" w:hAnsi="Arial" w:cs="Arial"/>
                <w:sz w:val="20"/>
                <w:szCs w:val="20"/>
              </w:rPr>
              <w:t xml:space="preserve">since 2016. </w:t>
            </w:r>
          </w:p>
        </w:tc>
      </w:tr>
      <w:tr w:rsidR="004A0EF1" w14:paraId="20A4C29A" w14:textId="77777777" w:rsidTr="00C94E31">
        <w:tc>
          <w:tcPr>
            <w:cnfStyle w:val="001000000000" w:firstRow="0" w:lastRow="0" w:firstColumn="1" w:lastColumn="0" w:oddVBand="0" w:evenVBand="0" w:oddHBand="0" w:evenHBand="0" w:firstRowFirstColumn="0" w:firstRowLastColumn="0" w:lastRowFirstColumn="0" w:lastRowLastColumn="0"/>
            <w:tcW w:w="2254" w:type="dxa"/>
          </w:tcPr>
          <w:p w14:paraId="1F8718A4" w14:textId="71B8B847" w:rsidR="004A0EF1" w:rsidRPr="002A4A3C" w:rsidRDefault="00651354" w:rsidP="00651354">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Using natural resources of Swansea</w:t>
            </w:r>
            <w:r w:rsidR="006E094B" w:rsidRPr="002A4A3C">
              <w:rPr>
                <w:rFonts w:ascii="Arial" w:hAnsi="Arial" w:cs="Arial"/>
                <w:b w:val="0"/>
                <w:bCs w:val="0"/>
                <w:sz w:val="20"/>
                <w:szCs w:val="20"/>
              </w:rPr>
              <w:t>.</w:t>
            </w:r>
          </w:p>
        </w:tc>
        <w:tc>
          <w:tcPr>
            <w:tcW w:w="2254" w:type="dxa"/>
          </w:tcPr>
          <w:p w14:paraId="1CC920ED" w14:textId="6205655C" w:rsidR="004A0EF1" w:rsidRPr="002A4A3C" w:rsidRDefault="00101208" w:rsidP="000848BB">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A4A3C">
              <w:rPr>
                <w:rFonts w:ascii="Arial" w:hAnsi="Arial" w:cs="Arial"/>
                <w:sz w:val="20"/>
                <w:szCs w:val="20"/>
              </w:rPr>
              <w:t>Carparking maybe a</w:t>
            </w:r>
            <w:r w:rsidR="00172B4A" w:rsidRPr="002A4A3C">
              <w:rPr>
                <w:rFonts w:ascii="Arial" w:hAnsi="Arial" w:cs="Arial"/>
                <w:sz w:val="20"/>
                <w:szCs w:val="20"/>
              </w:rPr>
              <w:t>n</w:t>
            </w:r>
            <w:r w:rsidRPr="002A4A3C">
              <w:rPr>
                <w:rFonts w:ascii="Arial" w:hAnsi="Arial" w:cs="Arial"/>
                <w:sz w:val="20"/>
                <w:szCs w:val="20"/>
              </w:rPr>
              <w:t xml:space="preserve"> issue in some event locations. </w:t>
            </w:r>
          </w:p>
        </w:tc>
        <w:tc>
          <w:tcPr>
            <w:tcW w:w="2254" w:type="dxa"/>
          </w:tcPr>
          <w:p w14:paraId="6B00D34D" w14:textId="374370E9" w:rsidR="004A0EF1" w:rsidRPr="002A4A3C" w:rsidRDefault="00172B4A" w:rsidP="00172B4A">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To increase tourism e.g., </w:t>
            </w:r>
            <w:r w:rsidR="00F44A96" w:rsidRPr="002A4A3C">
              <w:rPr>
                <w:rFonts w:ascii="Arial" w:hAnsi="Arial" w:cs="Arial"/>
                <w:sz w:val="20"/>
                <w:szCs w:val="20"/>
              </w:rPr>
              <w:t xml:space="preserve">profit for small local businesses. </w:t>
            </w:r>
          </w:p>
        </w:tc>
        <w:tc>
          <w:tcPr>
            <w:tcW w:w="2254" w:type="dxa"/>
          </w:tcPr>
          <w:p w14:paraId="19B71B73" w14:textId="32247F64" w:rsidR="004A0EF1" w:rsidRPr="002A4A3C" w:rsidRDefault="00EE28AB" w:rsidP="00DF1CBB">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A4A3C">
              <w:rPr>
                <w:rFonts w:ascii="Arial" w:hAnsi="Arial" w:cs="Arial"/>
                <w:sz w:val="20"/>
                <w:szCs w:val="20"/>
              </w:rPr>
              <w:t>Pembrokeshire has similar natural resources</w:t>
            </w:r>
            <w:r w:rsidR="004374BA" w:rsidRPr="002A4A3C">
              <w:rPr>
                <w:rFonts w:ascii="Arial" w:hAnsi="Arial" w:cs="Arial"/>
                <w:sz w:val="20"/>
                <w:szCs w:val="20"/>
              </w:rPr>
              <w:t xml:space="preserve">. </w:t>
            </w:r>
          </w:p>
        </w:tc>
      </w:tr>
      <w:tr w:rsidR="004A0EF1" w14:paraId="383765A5" w14:textId="77777777" w:rsidTr="00C94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BCA4DC8" w14:textId="674EB235" w:rsidR="004A0EF1" w:rsidRPr="002A4A3C" w:rsidRDefault="00044D12" w:rsidP="00044D12">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 xml:space="preserve">Increasing popularity </w:t>
            </w:r>
            <w:r w:rsidR="006E094B" w:rsidRPr="002A4A3C">
              <w:rPr>
                <w:rFonts w:ascii="Arial" w:hAnsi="Arial" w:cs="Arial"/>
                <w:b w:val="0"/>
                <w:bCs w:val="0"/>
                <w:sz w:val="20"/>
                <w:szCs w:val="20"/>
              </w:rPr>
              <w:t xml:space="preserve">sport in Wales. </w:t>
            </w:r>
          </w:p>
        </w:tc>
        <w:tc>
          <w:tcPr>
            <w:tcW w:w="2254" w:type="dxa"/>
          </w:tcPr>
          <w:p w14:paraId="4B16E891" w14:textId="2D831E19" w:rsidR="004A0EF1" w:rsidRPr="002A4A3C" w:rsidRDefault="004374BA" w:rsidP="00101208">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Lack of high-end hotels. </w:t>
            </w:r>
          </w:p>
        </w:tc>
        <w:tc>
          <w:tcPr>
            <w:tcW w:w="2254" w:type="dxa"/>
          </w:tcPr>
          <w:p w14:paraId="48E4E6B4" w14:textId="2E16FC7C" w:rsidR="004A0EF1" w:rsidRPr="002A4A3C" w:rsidRDefault="00D34FAA" w:rsidP="00F44A96">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A4A3C">
              <w:rPr>
                <w:rFonts w:ascii="Arial" w:hAnsi="Arial" w:cs="Arial"/>
                <w:sz w:val="20"/>
                <w:szCs w:val="20"/>
              </w:rPr>
              <w:t xml:space="preserve">Using </w:t>
            </w:r>
            <w:r w:rsidR="00E23F0B" w:rsidRPr="002A4A3C">
              <w:rPr>
                <w:rFonts w:ascii="Arial" w:hAnsi="Arial" w:cs="Arial"/>
                <w:sz w:val="20"/>
                <w:szCs w:val="20"/>
              </w:rPr>
              <w:t>an additional streaming service will increase followers t</w:t>
            </w:r>
            <w:r w:rsidR="006D49D8" w:rsidRPr="002A4A3C">
              <w:rPr>
                <w:rFonts w:ascii="Arial" w:hAnsi="Arial" w:cs="Arial"/>
                <w:sz w:val="20"/>
                <w:szCs w:val="20"/>
              </w:rPr>
              <w:t>o</w:t>
            </w:r>
            <w:r w:rsidR="00E23F0B" w:rsidRPr="002A4A3C">
              <w:rPr>
                <w:rFonts w:ascii="Arial" w:hAnsi="Arial" w:cs="Arial"/>
                <w:sz w:val="20"/>
                <w:szCs w:val="20"/>
              </w:rPr>
              <w:t xml:space="preserve"> the sport</w:t>
            </w:r>
            <w:r w:rsidR="006D49D8" w:rsidRPr="002A4A3C">
              <w:rPr>
                <w:rFonts w:ascii="Arial" w:hAnsi="Arial" w:cs="Arial"/>
                <w:sz w:val="20"/>
                <w:szCs w:val="20"/>
              </w:rPr>
              <w:t xml:space="preserve"> and showcase Swansea.</w:t>
            </w:r>
          </w:p>
        </w:tc>
        <w:tc>
          <w:tcPr>
            <w:tcW w:w="2254" w:type="dxa"/>
          </w:tcPr>
          <w:p w14:paraId="1073740A" w14:textId="4614623B" w:rsidR="004A0EF1" w:rsidRPr="002956F1" w:rsidRDefault="002956F1" w:rsidP="002956F1">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Covid-19 Pandemic makes it certain </w:t>
            </w:r>
            <w:r w:rsidR="00DE1578">
              <w:rPr>
                <w:rFonts w:ascii="Arial" w:hAnsi="Arial" w:cs="Arial"/>
                <w:sz w:val="20"/>
                <w:szCs w:val="20"/>
              </w:rPr>
              <w:t xml:space="preserve">the event will go ahead. </w:t>
            </w:r>
          </w:p>
        </w:tc>
      </w:tr>
      <w:tr w:rsidR="004A0EF1" w14:paraId="3B1C9D85" w14:textId="77777777" w:rsidTr="00C94E31">
        <w:tc>
          <w:tcPr>
            <w:cnfStyle w:val="001000000000" w:firstRow="0" w:lastRow="0" w:firstColumn="1" w:lastColumn="0" w:oddVBand="0" w:evenVBand="0" w:oddHBand="0" w:evenHBand="0" w:firstRowFirstColumn="0" w:firstRowLastColumn="0" w:lastRowFirstColumn="0" w:lastRowLastColumn="0"/>
            <w:tcW w:w="2254" w:type="dxa"/>
          </w:tcPr>
          <w:p w14:paraId="404345C1" w14:textId="5FB26A41" w:rsidR="004A0EF1" w:rsidRPr="002A4A3C" w:rsidRDefault="006E094B" w:rsidP="00DA6675">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 xml:space="preserve">Low Budget </w:t>
            </w:r>
            <w:r w:rsidR="00DA6675" w:rsidRPr="002A4A3C">
              <w:rPr>
                <w:rFonts w:ascii="Arial" w:hAnsi="Arial" w:cs="Arial"/>
                <w:b w:val="0"/>
                <w:bCs w:val="0"/>
                <w:sz w:val="20"/>
                <w:szCs w:val="20"/>
              </w:rPr>
              <w:t>Sport event</w:t>
            </w:r>
            <w:r w:rsidR="004374BA" w:rsidRPr="002A4A3C">
              <w:rPr>
                <w:rFonts w:ascii="Arial" w:hAnsi="Arial" w:cs="Arial"/>
                <w:b w:val="0"/>
                <w:bCs w:val="0"/>
                <w:sz w:val="20"/>
                <w:szCs w:val="20"/>
              </w:rPr>
              <w:t xml:space="preserve">. </w:t>
            </w:r>
            <w:r w:rsidR="006E7B83">
              <w:rPr>
                <w:rFonts w:ascii="Arial" w:hAnsi="Arial" w:cs="Arial"/>
                <w:b w:val="0"/>
                <w:bCs w:val="0"/>
                <w:sz w:val="20"/>
                <w:szCs w:val="20"/>
              </w:rPr>
              <w:t>(</w:t>
            </w:r>
            <w:r w:rsidR="00707E02">
              <w:rPr>
                <w:rFonts w:ascii="Arial" w:hAnsi="Arial" w:cs="Arial"/>
                <w:b w:val="0"/>
                <w:bCs w:val="0"/>
                <w:sz w:val="20"/>
                <w:szCs w:val="20"/>
              </w:rPr>
              <w:t xml:space="preserve">showcasing/profit without spending loads). </w:t>
            </w:r>
          </w:p>
        </w:tc>
        <w:tc>
          <w:tcPr>
            <w:tcW w:w="2254" w:type="dxa"/>
          </w:tcPr>
          <w:p w14:paraId="6FD7DCA5" w14:textId="419C2D4D" w:rsidR="004A0EF1" w:rsidRPr="00335978" w:rsidRDefault="004A0EF1" w:rsidP="00335978">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54" w:type="dxa"/>
          </w:tcPr>
          <w:p w14:paraId="4738967C" w14:textId="198D9F18" w:rsidR="004A0EF1" w:rsidRPr="004842A2" w:rsidRDefault="004842A2" w:rsidP="00F54C03">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For university students at UWTSD to gain vital experience</w:t>
            </w:r>
            <w:r w:rsidR="006618BD">
              <w:rPr>
                <w:rFonts w:ascii="Arial" w:hAnsi="Arial" w:cs="Arial"/>
                <w:sz w:val="20"/>
                <w:szCs w:val="20"/>
              </w:rPr>
              <w:t xml:space="preserve"> to help advertise the university</w:t>
            </w:r>
            <w:r w:rsidR="00E86A2B">
              <w:rPr>
                <w:rFonts w:ascii="Arial" w:hAnsi="Arial" w:cs="Arial"/>
                <w:sz w:val="20"/>
                <w:szCs w:val="20"/>
              </w:rPr>
              <w:t xml:space="preserve"> on TV. </w:t>
            </w:r>
          </w:p>
        </w:tc>
        <w:tc>
          <w:tcPr>
            <w:tcW w:w="2254" w:type="dxa"/>
          </w:tcPr>
          <w:p w14:paraId="60F1E64A" w14:textId="4879CB26" w:rsidR="004A0EF1" w:rsidRPr="00DE1578" w:rsidRDefault="00A01AA0" w:rsidP="00DE1578">
            <w:pPr>
              <w:tabs>
                <w:tab w:val="left" w:pos="2216"/>
              </w:tabs>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Due to some locations being on the coast could have difficulties with wind. </w:t>
            </w:r>
          </w:p>
        </w:tc>
      </w:tr>
      <w:tr w:rsidR="004A0EF1" w14:paraId="5ABB6CB1" w14:textId="77777777" w:rsidTr="00C94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D3BBBA" w14:textId="6D119480" w:rsidR="004A0EF1" w:rsidRPr="002A4A3C" w:rsidRDefault="00DA6675" w:rsidP="00DA6675">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 xml:space="preserve">Meets Welsh Government </w:t>
            </w:r>
            <w:r w:rsidR="003D2B39">
              <w:rPr>
                <w:rFonts w:ascii="Arial" w:hAnsi="Arial" w:cs="Arial"/>
                <w:b w:val="0"/>
                <w:bCs w:val="0"/>
                <w:sz w:val="20"/>
                <w:szCs w:val="20"/>
              </w:rPr>
              <w:t xml:space="preserve">and Sport Wales </w:t>
            </w:r>
            <w:r w:rsidR="00EF0BE9" w:rsidRPr="002A4A3C">
              <w:rPr>
                <w:rFonts w:ascii="Arial" w:hAnsi="Arial" w:cs="Arial"/>
                <w:b w:val="0"/>
                <w:bCs w:val="0"/>
                <w:sz w:val="20"/>
                <w:szCs w:val="20"/>
              </w:rPr>
              <w:t>aims</w:t>
            </w:r>
            <w:r w:rsidR="00765FAD">
              <w:rPr>
                <w:rFonts w:ascii="Arial" w:hAnsi="Arial" w:cs="Arial"/>
                <w:b w:val="0"/>
                <w:bCs w:val="0"/>
                <w:sz w:val="20"/>
                <w:szCs w:val="20"/>
              </w:rPr>
              <w:t xml:space="preserve"> (Welsh Government, 2020).</w:t>
            </w:r>
          </w:p>
        </w:tc>
        <w:tc>
          <w:tcPr>
            <w:tcW w:w="2254" w:type="dxa"/>
          </w:tcPr>
          <w:p w14:paraId="7CD5A230" w14:textId="77777777" w:rsidR="004A0EF1" w:rsidRDefault="004A0EF1" w:rsidP="004A0EF1">
            <w:pPr>
              <w:tabs>
                <w:tab w:val="left" w:pos="2216"/>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u w:val="single"/>
              </w:rPr>
            </w:pPr>
          </w:p>
        </w:tc>
        <w:tc>
          <w:tcPr>
            <w:tcW w:w="2254" w:type="dxa"/>
          </w:tcPr>
          <w:p w14:paraId="2ABC008D" w14:textId="36D63FAA" w:rsidR="004A0EF1" w:rsidRPr="00610860" w:rsidRDefault="00610860" w:rsidP="00610860">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0860">
              <w:rPr>
                <w:rFonts w:ascii="Arial" w:hAnsi="Arial" w:cs="Arial"/>
                <w:sz w:val="20"/>
                <w:szCs w:val="20"/>
              </w:rPr>
              <w:t>Summer</w:t>
            </w:r>
            <w:r>
              <w:rPr>
                <w:rFonts w:ascii="Arial" w:hAnsi="Arial" w:cs="Arial"/>
                <w:sz w:val="20"/>
                <w:szCs w:val="20"/>
              </w:rPr>
              <w:t xml:space="preserve"> holidays </w:t>
            </w:r>
            <w:r w:rsidR="00C21508">
              <w:rPr>
                <w:rFonts w:ascii="Arial" w:hAnsi="Arial" w:cs="Arial"/>
                <w:sz w:val="20"/>
                <w:szCs w:val="20"/>
              </w:rPr>
              <w:t xml:space="preserve">= more </w:t>
            </w:r>
            <w:r w:rsidR="00A87C51">
              <w:rPr>
                <w:rFonts w:ascii="Arial" w:hAnsi="Arial" w:cs="Arial"/>
                <w:sz w:val="20"/>
                <w:szCs w:val="20"/>
              </w:rPr>
              <w:t xml:space="preserve">families </w:t>
            </w:r>
            <w:r w:rsidR="00C21508">
              <w:rPr>
                <w:rFonts w:ascii="Arial" w:hAnsi="Arial" w:cs="Arial"/>
                <w:sz w:val="20"/>
                <w:szCs w:val="20"/>
              </w:rPr>
              <w:t>attending/ publicity</w:t>
            </w:r>
          </w:p>
        </w:tc>
        <w:tc>
          <w:tcPr>
            <w:tcW w:w="2254" w:type="dxa"/>
          </w:tcPr>
          <w:p w14:paraId="096DF778" w14:textId="06B3FA76" w:rsidR="004A0EF1" w:rsidRDefault="00765FAD" w:rsidP="00A054E7">
            <w:pPr>
              <w:tabs>
                <w:tab w:val="left" w:pos="2216"/>
              </w:tabs>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u w:val="single"/>
              </w:rPr>
            </w:pPr>
            <w:r>
              <w:rPr>
                <w:rFonts w:ascii="Arial" w:hAnsi="Arial" w:cs="Arial"/>
                <w:sz w:val="20"/>
                <w:szCs w:val="20"/>
              </w:rPr>
              <w:t xml:space="preserve">Cardiff as a location has a bigger reputation for hosting sport events.  </w:t>
            </w:r>
          </w:p>
        </w:tc>
      </w:tr>
      <w:tr w:rsidR="007E58E0" w14:paraId="6B4692EA" w14:textId="77777777" w:rsidTr="00C94E31">
        <w:tc>
          <w:tcPr>
            <w:cnfStyle w:val="001000000000" w:firstRow="0" w:lastRow="0" w:firstColumn="1" w:lastColumn="0" w:oddVBand="0" w:evenVBand="0" w:oddHBand="0" w:evenHBand="0" w:firstRowFirstColumn="0" w:firstRowLastColumn="0" w:lastRowFirstColumn="0" w:lastRowLastColumn="0"/>
            <w:tcW w:w="2254" w:type="dxa"/>
          </w:tcPr>
          <w:p w14:paraId="0E83976A" w14:textId="0D823EAA" w:rsidR="007E58E0" w:rsidRPr="002A4A3C" w:rsidRDefault="00937EF4" w:rsidP="00EF0BE9">
            <w:pPr>
              <w:tabs>
                <w:tab w:val="left" w:pos="2216"/>
              </w:tabs>
              <w:spacing w:line="276" w:lineRule="auto"/>
              <w:rPr>
                <w:rFonts w:ascii="Arial" w:hAnsi="Arial" w:cs="Arial"/>
                <w:b w:val="0"/>
                <w:bCs w:val="0"/>
                <w:sz w:val="20"/>
                <w:szCs w:val="20"/>
              </w:rPr>
            </w:pPr>
            <w:r w:rsidRPr="002A4A3C">
              <w:rPr>
                <w:rFonts w:ascii="Arial" w:hAnsi="Arial" w:cs="Arial"/>
                <w:b w:val="0"/>
                <w:bCs w:val="0"/>
                <w:sz w:val="20"/>
                <w:szCs w:val="20"/>
              </w:rPr>
              <w:t xml:space="preserve">Well, run public transport e.g., frequent buses to event locations. </w:t>
            </w:r>
          </w:p>
        </w:tc>
        <w:tc>
          <w:tcPr>
            <w:tcW w:w="2254" w:type="dxa"/>
          </w:tcPr>
          <w:p w14:paraId="6954660B" w14:textId="77777777" w:rsidR="007E58E0" w:rsidRDefault="007E58E0" w:rsidP="004A0EF1">
            <w:pPr>
              <w:tabs>
                <w:tab w:val="left" w:pos="2216"/>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u w:val="single"/>
              </w:rPr>
            </w:pPr>
          </w:p>
        </w:tc>
        <w:tc>
          <w:tcPr>
            <w:tcW w:w="2254" w:type="dxa"/>
          </w:tcPr>
          <w:p w14:paraId="65DB9819" w14:textId="77777777" w:rsidR="007E58E0" w:rsidRDefault="007E58E0" w:rsidP="004A0EF1">
            <w:pPr>
              <w:tabs>
                <w:tab w:val="left" w:pos="2216"/>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u w:val="single"/>
              </w:rPr>
            </w:pPr>
          </w:p>
        </w:tc>
        <w:tc>
          <w:tcPr>
            <w:tcW w:w="2254" w:type="dxa"/>
          </w:tcPr>
          <w:p w14:paraId="3466EAB3" w14:textId="77777777" w:rsidR="007E58E0" w:rsidRDefault="007E58E0" w:rsidP="004A0EF1">
            <w:pPr>
              <w:tabs>
                <w:tab w:val="left" w:pos="2216"/>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u w:val="single"/>
              </w:rPr>
            </w:pPr>
          </w:p>
        </w:tc>
      </w:tr>
    </w:tbl>
    <w:p w14:paraId="6A709841" w14:textId="769C5610" w:rsidR="006A2059" w:rsidRDefault="006A2059" w:rsidP="00783ABE">
      <w:pPr>
        <w:spacing w:line="360" w:lineRule="auto"/>
        <w:jc w:val="both"/>
        <w:rPr>
          <w:rFonts w:ascii="Arial" w:hAnsi="Arial" w:cs="Arial"/>
          <w:b/>
          <w:bCs/>
          <w:sz w:val="24"/>
          <w:szCs w:val="24"/>
          <w:u w:val="single"/>
        </w:rPr>
      </w:pPr>
      <w:r w:rsidRPr="006A2059">
        <w:rPr>
          <w:rFonts w:ascii="Arial" w:hAnsi="Arial" w:cs="Arial"/>
          <w:b/>
          <w:bCs/>
          <w:sz w:val="24"/>
          <w:szCs w:val="24"/>
          <w:u w:val="single"/>
        </w:rPr>
        <w:t>2. PART 2 – Strategic Marketing Overview:</w:t>
      </w:r>
    </w:p>
    <w:p w14:paraId="371D7911" w14:textId="109A1BBD" w:rsidR="006A2059" w:rsidRDefault="000C5403" w:rsidP="00783ABE">
      <w:pPr>
        <w:spacing w:line="360" w:lineRule="auto"/>
        <w:jc w:val="both"/>
        <w:rPr>
          <w:rFonts w:ascii="Arial" w:hAnsi="Arial" w:cs="Arial"/>
          <w:sz w:val="24"/>
          <w:szCs w:val="24"/>
          <w:u w:val="single"/>
        </w:rPr>
      </w:pPr>
      <w:r>
        <w:rPr>
          <w:rFonts w:ascii="Arial" w:hAnsi="Arial" w:cs="Arial"/>
          <w:sz w:val="24"/>
          <w:szCs w:val="24"/>
          <w:u w:val="single"/>
        </w:rPr>
        <w:t xml:space="preserve">2.1 Attract and Retain </w:t>
      </w:r>
      <w:r w:rsidRPr="00500D4A">
        <w:rPr>
          <w:rFonts w:ascii="Arial" w:hAnsi="Arial" w:cs="Arial"/>
          <w:sz w:val="24"/>
          <w:szCs w:val="24"/>
          <w:u w:val="single"/>
        </w:rPr>
        <w:t>Spectators/Custome</w:t>
      </w:r>
      <w:r w:rsidR="00500D4A" w:rsidRPr="00500D4A">
        <w:rPr>
          <w:rFonts w:ascii="Arial" w:hAnsi="Arial" w:cs="Arial"/>
          <w:sz w:val="24"/>
          <w:szCs w:val="24"/>
          <w:u w:val="single"/>
        </w:rPr>
        <w:t>rs</w:t>
      </w:r>
      <w:r w:rsidR="00500D4A">
        <w:rPr>
          <w:rFonts w:ascii="Arial" w:hAnsi="Arial" w:cs="Arial"/>
          <w:sz w:val="24"/>
          <w:szCs w:val="24"/>
          <w:u w:val="single"/>
        </w:rPr>
        <w:t>:</w:t>
      </w:r>
    </w:p>
    <w:p w14:paraId="0326E8C5" w14:textId="3F609785" w:rsidR="00500D4A" w:rsidRDefault="00AB5F29" w:rsidP="00783ABE">
      <w:pPr>
        <w:spacing w:line="360" w:lineRule="auto"/>
        <w:jc w:val="both"/>
        <w:rPr>
          <w:rFonts w:ascii="Arial" w:hAnsi="Arial" w:cs="Arial"/>
          <w:sz w:val="24"/>
          <w:szCs w:val="24"/>
        </w:rPr>
      </w:pPr>
      <w:r>
        <w:rPr>
          <w:rFonts w:ascii="Arial" w:hAnsi="Arial" w:cs="Arial"/>
          <w:sz w:val="24"/>
          <w:szCs w:val="24"/>
        </w:rPr>
        <w:t xml:space="preserve">Funk </w:t>
      </w:r>
      <w:r w:rsidRPr="00955143">
        <w:rPr>
          <w:rFonts w:ascii="Arial" w:hAnsi="Arial" w:cs="Arial"/>
          <w:i/>
          <w:iCs/>
          <w:sz w:val="24"/>
          <w:szCs w:val="24"/>
        </w:rPr>
        <w:t>et al</w:t>
      </w:r>
      <w:r w:rsidR="0033439A">
        <w:rPr>
          <w:rFonts w:ascii="Arial" w:hAnsi="Arial" w:cs="Arial"/>
          <w:sz w:val="24"/>
          <w:szCs w:val="24"/>
        </w:rPr>
        <w:t>.</w:t>
      </w:r>
      <w:r>
        <w:rPr>
          <w:rFonts w:ascii="Arial" w:hAnsi="Arial" w:cs="Arial"/>
          <w:sz w:val="24"/>
          <w:szCs w:val="24"/>
        </w:rPr>
        <w:t xml:space="preserve"> (2008) states that </w:t>
      </w:r>
      <w:r w:rsidR="009926C5">
        <w:rPr>
          <w:rFonts w:ascii="Arial" w:hAnsi="Arial" w:cs="Arial"/>
          <w:sz w:val="24"/>
          <w:szCs w:val="24"/>
        </w:rPr>
        <w:t xml:space="preserve">only a heighten understanding </w:t>
      </w:r>
      <w:r w:rsidR="004A620D">
        <w:rPr>
          <w:rFonts w:ascii="Arial" w:hAnsi="Arial" w:cs="Arial"/>
          <w:sz w:val="24"/>
          <w:szCs w:val="24"/>
        </w:rPr>
        <w:t xml:space="preserve">of the consumers behaviour can you market and develop communication strategies </w:t>
      </w:r>
      <w:r w:rsidR="007F7200">
        <w:rPr>
          <w:rFonts w:ascii="Arial" w:hAnsi="Arial" w:cs="Arial"/>
          <w:sz w:val="24"/>
          <w:szCs w:val="24"/>
        </w:rPr>
        <w:t xml:space="preserve">to enhance their experience whilst highlighting the elements of the consumers </w:t>
      </w:r>
      <w:r w:rsidR="000A2870">
        <w:rPr>
          <w:rFonts w:ascii="Arial" w:hAnsi="Arial" w:cs="Arial"/>
          <w:sz w:val="24"/>
          <w:szCs w:val="24"/>
        </w:rPr>
        <w:t xml:space="preserve">decision making process. </w:t>
      </w:r>
      <w:r w:rsidR="00B04995">
        <w:rPr>
          <w:rFonts w:ascii="Arial" w:hAnsi="Arial" w:cs="Arial"/>
          <w:sz w:val="24"/>
          <w:szCs w:val="24"/>
        </w:rPr>
        <w:t xml:space="preserve">They continue by </w:t>
      </w:r>
      <w:r w:rsidR="002D53BC">
        <w:rPr>
          <w:rFonts w:ascii="Arial" w:hAnsi="Arial" w:cs="Arial"/>
          <w:sz w:val="24"/>
          <w:szCs w:val="24"/>
        </w:rPr>
        <w:t xml:space="preserve">noting that sport consumers behaviour </w:t>
      </w:r>
      <w:r w:rsidR="00E35119">
        <w:rPr>
          <w:rFonts w:ascii="Arial" w:hAnsi="Arial" w:cs="Arial"/>
          <w:sz w:val="24"/>
          <w:szCs w:val="24"/>
        </w:rPr>
        <w:t xml:space="preserve">is the same </w:t>
      </w:r>
      <w:r w:rsidR="00F233C7">
        <w:rPr>
          <w:rFonts w:ascii="Arial" w:hAnsi="Arial" w:cs="Arial"/>
          <w:sz w:val="24"/>
          <w:szCs w:val="24"/>
        </w:rPr>
        <w:t>whether it be</w:t>
      </w:r>
      <w:r w:rsidR="00E35119">
        <w:rPr>
          <w:rFonts w:ascii="Arial" w:hAnsi="Arial" w:cs="Arial"/>
          <w:sz w:val="24"/>
          <w:szCs w:val="24"/>
        </w:rPr>
        <w:t xml:space="preserve"> watching or participating in a sport event due to it all</w:t>
      </w:r>
      <w:r w:rsidR="00F233C7">
        <w:rPr>
          <w:rFonts w:ascii="Arial" w:hAnsi="Arial" w:cs="Arial"/>
          <w:sz w:val="24"/>
          <w:szCs w:val="24"/>
        </w:rPr>
        <w:t xml:space="preserve"> being</w:t>
      </w:r>
      <w:r w:rsidR="00E35119">
        <w:rPr>
          <w:rFonts w:ascii="Arial" w:hAnsi="Arial" w:cs="Arial"/>
          <w:sz w:val="24"/>
          <w:szCs w:val="24"/>
        </w:rPr>
        <w:t xml:space="preserve"> about the experience. </w:t>
      </w:r>
      <w:r w:rsidR="002E4C92">
        <w:rPr>
          <w:rFonts w:ascii="Arial" w:hAnsi="Arial" w:cs="Arial"/>
          <w:sz w:val="24"/>
          <w:szCs w:val="24"/>
        </w:rPr>
        <w:t xml:space="preserve">Additionally, ensuring that the needs and wants of the consumer </w:t>
      </w:r>
      <w:r w:rsidR="00175EFB">
        <w:rPr>
          <w:rFonts w:ascii="Arial" w:hAnsi="Arial" w:cs="Arial"/>
          <w:sz w:val="24"/>
          <w:szCs w:val="24"/>
        </w:rPr>
        <w:t>are met with sport products and services (</w:t>
      </w:r>
      <w:proofErr w:type="spellStart"/>
      <w:r w:rsidR="00175EFB">
        <w:rPr>
          <w:rFonts w:ascii="Arial" w:hAnsi="Arial" w:cs="Arial"/>
          <w:sz w:val="24"/>
          <w:szCs w:val="24"/>
        </w:rPr>
        <w:t>Shillbury</w:t>
      </w:r>
      <w:proofErr w:type="spellEnd"/>
      <w:r w:rsidR="00175EFB">
        <w:rPr>
          <w:rFonts w:ascii="Arial" w:hAnsi="Arial" w:cs="Arial"/>
          <w:sz w:val="24"/>
          <w:szCs w:val="24"/>
        </w:rPr>
        <w:t xml:space="preserve"> et al, 2009). </w:t>
      </w:r>
    </w:p>
    <w:p w14:paraId="173EBC38" w14:textId="75485CDB" w:rsidR="00D835B0" w:rsidRPr="00D835B0" w:rsidRDefault="00487C4D" w:rsidP="00783ABE">
      <w:pPr>
        <w:spacing w:line="360" w:lineRule="auto"/>
        <w:jc w:val="both"/>
        <w:rPr>
          <w:rFonts w:ascii="Arial" w:hAnsi="Arial" w:cs="Arial"/>
          <w:color w:val="000000"/>
          <w:sz w:val="24"/>
          <w:szCs w:val="24"/>
        </w:rPr>
      </w:pPr>
      <w:r>
        <w:rPr>
          <w:rFonts w:ascii="Arial" w:hAnsi="Arial" w:cs="Arial"/>
          <w:sz w:val="24"/>
          <w:szCs w:val="24"/>
        </w:rPr>
        <w:t xml:space="preserve">For the event we shall </w:t>
      </w:r>
      <w:r w:rsidR="00E70DC3">
        <w:rPr>
          <w:rFonts w:ascii="Arial" w:hAnsi="Arial" w:cs="Arial"/>
          <w:sz w:val="24"/>
          <w:szCs w:val="24"/>
        </w:rPr>
        <w:t xml:space="preserve">be offering a range of </w:t>
      </w:r>
      <w:r w:rsidR="0005033C">
        <w:rPr>
          <w:rFonts w:ascii="Arial" w:hAnsi="Arial" w:cs="Arial"/>
          <w:sz w:val="24"/>
          <w:szCs w:val="24"/>
        </w:rPr>
        <w:t xml:space="preserve">commemorative </w:t>
      </w:r>
      <w:r w:rsidR="00E70DC3">
        <w:rPr>
          <w:rFonts w:ascii="Arial" w:hAnsi="Arial" w:cs="Arial"/>
          <w:sz w:val="24"/>
          <w:szCs w:val="24"/>
        </w:rPr>
        <w:t>products such as reusable cups and t-shirts</w:t>
      </w:r>
      <w:r w:rsidR="00911314">
        <w:rPr>
          <w:rFonts w:ascii="Arial" w:hAnsi="Arial" w:cs="Arial"/>
          <w:sz w:val="24"/>
          <w:szCs w:val="24"/>
        </w:rPr>
        <w:t xml:space="preserve">. </w:t>
      </w:r>
      <w:r w:rsidR="00A45087">
        <w:rPr>
          <w:rFonts w:ascii="Arial" w:hAnsi="Arial" w:cs="Arial"/>
          <w:sz w:val="24"/>
          <w:szCs w:val="24"/>
        </w:rPr>
        <w:t xml:space="preserve">This will be offered within packages for consumers </w:t>
      </w:r>
      <w:r w:rsidR="00085488">
        <w:rPr>
          <w:rFonts w:ascii="Arial" w:hAnsi="Arial" w:cs="Arial"/>
          <w:sz w:val="24"/>
          <w:szCs w:val="24"/>
        </w:rPr>
        <w:t xml:space="preserve">pre-event whilst purchasing their tickets. To attract </w:t>
      </w:r>
      <w:r w:rsidR="002A4BD5">
        <w:rPr>
          <w:rFonts w:ascii="Arial" w:hAnsi="Arial" w:cs="Arial"/>
          <w:sz w:val="24"/>
          <w:szCs w:val="24"/>
        </w:rPr>
        <w:t>families,</w:t>
      </w:r>
      <w:r w:rsidR="00085488">
        <w:rPr>
          <w:rFonts w:ascii="Arial" w:hAnsi="Arial" w:cs="Arial"/>
          <w:sz w:val="24"/>
          <w:szCs w:val="24"/>
        </w:rPr>
        <w:t xml:space="preserve"> we will be </w:t>
      </w:r>
      <w:r w:rsidR="000E4166">
        <w:rPr>
          <w:rFonts w:ascii="Arial" w:hAnsi="Arial" w:cs="Arial"/>
          <w:sz w:val="24"/>
          <w:szCs w:val="24"/>
        </w:rPr>
        <w:t xml:space="preserve">offering for every </w:t>
      </w:r>
      <w:r w:rsidR="000E4166">
        <w:rPr>
          <w:rFonts w:ascii="Arial" w:hAnsi="Arial" w:cs="Arial"/>
          <w:sz w:val="24"/>
          <w:szCs w:val="24"/>
        </w:rPr>
        <w:lastRenderedPageBreak/>
        <w:t>adult ticket a child can enter for free</w:t>
      </w:r>
      <w:r w:rsidR="004F70B8">
        <w:rPr>
          <w:rFonts w:ascii="Arial" w:hAnsi="Arial" w:cs="Arial"/>
          <w:sz w:val="24"/>
          <w:szCs w:val="24"/>
        </w:rPr>
        <w:t>,</w:t>
      </w:r>
      <w:r w:rsidR="000E4166">
        <w:rPr>
          <w:rFonts w:ascii="Arial" w:hAnsi="Arial" w:cs="Arial"/>
          <w:sz w:val="24"/>
          <w:szCs w:val="24"/>
        </w:rPr>
        <w:t xml:space="preserve"> therefore making the event more accessible and affordable for local families</w:t>
      </w:r>
      <w:r w:rsidR="006C1FDF">
        <w:rPr>
          <w:rFonts w:ascii="Arial" w:hAnsi="Arial" w:cs="Arial"/>
          <w:sz w:val="24"/>
          <w:szCs w:val="24"/>
        </w:rPr>
        <w:t xml:space="preserve">. This was influenced by </w:t>
      </w:r>
      <w:r w:rsidR="00961ACD">
        <w:rPr>
          <w:rFonts w:ascii="Arial" w:hAnsi="Arial" w:cs="Arial"/>
          <w:sz w:val="24"/>
          <w:szCs w:val="24"/>
        </w:rPr>
        <w:t xml:space="preserve">Swansea’s local population having 11.5% of deprivation </w:t>
      </w:r>
      <w:r w:rsidR="00760A3A">
        <w:rPr>
          <w:rFonts w:ascii="Arial" w:hAnsi="Arial" w:cs="Arial"/>
          <w:sz w:val="24"/>
          <w:szCs w:val="24"/>
        </w:rPr>
        <w:t xml:space="preserve">linking to </w:t>
      </w:r>
      <w:r w:rsidR="00495550">
        <w:rPr>
          <w:rFonts w:ascii="Arial" w:hAnsi="Arial" w:cs="Arial"/>
          <w:sz w:val="24"/>
          <w:szCs w:val="24"/>
        </w:rPr>
        <w:t xml:space="preserve">the </w:t>
      </w:r>
      <w:r w:rsidR="00760A3A">
        <w:rPr>
          <w:rFonts w:ascii="Arial" w:hAnsi="Arial" w:cs="Arial"/>
          <w:sz w:val="24"/>
          <w:szCs w:val="24"/>
        </w:rPr>
        <w:t>10% most deprived in Wales (</w:t>
      </w:r>
      <w:r w:rsidR="008F08E5" w:rsidRPr="008F08E5">
        <w:rPr>
          <w:rFonts w:ascii="Arial" w:hAnsi="Arial" w:cs="Arial"/>
          <w:color w:val="000000"/>
          <w:sz w:val="24"/>
          <w:szCs w:val="24"/>
        </w:rPr>
        <w:t>Welsh Index of Multiple Deprivatio</w:t>
      </w:r>
      <w:r w:rsidR="008F08E5">
        <w:rPr>
          <w:rFonts w:ascii="Arial" w:hAnsi="Arial" w:cs="Arial"/>
          <w:color w:val="000000"/>
          <w:sz w:val="24"/>
          <w:szCs w:val="24"/>
        </w:rPr>
        <w:t xml:space="preserve">n, 2019). As a result, </w:t>
      </w:r>
      <w:r w:rsidR="00CF7315">
        <w:rPr>
          <w:rFonts w:ascii="Arial" w:hAnsi="Arial" w:cs="Arial"/>
          <w:color w:val="000000"/>
          <w:sz w:val="24"/>
          <w:szCs w:val="24"/>
        </w:rPr>
        <w:t xml:space="preserve">attracting this group was </w:t>
      </w:r>
      <w:r w:rsidR="00D835B0">
        <w:rPr>
          <w:rFonts w:ascii="Arial" w:hAnsi="Arial" w:cs="Arial"/>
          <w:color w:val="000000"/>
          <w:sz w:val="24"/>
          <w:szCs w:val="24"/>
        </w:rPr>
        <w:t xml:space="preserve">important for succeeding in our objectives to increase participation in the local community. </w:t>
      </w:r>
    </w:p>
    <w:p w14:paraId="6E8AD4F7" w14:textId="57FF0CA5" w:rsidR="00D835B0" w:rsidRPr="00550E7F" w:rsidRDefault="00D835B0" w:rsidP="00550E7F">
      <w:pPr>
        <w:pStyle w:val="TOC2"/>
      </w:pPr>
      <w:r w:rsidRPr="00550E7F">
        <w:t>2.2 Market Segmentation:</w:t>
      </w:r>
    </w:p>
    <w:p w14:paraId="6FEC2D21" w14:textId="3ED72326" w:rsidR="004F4871" w:rsidRPr="000B5E96" w:rsidRDefault="001924C9" w:rsidP="004F4871">
      <w:pPr>
        <w:spacing w:line="360" w:lineRule="auto"/>
        <w:jc w:val="both"/>
        <w:rPr>
          <w:rFonts w:ascii="Arial" w:hAnsi="Arial" w:cs="Arial"/>
          <w:sz w:val="24"/>
          <w:szCs w:val="24"/>
        </w:rPr>
      </w:pPr>
      <w:r>
        <w:rPr>
          <w:rFonts w:ascii="Arial" w:hAnsi="Arial" w:cs="Arial"/>
          <w:sz w:val="24"/>
          <w:szCs w:val="24"/>
        </w:rPr>
        <w:t>Shank (2005)</w:t>
      </w:r>
      <w:r w:rsidR="004F4871">
        <w:rPr>
          <w:rFonts w:ascii="Arial" w:hAnsi="Arial" w:cs="Arial"/>
          <w:sz w:val="24"/>
          <w:szCs w:val="24"/>
        </w:rPr>
        <w:t xml:space="preserve"> recognises 6 elements of segmentation i.e., demographic, socioeconomic, psychological, geographic, behavioural and benefits. </w:t>
      </w:r>
      <w:r>
        <w:rPr>
          <w:rFonts w:ascii="Arial" w:hAnsi="Arial" w:cs="Arial"/>
          <w:sz w:val="24"/>
          <w:szCs w:val="24"/>
        </w:rPr>
        <w:t>However, Bou</w:t>
      </w:r>
      <w:r w:rsidR="001A60F4">
        <w:rPr>
          <w:rFonts w:ascii="Arial" w:hAnsi="Arial" w:cs="Arial"/>
          <w:sz w:val="24"/>
          <w:szCs w:val="24"/>
        </w:rPr>
        <w:t>rge</w:t>
      </w:r>
      <w:r w:rsidR="00556EF7">
        <w:rPr>
          <w:rFonts w:ascii="Arial" w:hAnsi="Arial" w:cs="Arial"/>
          <w:sz w:val="24"/>
          <w:szCs w:val="24"/>
        </w:rPr>
        <w:t>on</w:t>
      </w:r>
      <w:r>
        <w:rPr>
          <w:rFonts w:ascii="Arial" w:hAnsi="Arial" w:cs="Arial"/>
          <w:sz w:val="24"/>
          <w:szCs w:val="24"/>
        </w:rPr>
        <w:t xml:space="preserve"> and </w:t>
      </w:r>
      <w:proofErr w:type="spellStart"/>
      <w:r>
        <w:rPr>
          <w:rFonts w:ascii="Arial" w:hAnsi="Arial" w:cs="Arial"/>
          <w:sz w:val="24"/>
          <w:szCs w:val="24"/>
        </w:rPr>
        <w:t>Bo</w:t>
      </w:r>
      <w:r w:rsidR="001A60F4">
        <w:rPr>
          <w:rFonts w:ascii="Arial" w:hAnsi="Arial" w:cs="Arial"/>
          <w:sz w:val="24"/>
          <w:szCs w:val="24"/>
        </w:rPr>
        <w:t>u</w:t>
      </w:r>
      <w:r w:rsidR="00F129C3">
        <w:rPr>
          <w:rFonts w:ascii="Arial" w:hAnsi="Arial" w:cs="Arial"/>
          <w:sz w:val="24"/>
          <w:szCs w:val="24"/>
        </w:rPr>
        <w:t>chet</w:t>
      </w:r>
      <w:proofErr w:type="spellEnd"/>
      <w:r w:rsidR="00F129C3">
        <w:rPr>
          <w:rFonts w:ascii="Arial" w:hAnsi="Arial" w:cs="Arial"/>
          <w:sz w:val="24"/>
          <w:szCs w:val="24"/>
        </w:rPr>
        <w:t xml:space="preserve"> (2001) identify 4 </w:t>
      </w:r>
      <w:r w:rsidR="001D57E4">
        <w:rPr>
          <w:rFonts w:ascii="Arial" w:hAnsi="Arial" w:cs="Arial"/>
          <w:sz w:val="24"/>
          <w:szCs w:val="24"/>
        </w:rPr>
        <w:t>sport event segment behaviours i.e., opportunist,</w:t>
      </w:r>
      <w:r w:rsidR="004B0E63">
        <w:rPr>
          <w:rFonts w:ascii="Arial" w:hAnsi="Arial" w:cs="Arial"/>
          <w:sz w:val="24"/>
          <w:szCs w:val="24"/>
        </w:rPr>
        <w:t xml:space="preserve"> </w:t>
      </w:r>
      <w:r w:rsidR="00556EF7">
        <w:rPr>
          <w:rFonts w:ascii="Arial" w:hAnsi="Arial" w:cs="Arial"/>
          <w:sz w:val="24"/>
          <w:szCs w:val="24"/>
        </w:rPr>
        <w:t xml:space="preserve">aesthete, supporter and interactive. </w:t>
      </w:r>
    </w:p>
    <w:p w14:paraId="6E9500B6" w14:textId="13D3B26B" w:rsidR="000B5E96" w:rsidRDefault="00AE383D" w:rsidP="004F4871">
      <w:pPr>
        <w:spacing w:line="360" w:lineRule="auto"/>
        <w:jc w:val="both"/>
        <w:rPr>
          <w:rFonts w:ascii="Arial" w:hAnsi="Arial" w:cs="Arial"/>
          <w:sz w:val="24"/>
          <w:szCs w:val="24"/>
        </w:rPr>
      </w:pPr>
      <w:r>
        <w:rPr>
          <w:rFonts w:ascii="Arial" w:hAnsi="Arial" w:cs="Arial"/>
          <w:sz w:val="24"/>
          <w:szCs w:val="24"/>
        </w:rPr>
        <w:t xml:space="preserve">Segmentation is </w:t>
      </w:r>
      <w:r w:rsidR="0037553F">
        <w:rPr>
          <w:rFonts w:ascii="Arial" w:hAnsi="Arial" w:cs="Arial"/>
          <w:sz w:val="24"/>
          <w:szCs w:val="24"/>
        </w:rPr>
        <w:t xml:space="preserve">putting customers and potential customers into distinct groups </w:t>
      </w:r>
      <w:r w:rsidR="00D53969">
        <w:rPr>
          <w:rFonts w:ascii="Arial" w:hAnsi="Arial" w:cs="Arial"/>
          <w:sz w:val="24"/>
          <w:szCs w:val="24"/>
        </w:rPr>
        <w:t>to see common themes of characteristics in their buying patterns (Harris and Elliot, 200</w:t>
      </w:r>
      <w:r w:rsidR="00440A86">
        <w:rPr>
          <w:rFonts w:ascii="Arial" w:hAnsi="Arial" w:cs="Arial"/>
          <w:sz w:val="24"/>
          <w:szCs w:val="24"/>
        </w:rPr>
        <w:t>5</w:t>
      </w:r>
      <w:r w:rsidR="00D53969">
        <w:rPr>
          <w:rFonts w:ascii="Arial" w:hAnsi="Arial" w:cs="Arial"/>
          <w:sz w:val="24"/>
          <w:szCs w:val="24"/>
        </w:rPr>
        <w:t>). D</w:t>
      </w:r>
      <w:r w:rsidR="00A86768">
        <w:rPr>
          <w:rFonts w:ascii="Arial" w:hAnsi="Arial" w:cs="Arial"/>
          <w:sz w:val="24"/>
          <w:szCs w:val="24"/>
        </w:rPr>
        <w:t xml:space="preserve">emographic, </w:t>
      </w:r>
      <w:r w:rsidR="007C2341">
        <w:rPr>
          <w:rFonts w:ascii="Arial" w:hAnsi="Arial" w:cs="Arial"/>
          <w:sz w:val="24"/>
          <w:szCs w:val="24"/>
        </w:rPr>
        <w:t xml:space="preserve">geographic </w:t>
      </w:r>
      <w:r w:rsidR="00B438A0">
        <w:rPr>
          <w:rFonts w:ascii="Arial" w:hAnsi="Arial" w:cs="Arial"/>
          <w:sz w:val="24"/>
          <w:szCs w:val="24"/>
        </w:rPr>
        <w:t xml:space="preserve">and socioeconomic will be the 3 main </w:t>
      </w:r>
      <w:r w:rsidR="002A6D48">
        <w:rPr>
          <w:rFonts w:ascii="Arial" w:hAnsi="Arial" w:cs="Arial"/>
          <w:sz w:val="24"/>
          <w:szCs w:val="24"/>
        </w:rPr>
        <w:t xml:space="preserve">areas </w:t>
      </w:r>
      <w:r w:rsidR="00B438A0">
        <w:rPr>
          <w:rFonts w:ascii="Arial" w:hAnsi="Arial" w:cs="Arial"/>
          <w:sz w:val="24"/>
          <w:szCs w:val="24"/>
        </w:rPr>
        <w:t xml:space="preserve">the event will be focusing on. </w:t>
      </w:r>
      <w:r w:rsidR="00B04DE8">
        <w:rPr>
          <w:rFonts w:ascii="Arial" w:hAnsi="Arial" w:cs="Arial"/>
          <w:sz w:val="24"/>
          <w:szCs w:val="24"/>
        </w:rPr>
        <w:t xml:space="preserve">After researching we know that </w:t>
      </w:r>
      <w:r w:rsidR="00974372">
        <w:rPr>
          <w:rFonts w:ascii="Arial" w:hAnsi="Arial" w:cs="Arial"/>
          <w:sz w:val="24"/>
          <w:szCs w:val="24"/>
        </w:rPr>
        <w:t xml:space="preserve">Swansea and its surrounding areas have an average </w:t>
      </w:r>
      <w:r w:rsidR="00AD3718">
        <w:rPr>
          <w:rFonts w:ascii="Arial" w:hAnsi="Arial" w:cs="Arial"/>
          <w:sz w:val="24"/>
          <w:szCs w:val="24"/>
        </w:rPr>
        <w:t xml:space="preserve">annual </w:t>
      </w:r>
      <w:r w:rsidR="00974372">
        <w:rPr>
          <w:rFonts w:ascii="Arial" w:hAnsi="Arial" w:cs="Arial"/>
          <w:sz w:val="24"/>
          <w:szCs w:val="24"/>
        </w:rPr>
        <w:t>income of £31,500</w:t>
      </w:r>
      <w:r w:rsidR="00AD3718">
        <w:rPr>
          <w:rFonts w:ascii="Arial" w:hAnsi="Arial" w:cs="Arial"/>
          <w:sz w:val="24"/>
          <w:szCs w:val="24"/>
        </w:rPr>
        <w:t xml:space="preserve"> which is </w:t>
      </w:r>
      <w:r w:rsidR="00002DD5" w:rsidRPr="00002DD5">
        <w:rPr>
          <w:rFonts w:ascii="Arial" w:hAnsi="Arial" w:cs="Arial"/>
          <w:sz w:val="24"/>
          <w:szCs w:val="24"/>
        </w:rPr>
        <w:t>significantly</w:t>
      </w:r>
      <w:r w:rsidR="00002DD5">
        <w:rPr>
          <w:rFonts w:ascii="Arial" w:hAnsi="Arial" w:cs="Arial"/>
          <w:sz w:val="24"/>
          <w:szCs w:val="24"/>
        </w:rPr>
        <w:t xml:space="preserve"> lower than the UK average of </w:t>
      </w:r>
      <w:r w:rsidR="00E20C33">
        <w:rPr>
          <w:rFonts w:ascii="Arial" w:hAnsi="Arial" w:cs="Arial"/>
          <w:sz w:val="24"/>
          <w:szCs w:val="24"/>
        </w:rPr>
        <w:t>£38,100</w:t>
      </w:r>
      <w:r w:rsidR="00AE6C34">
        <w:rPr>
          <w:rFonts w:ascii="Arial" w:hAnsi="Arial" w:cs="Arial"/>
          <w:sz w:val="24"/>
          <w:szCs w:val="24"/>
        </w:rPr>
        <w:t xml:space="preserve"> </w:t>
      </w:r>
      <w:r w:rsidR="005D0C85">
        <w:rPr>
          <w:rFonts w:ascii="Arial" w:hAnsi="Arial" w:cs="Arial"/>
          <w:sz w:val="24"/>
          <w:szCs w:val="24"/>
        </w:rPr>
        <w:t>(</w:t>
      </w:r>
      <w:proofErr w:type="spellStart"/>
      <w:r w:rsidR="00503BF7">
        <w:rPr>
          <w:rFonts w:ascii="Arial" w:hAnsi="Arial" w:cs="Arial"/>
          <w:sz w:val="24"/>
          <w:szCs w:val="24"/>
        </w:rPr>
        <w:t>Plumplot</w:t>
      </w:r>
      <w:proofErr w:type="spellEnd"/>
      <w:r w:rsidR="00503BF7">
        <w:rPr>
          <w:rFonts w:ascii="Arial" w:hAnsi="Arial" w:cs="Arial"/>
          <w:sz w:val="24"/>
          <w:szCs w:val="24"/>
        </w:rPr>
        <w:t>,</w:t>
      </w:r>
      <w:r w:rsidR="0093248B">
        <w:rPr>
          <w:rFonts w:ascii="Arial" w:hAnsi="Arial" w:cs="Arial"/>
          <w:sz w:val="24"/>
          <w:szCs w:val="24"/>
        </w:rPr>
        <w:t xml:space="preserve"> </w:t>
      </w:r>
      <w:r w:rsidR="00503BF7">
        <w:rPr>
          <w:rFonts w:ascii="Arial" w:hAnsi="Arial" w:cs="Arial"/>
          <w:sz w:val="24"/>
          <w:szCs w:val="24"/>
        </w:rPr>
        <w:t>2021</w:t>
      </w:r>
      <w:r w:rsidR="005D0C85">
        <w:rPr>
          <w:rFonts w:ascii="Arial" w:hAnsi="Arial" w:cs="Arial"/>
          <w:sz w:val="24"/>
          <w:szCs w:val="24"/>
        </w:rPr>
        <w:t>)</w:t>
      </w:r>
      <w:r w:rsidR="00E20C33">
        <w:rPr>
          <w:rFonts w:ascii="Arial" w:hAnsi="Arial" w:cs="Arial"/>
          <w:sz w:val="24"/>
          <w:szCs w:val="24"/>
        </w:rPr>
        <w:t xml:space="preserve"> </w:t>
      </w:r>
      <w:r w:rsidR="00EB28C8">
        <w:rPr>
          <w:rFonts w:ascii="Arial" w:hAnsi="Arial" w:cs="Arial"/>
          <w:sz w:val="24"/>
          <w:szCs w:val="24"/>
        </w:rPr>
        <w:t xml:space="preserve">- </w:t>
      </w:r>
      <w:r w:rsidR="00E20C33">
        <w:rPr>
          <w:rFonts w:ascii="Arial" w:hAnsi="Arial" w:cs="Arial"/>
          <w:sz w:val="24"/>
          <w:szCs w:val="24"/>
        </w:rPr>
        <w:t xml:space="preserve">refer to appendix 2, figure </w:t>
      </w:r>
      <w:r w:rsidR="00193F8C">
        <w:rPr>
          <w:rFonts w:ascii="Arial" w:hAnsi="Arial" w:cs="Arial"/>
          <w:sz w:val="24"/>
          <w:szCs w:val="24"/>
        </w:rPr>
        <w:t>8,9</w:t>
      </w:r>
      <w:r w:rsidR="00E20C33">
        <w:rPr>
          <w:rFonts w:ascii="Arial" w:hAnsi="Arial" w:cs="Arial"/>
          <w:sz w:val="24"/>
          <w:szCs w:val="24"/>
        </w:rPr>
        <w:t xml:space="preserve">. </w:t>
      </w:r>
      <w:r w:rsidR="00635812">
        <w:rPr>
          <w:rFonts w:ascii="Arial" w:hAnsi="Arial" w:cs="Arial"/>
          <w:sz w:val="24"/>
          <w:szCs w:val="24"/>
        </w:rPr>
        <w:t xml:space="preserve">This will need to be considered when deciding on prices of tickets, products, and packages to ensure local families can attend the event. </w:t>
      </w:r>
    </w:p>
    <w:p w14:paraId="30DEF932" w14:textId="6F3077B4" w:rsidR="00296D38" w:rsidRDefault="00101602" w:rsidP="00296D38">
      <w:pPr>
        <w:spacing w:line="360" w:lineRule="auto"/>
        <w:jc w:val="both"/>
        <w:rPr>
          <w:rFonts w:ascii="Arial" w:hAnsi="Arial" w:cs="Arial"/>
          <w:sz w:val="24"/>
          <w:szCs w:val="24"/>
        </w:rPr>
      </w:pPr>
      <w:r>
        <w:rPr>
          <w:rFonts w:ascii="Arial" w:hAnsi="Arial" w:cs="Arial"/>
          <w:sz w:val="24"/>
          <w:szCs w:val="24"/>
        </w:rPr>
        <w:t>In 2017, Swansea City Council r</w:t>
      </w:r>
      <w:r w:rsidR="007732A1">
        <w:rPr>
          <w:rFonts w:ascii="Arial" w:hAnsi="Arial" w:cs="Arial"/>
          <w:sz w:val="24"/>
          <w:szCs w:val="24"/>
        </w:rPr>
        <w:t xml:space="preserve">eleased </w:t>
      </w:r>
      <w:r w:rsidR="00CB3EEA">
        <w:rPr>
          <w:rFonts w:ascii="Arial" w:hAnsi="Arial" w:cs="Arial"/>
          <w:sz w:val="24"/>
          <w:szCs w:val="24"/>
        </w:rPr>
        <w:t xml:space="preserve">a </w:t>
      </w:r>
      <w:r w:rsidR="009F0E85">
        <w:rPr>
          <w:rFonts w:ascii="Arial" w:hAnsi="Arial" w:cs="Arial"/>
          <w:sz w:val="24"/>
          <w:szCs w:val="24"/>
        </w:rPr>
        <w:t xml:space="preserve">report stating </w:t>
      </w:r>
      <w:r w:rsidR="00F7128D">
        <w:rPr>
          <w:rFonts w:ascii="Arial" w:hAnsi="Arial" w:cs="Arial"/>
          <w:sz w:val="24"/>
          <w:szCs w:val="24"/>
        </w:rPr>
        <w:t>a local vision</w:t>
      </w:r>
      <w:r w:rsidR="002F077C">
        <w:rPr>
          <w:rFonts w:ascii="Arial" w:hAnsi="Arial" w:cs="Arial"/>
          <w:sz w:val="24"/>
          <w:szCs w:val="24"/>
        </w:rPr>
        <w:t>. The report</w:t>
      </w:r>
      <w:r w:rsidR="00F7128D">
        <w:rPr>
          <w:rFonts w:ascii="Arial" w:hAnsi="Arial" w:cs="Arial"/>
          <w:sz w:val="24"/>
          <w:szCs w:val="24"/>
        </w:rPr>
        <w:t xml:space="preserve"> highlight</w:t>
      </w:r>
      <w:r w:rsidR="002F077C">
        <w:rPr>
          <w:rFonts w:ascii="Arial" w:hAnsi="Arial" w:cs="Arial"/>
          <w:sz w:val="24"/>
          <w:szCs w:val="24"/>
        </w:rPr>
        <w:t>ed that the</w:t>
      </w:r>
      <w:r w:rsidR="00F7128D">
        <w:rPr>
          <w:rFonts w:ascii="Arial" w:hAnsi="Arial" w:cs="Arial"/>
          <w:sz w:val="24"/>
          <w:szCs w:val="24"/>
        </w:rPr>
        <w:t xml:space="preserve"> </w:t>
      </w:r>
      <w:r w:rsidR="00265702">
        <w:rPr>
          <w:rFonts w:ascii="Arial" w:hAnsi="Arial" w:cs="Arial"/>
          <w:sz w:val="24"/>
          <w:szCs w:val="24"/>
        </w:rPr>
        <w:t xml:space="preserve">people of Swansea </w:t>
      </w:r>
      <w:r w:rsidR="00744B07">
        <w:rPr>
          <w:rFonts w:ascii="Arial" w:hAnsi="Arial" w:cs="Arial"/>
          <w:sz w:val="24"/>
          <w:szCs w:val="24"/>
        </w:rPr>
        <w:t xml:space="preserve">will have better access to </w:t>
      </w:r>
      <w:r w:rsidR="00FD07FF">
        <w:rPr>
          <w:rFonts w:ascii="Arial" w:hAnsi="Arial" w:cs="Arial"/>
          <w:sz w:val="24"/>
          <w:szCs w:val="24"/>
        </w:rPr>
        <w:t>modern health and social care</w:t>
      </w:r>
      <w:r w:rsidR="00547551">
        <w:rPr>
          <w:rFonts w:ascii="Arial" w:hAnsi="Arial" w:cs="Arial"/>
          <w:sz w:val="24"/>
          <w:szCs w:val="24"/>
        </w:rPr>
        <w:t>,</w:t>
      </w:r>
      <w:r w:rsidR="00FD07FF">
        <w:rPr>
          <w:rFonts w:ascii="Arial" w:hAnsi="Arial" w:cs="Arial"/>
          <w:sz w:val="24"/>
          <w:szCs w:val="24"/>
        </w:rPr>
        <w:t xml:space="preserve"> alon</w:t>
      </w:r>
      <w:r w:rsidR="00547551">
        <w:rPr>
          <w:rFonts w:ascii="Arial" w:hAnsi="Arial" w:cs="Arial"/>
          <w:sz w:val="24"/>
          <w:szCs w:val="24"/>
        </w:rPr>
        <w:t>g</w:t>
      </w:r>
      <w:r w:rsidR="00FD07FF">
        <w:rPr>
          <w:rFonts w:ascii="Arial" w:hAnsi="Arial" w:cs="Arial"/>
          <w:sz w:val="24"/>
          <w:szCs w:val="24"/>
        </w:rPr>
        <w:t xml:space="preserve"> with </w:t>
      </w:r>
      <w:r w:rsidR="005D703A">
        <w:rPr>
          <w:rFonts w:ascii="Arial" w:hAnsi="Arial" w:cs="Arial"/>
          <w:sz w:val="24"/>
          <w:szCs w:val="24"/>
        </w:rPr>
        <w:t>increas</w:t>
      </w:r>
      <w:r w:rsidR="002A2541">
        <w:rPr>
          <w:rFonts w:ascii="Arial" w:hAnsi="Arial" w:cs="Arial"/>
          <w:sz w:val="24"/>
          <w:szCs w:val="24"/>
        </w:rPr>
        <w:t>ing</w:t>
      </w:r>
      <w:r w:rsidR="005D703A">
        <w:rPr>
          <w:rFonts w:ascii="Arial" w:hAnsi="Arial" w:cs="Arial"/>
          <w:sz w:val="24"/>
          <w:szCs w:val="24"/>
        </w:rPr>
        <w:t xml:space="preserve"> the city population</w:t>
      </w:r>
      <w:r w:rsidR="00D17AC7">
        <w:rPr>
          <w:rFonts w:ascii="Arial" w:hAnsi="Arial" w:cs="Arial"/>
          <w:sz w:val="24"/>
          <w:szCs w:val="24"/>
        </w:rPr>
        <w:t>’</w:t>
      </w:r>
      <w:r w:rsidR="005D703A">
        <w:rPr>
          <w:rFonts w:ascii="Arial" w:hAnsi="Arial" w:cs="Arial"/>
          <w:sz w:val="24"/>
          <w:szCs w:val="24"/>
        </w:rPr>
        <w:t>s well-being</w:t>
      </w:r>
      <w:r w:rsidR="00F5381E">
        <w:rPr>
          <w:rFonts w:ascii="Arial" w:hAnsi="Arial" w:cs="Arial"/>
          <w:sz w:val="24"/>
          <w:szCs w:val="24"/>
        </w:rPr>
        <w:t xml:space="preserve">, exercise and linking to a </w:t>
      </w:r>
      <w:r w:rsidR="00296D38">
        <w:rPr>
          <w:rFonts w:ascii="Arial" w:hAnsi="Arial" w:cs="Arial"/>
          <w:sz w:val="24"/>
          <w:szCs w:val="24"/>
        </w:rPr>
        <w:t>resilient Wales (</w:t>
      </w:r>
      <w:r w:rsidR="00296D38" w:rsidRPr="00296D38">
        <w:rPr>
          <w:rFonts w:ascii="Arial" w:hAnsi="Arial" w:cs="Arial"/>
          <w:sz w:val="24"/>
          <w:szCs w:val="24"/>
        </w:rPr>
        <w:t>City &amp; County of Swansea Mental Health Commissioning Strategy, p.9, 2017</w:t>
      </w:r>
      <w:r w:rsidR="00296D38">
        <w:rPr>
          <w:rFonts w:ascii="Arial" w:hAnsi="Arial" w:cs="Arial"/>
          <w:sz w:val="24"/>
          <w:szCs w:val="24"/>
        </w:rPr>
        <w:t>)</w:t>
      </w:r>
      <w:r w:rsidR="0065615A">
        <w:rPr>
          <w:rFonts w:ascii="Arial" w:hAnsi="Arial" w:cs="Arial"/>
          <w:sz w:val="24"/>
          <w:szCs w:val="24"/>
        </w:rPr>
        <w:t xml:space="preserve"> – refer to appendix 2</w:t>
      </w:r>
      <w:r w:rsidR="00537B59" w:rsidRPr="00537B59">
        <w:rPr>
          <w:rFonts w:ascii="Arial" w:hAnsi="Arial" w:cs="Arial"/>
          <w:sz w:val="24"/>
          <w:szCs w:val="24"/>
        </w:rPr>
        <w:t>b</w:t>
      </w:r>
      <w:r w:rsidR="00537B59">
        <w:rPr>
          <w:rFonts w:ascii="Arial" w:hAnsi="Arial" w:cs="Arial"/>
          <w:sz w:val="24"/>
          <w:szCs w:val="24"/>
        </w:rPr>
        <w:t>.</w:t>
      </w:r>
      <w:r w:rsidR="00296D38" w:rsidRPr="0065615A">
        <w:rPr>
          <w:rFonts w:ascii="Arial" w:hAnsi="Arial" w:cs="Arial"/>
          <w:color w:val="ED7D31" w:themeColor="accent2"/>
          <w:sz w:val="24"/>
          <w:szCs w:val="24"/>
        </w:rPr>
        <w:t xml:space="preserve"> </w:t>
      </w:r>
      <w:r w:rsidR="000C2059">
        <w:rPr>
          <w:rFonts w:ascii="Arial" w:hAnsi="Arial" w:cs="Arial"/>
          <w:sz w:val="24"/>
          <w:szCs w:val="24"/>
        </w:rPr>
        <w:t xml:space="preserve">The event hopes to </w:t>
      </w:r>
      <w:r w:rsidR="000B68B4">
        <w:rPr>
          <w:rFonts w:ascii="Arial" w:hAnsi="Arial" w:cs="Arial"/>
          <w:sz w:val="24"/>
          <w:szCs w:val="24"/>
        </w:rPr>
        <w:t xml:space="preserve">work </w:t>
      </w:r>
      <w:r w:rsidR="00550E7F">
        <w:rPr>
          <w:rFonts w:ascii="Arial" w:hAnsi="Arial" w:cs="Arial"/>
          <w:sz w:val="24"/>
          <w:szCs w:val="24"/>
        </w:rPr>
        <w:t xml:space="preserve">towards Swansea’s local vision with the objectives of the event. </w:t>
      </w:r>
    </w:p>
    <w:p w14:paraId="16EBC2A6" w14:textId="3C1AC6A9" w:rsidR="0065615A" w:rsidRDefault="00E00728" w:rsidP="00296D38">
      <w:pPr>
        <w:spacing w:line="360" w:lineRule="auto"/>
        <w:jc w:val="both"/>
        <w:rPr>
          <w:rFonts w:ascii="Arial" w:hAnsi="Arial" w:cs="Arial"/>
          <w:sz w:val="24"/>
          <w:szCs w:val="24"/>
          <w:u w:val="single"/>
        </w:rPr>
      </w:pPr>
      <w:r>
        <w:rPr>
          <w:rFonts w:ascii="Arial" w:hAnsi="Arial" w:cs="Arial"/>
          <w:sz w:val="24"/>
          <w:szCs w:val="24"/>
          <w:u w:val="single"/>
        </w:rPr>
        <w:t>2.3: Marketing Mix:</w:t>
      </w:r>
    </w:p>
    <w:p w14:paraId="38AD4BC7" w14:textId="3B4A90C4" w:rsidR="00E00728" w:rsidRDefault="00D53E91" w:rsidP="00296D38">
      <w:pPr>
        <w:spacing w:line="360" w:lineRule="auto"/>
        <w:jc w:val="both"/>
        <w:rPr>
          <w:rFonts w:ascii="Arial" w:hAnsi="Arial" w:cs="Arial"/>
          <w:sz w:val="24"/>
          <w:szCs w:val="24"/>
        </w:rPr>
      </w:pPr>
      <w:r>
        <w:rPr>
          <w:rFonts w:ascii="Arial" w:hAnsi="Arial" w:cs="Arial"/>
          <w:sz w:val="24"/>
          <w:szCs w:val="24"/>
        </w:rPr>
        <w:t>The marketing mix was created by E.J McCarthy in 1960</w:t>
      </w:r>
      <w:r w:rsidR="00B56A88">
        <w:rPr>
          <w:rFonts w:ascii="Arial" w:hAnsi="Arial" w:cs="Arial"/>
          <w:sz w:val="24"/>
          <w:szCs w:val="24"/>
        </w:rPr>
        <w:t xml:space="preserve"> as a clear interactor</w:t>
      </w:r>
      <w:r w:rsidR="00FE6343">
        <w:rPr>
          <w:rFonts w:ascii="Arial" w:hAnsi="Arial" w:cs="Arial"/>
          <w:sz w:val="24"/>
          <w:szCs w:val="24"/>
        </w:rPr>
        <w:t xml:space="preserve"> on what basic marketing involves i.e., 4 </w:t>
      </w:r>
      <w:proofErr w:type="gramStart"/>
      <w:r w:rsidR="00FE6343">
        <w:rPr>
          <w:rFonts w:ascii="Arial" w:hAnsi="Arial" w:cs="Arial"/>
          <w:sz w:val="24"/>
          <w:szCs w:val="24"/>
        </w:rPr>
        <w:t>P’s</w:t>
      </w:r>
      <w:proofErr w:type="gramEnd"/>
      <w:r w:rsidR="00FE6343">
        <w:rPr>
          <w:rFonts w:ascii="Arial" w:hAnsi="Arial" w:cs="Arial"/>
          <w:sz w:val="24"/>
          <w:szCs w:val="24"/>
        </w:rPr>
        <w:t xml:space="preserve"> of marketing </w:t>
      </w:r>
      <w:r w:rsidR="00415555">
        <w:rPr>
          <w:rFonts w:ascii="Arial" w:hAnsi="Arial" w:cs="Arial"/>
          <w:sz w:val="24"/>
          <w:szCs w:val="24"/>
        </w:rPr>
        <w:t>– product, place, price</w:t>
      </w:r>
      <w:r w:rsidR="00E8190A">
        <w:rPr>
          <w:rFonts w:ascii="Arial" w:hAnsi="Arial" w:cs="Arial"/>
          <w:sz w:val="24"/>
          <w:szCs w:val="24"/>
        </w:rPr>
        <w:t>,</w:t>
      </w:r>
      <w:r w:rsidR="00415555">
        <w:rPr>
          <w:rFonts w:ascii="Arial" w:hAnsi="Arial" w:cs="Arial"/>
          <w:sz w:val="24"/>
          <w:szCs w:val="24"/>
        </w:rPr>
        <w:t xml:space="preserve"> and promotion. </w:t>
      </w:r>
    </w:p>
    <w:p w14:paraId="70825061" w14:textId="532B9E8A" w:rsidR="00415555" w:rsidRDefault="00E8190A" w:rsidP="00296D38">
      <w:pPr>
        <w:spacing w:line="360" w:lineRule="auto"/>
        <w:jc w:val="both"/>
        <w:rPr>
          <w:rFonts w:ascii="Arial" w:hAnsi="Arial" w:cs="Arial"/>
          <w:sz w:val="24"/>
          <w:szCs w:val="24"/>
        </w:rPr>
      </w:pPr>
      <w:r>
        <w:rPr>
          <w:rFonts w:ascii="Arial" w:hAnsi="Arial" w:cs="Arial"/>
          <w:sz w:val="24"/>
          <w:szCs w:val="24"/>
        </w:rPr>
        <w:t xml:space="preserve">Mullins et al (2016), highlights that </w:t>
      </w:r>
      <w:r w:rsidR="00B11632">
        <w:rPr>
          <w:rFonts w:ascii="Arial" w:hAnsi="Arial" w:cs="Arial"/>
          <w:sz w:val="24"/>
          <w:szCs w:val="24"/>
        </w:rPr>
        <w:t>the product section of the marketing mix focuses on the wants and needs o</w:t>
      </w:r>
      <w:r w:rsidR="00A37AC0">
        <w:rPr>
          <w:rFonts w:ascii="Arial" w:hAnsi="Arial" w:cs="Arial"/>
          <w:sz w:val="24"/>
          <w:szCs w:val="24"/>
        </w:rPr>
        <w:t xml:space="preserve">f the customer. Kolter </w:t>
      </w:r>
      <w:r w:rsidR="0041505B">
        <w:rPr>
          <w:rFonts w:ascii="Arial" w:hAnsi="Arial" w:cs="Arial"/>
          <w:sz w:val="24"/>
          <w:szCs w:val="24"/>
        </w:rPr>
        <w:t>and K</w:t>
      </w:r>
      <w:r w:rsidR="00127F2A">
        <w:rPr>
          <w:rFonts w:ascii="Arial" w:hAnsi="Arial" w:cs="Arial"/>
          <w:sz w:val="24"/>
          <w:szCs w:val="24"/>
        </w:rPr>
        <w:t xml:space="preserve">eller </w:t>
      </w:r>
      <w:r w:rsidR="00A37AC0">
        <w:rPr>
          <w:rFonts w:ascii="Arial" w:hAnsi="Arial" w:cs="Arial"/>
          <w:sz w:val="24"/>
          <w:szCs w:val="24"/>
        </w:rPr>
        <w:t>(</w:t>
      </w:r>
      <w:r w:rsidR="002E108E">
        <w:rPr>
          <w:rFonts w:ascii="Arial" w:hAnsi="Arial" w:cs="Arial"/>
          <w:sz w:val="24"/>
          <w:szCs w:val="24"/>
        </w:rPr>
        <w:t>2012, p</w:t>
      </w:r>
      <w:r w:rsidR="00B652C8">
        <w:rPr>
          <w:rFonts w:ascii="Arial" w:hAnsi="Arial" w:cs="Arial"/>
          <w:sz w:val="24"/>
          <w:szCs w:val="24"/>
        </w:rPr>
        <w:t xml:space="preserve">326) states there are different </w:t>
      </w:r>
      <w:r w:rsidR="00286598">
        <w:rPr>
          <w:rFonts w:ascii="Arial" w:hAnsi="Arial" w:cs="Arial"/>
          <w:sz w:val="24"/>
          <w:szCs w:val="24"/>
        </w:rPr>
        <w:t>products levels and for this event I will be focusing on core benefit</w:t>
      </w:r>
      <w:r w:rsidR="00FD0C05">
        <w:rPr>
          <w:rFonts w:ascii="Arial" w:hAnsi="Arial" w:cs="Arial"/>
          <w:sz w:val="24"/>
          <w:szCs w:val="24"/>
        </w:rPr>
        <w:t xml:space="preserve"> (refer to appendix 2, figure </w:t>
      </w:r>
      <w:r w:rsidR="000C43B5">
        <w:rPr>
          <w:rFonts w:ascii="Arial" w:hAnsi="Arial" w:cs="Arial"/>
          <w:sz w:val="24"/>
          <w:szCs w:val="24"/>
        </w:rPr>
        <w:t>11</w:t>
      </w:r>
      <w:r w:rsidR="00FD0C05">
        <w:rPr>
          <w:rFonts w:ascii="Arial" w:hAnsi="Arial" w:cs="Arial"/>
          <w:sz w:val="24"/>
          <w:szCs w:val="24"/>
        </w:rPr>
        <w:t>)</w:t>
      </w:r>
      <w:r w:rsidR="000C43B5">
        <w:rPr>
          <w:rFonts w:ascii="Arial" w:hAnsi="Arial" w:cs="Arial"/>
          <w:sz w:val="24"/>
          <w:szCs w:val="24"/>
        </w:rPr>
        <w:t xml:space="preserve">. </w:t>
      </w:r>
      <w:r w:rsidR="009426A9">
        <w:rPr>
          <w:rFonts w:ascii="Arial" w:hAnsi="Arial" w:cs="Arial"/>
          <w:sz w:val="24"/>
          <w:szCs w:val="24"/>
        </w:rPr>
        <w:t xml:space="preserve">Core benefit involves sports fans </w:t>
      </w:r>
      <w:r w:rsidR="0021312A">
        <w:rPr>
          <w:rFonts w:ascii="Arial" w:hAnsi="Arial" w:cs="Arial"/>
          <w:sz w:val="24"/>
          <w:szCs w:val="24"/>
        </w:rPr>
        <w:t xml:space="preserve">who buy products or attend </w:t>
      </w:r>
      <w:r w:rsidR="0021312A">
        <w:rPr>
          <w:rFonts w:ascii="Arial" w:hAnsi="Arial" w:cs="Arial"/>
          <w:sz w:val="24"/>
          <w:szCs w:val="24"/>
        </w:rPr>
        <w:lastRenderedPageBreak/>
        <w:t>events for the entertainment, excitement, relaxation</w:t>
      </w:r>
      <w:r w:rsidR="00E83CB9">
        <w:rPr>
          <w:rFonts w:ascii="Arial" w:hAnsi="Arial" w:cs="Arial"/>
          <w:sz w:val="24"/>
          <w:szCs w:val="24"/>
        </w:rPr>
        <w:t>, or a reason to spend time with family and friends (</w:t>
      </w:r>
      <w:r w:rsidR="00127F2A">
        <w:rPr>
          <w:rFonts w:ascii="Arial" w:hAnsi="Arial" w:cs="Arial"/>
          <w:sz w:val="24"/>
          <w:szCs w:val="24"/>
        </w:rPr>
        <w:t>Kolter and Keller 2012, p326)</w:t>
      </w:r>
      <w:r w:rsidR="00B302D2">
        <w:rPr>
          <w:rFonts w:ascii="Arial" w:hAnsi="Arial" w:cs="Arial"/>
          <w:sz w:val="24"/>
          <w:szCs w:val="24"/>
        </w:rPr>
        <w:t xml:space="preserve">. For the event, </w:t>
      </w:r>
      <w:r w:rsidR="009610BD">
        <w:rPr>
          <w:rFonts w:ascii="Arial" w:hAnsi="Arial" w:cs="Arial"/>
          <w:sz w:val="24"/>
          <w:szCs w:val="24"/>
        </w:rPr>
        <w:t xml:space="preserve">it is critical that </w:t>
      </w:r>
      <w:r w:rsidR="008A0CDA">
        <w:rPr>
          <w:rFonts w:ascii="Arial" w:hAnsi="Arial" w:cs="Arial"/>
          <w:sz w:val="24"/>
          <w:szCs w:val="24"/>
        </w:rPr>
        <w:t xml:space="preserve">all spectators enjoy the experience along with having time to relax with friends and family. </w:t>
      </w:r>
      <w:r w:rsidR="00F6084F">
        <w:rPr>
          <w:rFonts w:ascii="Arial" w:hAnsi="Arial" w:cs="Arial"/>
          <w:sz w:val="24"/>
          <w:szCs w:val="24"/>
        </w:rPr>
        <w:t xml:space="preserve">Moreover, we will be offering a streaming service for the event due to </w:t>
      </w:r>
      <w:r w:rsidR="00B61F24">
        <w:rPr>
          <w:rFonts w:ascii="Arial" w:hAnsi="Arial" w:cs="Arial"/>
          <w:sz w:val="24"/>
          <w:szCs w:val="24"/>
        </w:rPr>
        <w:t xml:space="preserve">73% of British sports fan </w:t>
      </w:r>
      <w:r w:rsidR="00C26800">
        <w:rPr>
          <w:rFonts w:ascii="Arial" w:hAnsi="Arial" w:cs="Arial"/>
          <w:sz w:val="24"/>
          <w:szCs w:val="24"/>
        </w:rPr>
        <w:t>stating they prefer streaming</w:t>
      </w:r>
      <w:r w:rsidR="000B7377">
        <w:rPr>
          <w:rFonts w:ascii="Arial" w:hAnsi="Arial" w:cs="Arial"/>
          <w:sz w:val="24"/>
          <w:szCs w:val="24"/>
        </w:rPr>
        <w:t xml:space="preserve"> since the current pandemic</w:t>
      </w:r>
      <w:r w:rsidR="00C26800">
        <w:rPr>
          <w:rFonts w:ascii="Arial" w:hAnsi="Arial" w:cs="Arial"/>
          <w:sz w:val="24"/>
          <w:szCs w:val="24"/>
        </w:rPr>
        <w:t xml:space="preserve"> </w:t>
      </w:r>
      <w:r w:rsidR="004D3069">
        <w:rPr>
          <w:rFonts w:ascii="Arial" w:hAnsi="Arial" w:cs="Arial"/>
          <w:sz w:val="24"/>
          <w:szCs w:val="24"/>
        </w:rPr>
        <w:t>(</w:t>
      </w:r>
      <w:r w:rsidR="0061591F">
        <w:rPr>
          <w:rFonts w:ascii="Arial" w:hAnsi="Arial" w:cs="Arial"/>
          <w:sz w:val="24"/>
          <w:szCs w:val="24"/>
        </w:rPr>
        <w:t>Steve McC</w:t>
      </w:r>
      <w:r w:rsidR="00FD3994">
        <w:rPr>
          <w:rFonts w:ascii="Arial" w:hAnsi="Arial" w:cs="Arial"/>
          <w:sz w:val="24"/>
          <w:szCs w:val="24"/>
        </w:rPr>
        <w:t>a</w:t>
      </w:r>
      <w:r w:rsidR="0061591F">
        <w:rPr>
          <w:rFonts w:ascii="Arial" w:hAnsi="Arial" w:cs="Arial"/>
          <w:sz w:val="24"/>
          <w:szCs w:val="24"/>
        </w:rPr>
        <w:t>skill, 2021</w:t>
      </w:r>
      <w:r w:rsidR="004D3069">
        <w:rPr>
          <w:rFonts w:ascii="Arial" w:hAnsi="Arial" w:cs="Arial"/>
          <w:sz w:val="24"/>
          <w:szCs w:val="24"/>
        </w:rPr>
        <w:t>)</w:t>
      </w:r>
      <w:r w:rsidR="00FD3994">
        <w:rPr>
          <w:rFonts w:ascii="Arial" w:hAnsi="Arial" w:cs="Arial"/>
          <w:sz w:val="24"/>
          <w:szCs w:val="24"/>
        </w:rPr>
        <w:t xml:space="preserve">. </w:t>
      </w:r>
    </w:p>
    <w:p w14:paraId="4BDFD55B" w14:textId="28516903" w:rsidR="00102876" w:rsidRDefault="008125EB" w:rsidP="00296D38">
      <w:pPr>
        <w:spacing w:line="360" w:lineRule="auto"/>
        <w:jc w:val="both"/>
        <w:rPr>
          <w:rFonts w:ascii="Arial" w:hAnsi="Arial" w:cs="Arial"/>
          <w:sz w:val="24"/>
          <w:szCs w:val="24"/>
        </w:rPr>
      </w:pPr>
      <w:r>
        <w:rPr>
          <w:rFonts w:ascii="Arial" w:hAnsi="Arial" w:cs="Arial"/>
          <w:sz w:val="24"/>
          <w:szCs w:val="24"/>
        </w:rPr>
        <w:t xml:space="preserve">For the promotion of the event </w:t>
      </w:r>
      <w:r w:rsidR="00AF7035">
        <w:rPr>
          <w:rFonts w:ascii="Arial" w:hAnsi="Arial" w:cs="Arial"/>
          <w:sz w:val="24"/>
          <w:szCs w:val="24"/>
        </w:rPr>
        <w:t xml:space="preserve">there will be advertising online and throughout the local community </w:t>
      </w:r>
      <w:r w:rsidR="00AD42A8">
        <w:rPr>
          <w:rFonts w:ascii="Arial" w:hAnsi="Arial" w:cs="Arial"/>
          <w:sz w:val="24"/>
          <w:szCs w:val="24"/>
        </w:rPr>
        <w:t>such as, social media posts, posters</w:t>
      </w:r>
      <w:r w:rsidR="00B76F68">
        <w:rPr>
          <w:rFonts w:ascii="Arial" w:hAnsi="Arial" w:cs="Arial"/>
          <w:sz w:val="24"/>
          <w:szCs w:val="24"/>
        </w:rPr>
        <w:t>,</w:t>
      </w:r>
      <w:r w:rsidR="00AD42A8">
        <w:rPr>
          <w:rFonts w:ascii="Arial" w:hAnsi="Arial" w:cs="Arial"/>
          <w:sz w:val="24"/>
          <w:szCs w:val="24"/>
        </w:rPr>
        <w:t xml:space="preserve"> and leaflets for children to take home to show </w:t>
      </w:r>
      <w:r w:rsidR="00B37FE6">
        <w:rPr>
          <w:rFonts w:ascii="Arial" w:hAnsi="Arial" w:cs="Arial"/>
          <w:sz w:val="24"/>
          <w:szCs w:val="24"/>
        </w:rPr>
        <w:t xml:space="preserve">their family </w:t>
      </w:r>
      <w:r w:rsidR="003F3F7D">
        <w:rPr>
          <w:rFonts w:ascii="Arial" w:hAnsi="Arial" w:cs="Arial"/>
          <w:sz w:val="24"/>
          <w:szCs w:val="24"/>
        </w:rPr>
        <w:t xml:space="preserve">along with going into local schools to do presentations to tell children personally about the event and a brief understanding of volleyball </w:t>
      </w:r>
      <w:r w:rsidR="00B37FE6">
        <w:rPr>
          <w:rFonts w:ascii="Arial" w:hAnsi="Arial" w:cs="Arial"/>
          <w:sz w:val="24"/>
          <w:szCs w:val="24"/>
        </w:rPr>
        <w:t xml:space="preserve">(refer to appendix 2, </w:t>
      </w:r>
      <w:r w:rsidR="00885A65">
        <w:rPr>
          <w:rFonts w:ascii="Arial" w:hAnsi="Arial" w:cs="Arial"/>
          <w:sz w:val="24"/>
          <w:szCs w:val="24"/>
        </w:rPr>
        <w:t>figure 12,13,14,15</w:t>
      </w:r>
      <w:r w:rsidR="00B37FE6">
        <w:rPr>
          <w:rFonts w:ascii="Arial" w:hAnsi="Arial" w:cs="Arial"/>
          <w:sz w:val="24"/>
          <w:szCs w:val="24"/>
        </w:rPr>
        <w:t xml:space="preserve"> for examples). </w:t>
      </w:r>
      <w:r w:rsidR="003F5F0B">
        <w:rPr>
          <w:rFonts w:ascii="Arial" w:hAnsi="Arial" w:cs="Arial"/>
          <w:sz w:val="24"/>
          <w:szCs w:val="24"/>
        </w:rPr>
        <w:t>Therefore, targeting and informing</w:t>
      </w:r>
      <w:r w:rsidR="00B76F68">
        <w:rPr>
          <w:rFonts w:ascii="Arial" w:hAnsi="Arial" w:cs="Arial"/>
          <w:sz w:val="24"/>
          <w:szCs w:val="24"/>
        </w:rPr>
        <w:t xml:space="preserve"> a range of audiences for the event. </w:t>
      </w:r>
      <w:r w:rsidR="004561DF">
        <w:rPr>
          <w:rFonts w:ascii="Arial" w:hAnsi="Arial" w:cs="Arial"/>
          <w:sz w:val="24"/>
          <w:szCs w:val="24"/>
        </w:rPr>
        <w:t xml:space="preserve">Additionally, as well as the main event of the volleyball championships there will be a fan zone </w:t>
      </w:r>
      <w:r w:rsidR="002C248C">
        <w:rPr>
          <w:rFonts w:ascii="Arial" w:hAnsi="Arial" w:cs="Arial"/>
          <w:sz w:val="24"/>
          <w:szCs w:val="24"/>
        </w:rPr>
        <w:t xml:space="preserve">in Singleton Park for children and their family to </w:t>
      </w:r>
      <w:r w:rsidR="000E545B">
        <w:rPr>
          <w:rFonts w:ascii="Arial" w:hAnsi="Arial" w:cs="Arial"/>
          <w:sz w:val="24"/>
          <w:szCs w:val="24"/>
        </w:rPr>
        <w:t xml:space="preserve">have the opportunity to try </w:t>
      </w:r>
      <w:r w:rsidR="00176117">
        <w:rPr>
          <w:rFonts w:ascii="Arial" w:hAnsi="Arial" w:cs="Arial"/>
          <w:sz w:val="24"/>
          <w:szCs w:val="24"/>
        </w:rPr>
        <w:t>different games and activities of volleyball (refer to appendix 2, figure</w:t>
      </w:r>
      <w:r w:rsidR="000C17CD">
        <w:rPr>
          <w:rFonts w:ascii="Arial" w:hAnsi="Arial" w:cs="Arial"/>
          <w:sz w:val="24"/>
          <w:szCs w:val="24"/>
        </w:rPr>
        <w:t xml:space="preserve"> </w:t>
      </w:r>
      <w:r w:rsidR="00012F31">
        <w:rPr>
          <w:rFonts w:ascii="Arial" w:hAnsi="Arial" w:cs="Arial"/>
          <w:sz w:val="24"/>
          <w:szCs w:val="24"/>
        </w:rPr>
        <w:t xml:space="preserve">16,17,18 for examples). </w:t>
      </w:r>
      <w:r w:rsidR="002B3F40">
        <w:rPr>
          <w:rFonts w:ascii="Arial" w:hAnsi="Arial" w:cs="Arial"/>
          <w:sz w:val="24"/>
          <w:szCs w:val="24"/>
        </w:rPr>
        <w:t>This will hopefully aid us in achieving our objective to increase</w:t>
      </w:r>
      <w:r w:rsidR="00E8017D">
        <w:rPr>
          <w:rFonts w:ascii="Arial" w:hAnsi="Arial" w:cs="Arial"/>
          <w:sz w:val="24"/>
          <w:szCs w:val="24"/>
        </w:rPr>
        <w:t xml:space="preserve"> participation in</w:t>
      </w:r>
      <w:r w:rsidR="002B3F40">
        <w:rPr>
          <w:rFonts w:ascii="Arial" w:hAnsi="Arial" w:cs="Arial"/>
          <w:sz w:val="24"/>
          <w:szCs w:val="24"/>
        </w:rPr>
        <w:t xml:space="preserve"> </w:t>
      </w:r>
      <w:r w:rsidR="00E8017D">
        <w:rPr>
          <w:rFonts w:ascii="Arial" w:hAnsi="Arial" w:cs="Arial"/>
          <w:sz w:val="24"/>
          <w:szCs w:val="24"/>
        </w:rPr>
        <w:t xml:space="preserve">physical activity. </w:t>
      </w:r>
    </w:p>
    <w:tbl>
      <w:tblPr>
        <w:tblStyle w:val="GridTable4-Accent3"/>
        <w:tblW w:w="0" w:type="auto"/>
        <w:tblLook w:val="04A0" w:firstRow="1" w:lastRow="0" w:firstColumn="1" w:lastColumn="0" w:noHBand="0" w:noVBand="1"/>
      </w:tblPr>
      <w:tblGrid>
        <w:gridCol w:w="4508"/>
        <w:gridCol w:w="4508"/>
      </w:tblGrid>
      <w:tr w:rsidR="00A509CF" w14:paraId="54D087C2" w14:textId="77777777" w:rsidTr="00B51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806C25" w14:textId="0D36DE3C" w:rsidR="001D7835" w:rsidRPr="001D7835" w:rsidRDefault="001F3873" w:rsidP="001D7835">
            <w:pPr>
              <w:spacing w:line="360" w:lineRule="auto"/>
              <w:jc w:val="center"/>
              <w:rPr>
                <w:rFonts w:ascii="Arial" w:hAnsi="Arial" w:cs="Arial"/>
                <w:b w:val="0"/>
                <w:bCs w:val="0"/>
                <w:sz w:val="24"/>
                <w:szCs w:val="24"/>
                <w:u w:val="single"/>
              </w:rPr>
            </w:pPr>
            <w:r>
              <w:rPr>
                <w:rFonts w:ascii="Arial" w:hAnsi="Arial" w:cs="Arial"/>
                <w:sz w:val="24"/>
                <w:szCs w:val="24"/>
                <w:u w:val="single"/>
              </w:rPr>
              <w:t>Tickets/Packages</w:t>
            </w:r>
          </w:p>
        </w:tc>
        <w:tc>
          <w:tcPr>
            <w:tcW w:w="4508" w:type="dxa"/>
          </w:tcPr>
          <w:p w14:paraId="44C1AB2C" w14:textId="23D561F7" w:rsidR="00A509CF" w:rsidRPr="00102876" w:rsidRDefault="00102876" w:rsidP="0010287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sz w:val="24"/>
                <w:szCs w:val="24"/>
                <w:u w:val="single"/>
              </w:rPr>
            </w:pPr>
            <w:r w:rsidRPr="00102876">
              <w:rPr>
                <w:rFonts w:ascii="Arial" w:hAnsi="Arial" w:cs="Arial"/>
                <w:sz w:val="24"/>
                <w:szCs w:val="24"/>
                <w:u w:val="single"/>
              </w:rPr>
              <w:t>Prices</w:t>
            </w:r>
          </w:p>
        </w:tc>
      </w:tr>
      <w:tr w:rsidR="00A509CF" w14:paraId="223BFF30" w14:textId="77777777" w:rsidTr="00B51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F4EFF9" w14:textId="3734DFE7" w:rsidR="00A509CF" w:rsidRPr="00102876" w:rsidRDefault="00102876" w:rsidP="00102876">
            <w:pPr>
              <w:spacing w:line="360" w:lineRule="auto"/>
              <w:jc w:val="center"/>
              <w:rPr>
                <w:rFonts w:ascii="Arial" w:hAnsi="Arial" w:cs="Arial"/>
                <w:b w:val="0"/>
                <w:bCs w:val="0"/>
                <w:sz w:val="24"/>
                <w:szCs w:val="24"/>
              </w:rPr>
            </w:pPr>
            <w:r>
              <w:rPr>
                <w:rFonts w:ascii="Arial" w:hAnsi="Arial" w:cs="Arial"/>
                <w:b w:val="0"/>
                <w:bCs w:val="0"/>
                <w:sz w:val="24"/>
                <w:szCs w:val="24"/>
              </w:rPr>
              <w:t xml:space="preserve">Standard Adult Ticket </w:t>
            </w:r>
          </w:p>
        </w:tc>
        <w:tc>
          <w:tcPr>
            <w:tcW w:w="4508" w:type="dxa"/>
          </w:tcPr>
          <w:p w14:paraId="75A6FCC5" w14:textId="6EEDD282" w:rsidR="00A509CF" w:rsidRDefault="00E11B26" w:rsidP="0010287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605DF2">
              <w:rPr>
                <w:rFonts w:ascii="Arial" w:hAnsi="Arial" w:cs="Arial"/>
                <w:sz w:val="24"/>
                <w:szCs w:val="24"/>
              </w:rPr>
              <w:t>£2</w:t>
            </w:r>
            <w:r w:rsidR="00605DF2" w:rsidRPr="00605DF2">
              <w:rPr>
                <w:rFonts w:ascii="Arial" w:hAnsi="Arial" w:cs="Arial"/>
                <w:sz w:val="24"/>
                <w:szCs w:val="24"/>
              </w:rPr>
              <w:t>0</w:t>
            </w:r>
            <w:r w:rsidR="00605DF2">
              <w:rPr>
                <w:rFonts w:ascii="Arial" w:hAnsi="Arial" w:cs="Arial"/>
                <w:sz w:val="24"/>
                <w:szCs w:val="24"/>
              </w:rPr>
              <w:t xml:space="preserve"> (includes </w:t>
            </w:r>
            <w:r w:rsidR="007E143F">
              <w:rPr>
                <w:rFonts w:ascii="Arial" w:hAnsi="Arial" w:cs="Arial"/>
                <w:sz w:val="24"/>
                <w:szCs w:val="24"/>
              </w:rPr>
              <w:t xml:space="preserve">one </w:t>
            </w:r>
            <w:r w:rsidR="00605DF2">
              <w:rPr>
                <w:rFonts w:ascii="Arial" w:hAnsi="Arial" w:cs="Arial"/>
                <w:sz w:val="24"/>
                <w:szCs w:val="24"/>
              </w:rPr>
              <w:t>free child entry)</w:t>
            </w:r>
          </w:p>
        </w:tc>
      </w:tr>
      <w:tr w:rsidR="00A509CF" w14:paraId="0CF33435" w14:textId="77777777" w:rsidTr="00B51F61">
        <w:tc>
          <w:tcPr>
            <w:cnfStyle w:val="001000000000" w:firstRow="0" w:lastRow="0" w:firstColumn="1" w:lastColumn="0" w:oddVBand="0" w:evenVBand="0" w:oddHBand="0" w:evenHBand="0" w:firstRowFirstColumn="0" w:firstRowLastColumn="0" w:lastRowFirstColumn="0" w:lastRowLastColumn="0"/>
            <w:tcW w:w="4508" w:type="dxa"/>
          </w:tcPr>
          <w:p w14:paraId="72B9A462" w14:textId="26F897DA" w:rsidR="00A509CF" w:rsidRPr="00A22329" w:rsidRDefault="00A22329" w:rsidP="00605DF2">
            <w:pPr>
              <w:spacing w:line="360" w:lineRule="auto"/>
              <w:jc w:val="center"/>
              <w:rPr>
                <w:rFonts w:ascii="Arial" w:hAnsi="Arial" w:cs="Arial"/>
                <w:b w:val="0"/>
                <w:bCs w:val="0"/>
                <w:sz w:val="24"/>
                <w:szCs w:val="24"/>
              </w:rPr>
            </w:pPr>
            <w:r w:rsidRPr="00A22329">
              <w:rPr>
                <w:rFonts w:ascii="Arial" w:hAnsi="Arial" w:cs="Arial"/>
                <w:b w:val="0"/>
                <w:bCs w:val="0"/>
                <w:sz w:val="24"/>
                <w:szCs w:val="24"/>
              </w:rPr>
              <w:t>Pre -sale Tickets</w:t>
            </w:r>
          </w:p>
        </w:tc>
        <w:tc>
          <w:tcPr>
            <w:tcW w:w="4508" w:type="dxa"/>
          </w:tcPr>
          <w:p w14:paraId="56E43C89" w14:textId="090BF46B" w:rsidR="00A509CF" w:rsidRDefault="007E143F" w:rsidP="00A2232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413B3A">
              <w:rPr>
                <w:rFonts w:ascii="Arial" w:hAnsi="Arial" w:cs="Arial"/>
                <w:sz w:val="24"/>
                <w:szCs w:val="24"/>
              </w:rPr>
              <w:t>£15 (includes</w:t>
            </w:r>
            <w:r w:rsidR="00413B3A" w:rsidRPr="00413B3A">
              <w:rPr>
                <w:rFonts w:ascii="Arial" w:hAnsi="Arial" w:cs="Arial"/>
                <w:sz w:val="24"/>
                <w:szCs w:val="24"/>
              </w:rPr>
              <w:t xml:space="preserve"> one</w:t>
            </w:r>
            <w:r w:rsidRPr="00413B3A">
              <w:rPr>
                <w:rFonts w:ascii="Arial" w:hAnsi="Arial" w:cs="Arial"/>
                <w:sz w:val="24"/>
                <w:szCs w:val="24"/>
              </w:rPr>
              <w:t xml:space="preserve"> free child entry)</w:t>
            </w:r>
          </w:p>
        </w:tc>
      </w:tr>
      <w:tr w:rsidR="00A509CF" w14:paraId="1C5E917E" w14:textId="77777777" w:rsidTr="00B51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8A44B3" w14:textId="77777777" w:rsidR="00F419DE" w:rsidRDefault="00F419DE" w:rsidP="00413B3A">
            <w:pPr>
              <w:spacing w:line="360" w:lineRule="auto"/>
              <w:jc w:val="center"/>
              <w:rPr>
                <w:rFonts w:ascii="Arial" w:hAnsi="Arial" w:cs="Arial"/>
                <w:sz w:val="24"/>
                <w:szCs w:val="24"/>
              </w:rPr>
            </w:pPr>
            <w:r>
              <w:rPr>
                <w:rFonts w:ascii="Arial" w:hAnsi="Arial" w:cs="Arial"/>
                <w:b w:val="0"/>
                <w:bCs w:val="0"/>
                <w:sz w:val="24"/>
                <w:szCs w:val="24"/>
              </w:rPr>
              <w:t>Online Pre-sale</w:t>
            </w:r>
          </w:p>
          <w:p w14:paraId="69267FF6" w14:textId="6FA978C0" w:rsidR="00A509CF" w:rsidRPr="00413B3A" w:rsidRDefault="00413B3A" w:rsidP="00413B3A">
            <w:pPr>
              <w:spacing w:line="360" w:lineRule="auto"/>
              <w:jc w:val="center"/>
              <w:rPr>
                <w:rFonts w:ascii="Arial" w:hAnsi="Arial" w:cs="Arial"/>
                <w:b w:val="0"/>
                <w:bCs w:val="0"/>
                <w:sz w:val="24"/>
                <w:szCs w:val="24"/>
              </w:rPr>
            </w:pPr>
            <w:r>
              <w:rPr>
                <w:rFonts w:ascii="Arial" w:hAnsi="Arial" w:cs="Arial"/>
                <w:b w:val="0"/>
                <w:bCs w:val="0"/>
                <w:sz w:val="24"/>
                <w:szCs w:val="24"/>
              </w:rPr>
              <w:t xml:space="preserve">Package 1 </w:t>
            </w:r>
          </w:p>
        </w:tc>
        <w:tc>
          <w:tcPr>
            <w:tcW w:w="4508" w:type="dxa"/>
          </w:tcPr>
          <w:p w14:paraId="0507EEBE" w14:textId="10D383B4" w:rsidR="00A509CF" w:rsidRPr="00E00101" w:rsidRDefault="00E00101" w:rsidP="00E001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£40 (includes 2 </w:t>
            </w:r>
            <w:r w:rsidR="00270982">
              <w:rPr>
                <w:rFonts w:ascii="Arial" w:hAnsi="Arial" w:cs="Arial"/>
                <w:sz w:val="24"/>
                <w:szCs w:val="24"/>
              </w:rPr>
              <w:t>adults’</w:t>
            </w:r>
            <w:r>
              <w:rPr>
                <w:rFonts w:ascii="Arial" w:hAnsi="Arial" w:cs="Arial"/>
                <w:sz w:val="24"/>
                <w:szCs w:val="24"/>
              </w:rPr>
              <w:t xml:space="preserve"> tickets</w:t>
            </w:r>
            <w:r w:rsidR="009C525C">
              <w:rPr>
                <w:rFonts w:ascii="Arial" w:hAnsi="Arial" w:cs="Arial"/>
                <w:sz w:val="24"/>
                <w:szCs w:val="24"/>
              </w:rPr>
              <w:t>, 2 free children entry</w:t>
            </w:r>
            <w:r w:rsidR="00C853D5">
              <w:rPr>
                <w:rFonts w:ascii="Arial" w:hAnsi="Arial" w:cs="Arial"/>
                <w:sz w:val="24"/>
                <w:szCs w:val="24"/>
              </w:rPr>
              <w:t xml:space="preserve"> + </w:t>
            </w:r>
            <w:r w:rsidR="00EC753F">
              <w:rPr>
                <w:rFonts w:ascii="Arial" w:hAnsi="Arial" w:cs="Arial"/>
                <w:sz w:val="24"/>
                <w:szCs w:val="24"/>
              </w:rPr>
              <w:t>reusable</w:t>
            </w:r>
            <w:r w:rsidR="00C853D5">
              <w:rPr>
                <w:rFonts w:ascii="Arial" w:hAnsi="Arial" w:cs="Arial"/>
                <w:sz w:val="24"/>
                <w:szCs w:val="24"/>
              </w:rPr>
              <w:t xml:space="preserve"> cup</w:t>
            </w:r>
            <w:r w:rsidR="00874CF5">
              <w:rPr>
                <w:rFonts w:ascii="Arial" w:hAnsi="Arial" w:cs="Arial"/>
                <w:sz w:val="24"/>
                <w:szCs w:val="24"/>
              </w:rPr>
              <w:t>)</w:t>
            </w:r>
          </w:p>
        </w:tc>
      </w:tr>
      <w:tr w:rsidR="00A509CF" w14:paraId="55CF4A39" w14:textId="77777777" w:rsidTr="00B51F61">
        <w:tc>
          <w:tcPr>
            <w:cnfStyle w:val="001000000000" w:firstRow="0" w:lastRow="0" w:firstColumn="1" w:lastColumn="0" w:oddVBand="0" w:evenVBand="0" w:oddHBand="0" w:evenHBand="0" w:firstRowFirstColumn="0" w:firstRowLastColumn="0" w:lastRowFirstColumn="0" w:lastRowLastColumn="0"/>
            <w:tcW w:w="4508" w:type="dxa"/>
          </w:tcPr>
          <w:p w14:paraId="3C7C8F18" w14:textId="77777777" w:rsidR="00F419DE" w:rsidRDefault="00F419DE" w:rsidP="00F419DE">
            <w:pPr>
              <w:spacing w:line="360" w:lineRule="auto"/>
              <w:jc w:val="center"/>
              <w:rPr>
                <w:rFonts w:ascii="Arial" w:hAnsi="Arial" w:cs="Arial"/>
                <w:sz w:val="24"/>
                <w:szCs w:val="24"/>
              </w:rPr>
            </w:pPr>
            <w:r>
              <w:rPr>
                <w:rFonts w:ascii="Arial" w:hAnsi="Arial" w:cs="Arial"/>
                <w:b w:val="0"/>
                <w:bCs w:val="0"/>
                <w:sz w:val="24"/>
                <w:szCs w:val="24"/>
              </w:rPr>
              <w:t>Online Pre-sale</w:t>
            </w:r>
          </w:p>
          <w:p w14:paraId="73005787" w14:textId="09311F9A" w:rsidR="00A509CF" w:rsidRDefault="00F419DE" w:rsidP="00F419DE">
            <w:pPr>
              <w:spacing w:line="360" w:lineRule="auto"/>
              <w:jc w:val="both"/>
              <w:rPr>
                <w:rFonts w:ascii="Arial" w:hAnsi="Arial" w:cs="Arial"/>
                <w:color w:val="ED7D31" w:themeColor="accent2"/>
                <w:sz w:val="24"/>
                <w:szCs w:val="24"/>
              </w:rPr>
            </w:pPr>
            <w:r>
              <w:rPr>
                <w:rFonts w:ascii="Arial" w:hAnsi="Arial" w:cs="Arial"/>
                <w:b w:val="0"/>
                <w:bCs w:val="0"/>
                <w:sz w:val="24"/>
                <w:szCs w:val="24"/>
              </w:rPr>
              <w:t xml:space="preserve">                        </w:t>
            </w:r>
            <w:r>
              <w:rPr>
                <w:rFonts w:ascii="Arial" w:hAnsi="Arial" w:cs="Arial"/>
                <w:b w:val="0"/>
                <w:bCs w:val="0"/>
                <w:sz w:val="24"/>
                <w:szCs w:val="24"/>
              </w:rPr>
              <w:t xml:space="preserve">Package </w:t>
            </w:r>
            <w:r w:rsidR="00210C22">
              <w:rPr>
                <w:rFonts w:ascii="Arial" w:hAnsi="Arial" w:cs="Arial"/>
                <w:b w:val="0"/>
                <w:bCs w:val="0"/>
                <w:sz w:val="24"/>
                <w:szCs w:val="24"/>
              </w:rPr>
              <w:t>2</w:t>
            </w:r>
          </w:p>
        </w:tc>
        <w:tc>
          <w:tcPr>
            <w:tcW w:w="4508" w:type="dxa"/>
          </w:tcPr>
          <w:p w14:paraId="6F2ABE31" w14:textId="0536AC53" w:rsidR="00A509CF" w:rsidRDefault="00270982" w:rsidP="00210C2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87787">
              <w:rPr>
                <w:rFonts w:ascii="Arial" w:hAnsi="Arial" w:cs="Arial"/>
                <w:color w:val="000000" w:themeColor="text1"/>
                <w:sz w:val="24"/>
                <w:szCs w:val="24"/>
              </w:rPr>
              <w:t xml:space="preserve">£60 (includes </w:t>
            </w:r>
            <w:r w:rsidR="00E52F5D" w:rsidRPr="00B87787">
              <w:rPr>
                <w:rFonts w:ascii="Arial" w:hAnsi="Arial" w:cs="Arial"/>
                <w:color w:val="000000" w:themeColor="text1"/>
                <w:sz w:val="24"/>
                <w:szCs w:val="24"/>
              </w:rPr>
              <w:t xml:space="preserve">2 adults, 2 free children entry, reusable cup, </w:t>
            </w:r>
            <w:r w:rsidR="00847146" w:rsidRPr="00B87787">
              <w:rPr>
                <w:rFonts w:ascii="Arial" w:hAnsi="Arial" w:cs="Arial"/>
                <w:color w:val="000000" w:themeColor="text1"/>
                <w:sz w:val="24"/>
                <w:szCs w:val="24"/>
              </w:rPr>
              <w:t xml:space="preserve">2 children’s </w:t>
            </w:r>
            <w:r w:rsidR="000767BB">
              <w:rPr>
                <w:rFonts w:ascii="Arial" w:hAnsi="Arial" w:cs="Arial"/>
                <w:color w:val="000000" w:themeColor="text1"/>
                <w:sz w:val="24"/>
                <w:szCs w:val="24"/>
              </w:rPr>
              <w:t>t-shirts</w:t>
            </w:r>
            <w:r w:rsidR="006A07BC" w:rsidRPr="00B87787">
              <w:rPr>
                <w:rFonts w:ascii="Arial" w:hAnsi="Arial" w:cs="Arial"/>
                <w:color w:val="000000" w:themeColor="text1"/>
                <w:sz w:val="24"/>
                <w:szCs w:val="24"/>
              </w:rPr>
              <w:t xml:space="preserve"> specifically for the event</w:t>
            </w:r>
            <w:r w:rsidR="00B87787" w:rsidRPr="00B87787">
              <w:rPr>
                <w:rFonts w:ascii="Arial" w:hAnsi="Arial" w:cs="Arial"/>
                <w:color w:val="000000" w:themeColor="text1"/>
                <w:sz w:val="24"/>
                <w:szCs w:val="24"/>
              </w:rPr>
              <w:t xml:space="preserve"> +volleyball</w:t>
            </w:r>
            <w:r w:rsidR="006A07BC" w:rsidRPr="00B87787">
              <w:rPr>
                <w:rFonts w:ascii="Arial" w:hAnsi="Arial" w:cs="Arial"/>
                <w:color w:val="000000" w:themeColor="text1"/>
                <w:sz w:val="24"/>
                <w:szCs w:val="24"/>
              </w:rPr>
              <w:t>)</w:t>
            </w:r>
          </w:p>
        </w:tc>
      </w:tr>
    </w:tbl>
    <w:p w14:paraId="6C610646" w14:textId="2A24B5AA" w:rsidR="00B62621" w:rsidRDefault="00B62621" w:rsidP="00296D38">
      <w:pPr>
        <w:spacing w:line="360" w:lineRule="auto"/>
        <w:jc w:val="both"/>
        <w:rPr>
          <w:rFonts w:ascii="Arial" w:hAnsi="Arial" w:cs="Arial"/>
          <w:color w:val="ED7D31" w:themeColor="accent2"/>
          <w:sz w:val="24"/>
          <w:szCs w:val="24"/>
        </w:rPr>
      </w:pPr>
    </w:p>
    <w:tbl>
      <w:tblPr>
        <w:tblStyle w:val="GridTable4-Accent3"/>
        <w:tblW w:w="0" w:type="auto"/>
        <w:tblLook w:val="04A0" w:firstRow="1" w:lastRow="0" w:firstColumn="1" w:lastColumn="0" w:noHBand="0" w:noVBand="1"/>
      </w:tblPr>
      <w:tblGrid>
        <w:gridCol w:w="4493"/>
        <w:gridCol w:w="4493"/>
      </w:tblGrid>
      <w:tr w:rsidR="004E1FCE" w14:paraId="2B15D50D" w14:textId="77777777" w:rsidTr="00AF3FAF">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4493" w:type="dxa"/>
          </w:tcPr>
          <w:p w14:paraId="1E93503E" w14:textId="062ED011" w:rsidR="004E1FCE" w:rsidRPr="004E1FCE" w:rsidRDefault="004E1FCE" w:rsidP="004E1FCE">
            <w:pPr>
              <w:spacing w:line="360" w:lineRule="auto"/>
              <w:jc w:val="center"/>
              <w:rPr>
                <w:rFonts w:ascii="Arial" w:hAnsi="Arial" w:cs="Arial"/>
                <w:sz w:val="24"/>
                <w:szCs w:val="24"/>
                <w:u w:val="single"/>
              </w:rPr>
            </w:pPr>
            <w:r w:rsidRPr="004E1FCE">
              <w:rPr>
                <w:rFonts w:ascii="Arial" w:hAnsi="Arial" w:cs="Arial"/>
                <w:sz w:val="24"/>
                <w:szCs w:val="24"/>
                <w:u w:val="single"/>
              </w:rPr>
              <w:t>Products</w:t>
            </w:r>
          </w:p>
        </w:tc>
        <w:tc>
          <w:tcPr>
            <w:tcW w:w="4493" w:type="dxa"/>
          </w:tcPr>
          <w:p w14:paraId="147A18CB" w14:textId="7556C94F" w:rsidR="004E1FCE" w:rsidRPr="00D7227C" w:rsidRDefault="00D7227C" w:rsidP="004E1FC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sz w:val="24"/>
                <w:szCs w:val="24"/>
                <w:u w:val="single"/>
              </w:rPr>
            </w:pPr>
            <w:r w:rsidRPr="00D7227C">
              <w:rPr>
                <w:rFonts w:ascii="Arial" w:hAnsi="Arial" w:cs="Arial"/>
                <w:sz w:val="24"/>
                <w:szCs w:val="24"/>
                <w:u w:val="single"/>
              </w:rPr>
              <w:t>Prices</w:t>
            </w:r>
          </w:p>
        </w:tc>
      </w:tr>
      <w:tr w:rsidR="004E1FCE" w14:paraId="6E14E1D5" w14:textId="77777777" w:rsidTr="00AF3FAF">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4493" w:type="dxa"/>
          </w:tcPr>
          <w:p w14:paraId="7F9B1B20" w14:textId="037061C4" w:rsidR="004E1FCE" w:rsidRPr="00002A56" w:rsidRDefault="00002A56" w:rsidP="00002A56">
            <w:pPr>
              <w:spacing w:line="360" w:lineRule="auto"/>
              <w:jc w:val="center"/>
              <w:rPr>
                <w:rFonts w:ascii="Arial" w:hAnsi="Arial" w:cs="Arial"/>
                <w:b w:val="0"/>
                <w:bCs w:val="0"/>
                <w:color w:val="000000" w:themeColor="text1"/>
                <w:sz w:val="24"/>
                <w:szCs w:val="24"/>
              </w:rPr>
            </w:pPr>
            <w:r w:rsidRPr="00002A56">
              <w:rPr>
                <w:rFonts w:ascii="Arial" w:hAnsi="Arial" w:cs="Arial"/>
                <w:b w:val="0"/>
                <w:bCs w:val="0"/>
                <w:color w:val="000000" w:themeColor="text1"/>
                <w:sz w:val="24"/>
                <w:szCs w:val="24"/>
              </w:rPr>
              <w:t>Reusable Cup</w:t>
            </w:r>
          </w:p>
        </w:tc>
        <w:tc>
          <w:tcPr>
            <w:tcW w:w="4493" w:type="dxa"/>
          </w:tcPr>
          <w:p w14:paraId="7C6C9ECC" w14:textId="0F7BC83F" w:rsidR="004E1FCE" w:rsidRPr="00002A56" w:rsidRDefault="00727E40" w:rsidP="00002A5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w:t>
            </w:r>
            <w:r w:rsidR="005178F5">
              <w:rPr>
                <w:rFonts w:ascii="Arial" w:hAnsi="Arial" w:cs="Arial"/>
                <w:color w:val="000000" w:themeColor="text1"/>
                <w:sz w:val="24"/>
                <w:szCs w:val="24"/>
              </w:rPr>
              <w:t>10</w:t>
            </w:r>
          </w:p>
        </w:tc>
      </w:tr>
      <w:tr w:rsidR="004E1FCE" w14:paraId="595FE218" w14:textId="77777777" w:rsidTr="00AF3FAF">
        <w:trPr>
          <w:trHeight w:val="373"/>
        </w:trPr>
        <w:tc>
          <w:tcPr>
            <w:cnfStyle w:val="001000000000" w:firstRow="0" w:lastRow="0" w:firstColumn="1" w:lastColumn="0" w:oddVBand="0" w:evenVBand="0" w:oddHBand="0" w:evenHBand="0" w:firstRowFirstColumn="0" w:firstRowLastColumn="0" w:lastRowFirstColumn="0" w:lastRowLastColumn="0"/>
            <w:tcW w:w="4493" w:type="dxa"/>
          </w:tcPr>
          <w:p w14:paraId="32288D9C" w14:textId="0E373F39" w:rsidR="004E1FCE" w:rsidRPr="005178F5" w:rsidRDefault="000767BB" w:rsidP="000767BB">
            <w:pPr>
              <w:spacing w:line="360" w:lineRule="auto"/>
              <w:jc w:val="center"/>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T-shirts </w:t>
            </w:r>
          </w:p>
        </w:tc>
        <w:tc>
          <w:tcPr>
            <w:tcW w:w="4493" w:type="dxa"/>
          </w:tcPr>
          <w:p w14:paraId="58CD5C6F" w14:textId="529E633C" w:rsidR="004E1FCE" w:rsidRPr="00B0142A" w:rsidRDefault="000767BB" w:rsidP="00076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B0142A">
              <w:rPr>
                <w:rFonts w:ascii="Arial" w:hAnsi="Arial" w:cs="Arial"/>
                <w:color w:val="000000" w:themeColor="text1"/>
                <w:sz w:val="24"/>
                <w:szCs w:val="24"/>
              </w:rPr>
              <w:t>Children (</w:t>
            </w:r>
            <w:r w:rsidR="00B0142A" w:rsidRPr="00B0142A">
              <w:rPr>
                <w:rFonts w:ascii="Arial" w:hAnsi="Arial" w:cs="Arial"/>
                <w:color w:val="000000" w:themeColor="text1"/>
                <w:sz w:val="24"/>
                <w:szCs w:val="24"/>
              </w:rPr>
              <w:t>£7) Adult (£15)</w:t>
            </w:r>
          </w:p>
        </w:tc>
      </w:tr>
      <w:tr w:rsidR="004E1FCE" w14:paraId="49E633FF" w14:textId="77777777" w:rsidTr="00AF3FAF">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4493" w:type="dxa"/>
          </w:tcPr>
          <w:p w14:paraId="4E718F68" w14:textId="0B78151D" w:rsidR="004E1FCE" w:rsidRPr="002828B5" w:rsidRDefault="002828B5" w:rsidP="002828B5">
            <w:pPr>
              <w:spacing w:line="360" w:lineRule="auto"/>
              <w:jc w:val="center"/>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Volleyball </w:t>
            </w:r>
          </w:p>
        </w:tc>
        <w:tc>
          <w:tcPr>
            <w:tcW w:w="4493" w:type="dxa"/>
          </w:tcPr>
          <w:p w14:paraId="759756B4" w14:textId="5AEDC5CA" w:rsidR="004E1FCE" w:rsidRPr="002828B5" w:rsidRDefault="000D0FF9" w:rsidP="002828B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 xml:space="preserve">£15 </w:t>
            </w:r>
          </w:p>
        </w:tc>
      </w:tr>
      <w:tr w:rsidR="004E1FCE" w14:paraId="655A71BA" w14:textId="77777777" w:rsidTr="00AF3FAF">
        <w:trPr>
          <w:trHeight w:val="373"/>
        </w:trPr>
        <w:tc>
          <w:tcPr>
            <w:cnfStyle w:val="001000000000" w:firstRow="0" w:lastRow="0" w:firstColumn="1" w:lastColumn="0" w:oddVBand="0" w:evenVBand="0" w:oddHBand="0" w:evenHBand="0" w:firstRowFirstColumn="0" w:firstRowLastColumn="0" w:lastRowFirstColumn="0" w:lastRowLastColumn="0"/>
            <w:tcW w:w="4493" w:type="dxa"/>
          </w:tcPr>
          <w:p w14:paraId="1F659A2D" w14:textId="731A72E7" w:rsidR="004E1FCE" w:rsidRPr="000D0FF9" w:rsidRDefault="000D0FF9" w:rsidP="000D0FF9">
            <w:pPr>
              <w:spacing w:line="360" w:lineRule="auto"/>
              <w:jc w:val="center"/>
              <w:rPr>
                <w:rFonts w:ascii="Arial" w:hAnsi="Arial" w:cs="Arial"/>
                <w:b w:val="0"/>
                <w:bCs w:val="0"/>
                <w:color w:val="000000" w:themeColor="text1"/>
                <w:sz w:val="24"/>
                <w:szCs w:val="24"/>
              </w:rPr>
            </w:pPr>
            <w:r>
              <w:rPr>
                <w:rFonts w:ascii="Arial" w:hAnsi="Arial" w:cs="Arial"/>
                <w:b w:val="0"/>
                <w:bCs w:val="0"/>
                <w:color w:val="000000" w:themeColor="text1"/>
                <w:sz w:val="24"/>
                <w:szCs w:val="24"/>
              </w:rPr>
              <w:t>Pens/pencils/bands</w:t>
            </w:r>
          </w:p>
        </w:tc>
        <w:tc>
          <w:tcPr>
            <w:tcW w:w="4493" w:type="dxa"/>
          </w:tcPr>
          <w:p w14:paraId="17D87057" w14:textId="3CAE7792" w:rsidR="004E1FCE" w:rsidRDefault="00A22018" w:rsidP="000D0FF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A22018">
              <w:rPr>
                <w:rFonts w:ascii="Arial" w:hAnsi="Arial" w:cs="Arial"/>
                <w:color w:val="000000" w:themeColor="text1"/>
                <w:sz w:val="24"/>
                <w:szCs w:val="24"/>
              </w:rPr>
              <w:t>£3-5</w:t>
            </w:r>
          </w:p>
        </w:tc>
      </w:tr>
    </w:tbl>
    <w:p w14:paraId="012DCF9A" w14:textId="77777777" w:rsidR="00E76777" w:rsidRDefault="00E76777" w:rsidP="00296D38">
      <w:pPr>
        <w:spacing w:line="360" w:lineRule="auto"/>
        <w:jc w:val="both"/>
        <w:rPr>
          <w:rFonts w:ascii="Arial" w:hAnsi="Arial" w:cs="Arial"/>
          <w:sz w:val="24"/>
          <w:szCs w:val="24"/>
          <w:u w:val="single"/>
        </w:rPr>
      </w:pPr>
    </w:p>
    <w:p w14:paraId="7881BB1C" w14:textId="77777777" w:rsidR="00E76777" w:rsidRDefault="00E76777" w:rsidP="00296D38">
      <w:pPr>
        <w:spacing w:line="360" w:lineRule="auto"/>
        <w:jc w:val="both"/>
        <w:rPr>
          <w:rFonts w:ascii="Arial" w:hAnsi="Arial" w:cs="Arial"/>
          <w:sz w:val="24"/>
          <w:szCs w:val="24"/>
          <w:u w:val="single"/>
        </w:rPr>
      </w:pPr>
    </w:p>
    <w:p w14:paraId="0DF1C5C9" w14:textId="55820835" w:rsidR="00FD3994" w:rsidRDefault="00861EE3" w:rsidP="00296D38">
      <w:pPr>
        <w:spacing w:line="360" w:lineRule="auto"/>
        <w:jc w:val="both"/>
        <w:rPr>
          <w:rFonts w:ascii="Arial" w:hAnsi="Arial" w:cs="Arial"/>
          <w:sz w:val="24"/>
          <w:szCs w:val="24"/>
          <w:u w:val="single"/>
        </w:rPr>
      </w:pPr>
      <w:r>
        <w:rPr>
          <w:rFonts w:ascii="Arial" w:hAnsi="Arial" w:cs="Arial"/>
          <w:sz w:val="24"/>
          <w:szCs w:val="24"/>
          <w:u w:val="single"/>
        </w:rPr>
        <w:lastRenderedPageBreak/>
        <w:t xml:space="preserve">2.4 </w:t>
      </w:r>
      <w:r w:rsidRPr="00861EE3">
        <w:rPr>
          <w:rFonts w:ascii="Arial" w:hAnsi="Arial" w:cs="Arial"/>
          <w:sz w:val="24"/>
          <w:szCs w:val="24"/>
          <w:u w:val="single"/>
        </w:rPr>
        <w:t>Marketing Objectives &amp; Specific Tactics</w:t>
      </w:r>
      <w:r>
        <w:rPr>
          <w:rFonts w:ascii="Arial" w:hAnsi="Arial" w:cs="Arial"/>
          <w:sz w:val="24"/>
          <w:szCs w:val="24"/>
          <w:u w:val="single"/>
        </w:rPr>
        <w:t>:</w:t>
      </w:r>
    </w:p>
    <w:p w14:paraId="3070F298" w14:textId="77777777" w:rsidR="008562C5" w:rsidRDefault="009C0077" w:rsidP="00296D38">
      <w:pPr>
        <w:spacing w:line="360" w:lineRule="auto"/>
        <w:jc w:val="both"/>
        <w:rPr>
          <w:rFonts w:ascii="Arial" w:hAnsi="Arial" w:cs="Arial"/>
          <w:sz w:val="24"/>
          <w:szCs w:val="24"/>
        </w:rPr>
      </w:pPr>
      <w:r>
        <w:rPr>
          <w:rFonts w:ascii="Arial" w:hAnsi="Arial" w:cs="Arial"/>
          <w:sz w:val="24"/>
          <w:szCs w:val="24"/>
        </w:rPr>
        <w:t>Linking to the event</w:t>
      </w:r>
      <w:r w:rsidR="00513D0B">
        <w:rPr>
          <w:rFonts w:ascii="Arial" w:hAnsi="Arial" w:cs="Arial"/>
          <w:sz w:val="24"/>
          <w:szCs w:val="24"/>
        </w:rPr>
        <w:t xml:space="preserve">’s main objectives, the marketing objectives will include ensuring the event is more </w:t>
      </w:r>
      <w:r w:rsidR="00B3383D">
        <w:rPr>
          <w:rFonts w:ascii="Arial" w:hAnsi="Arial" w:cs="Arial"/>
          <w:sz w:val="24"/>
          <w:szCs w:val="24"/>
        </w:rPr>
        <w:t xml:space="preserve">improve awareness </w:t>
      </w:r>
      <w:r w:rsidR="001548AF">
        <w:rPr>
          <w:rFonts w:ascii="Arial" w:hAnsi="Arial" w:cs="Arial"/>
          <w:sz w:val="24"/>
          <w:szCs w:val="24"/>
        </w:rPr>
        <w:t xml:space="preserve">and demand around the events and </w:t>
      </w:r>
      <w:r w:rsidR="001F2A0E">
        <w:rPr>
          <w:rFonts w:ascii="Arial" w:hAnsi="Arial" w:cs="Arial"/>
          <w:sz w:val="24"/>
          <w:szCs w:val="24"/>
        </w:rPr>
        <w:t>its</w:t>
      </w:r>
      <w:r w:rsidR="001548AF">
        <w:rPr>
          <w:rFonts w:ascii="Arial" w:hAnsi="Arial" w:cs="Arial"/>
          <w:sz w:val="24"/>
          <w:szCs w:val="24"/>
        </w:rPr>
        <w:t xml:space="preserve"> products i.e., streaming service and </w:t>
      </w:r>
      <w:r w:rsidR="00980F37">
        <w:rPr>
          <w:rFonts w:ascii="Arial" w:hAnsi="Arial" w:cs="Arial"/>
          <w:sz w:val="24"/>
          <w:szCs w:val="24"/>
        </w:rPr>
        <w:t xml:space="preserve">merchandise </w:t>
      </w:r>
      <w:r w:rsidR="001F2A0E">
        <w:rPr>
          <w:rFonts w:ascii="Arial" w:hAnsi="Arial" w:cs="Arial"/>
          <w:sz w:val="24"/>
          <w:szCs w:val="24"/>
        </w:rPr>
        <w:t>e.g.,</w:t>
      </w:r>
      <w:r w:rsidR="00980F37">
        <w:rPr>
          <w:rFonts w:ascii="Arial" w:hAnsi="Arial" w:cs="Arial"/>
          <w:sz w:val="24"/>
          <w:szCs w:val="24"/>
        </w:rPr>
        <w:t xml:space="preserve"> tops and </w:t>
      </w:r>
      <w:r w:rsidR="001F2A0E">
        <w:rPr>
          <w:rFonts w:ascii="Arial" w:hAnsi="Arial" w:cs="Arial"/>
          <w:sz w:val="24"/>
          <w:szCs w:val="24"/>
        </w:rPr>
        <w:t>volleyballs.</w:t>
      </w:r>
      <w:r w:rsidR="0089366E">
        <w:rPr>
          <w:rFonts w:ascii="Arial" w:hAnsi="Arial" w:cs="Arial"/>
          <w:sz w:val="24"/>
          <w:szCs w:val="24"/>
        </w:rPr>
        <w:t xml:space="preserve"> </w:t>
      </w:r>
      <w:r w:rsidR="003E04A7">
        <w:rPr>
          <w:rFonts w:ascii="Arial" w:hAnsi="Arial" w:cs="Arial"/>
          <w:sz w:val="24"/>
          <w:szCs w:val="24"/>
        </w:rPr>
        <w:t>In addition, increase positive product and event reviews</w:t>
      </w:r>
      <w:r w:rsidR="008861D4">
        <w:rPr>
          <w:rFonts w:ascii="Arial" w:hAnsi="Arial" w:cs="Arial"/>
          <w:sz w:val="24"/>
          <w:szCs w:val="24"/>
        </w:rPr>
        <w:t>,</w:t>
      </w:r>
      <w:r w:rsidR="004A2F0D">
        <w:rPr>
          <w:rFonts w:ascii="Arial" w:hAnsi="Arial" w:cs="Arial"/>
          <w:sz w:val="24"/>
          <w:szCs w:val="24"/>
        </w:rPr>
        <w:t xml:space="preserve"> launch product and event </w:t>
      </w:r>
      <w:r w:rsidR="0089366E">
        <w:rPr>
          <w:rFonts w:ascii="Arial" w:hAnsi="Arial" w:cs="Arial"/>
          <w:sz w:val="24"/>
          <w:szCs w:val="24"/>
        </w:rPr>
        <w:t>in a new market (target audience)</w:t>
      </w:r>
      <w:r w:rsidR="00CB5453">
        <w:rPr>
          <w:rFonts w:ascii="Arial" w:hAnsi="Arial" w:cs="Arial"/>
          <w:sz w:val="24"/>
          <w:szCs w:val="24"/>
        </w:rPr>
        <w:t xml:space="preserve"> </w:t>
      </w:r>
      <w:r w:rsidR="00F0592C">
        <w:rPr>
          <w:rFonts w:ascii="Arial" w:hAnsi="Arial" w:cs="Arial"/>
          <w:sz w:val="24"/>
          <w:szCs w:val="24"/>
        </w:rPr>
        <w:t>(Pri</w:t>
      </w:r>
      <w:r w:rsidR="00711C23">
        <w:rPr>
          <w:rFonts w:ascii="Arial" w:hAnsi="Arial" w:cs="Arial"/>
          <w:sz w:val="24"/>
          <w:szCs w:val="24"/>
        </w:rPr>
        <w:t>tchard, 2021</w:t>
      </w:r>
      <w:r w:rsidR="00F0592C">
        <w:rPr>
          <w:rFonts w:ascii="Arial" w:hAnsi="Arial" w:cs="Arial"/>
          <w:sz w:val="24"/>
          <w:szCs w:val="24"/>
        </w:rPr>
        <w:t>)</w:t>
      </w:r>
      <w:r w:rsidR="0089366E">
        <w:rPr>
          <w:rFonts w:ascii="Arial" w:hAnsi="Arial" w:cs="Arial"/>
          <w:sz w:val="24"/>
          <w:szCs w:val="24"/>
        </w:rPr>
        <w:t xml:space="preserve">. </w:t>
      </w:r>
    </w:p>
    <w:p w14:paraId="3D470DE9" w14:textId="7C195BAC" w:rsidR="00EF01FA" w:rsidRDefault="008861D4" w:rsidP="00296D38">
      <w:pPr>
        <w:spacing w:line="360" w:lineRule="auto"/>
        <w:jc w:val="both"/>
        <w:rPr>
          <w:rFonts w:ascii="Arial" w:hAnsi="Arial" w:cs="Arial"/>
          <w:sz w:val="24"/>
          <w:szCs w:val="24"/>
        </w:rPr>
      </w:pPr>
      <w:r>
        <w:rPr>
          <w:rFonts w:ascii="Arial" w:hAnsi="Arial" w:cs="Arial"/>
          <w:sz w:val="24"/>
          <w:szCs w:val="24"/>
        </w:rPr>
        <w:t xml:space="preserve">To best achieve this, </w:t>
      </w:r>
      <w:r w:rsidR="00037157">
        <w:rPr>
          <w:rFonts w:ascii="Arial" w:hAnsi="Arial" w:cs="Arial"/>
          <w:sz w:val="24"/>
          <w:szCs w:val="24"/>
        </w:rPr>
        <w:t xml:space="preserve">we will use specific tactics such as, having a range of packages </w:t>
      </w:r>
      <w:r w:rsidR="00A03DB9">
        <w:rPr>
          <w:rFonts w:ascii="Arial" w:hAnsi="Arial" w:cs="Arial"/>
          <w:sz w:val="24"/>
          <w:szCs w:val="24"/>
        </w:rPr>
        <w:t xml:space="preserve">for the event. Including, for every adult a child enters free </w:t>
      </w:r>
      <w:r w:rsidR="0026478F">
        <w:rPr>
          <w:rFonts w:ascii="Arial" w:hAnsi="Arial" w:cs="Arial"/>
          <w:sz w:val="24"/>
          <w:szCs w:val="24"/>
        </w:rPr>
        <w:t>together with if you pre-purchase your tickets online you will receive an event limited edition top</w:t>
      </w:r>
      <w:r w:rsidR="00BE10F0">
        <w:rPr>
          <w:rFonts w:ascii="Arial" w:hAnsi="Arial" w:cs="Arial"/>
          <w:sz w:val="24"/>
          <w:szCs w:val="24"/>
        </w:rPr>
        <w:t xml:space="preserve"> and </w:t>
      </w:r>
      <w:r w:rsidR="009701C6">
        <w:rPr>
          <w:rFonts w:ascii="Arial" w:hAnsi="Arial" w:cs="Arial"/>
          <w:sz w:val="24"/>
          <w:szCs w:val="24"/>
        </w:rPr>
        <w:t xml:space="preserve">an hour </w:t>
      </w:r>
      <w:r w:rsidR="00BE10F0">
        <w:rPr>
          <w:rFonts w:ascii="Arial" w:hAnsi="Arial" w:cs="Arial"/>
          <w:sz w:val="24"/>
          <w:szCs w:val="24"/>
        </w:rPr>
        <w:t>early entry to the fan zone</w:t>
      </w:r>
      <w:r w:rsidR="009701C6">
        <w:rPr>
          <w:rFonts w:ascii="Arial" w:hAnsi="Arial" w:cs="Arial"/>
          <w:sz w:val="24"/>
          <w:szCs w:val="24"/>
        </w:rPr>
        <w:t xml:space="preserve"> before standard tickets are </w:t>
      </w:r>
      <w:r w:rsidR="008B7C2C">
        <w:rPr>
          <w:rFonts w:ascii="Arial" w:hAnsi="Arial" w:cs="Arial"/>
          <w:sz w:val="24"/>
          <w:szCs w:val="24"/>
        </w:rPr>
        <w:t>allowed</w:t>
      </w:r>
      <w:r w:rsidR="00713C33">
        <w:rPr>
          <w:rFonts w:ascii="Arial" w:hAnsi="Arial" w:cs="Arial"/>
          <w:sz w:val="24"/>
          <w:szCs w:val="24"/>
        </w:rPr>
        <w:t xml:space="preserve"> in. Furthermore, when we go into primary </w:t>
      </w:r>
      <w:r w:rsidR="00627107">
        <w:rPr>
          <w:rFonts w:ascii="Arial" w:hAnsi="Arial" w:cs="Arial"/>
          <w:sz w:val="24"/>
          <w:szCs w:val="24"/>
        </w:rPr>
        <w:t>schools,</w:t>
      </w:r>
      <w:r w:rsidR="00713C33">
        <w:rPr>
          <w:rFonts w:ascii="Arial" w:hAnsi="Arial" w:cs="Arial"/>
          <w:sz w:val="24"/>
          <w:szCs w:val="24"/>
        </w:rPr>
        <w:t xml:space="preserve"> we will hand out along with </w:t>
      </w:r>
      <w:r w:rsidR="00AA427B">
        <w:rPr>
          <w:rFonts w:ascii="Arial" w:hAnsi="Arial" w:cs="Arial"/>
          <w:sz w:val="24"/>
          <w:szCs w:val="24"/>
        </w:rPr>
        <w:t xml:space="preserve">posters a voucher </w:t>
      </w:r>
      <w:r w:rsidR="00F877B9">
        <w:rPr>
          <w:rFonts w:ascii="Arial" w:hAnsi="Arial" w:cs="Arial"/>
          <w:sz w:val="24"/>
          <w:szCs w:val="24"/>
        </w:rPr>
        <w:t xml:space="preserve">to have a free useable cup specific to the event. </w:t>
      </w:r>
    </w:p>
    <w:p w14:paraId="2A3644EE" w14:textId="77777777" w:rsidR="00AF3FAF" w:rsidRDefault="00BD1945" w:rsidP="00783ABE">
      <w:pPr>
        <w:spacing w:line="360" w:lineRule="auto"/>
        <w:jc w:val="both"/>
        <w:rPr>
          <w:rFonts w:ascii="Arial" w:hAnsi="Arial" w:cs="Arial"/>
          <w:sz w:val="24"/>
          <w:szCs w:val="24"/>
        </w:rPr>
      </w:pPr>
      <w:r>
        <w:rPr>
          <w:rFonts w:ascii="Arial" w:hAnsi="Arial" w:cs="Arial"/>
          <w:sz w:val="24"/>
          <w:szCs w:val="24"/>
        </w:rPr>
        <w:t xml:space="preserve">After the event, we will ask spectators and customers of the event to complete a questionnaire of the </w:t>
      </w:r>
      <w:r w:rsidR="00550F16">
        <w:rPr>
          <w:rFonts w:ascii="Arial" w:hAnsi="Arial" w:cs="Arial"/>
          <w:sz w:val="24"/>
          <w:szCs w:val="24"/>
        </w:rPr>
        <w:t xml:space="preserve">event so we can retain feedback to see their favourite and most enjoyable bites of the day </w:t>
      </w:r>
      <w:r w:rsidR="00330029">
        <w:rPr>
          <w:rFonts w:ascii="Arial" w:hAnsi="Arial" w:cs="Arial"/>
          <w:sz w:val="24"/>
          <w:szCs w:val="24"/>
        </w:rPr>
        <w:t>as well as what we could do next time to improve the overall experience</w:t>
      </w:r>
      <w:r w:rsidR="00AB77D4">
        <w:rPr>
          <w:rFonts w:ascii="Arial" w:hAnsi="Arial" w:cs="Arial"/>
          <w:sz w:val="24"/>
          <w:szCs w:val="24"/>
        </w:rPr>
        <w:t xml:space="preserve">. </w:t>
      </w:r>
      <w:r w:rsidR="005650B5">
        <w:rPr>
          <w:rFonts w:ascii="Arial" w:hAnsi="Arial" w:cs="Arial"/>
          <w:sz w:val="24"/>
          <w:szCs w:val="24"/>
        </w:rPr>
        <w:t xml:space="preserve">Furthermore, we will have a push button feedback system at </w:t>
      </w:r>
      <w:r w:rsidR="00821BFC">
        <w:rPr>
          <w:rFonts w:ascii="Arial" w:hAnsi="Arial" w:cs="Arial"/>
          <w:sz w:val="24"/>
          <w:szCs w:val="24"/>
        </w:rPr>
        <w:t xml:space="preserve">exits of event locations and fan zone to gather quick data during the event therefore </w:t>
      </w:r>
      <w:r w:rsidR="00543EF6">
        <w:rPr>
          <w:rFonts w:ascii="Arial" w:hAnsi="Arial" w:cs="Arial"/>
          <w:sz w:val="24"/>
          <w:szCs w:val="24"/>
        </w:rPr>
        <w:t xml:space="preserve">resulting in more accurate data </w:t>
      </w:r>
      <w:r w:rsidR="00330029">
        <w:rPr>
          <w:rFonts w:ascii="Arial" w:hAnsi="Arial" w:cs="Arial"/>
          <w:sz w:val="24"/>
          <w:szCs w:val="24"/>
        </w:rPr>
        <w:t>(Hall, 1997).</w:t>
      </w:r>
    </w:p>
    <w:p w14:paraId="76FB7368" w14:textId="77777777" w:rsidR="00D67A76" w:rsidRDefault="00D67A76" w:rsidP="00783ABE">
      <w:pPr>
        <w:spacing w:line="360" w:lineRule="auto"/>
        <w:jc w:val="both"/>
        <w:rPr>
          <w:rFonts w:ascii="Arial" w:hAnsi="Arial" w:cs="Arial"/>
          <w:b/>
          <w:bCs/>
          <w:sz w:val="24"/>
          <w:szCs w:val="24"/>
          <w:u w:val="single"/>
        </w:rPr>
      </w:pPr>
    </w:p>
    <w:p w14:paraId="0EFB81D0" w14:textId="77777777" w:rsidR="00D67A76" w:rsidRDefault="00D67A76" w:rsidP="00783ABE">
      <w:pPr>
        <w:spacing w:line="360" w:lineRule="auto"/>
        <w:jc w:val="both"/>
        <w:rPr>
          <w:rFonts w:ascii="Arial" w:hAnsi="Arial" w:cs="Arial"/>
          <w:b/>
          <w:bCs/>
          <w:sz w:val="24"/>
          <w:szCs w:val="24"/>
          <w:u w:val="single"/>
        </w:rPr>
      </w:pPr>
    </w:p>
    <w:p w14:paraId="3140159A" w14:textId="77777777" w:rsidR="00D67A76" w:rsidRDefault="00D67A76" w:rsidP="00783ABE">
      <w:pPr>
        <w:spacing w:line="360" w:lineRule="auto"/>
        <w:jc w:val="both"/>
        <w:rPr>
          <w:rFonts w:ascii="Arial" w:hAnsi="Arial" w:cs="Arial"/>
          <w:b/>
          <w:bCs/>
          <w:sz w:val="24"/>
          <w:szCs w:val="24"/>
          <w:u w:val="single"/>
        </w:rPr>
      </w:pPr>
    </w:p>
    <w:p w14:paraId="7245E60B" w14:textId="77777777" w:rsidR="00D67A76" w:rsidRDefault="00D67A76" w:rsidP="00783ABE">
      <w:pPr>
        <w:spacing w:line="360" w:lineRule="auto"/>
        <w:jc w:val="both"/>
        <w:rPr>
          <w:rFonts w:ascii="Arial" w:hAnsi="Arial" w:cs="Arial"/>
          <w:b/>
          <w:bCs/>
          <w:sz w:val="24"/>
          <w:szCs w:val="24"/>
          <w:u w:val="single"/>
        </w:rPr>
      </w:pPr>
    </w:p>
    <w:p w14:paraId="0692B59F" w14:textId="77777777" w:rsidR="00D67A76" w:rsidRDefault="00D67A76" w:rsidP="00783ABE">
      <w:pPr>
        <w:spacing w:line="360" w:lineRule="auto"/>
        <w:jc w:val="both"/>
        <w:rPr>
          <w:rFonts w:ascii="Arial" w:hAnsi="Arial" w:cs="Arial"/>
          <w:b/>
          <w:bCs/>
          <w:sz w:val="24"/>
          <w:szCs w:val="24"/>
          <w:u w:val="single"/>
        </w:rPr>
      </w:pPr>
    </w:p>
    <w:p w14:paraId="67E855D0" w14:textId="77777777" w:rsidR="00D67A76" w:rsidRDefault="00D67A76" w:rsidP="00783ABE">
      <w:pPr>
        <w:spacing w:line="360" w:lineRule="auto"/>
        <w:jc w:val="both"/>
        <w:rPr>
          <w:rFonts w:ascii="Arial" w:hAnsi="Arial" w:cs="Arial"/>
          <w:b/>
          <w:bCs/>
          <w:sz w:val="24"/>
          <w:szCs w:val="24"/>
          <w:u w:val="single"/>
        </w:rPr>
      </w:pPr>
    </w:p>
    <w:p w14:paraId="0BE6B95E" w14:textId="77777777" w:rsidR="00D67A76" w:rsidRDefault="00D67A76" w:rsidP="00783ABE">
      <w:pPr>
        <w:spacing w:line="360" w:lineRule="auto"/>
        <w:jc w:val="both"/>
        <w:rPr>
          <w:rFonts w:ascii="Arial" w:hAnsi="Arial" w:cs="Arial"/>
          <w:b/>
          <w:bCs/>
          <w:sz w:val="24"/>
          <w:szCs w:val="24"/>
          <w:u w:val="single"/>
        </w:rPr>
      </w:pPr>
    </w:p>
    <w:p w14:paraId="5D90BA50" w14:textId="77777777" w:rsidR="00523341" w:rsidRDefault="00523341" w:rsidP="00783ABE">
      <w:pPr>
        <w:spacing w:line="360" w:lineRule="auto"/>
        <w:jc w:val="both"/>
        <w:rPr>
          <w:rFonts w:ascii="Arial" w:hAnsi="Arial" w:cs="Arial"/>
          <w:b/>
          <w:bCs/>
          <w:sz w:val="24"/>
          <w:szCs w:val="24"/>
          <w:u w:val="single"/>
        </w:rPr>
      </w:pPr>
    </w:p>
    <w:p w14:paraId="0AA8DC91" w14:textId="77777777" w:rsidR="00DF6EA0" w:rsidRDefault="00DF6EA0" w:rsidP="00783ABE">
      <w:pPr>
        <w:spacing w:line="360" w:lineRule="auto"/>
        <w:jc w:val="both"/>
        <w:rPr>
          <w:rFonts w:ascii="Arial" w:hAnsi="Arial" w:cs="Arial"/>
          <w:b/>
          <w:bCs/>
          <w:sz w:val="24"/>
          <w:szCs w:val="24"/>
          <w:u w:val="single"/>
        </w:rPr>
      </w:pPr>
    </w:p>
    <w:p w14:paraId="62763989" w14:textId="77777777" w:rsidR="008C4505" w:rsidRDefault="008C4505" w:rsidP="00783ABE">
      <w:pPr>
        <w:spacing w:line="360" w:lineRule="auto"/>
        <w:jc w:val="both"/>
        <w:rPr>
          <w:rFonts w:ascii="Arial" w:hAnsi="Arial" w:cs="Arial"/>
          <w:b/>
          <w:bCs/>
          <w:sz w:val="24"/>
          <w:szCs w:val="24"/>
          <w:u w:val="single"/>
        </w:rPr>
      </w:pPr>
    </w:p>
    <w:p w14:paraId="67C302F0" w14:textId="13CAB45E" w:rsidR="00CA2FC3" w:rsidRPr="00AF3FAF" w:rsidRDefault="008931E3" w:rsidP="00783ABE">
      <w:pPr>
        <w:spacing w:line="360" w:lineRule="auto"/>
        <w:jc w:val="both"/>
        <w:rPr>
          <w:rFonts w:ascii="Arial" w:hAnsi="Arial" w:cs="Arial"/>
          <w:sz w:val="24"/>
          <w:szCs w:val="24"/>
        </w:rPr>
      </w:pPr>
      <w:r w:rsidRPr="00571E1C">
        <w:rPr>
          <w:rFonts w:ascii="Arial" w:hAnsi="Arial" w:cs="Arial"/>
          <w:b/>
          <w:bCs/>
          <w:sz w:val="24"/>
          <w:szCs w:val="24"/>
          <w:u w:val="single"/>
        </w:rPr>
        <w:lastRenderedPageBreak/>
        <w:t>3. Reference List:</w:t>
      </w:r>
    </w:p>
    <w:p w14:paraId="4CB80C51"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 xml:space="preserve">Berkowitz, P., </w:t>
      </w:r>
      <w:proofErr w:type="spellStart"/>
      <w:r w:rsidRPr="002C0A4E">
        <w:rPr>
          <w:rFonts w:ascii="Arial" w:hAnsi="Arial" w:cs="Arial"/>
          <w:color w:val="000000"/>
          <w:sz w:val="24"/>
          <w:szCs w:val="24"/>
          <w:shd w:val="clear" w:color="auto" w:fill="FFFFFF"/>
        </w:rPr>
        <w:t>Gjermano</w:t>
      </w:r>
      <w:proofErr w:type="spellEnd"/>
      <w:r w:rsidRPr="002C0A4E">
        <w:rPr>
          <w:rFonts w:ascii="Arial" w:hAnsi="Arial" w:cs="Arial"/>
          <w:color w:val="000000"/>
          <w:sz w:val="24"/>
          <w:szCs w:val="24"/>
          <w:shd w:val="clear" w:color="auto" w:fill="FFFFFF"/>
        </w:rPr>
        <w:t>, G., Gomez, L. and Schafer, G., 2007. Brand China: Using the 2008 Olympic Games to enhance China's image. </w:t>
      </w:r>
      <w:r w:rsidRPr="002C0A4E">
        <w:rPr>
          <w:rFonts w:ascii="Arial" w:hAnsi="Arial" w:cs="Arial"/>
          <w:i/>
          <w:iCs/>
          <w:color w:val="000000"/>
          <w:sz w:val="24"/>
          <w:szCs w:val="24"/>
          <w:shd w:val="clear" w:color="auto" w:fill="FFFFFF"/>
        </w:rPr>
        <w:t>Place Branding and Public Diplomacy</w:t>
      </w:r>
      <w:r w:rsidRPr="002C0A4E">
        <w:rPr>
          <w:rFonts w:ascii="Arial" w:hAnsi="Arial" w:cs="Arial"/>
          <w:color w:val="000000"/>
          <w:sz w:val="24"/>
          <w:szCs w:val="24"/>
          <w:shd w:val="clear" w:color="auto" w:fill="FFFFFF"/>
        </w:rPr>
        <w:t>, [online] 3(2), pp.164-178. Available at: &lt;https://link.springer.com/article/10.1057/palgrave.pb.6000059#citeas&gt; [Accessed 21 November 2021].</w:t>
      </w:r>
    </w:p>
    <w:p w14:paraId="4BBD4E8D" w14:textId="77777777" w:rsidR="00433732" w:rsidRPr="002C0A4E" w:rsidRDefault="00433732" w:rsidP="002C0A4E">
      <w:pPr>
        <w:spacing w:line="276" w:lineRule="auto"/>
        <w:rPr>
          <w:rFonts w:ascii="Arial" w:hAnsi="Arial" w:cs="Arial"/>
          <w:sz w:val="24"/>
          <w:szCs w:val="24"/>
        </w:rPr>
      </w:pPr>
      <w:r w:rsidRPr="002C0A4E">
        <w:rPr>
          <w:rFonts w:ascii="Arial" w:hAnsi="Arial" w:cs="Arial"/>
          <w:sz w:val="24"/>
          <w:szCs w:val="24"/>
        </w:rPr>
        <w:t xml:space="preserve">Bernstein, H. (2002). Interview with chief executive, Manchester City Council, at Chief Executive’s Office, Manchester Town Hall, 28 June. </w:t>
      </w:r>
    </w:p>
    <w:p w14:paraId="387B49DF"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sz w:val="24"/>
          <w:szCs w:val="24"/>
        </w:rPr>
        <w:t xml:space="preserve">Bourgeon, D., and </w:t>
      </w:r>
      <w:proofErr w:type="spellStart"/>
      <w:r w:rsidRPr="002C0A4E">
        <w:rPr>
          <w:rFonts w:ascii="Arial" w:hAnsi="Arial" w:cs="Arial"/>
          <w:sz w:val="24"/>
          <w:szCs w:val="24"/>
        </w:rPr>
        <w:t>Bouchet</w:t>
      </w:r>
      <w:proofErr w:type="spellEnd"/>
      <w:r w:rsidRPr="002C0A4E">
        <w:rPr>
          <w:rFonts w:ascii="Arial" w:hAnsi="Arial" w:cs="Arial"/>
          <w:sz w:val="24"/>
          <w:szCs w:val="24"/>
        </w:rPr>
        <w:t xml:space="preserve">, P. (2001). La </w:t>
      </w:r>
      <w:proofErr w:type="spellStart"/>
      <w:r w:rsidRPr="002C0A4E">
        <w:rPr>
          <w:rFonts w:ascii="Arial" w:hAnsi="Arial" w:cs="Arial"/>
          <w:sz w:val="24"/>
          <w:szCs w:val="24"/>
        </w:rPr>
        <w:t>recherde</w:t>
      </w:r>
      <w:proofErr w:type="spellEnd"/>
      <w:r w:rsidRPr="002C0A4E">
        <w:rPr>
          <w:rFonts w:ascii="Arial" w:hAnsi="Arial" w:cs="Arial"/>
          <w:sz w:val="24"/>
          <w:szCs w:val="24"/>
        </w:rPr>
        <w:t xml:space="preserve"> </w:t>
      </w:r>
      <w:proofErr w:type="spellStart"/>
      <w:r w:rsidRPr="002C0A4E">
        <w:rPr>
          <w:rFonts w:ascii="Arial" w:hAnsi="Arial" w:cs="Arial"/>
          <w:sz w:val="24"/>
          <w:szCs w:val="24"/>
        </w:rPr>
        <w:t>d’experiences</w:t>
      </w:r>
      <w:proofErr w:type="spellEnd"/>
      <w:r w:rsidRPr="002C0A4E">
        <w:rPr>
          <w:rFonts w:ascii="Arial" w:hAnsi="Arial" w:cs="Arial"/>
          <w:sz w:val="24"/>
          <w:szCs w:val="24"/>
        </w:rPr>
        <w:t xml:space="preserve"> dans la consummation du </w:t>
      </w:r>
      <w:proofErr w:type="spellStart"/>
      <w:r w:rsidRPr="002C0A4E">
        <w:rPr>
          <w:rFonts w:ascii="Arial" w:hAnsi="Arial" w:cs="Arial"/>
          <w:sz w:val="24"/>
          <w:szCs w:val="24"/>
        </w:rPr>
        <w:t>spectale</w:t>
      </w:r>
      <w:proofErr w:type="spellEnd"/>
      <w:r w:rsidRPr="002C0A4E">
        <w:rPr>
          <w:rFonts w:ascii="Arial" w:hAnsi="Arial" w:cs="Arial"/>
          <w:sz w:val="24"/>
          <w:szCs w:val="24"/>
        </w:rPr>
        <w:t xml:space="preserve"> sportif. Revue </w:t>
      </w:r>
      <w:proofErr w:type="spellStart"/>
      <w:r w:rsidRPr="002C0A4E">
        <w:rPr>
          <w:rFonts w:ascii="Arial" w:hAnsi="Arial" w:cs="Arial"/>
          <w:sz w:val="24"/>
          <w:szCs w:val="24"/>
        </w:rPr>
        <w:t>Europeenne</w:t>
      </w:r>
      <w:proofErr w:type="spellEnd"/>
      <w:r w:rsidRPr="002C0A4E">
        <w:rPr>
          <w:rFonts w:ascii="Arial" w:hAnsi="Arial" w:cs="Arial"/>
          <w:sz w:val="24"/>
          <w:szCs w:val="24"/>
        </w:rPr>
        <w:t xml:space="preserve"> de Management du Sport, 6, 1-47. In Parent, M.M, and Smith-Swan, S. (2013). Managing Major Sports Events – Theory and Practice. Oxon: Routledge. </w:t>
      </w:r>
    </w:p>
    <w:p w14:paraId="6CCDB0E6"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Crompton, J., 2004. Conceptualization and alternate operationalizations of the measurement of sponsorship effectiveness in sport. </w:t>
      </w:r>
      <w:r w:rsidRPr="002C0A4E">
        <w:rPr>
          <w:rFonts w:ascii="Arial" w:hAnsi="Arial" w:cs="Arial"/>
          <w:i/>
          <w:iCs/>
          <w:color w:val="000000"/>
          <w:sz w:val="24"/>
          <w:szCs w:val="24"/>
          <w:shd w:val="clear" w:color="auto" w:fill="FFFFFF"/>
        </w:rPr>
        <w:t>Leisure Studies</w:t>
      </w:r>
      <w:r w:rsidRPr="002C0A4E">
        <w:rPr>
          <w:rFonts w:ascii="Arial" w:hAnsi="Arial" w:cs="Arial"/>
          <w:color w:val="000000"/>
          <w:sz w:val="24"/>
          <w:szCs w:val="24"/>
          <w:shd w:val="clear" w:color="auto" w:fill="FFFFFF"/>
        </w:rPr>
        <w:t>, [online] 23(3), pp.267-281. Available at: &lt;https://www.tandfonline.com/doi/abs/10.1080/0261436042000183695&gt; [Accessed 21 November 2021].</w:t>
      </w:r>
    </w:p>
    <w:p w14:paraId="2A084CEF" w14:textId="77777777" w:rsidR="00433732" w:rsidRPr="002C0A4E" w:rsidRDefault="00433732" w:rsidP="002C0A4E">
      <w:pPr>
        <w:tabs>
          <w:tab w:val="left" w:pos="5779"/>
        </w:tabs>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Devano</w:t>
      </w:r>
      <w:proofErr w:type="spellEnd"/>
      <w:r w:rsidRPr="002C0A4E">
        <w:rPr>
          <w:rFonts w:ascii="Arial" w:hAnsi="Arial" w:cs="Arial"/>
          <w:color w:val="000000"/>
          <w:sz w:val="24"/>
          <w:szCs w:val="24"/>
          <w:shd w:val="clear" w:color="auto" w:fill="FFFFFF"/>
        </w:rPr>
        <w:t>, S., 2021. </w:t>
      </w:r>
      <w:r w:rsidRPr="002C0A4E">
        <w:rPr>
          <w:rFonts w:ascii="Arial" w:hAnsi="Arial" w:cs="Arial"/>
          <w:i/>
          <w:iCs/>
          <w:color w:val="000000"/>
          <w:sz w:val="24"/>
          <w:szCs w:val="24"/>
          <w:shd w:val="clear" w:color="auto" w:fill="FFFFFF"/>
        </w:rPr>
        <w:t>Top 10 Most Popular Sports In The World | 2022 Power Ranking</w:t>
      </w:r>
      <w:r w:rsidRPr="002C0A4E">
        <w:rPr>
          <w:rFonts w:ascii="Arial" w:hAnsi="Arial" w:cs="Arial"/>
          <w:color w:val="000000"/>
          <w:sz w:val="24"/>
          <w:szCs w:val="24"/>
          <w:shd w:val="clear" w:color="auto" w:fill="FFFFFF"/>
        </w:rPr>
        <w:t>. [online] Available at: &lt;https://sportsbrowser.net/most-popular-sports/&gt; [Accessed 21 November 2021].</w:t>
      </w:r>
    </w:p>
    <w:p w14:paraId="1B7C3D86"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Dickinson, J., Jones, I. and Leask, A., 2007. </w:t>
      </w:r>
      <w:r w:rsidRPr="002C0A4E">
        <w:rPr>
          <w:rFonts w:ascii="Arial" w:hAnsi="Arial" w:cs="Arial"/>
          <w:i/>
          <w:iCs/>
          <w:color w:val="000000"/>
          <w:sz w:val="24"/>
          <w:szCs w:val="24"/>
          <w:shd w:val="clear" w:color="auto" w:fill="FFFFFF"/>
        </w:rPr>
        <w:t>Event tourism; enhancing destinations and the visitor economy</w:t>
      </w:r>
      <w:r w:rsidRPr="002C0A4E">
        <w:rPr>
          <w:rFonts w:ascii="Arial" w:hAnsi="Arial" w:cs="Arial"/>
          <w:color w:val="000000"/>
          <w:sz w:val="24"/>
          <w:szCs w:val="24"/>
          <w:shd w:val="clear" w:color="auto" w:fill="FFFFFF"/>
        </w:rPr>
        <w:t>. [online] Research Gate. Available at: &lt;https://www.researchgate.net/publication/248018118_Event_tourism_enhancing_destinations_and_the_visitor_economy&gt; [Accessed 21 November 2021].</w:t>
      </w:r>
    </w:p>
    <w:p w14:paraId="08510936"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 xml:space="preserve">Dwyer, L., Forsyth, P. and </w:t>
      </w:r>
      <w:proofErr w:type="spellStart"/>
      <w:r w:rsidRPr="002C0A4E">
        <w:rPr>
          <w:rFonts w:ascii="Arial" w:hAnsi="Arial" w:cs="Arial"/>
          <w:color w:val="000000"/>
          <w:sz w:val="24"/>
          <w:szCs w:val="24"/>
          <w:shd w:val="clear" w:color="auto" w:fill="FFFFFF"/>
        </w:rPr>
        <w:t>Spurr</w:t>
      </w:r>
      <w:proofErr w:type="spellEnd"/>
      <w:r w:rsidRPr="002C0A4E">
        <w:rPr>
          <w:rFonts w:ascii="Arial" w:hAnsi="Arial" w:cs="Arial"/>
          <w:color w:val="000000"/>
          <w:sz w:val="24"/>
          <w:szCs w:val="24"/>
          <w:shd w:val="clear" w:color="auto" w:fill="FFFFFF"/>
        </w:rPr>
        <w:t>, R., 2006. Economic Impact of Sport Events: A Reassessment. </w:t>
      </w:r>
      <w:proofErr w:type="spellStart"/>
      <w:r w:rsidRPr="002C0A4E">
        <w:rPr>
          <w:rFonts w:ascii="Arial" w:hAnsi="Arial" w:cs="Arial"/>
          <w:i/>
          <w:iCs/>
          <w:color w:val="000000"/>
          <w:sz w:val="24"/>
          <w:szCs w:val="24"/>
          <w:shd w:val="clear" w:color="auto" w:fill="FFFFFF"/>
        </w:rPr>
        <w:t>ingenta</w:t>
      </w:r>
      <w:proofErr w:type="spellEnd"/>
      <w:r w:rsidRPr="002C0A4E">
        <w:rPr>
          <w:rFonts w:ascii="Arial" w:hAnsi="Arial" w:cs="Arial"/>
          <w:color w:val="000000"/>
          <w:sz w:val="24"/>
          <w:szCs w:val="24"/>
          <w:shd w:val="clear" w:color="auto" w:fill="FFFFFF"/>
        </w:rPr>
        <w:t>, [online] 10(4), p.207. Available at: &lt;https://www.ingentaconnect.com/content/cog/tri/2006/00000010/00000004/art00002&gt; [Accessed 19 November 2021].</w:t>
      </w:r>
    </w:p>
    <w:p w14:paraId="27DB13B1"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Elliott, D., Harris, K. and Baron, S., 2005. </w:t>
      </w:r>
      <w:r w:rsidRPr="002C0A4E">
        <w:rPr>
          <w:rFonts w:ascii="Arial" w:hAnsi="Arial" w:cs="Arial"/>
          <w:i/>
          <w:iCs/>
          <w:color w:val="000000"/>
          <w:sz w:val="24"/>
          <w:szCs w:val="24"/>
          <w:shd w:val="clear" w:color="auto" w:fill="FFFFFF"/>
        </w:rPr>
        <w:t>Crisis management and services marketing</w:t>
      </w:r>
      <w:r w:rsidRPr="002C0A4E">
        <w:rPr>
          <w:rFonts w:ascii="Arial" w:hAnsi="Arial" w:cs="Arial"/>
          <w:color w:val="000000"/>
          <w:sz w:val="24"/>
          <w:szCs w:val="24"/>
          <w:shd w:val="clear" w:color="auto" w:fill="FFFFFF"/>
        </w:rPr>
        <w:t>. [online] Research Gate. Available at: &lt;https://www.researchgate.net/publication/235322930_Crisis_Management_and_Service_Marketing&gt; [Accessed 21 November 2021].</w:t>
      </w:r>
    </w:p>
    <w:p w14:paraId="1A8F3430" w14:textId="77777777" w:rsidR="00433732" w:rsidRPr="002C0A4E" w:rsidRDefault="00433732" w:rsidP="002C0A4E">
      <w:pPr>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Fresch</w:t>
      </w:r>
      <w:proofErr w:type="spellEnd"/>
      <w:r w:rsidRPr="002C0A4E">
        <w:rPr>
          <w:rFonts w:ascii="Arial" w:hAnsi="Arial" w:cs="Arial"/>
          <w:color w:val="000000"/>
          <w:sz w:val="24"/>
          <w:szCs w:val="24"/>
          <w:shd w:val="clear" w:color="auto" w:fill="FFFFFF"/>
        </w:rPr>
        <w:t>, M., 2021. SMART Goal Setting for Event Planners. [Blog] </w:t>
      </w:r>
      <w:proofErr w:type="spellStart"/>
      <w:r w:rsidRPr="002C0A4E">
        <w:rPr>
          <w:rFonts w:ascii="Arial" w:hAnsi="Arial" w:cs="Arial"/>
          <w:i/>
          <w:iCs/>
          <w:color w:val="000000"/>
          <w:sz w:val="24"/>
          <w:szCs w:val="24"/>
          <w:shd w:val="clear" w:color="auto" w:fill="FFFFFF"/>
        </w:rPr>
        <w:t>Evenbrite</w:t>
      </w:r>
      <w:proofErr w:type="spellEnd"/>
      <w:r w:rsidRPr="002C0A4E">
        <w:rPr>
          <w:rFonts w:ascii="Arial" w:hAnsi="Arial" w:cs="Arial"/>
          <w:color w:val="000000"/>
          <w:sz w:val="24"/>
          <w:szCs w:val="24"/>
          <w:shd w:val="clear" w:color="auto" w:fill="FFFFFF"/>
        </w:rPr>
        <w:t>, Available at: &lt;https://www.eventbrite.co.uk/blog/goal-setting-for-event-planners-ds00/&gt; [Accessed 17 November 2021].</w:t>
      </w:r>
    </w:p>
    <w:p w14:paraId="02D1C279"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 xml:space="preserve">Funk, D., </w:t>
      </w:r>
      <w:proofErr w:type="spellStart"/>
      <w:r w:rsidRPr="002C0A4E">
        <w:rPr>
          <w:rFonts w:ascii="Arial" w:hAnsi="Arial" w:cs="Arial"/>
          <w:color w:val="000000"/>
          <w:sz w:val="24"/>
          <w:szCs w:val="24"/>
          <w:shd w:val="clear" w:color="auto" w:fill="FFFFFF"/>
        </w:rPr>
        <w:t>Alexandris</w:t>
      </w:r>
      <w:proofErr w:type="spellEnd"/>
      <w:r w:rsidRPr="002C0A4E">
        <w:rPr>
          <w:rFonts w:ascii="Arial" w:hAnsi="Arial" w:cs="Arial"/>
          <w:color w:val="000000"/>
          <w:sz w:val="24"/>
          <w:szCs w:val="24"/>
          <w:shd w:val="clear" w:color="auto" w:fill="FFFFFF"/>
        </w:rPr>
        <w:t>, K. and McDonald, H., 2008. </w:t>
      </w:r>
      <w:r w:rsidRPr="002C0A4E">
        <w:rPr>
          <w:rFonts w:ascii="Arial" w:hAnsi="Arial" w:cs="Arial"/>
          <w:i/>
          <w:iCs/>
          <w:color w:val="000000"/>
          <w:sz w:val="24"/>
          <w:szCs w:val="24"/>
          <w:shd w:val="clear" w:color="auto" w:fill="FFFFFF"/>
        </w:rPr>
        <w:t>Consumer Behaviour in Sport and Events</w:t>
      </w:r>
      <w:r w:rsidRPr="002C0A4E">
        <w:rPr>
          <w:rFonts w:ascii="Arial" w:hAnsi="Arial" w:cs="Arial"/>
          <w:color w:val="000000"/>
          <w:sz w:val="24"/>
          <w:szCs w:val="24"/>
          <w:shd w:val="clear" w:color="auto" w:fill="FFFFFF"/>
        </w:rPr>
        <w:t>. 1st ed. London: Routledge, p.272.</w:t>
      </w:r>
    </w:p>
    <w:p w14:paraId="441E55CD" w14:textId="77777777" w:rsidR="00433732" w:rsidRPr="002C0A4E" w:rsidRDefault="00433732" w:rsidP="002C0A4E">
      <w:pPr>
        <w:spacing w:line="276" w:lineRule="auto"/>
        <w:rPr>
          <w:rFonts w:ascii="Arial" w:hAnsi="Arial" w:cs="Arial"/>
          <w:b/>
          <w:bCs/>
          <w:sz w:val="24"/>
          <w:szCs w:val="24"/>
          <w:u w:val="single"/>
        </w:rPr>
      </w:pPr>
      <w:r w:rsidRPr="002C0A4E">
        <w:rPr>
          <w:rFonts w:ascii="Arial" w:hAnsi="Arial" w:cs="Arial"/>
          <w:color w:val="000000"/>
          <w:sz w:val="24"/>
          <w:szCs w:val="24"/>
          <w:shd w:val="clear" w:color="auto" w:fill="FFFFFF"/>
        </w:rPr>
        <w:lastRenderedPageBreak/>
        <w:t>Getz, D., 2005. </w:t>
      </w:r>
      <w:r w:rsidRPr="002C0A4E">
        <w:rPr>
          <w:rFonts w:ascii="Arial" w:hAnsi="Arial" w:cs="Arial"/>
          <w:i/>
          <w:iCs/>
          <w:color w:val="000000"/>
          <w:sz w:val="24"/>
          <w:szCs w:val="24"/>
          <w:shd w:val="clear" w:color="auto" w:fill="FFFFFF"/>
        </w:rPr>
        <w:t>Event Management &amp; Event Tourism</w:t>
      </w:r>
      <w:r w:rsidRPr="002C0A4E">
        <w:rPr>
          <w:rFonts w:ascii="Arial" w:hAnsi="Arial" w:cs="Arial"/>
          <w:color w:val="000000"/>
          <w:sz w:val="24"/>
          <w:szCs w:val="24"/>
          <w:shd w:val="clear" w:color="auto" w:fill="FFFFFF"/>
        </w:rPr>
        <w:t>. 2nd ed. New York: Cognizant Communication Corporation.</w:t>
      </w:r>
    </w:p>
    <w:p w14:paraId="5ACE7C01" w14:textId="77777777" w:rsidR="00433732" w:rsidRPr="002C0A4E" w:rsidRDefault="00433732" w:rsidP="002C0A4E">
      <w:pPr>
        <w:spacing w:line="276" w:lineRule="auto"/>
        <w:rPr>
          <w:rFonts w:ascii="Arial" w:hAnsi="Arial" w:cs="Arial"/>
          <w:sz w:val="24"/>
          <w:szCs w:val="24"/>
        </w:rPr>
      </w:pPr>
      <w:r w:rsidRPr="002C0A4E">
        <w:rPr>
          <w:rFonts w:ascii="Arial" w:hAnsi="Arial" w:cs="Arial"/>
          <w:sz w:val="24"/>
          <w:szCs w:val="24"/>
        </w:rPr>
        <w:t>Getz, D. (1997). Event Management and Event Tourism. New York: Cognizant Communication.</w:t>
      </w:r>
    </w:p>
    <w:p w14:paraId="3E781DBC"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Graham, J., 2016. </w:t>
      </w:r>
      <w:r w:rsidRPr="002C0A4E">
        <w:rPr>
          <w:rFonts w:ascii="Arial" w:hAnsi="Arial" w:cs="Arial"/>
          <w:i/>
          <w:iCs/>
          <w:color w:val="000000"/>
          <w:sz w:val="24"/>
          <w:szCs w:val="24"/>
          <w:shd w:val="clear" w:color="auto" w:fill="FFFFFF"/>
        </w:rPr>
        <w:t>How exercising together makes your family stronger</w:t>
      </w:r>
      <w:r w:rsidRPr="002C0A4E">
        <w:rPr>
          <w:rFonts w:ascii="Arial" w:hAnsi="Arial" w:cs="Arial"/>
          <w:color w:val="000000"/>
          <w:sz w:val="24"/>
          <w:szCs w:val="24"/>
          <w:shd w:val="clear" w:color="auto" w:fill="FFFFFF"/>
        </w:rPr>
        <w:t>. [online] Deseret News. Available at: &lt;https://www.deseret.com/2016/2/21/20582800/how-exercising-together-makes-your-family-stronger#mother-and-daughter-doing-yoga-exercises-on-grass-in-the-park-at-the-day-time&gt; [Accessed 19 November 2021].</w:t>
      </w:r>
    </w:p>
    <w:p w14:paraId="21199A4D"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sz w:val="24"/>
          <w:szCs w:val="24"/>
        </w:rPr>
        <w:t xml:space="preserve">Hall, C.M. (1997). Hallmark Tourist Events: Impacts, Management and Planning. Chichester, UK: John Willey: Chichester. In </w:t>
      </w:r>
      <w:proofErr w:type="spellStart"/>
      <w:r w:rsidRPr="002C0A4E">
        <w:rPr>
          <w:rFonts w:ascii="Arial" w:hAnsi="Arial" w:cs="Arial"/>
          <w:sz w:val="24"/>
          <w:szCs w:val="24"/>
        </w:rPr>
        <w:t>Masterman</w:t>
      </w:r>
      <w:proofErr w:type="spellEnd"/>
      <w:r w:rsidRPr="002C0A4E">
        <w:rPr>
          <w:rFonts w:ascii="Arial" w:hAnsi="Arial" w:cs="Arial"/>
          <w:sz w:val="24"/>
          <w:szCs w:val="24"/>
        </w:rPr>
        <w:t>, G. (2014). Strategic Sports Event Management, Third Edition. Oxon: Routledge.</w:t>
      </w:r>
    </w:p>
    <w:p w14:paraId="6E41501D" w14:textId="77777777" w:rsidR="00433732" w:rsidRPr="002C0A4E" w:rsidRDefault="00433732" w:rsidP="002C0A4E">
      <w:pPr>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Hautboi</w:t>
      </w:r>
      <w:proofErr w:type="spellEnd"/>
      <w:r w:rsidRPr="002C0A4E">
        <w:rPr>
          <w:rFonts w:ascii="Arial" w:hAnsi="Arial" w:cs="Arial"/>
          <w:color w:val="000000"/>
          <w:sz w:val="24"/>
          <w:szCs w:val="24"/>
          <w:shd w:val="clear" w:color="auto" w:fill="FFFFFF"/>
        </w:rPr>
        <w:t xml:space="preserve">, C., </w:t>
      </w:r>
      <w:proofErr w:type="spellStart"/>
      <w:r w:rsidRPr="002C0A4E">
        <w:rPr>
          <w:rFonts w:ascii="Arial" w:hAnsi="Arial" w:cs="Arial"/>
          <w:color w:val="000000"/>
          <w:sz w:val="24"/>
          <w:szCs w:val="24"/>
          <w:shd w:val="clear" w:color="auto" w:fill="FFFFFF"/>
        </w:rPr>
        <w:t>Djaballah</w:t>
      </w:r>
      <w:proofErr w:type="spellEnd"/>
      <w:r w:rsidRPr="002C0A4E">
        <w:rPr>
          <w:rFonts w:ascii="Arial" w:hAnsi="Arial" w:cs="Arial"/>
          <w:color w:val="000000"/>
          <w:sz w:val="24"/>
          <w:szCs w:val="24"/>
          <w:shd w:val="clear" w:color="auto" w:fill="FFFFFF"/>
        </w:rPr>
        <w:t xml:space="preserve">, M. and </w:t>
      </w:r>
      <w:proofErr w:type="spellStart"/>
      <w:r w:rsidRPr="002C0A4E">
        <w:rPr>
          <w:rFonts w:ascii="Arial" w:hAnsi="Arial" w:cs="Arial"/>
          <w:color w:val="000000"/>
          <w:sz w:val="24"/>
          <w:szCs w:val="24"/>
          <w:shd w:val="clear" w:color="auto" w:fill="FFFFFF"/>
        </w:rPr>
        <w:t>Desbordes</w:t>
      </w:r>
      <w:proofErr w:type="spellEnd"/>
      <w:r w:rsidRPr="002C0A4E">
        <w:rPr>
          <w:rFonts w:ascii="Arial" w:hAnsi="Arial" w:cs="Arial"/>
          <w:color w:val="000000"/>
          <w:sz w:val="24"/>
          <w:szCs w:val="24"/>
          <w:shd w:val="clear" w:color="auto" w:fill="FFFFFF"/>
        </w:rPr>
        <w:t>, M., 2019. The social impact of participative sporting events: a cluster analysis of marathon participants based on perceived benefits. </w:t>
      </w:r>
      <w:r w:rsidRPr="002C0A4E">
        <w:rPr>
          <w:rFonts w:ascii="Arial" w:hAnsi="Arial" w:cs="Arial"/>
          <w:i/>
          <w:iCs/>
          <w:color w:val="000000"/>
          <w:sz w:val="24"/>
          <w:szCs w:val="24"/>
          <w:shd w:val="clear" w:color="auto" w:fill="FFFFFF"/>
        </w:rPr>
        <w:t>Taylor and Francis Online</w:t>
      </w:r>
      <w:r w:rsidRPr="002C0A4E">
        <w:rPr>
          <w:rFonts w:ascii="Arial" w:hAnsi="Arial" w:cs="Arial"/>
          <w:color w:val="000000"/>
          <w:sz w:val="24"/>
          <w:szCs w:val="24"/>
          <w:shd w:val="clear" w:color="auto" w:fill="FFFFFF"/>
        </w:rPr>
        <w:t>, [online] 23(2), pp.335, 353. Available at: &lt;https://www.tandfonline.com/doi/abs/10.1080/17430437.2019.1673371&gt; [Accessed 17 November 2021].</w:t>
      </w:r>
    </w:p>
    <w:p w14:paraId="5AAB6810"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 xml:space="preserve">Hover, P., Dijk, B., </w:t>
      </w:r>
      <w:proofErr w:type="spellStart"/>
      <w:r w:rsidRPr="002C0A4E">
        <w:rPr>
          <w:rFonts w:ascii="Arial" w:hAnsi="Arial" w:cs="Arial"/>
          <w:color w:val="000000"/>
          <w:sz w:val="24"/>
          <w:szCs w:val="24"/>
          <w:shd w:val="clear" w:color="auto" w:fill="FFFFFF"/>
        </w:rPr>
        <w:t>Breedveld</w:t>
      </w:r>
      <w:proofErr w:type="spellEnd"/>
      <w:r w:rsidRPr="002C0A4E">
        <w:rPr>
          <w:rFonts w:ascii="Arial" w:hAnsi="Arial" w:cs="Arial"/>
          <w:color w:val="000000"/>
          <w:sz w:val="24"/>
          <w:szCs w:val="24"/>
          <w:shd w:val="clear" w:color="auto" w:fill="FFFFFF"/>
        </w:rPr>
        <w:t xml:space="preserve">, K., </w:t>
      </w:r>
      <w:proofErr w:type="spellStart"/>
      <w:r w:rsidRPr="002C0A4E">
        <w:rPr>
          <w:rFonts w:ascii="Arial" w:hAnsi="Arial" w:cs="Arial"/>
          <w:color w:val="000000"/>
          <w:sz w:val="24"/>
          <w:szCs w:val="24"/>
          <w:shd w:val="clear" w:color="auto" w:fill="FFFFFF"/>
        </w:rPr>
        <w:t>Eekeren</w:t>
      </w:r>
      <w:proofErr w:type="spellEnd"/>
      <w:r w:rsidRPr="002C0A4E">
        <w:rPr>
          <w:rFonts w:ascii="Arial" w:hAnsi="Arial" w:cs="Arial"/>
          <w:color w:val="000000"/>
          <w:sz w:val="24"/>
          <w:szCs w:val="24"/>
          <w:shd w:val="clear" w:color="auto" w:fill="FFFFFF"/>
        </w:rPr>
        <w:t>, F. and Slender, H., 2016. </w:t>
      </w:r>
      <w:r w:rsidRPr="002C0A4E">
        <w:rPr>
          <w:rFonts w:ascii="Arial" w:hAnsi="Arial" w:cs="Arial"/>
          <w:i/>
          <w:iCs/>
          <w:color w:val="000000"/>
          <w:sz w:val="24"/>
          <w:szCs w:val="24"/>
          <w:shd w:val="clear" w:color="auto" w:fill="FFFFFF"/>
        </w:rPr>
        <w:t>Creating social impacts with sport events</w:t>
      </w:r>
      <w:r w:rsidRPr="002C0A4E">
        <w:rPr>
          <w:rFonts w:ascii="Arial" w:hAnsi="Arial" w:cs="Arial"/>
          <w:color w:val="000000"/>
          <w:sz w:val="24"/>
          <w:szCs w:val="24"/>
          <w:shd w:val="clear" w:color="auto" w:fill="FFFFFF"/>
        </w:rPr>
        <w:t>. Utrecht University, pp.7, 13.</w:t>
      </w:r>
    </w:p>
    <w:p w14:paraId="7CC40DA4" w14:textId="77777777" w:rsidR="00433732" w:rsidRPr="002C0A4E" w:rsidRDefault="00433732" w:rsidP="002C0A4E">
      <w:pPr>
        <w:spacing w:line="276" w:lineRule="auto"/>
        <w:rPr>
          <w:rFonts w:ascii="Arial" w:hAnsi="Arial" w:cs="Arial"/>
          <w:sz w:val="24"/>
          <w:szCs w:val="24"/>
        </w:rPr>
      </w:pPr>
      <w:r w:rsidRPr="002C0A4E">
        <w:rPr>
          <w:rFonts w:ascii="Arial" w:hAnsi="Arial" w:cs="Arial"/>
          <w:sz w:val="24"/>
          <w:szCs w:val="24"/>
        </w:rPr>
        <w:t xml:space="preserve">Jago, L. and Shaw, R. (1998). Special Events: a conceptual and differential. </w:t>
      </w:r>
    </w:p>
    <w:p w14:paraId="084C58FF"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Kim, W. and Walker, M., 2012. Measuring the social impacts associated with Super Bowl XLIII: Preliminary development of a psychic income scale. </w:t>
      </w:r>
      <w:r w:rsidRPr="002C0A4E">
        <w:rPr>
          <w:rFonts w:ascii="Arial" w:hAnsi="Arial" w:cs="Arial"/>
          <w:i/>
          <w:iCs/>
          <w:color w:val="000000"/>
          <w:sz w:val="24"/>
          <w:szCs w:val="24"/>
          <w:shd w:val="clear" w:color="auto" w:fill="FFFFFF"/>
        </w:rPr>
        <w:t>Sport Management Review</w:t>
      </w:r>
      <w:r w:rsidRPr="002C0A4E">
        <w:rPr>
          <w:rFonts w:ascii="Arial" w:hAnsi="Arial" w:cs="Arial"/>
          <w:color w:val="000000"/>
          <w:sz w:val="24"/>
          <w:szCs w:val="24"/>
          <w:shd w:val="clear" w:color="auto" w:fill="FFFFFF"/>
        </w:rPr>
        <w:t>, [online] 15(1), pp.91-108. Available at: &lt;https://www.sciencedirect.com/science/article/abs/pii/S144135231100043X&gt; [Accessed 21 November 2021].</w:t>
      </w:r>
    </w:p>
    <w:p w14:paraId="73FEF165" w14:textId="77777777" w:rsidR="00433732" w:rsidRPr="002C0A4E" w:rsidRDefault="00433732" w:rsidP="002C0A4E">
      <w:pPr>
        <w:spacing w:line="276" w:lineRule="auto"/>
        <w:rPr>
          <w:rFonts w:ascii="Arial" w:hAnsi="Arial" w:cs="Arial"/>
          <w:color w:val="232323"/>
          <w:sz w:val="24"/>
          <w:szCs w:val="24"/>
          <w:shd w:val="clear" w:color="auto" w:fill="FFFFFF"/>
        </w:rPr>
      </w:pPr>
      <w:r w:rsidRPr="002C0A4E">
        <w:rPr>
          <w:rFonts w:ascii="Arial" w:hAnsi="Arial" w:cs="Arial"/>
          <w:color w:val="232323"/>
          <w:sz w:val="24"/>
          <w:szCs w:val="24"/>
          <w:shd w:val="clear" w:color="auto" w:fill="FFFFFF"/>
        </w:rPr>
        <w:t xml:space="preserve">Kotler, </w:t>
      </w:r>
      <w:proofErr w:type="gramStart"/>
      <w:r w:rsidRPr="002C0A4E">
        <w:rPr>
          <w:rFonts w:ascii="Arial" w:hAnsi="Arial" w:cs="Arial"/>
          <w:color w:val="232323"/>
          <w:sz w:val="24"/>
          <w:szCs w:val="24"/>
          <w:shd w:val="clear" w:color="auto" w:fill="FFFFFF"/>
        </w:rPr>
        <w:t>P.</w:t>
      </w:r>
      <w:proofErr w:type="gramEnd"/>
      <w:r w:rsidRPr="002C0A4E">
        <w:rPr>
          <w:rFonts w:ascii="Arial" w:hAnsi="Arial" w:cs="Arial"/>
          <w:color w:val="232323"/>
          <w:sz w:val="24"/>
          <w:szCs w:val="24"/>
          <w:shd w:val="clear" w:color="auto" w:fill="FFFFFF"/>
        </w:rPr>
        <w:t xml:space="preserve"> and Keller, K.L. (2012) Marketing Management. 14th Edition, Pearson Education.</w:t>
      </w:r>
    </w:p>
    <w:p w14:paraId="167FA9D4" w14:textId="77777777" w:rsidR="00433732" w:rsidRPr="002C0A4E" w:rsidRDefault="00433732" w:rsidP="002C0A4E">
      <w:pPr>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Manzenreiter</w:t>
      </w:r>
      <w:proofErr w:type="spellEnd"/>
      <w:r w:rsidRPr="002C0A4E">
        <w:rPr>
          <w:rFonts w:ascii="Arial" w:hAnsi="Arial" w:cs="Arial"/>
          <w:color w:val="000000"/>
          <w:sz w:val="24"/>
          <w:szCs w:val="24"/>
          <w:shd w:val="clear" w:color="auto" w:fill="FFFFFF"/>
        </w:rPr>
        <w:t>, W., 2014. Magical Thought and the Legacy Discourse of the 2008 Beijing Games. </w:t>
      </w:r>
      <w:r w:rsidRPr="002C0A4E">
        <w:rPr>
          <w:rFonts w:ascii="Arial" w:hAnsi="Arial" w:cs="Arial"/>
          <w:i/>
          <w:iCs/>
          <w:color w:val="000000"/>
          <w:sz w:val="24"/>
          <w:szCs w:val="24"/>
          <w:shd w:val="clear" w:color="auto" w:fill="FFFFFF"/>
        </w:rPr>
        <w:t>Leveraging Legacies from Sports Mega-Events</w:t>
      </w:r>
      <w:r w:rsidRPr="002C0A4E">
        <w:rPr>
          <w:rFonts w:ascii="Arial" w:hAnsi="Arial" w:cs="Arial"/>
          <w:color w:val="000000"/>
          <w:sz w:val="24"/>
          <w:szCs w:val="24"/>
          <w:shd w:val="clear" w:color="auto" w:fill="FFFFFF"/>
        </w:rPr>
        <w:t>, [online] pp.119-129. Available at: &lt;https://link.springer.com/chapter/10.1057/9781137371188_11&gt; [Accessed 21 November 2021].</w:t>
      </w:r>
    </w:p>
    <w:p w14:paraId="3AA2E07D" w14:textId="77777777" w:rsidR="00433732" w:rsidRPr="002C0A4E" w:rsidRDefault="00433732" w:rsidP="002C0A4E">
      <w:pPr>
        <w:spacing w:line="276" w:lineRule="auto"/>
        <w:rPr>
          <w:rFonts w:ascii="Arial" w:hAnsi="Arial" w:cs="Arial"/>
          <w:sz w:val="24"/>
          <w:szCs w:val="24"/>
        </w:rPr>
      </w:pPr>
      <w:proofErr w:type="spellStart"/>
      <w:r w:rsidRPr="002C0A4E">
        <w:rPr>
          <w:rFonts w:ascii="Arial" w:hAnsi="Arial" w:cs="Arial"/>
          <w:sz w:val="24"/>
          <w:szCs w:val="24"/>
        </w:rPr>
        <w:t>Masterman</w:t>
      </w:r>
      <w:proofErr w:type="spellEnd"/>
      <w:r w:rsidRPr="002C0A4E">
        <w:rPr>
          <w:rFonts w:ascii="Arial" w:hAnsi="Arial" w:cs="Arial"/>
          <w:sz w:val="24"/>
          <w:szCs w:val="24"/>
        </w:rPr>
        <w:t>, G. (2014). Strategic Sports Event Management, Third Edition. Van der Wagen and White (2010) Events Management for tourism, cultural, business and sporting events (Ch25)</w:t>
      </w:r>
    </w:p>
    <w:p w14:paraId="158AF746" w14:textId="77777777" w:rsidR="00433732" w:rsidRPr="002C0A4E" w:rsidRDefault="00433732" w:rsidP="002C0A4E">
      <w:pPr>
        <w:spacing w:line="276" w:lineRule="auto"/>
        <w:rPr>
          <w:rFonts w:ascii="Arial" w:hAnsi="Arial" w:cs="Arial"/>
          <w:sz w:val="24"/>
          <w:szCs w:val="24"/>
        </w:rPr>
      </w:pPr>
      <w:proofErr w:type="spellStart"/>
      <w:r w:rsidRPr="002C0A4E">
        <w:rPr>
          <w:rFonts w:ascii="Arial" w:hAnsi="Arial" w:cs="Arial"/>
          <w:sz w:val="24"/>
          <w:szCs w:val="24"/>
        </w:rPr>
        <w:t>Masterman</w:t>
      </w:r>
      <w:proofErr w:type="spellEnd"/>
      <w:r w:rsidRPr="002C0A4E">
        <w:rPr>
          <w:rFonts w:ascii="Arial" w:hAnsi="Arial" w:cs="Arial"/>
          <w:sz w:val="24"/>
          <w:szCs w:val="24"/>
        </w:rPr>
        <w:t>, G. (2014). Strategic Sports Event Management, Third Edition. London: Routledge.</w:t>
      </w:r>
    </w:p>
    <w:p w14:paraId="0F3D066F"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McCarthy, E., 1960. </w:t>
      </w:r>
      <w:r w:rsidRPr="002C0A4E">
        <w:rPr>
          <w:rFonts w:ascii="Arial" w:hAnsi="Arial" w:cs="Arial"/>
          <w:i/>
          <w:iCs/>
          <w:color w:val="000000"/>
          <w:sz w:val="24"/>
          <w:szCs w:val="24"/>
          <w:shd w:val="clear" w:color="auto" w:fill="FFFFFF"/>
        </w:rPr>
        <w:t>Basic marketing, a managerial approach.</w:t>
      </w:r>
      <w:r w:rsidRPr="002C0A4E">
        <w:rPr>
          <w:rFonts w:ascii="Arial" w:hAnsi="Arial" w:cs="Arial"/>
          <w:color w:val="000000"/>
          <w:sz w:val="24"/>
          <w:szCs w:val="24"/>
          <w:shd w:val="clear" w:color="auto" w:fill="FFFFFF"/>
        </w:rPr>
        <w:t xml:space="preserve"> 1st ed. Homewood, Ill., R.D. Irwin.</w:t>
      </w:r>
    </w:p>
    <w:p w14:paraId="332C872C" w14:textId="77777777" w:rsidR="00433732" w:rsidRPr="002C0A4E" w:rsidRDefault="00433732" w:rsidP="002C0A4E">
      <w:pPr>
        <w:spacing w:line="276" w:lineRule="auto"/>
        <w:rPr>
          <w:rFonts w:ascii="Arial" w:hAnsi="Arial" w:cs="Arial"/>
          <w:b/>
          <w:bCs/>
          <w:sz w:val="24"/>
          <w:szCs w:val="24"/>
          <w:u w:val="single"/>
        </w:rPr>
      </w:pPr>
      <w:r w:rsidRPr="002C0A4E">
        <w:rPr>
          <w:rFonts w:ascii="Arial" w:hAnsi="Arial" w:cs="Arial"/>
          <w:color w:val="000000"/>
          <w:sz w:val="24"/>
          <w:szCs w:val="24"/>
          <w:shd w:val="clear" w:color="auto" w:fill="FFFFFF"/>
        </w:rPr>
        <w:lastRenderedPageBreak/>
        <w:t>McCaskill, S., 2021. Sports Fans Are Ready To ‘Cut The Cord’ If Streaming Services Can Step Up. [Blog] </w:t>
      </w:r>
      <w:r w:rsidRPr="002C0A4E">
        <w:rPr>
          <w:rFonts w:ascii="Arial" w:hAnsi="Arial" w:cs="Arial"/>
          <w:i/>
          <w:iCs/>
          <w:color w:val="000000"/>
          <w:sz w:val="24"/>
          <w:szCs w:val="24"/>
          <w:shd w:val="clear" w:color="auto" w:fill="FFFFFF"/>
        </w:rPr>
        <w:t>Forbes</w:t>
      </w:r>
      <w:r w:rsidRPr="002C0A4E">
        <w:rPr>
          <w:rFonts w:ascii="Arial" w:hAnsi="Arial" w:cs="Arial"/>
          <w:color w:val="000000"/>
          <w:sz w:val="24"/>
          <w:szCs w:val="24"/>
          <w:shd w:val="clear" w:color="auto" w:fill="FFFFFF"/>
        </w:rPr>
        <w:t>, Available at: &lt;https://www.forbes.com/sites/stevemccaskill/2021/07/31/sports-fans-are-ready-to-cut-the-cord-if-streaming-service-can-step-up/?sh=9a297463eef7&gt; [Accessed 21 November 2021].</w:t>
      </w:r>
    </w:p>
    <w:p w14:paraId="4E4A7B53"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McGee, J., 2014. Strategic Fit. </w:t>
      </w:r>
      <w:r w:rsidRPr="002C0A4E">
        <w:rPr>
          <w:rFonts w:ascii="Arial" w:hAnsi="Arial" w:cs="Arial"/>
          <w:i/>
          <w:iCs/>
          <w:color w:val="000000"/>
          <w:sz w:val="24"/>
          <w:szCs w:val="24"/>
          <w:shd w:val="clear" w:color="auto" w:fill="FFFFFF"/>
        </w:rPr>
        <w:t>John Wiley &amp; Sons</w:t>
      </w:r>
      <w:r w:rsidRPr="002C0A4E">
        <w:rPr>
          <w:rFonts w:ascii="Arial" w:hAnsi="Arial" w:cs="Arial"/>
          <w:color w:val="000000"/>
          <w:sz w:val="24"/>
          <w:szCs w:val="24"/>
          <w:shd w:val="clear" w:color="auto" w:fill="FFFFFF"/>
        </w:rPr>
        <w:t>, 12(3), p.2.</w:t>
      </w:r>
    </w:p>
    <w:p w14:paraId="1A69FEEA"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sz w:val="24"/>
          <w:szCs w:val="24"/>
        </w:rPr>
        <w:t xml:space="preserve">Mullin, B.J., Hardy, S., and Sutton, W.A. (2000). Sport Marketing (2nd </w:t>
      </w:r>
      <w:proofErr w:type="spellStart"/>
      <w:r w:rsidRPr="002C0A4E">
        <w:rPr>
          <w:rFonts w:ascii="Arial" w:hAnsi="Arial" w:cs="Arial"/>
          <w:sz w:val="24"/>
          <w:szCs w:val="24"/>
        </w:rPr>
        <w:t>edn</w:t>
      </w:r>
      <w:proofErr w:type="spellEnd"/>
      <w:r w:rsidRPr="002C0A4E">
        <w:rPr>
          <w:rFonts w:ascii="Arial" w:hAnsi="Arial" w:cs="Arial"/>
          <w:sz w:val="24"/>
          <w:szCs w:val="24"/>
        </w:rPr>
        <w:t>.). Champaign, IL: Human Kinetics. In Parent, M.M, and Smith-Swan, S. (2013). Managing Major Sports Events – Theory and Practice. Oxon: Routledge</w:t>
      </w:r>
    </w:p>
    <w:p w14:paraId="6F650FBA"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Mullins, L., 2016. </w:t>
      </w:r>
      <w:r w:rsidRPr="002C0A4E">
        <w:rPr>
          <w:rFonts w:ascii="Arial" w:hAnsi="Arial" w:cs="Arial"/>
          <w:i/>
          <w:iCs/>
          <w:color w:val="000000"/>
          <w:sz w:val="24"/>
          <w:szCs w:val="24"/>
          <w:shd w:val="clear" w:color="auto" w:fill="FFFFFF"/>
        </w:rPr>
        <w:t>Management and Organisational Behaviour</w:t>
      </w:r>
      <w:r w:rsidRPr="002C0A4E">
        <w:rPr>
          <w:rFonts w:ascii="Arial" w:hAnsi="Arial" w:cs="Arial"/>
          <w:color w:val="000000"/>
          <w:sz w:val="24"/>
          <w:szCs w:val="24"/>
          <w:shd w:val="clear" w:color="auto" w:fill="FFFFFF"/>
        </w:rPr>
        <w:t>. 11th ed. Pearson.</w:t>
      </w:r>
    </w:p>
    <w:p w14:paraId="13193FAB"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sz w:val="24"/>
          <w:szCs w:val="24"/>
        </w:rPr>
        <w:t>Parent, M.M, and Smith-Swan, S. (2013). Managing Major Sports Events – Theory and Practice. Routledge.</w:t>
      </w:r>
    </w:p>
    <w:p w14:paraId="4AAC4894"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Plumplot.2021. </w:t>
      </w:r>
      <w:r w:rsidRPr="002C0A4E">
        <w:rPr>
          <w:rFonts w:ascii="Arial" w:hAnsi="Arial" w:cs="Arial"/>
          <w:i/>
          <w:iCs/>
          <w:color w:val="000000"/>
          <w:sz w:val="24"/>
          <w:szCs w:val="24"/>
          <w:shd w:val="clear" w:color="auto" w:fill="FFFFFF"/>
        </w:rPr>
        <w:t>Swansea Average salary and unemployment rates in graphs and numbers.</w:t>
      </w:r>
      <w:r w:rsidRPr="002C0A4E">
        <w:rPr>
          <w:rFonts w:ascii="Arial" w:hAnsi="Arial" w:cs="Arial"/>
          <w:color w:val="000000"/>
          <w:sz w:val="24"/>
          <w:szCs w:val="24"/>
          <w:shd w:val="clear" w:color="auto" w:fill="FFFFFF"/>
        </w:rPr>
        <w:t xml:space="preserve"> [online] Available at: &lt;https://www.plumplot.co.uk/Swansea-salary-and-unemployment.html&gt; [Accessed 20 November 2021].</w:t>
      </w:r>
    </w:p>
    <w:p w14:paraId="4E693E37" w14:textId="77777777" w:rsidR="00433732" w:rsidRPr="002C0A4E" w:rsidRDefault="00433732" w:rsidP="002C0A4E">
      <w:pPr>
        <w:tabs>
          <w:tab w:val="left" w:pos="5779"/>
        </w:tabs>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Popelka</w:t>
      </w:r>
      <w:proofErr w:type="spellEnd"/>
      <w:r w:rsidRPr="002C0A4E">
        <w:rPr>
          <w:rFonts w:ascii="Arial" w:hAnsi="Arial" w:cs="Arial"/>
          <w:color w:val="000000"/>
          <w:sz w:val="24"/>
          <w:szCs w:val="24"/>
          <w:shd w:val="clear" w:color="auto" w:fill="FFFFFF"/>
        </w:rPr>
        <w:t xml:space="preserve">, J., 2017. How Big Is Volleyball In The </w:t>
      </w:r>
      <w:proofErr w:type="gramStart"/>
      <w:r w:rsidRPr="002C0A4E">
        <w:rPr>
          <w:rFonts w:ascii="Arial" w:hAnsi="Arial" w:cs="Arial"/>
          <w:color w:val="000000"/>
          <w:sz w:val="24"/>
          <w:szCs w:val="24"/>
          <w:shd w:val="clear" w:color="auto" w:fill="FFFFFF"/>
        </w:rPr>
        <w:t>UK?.</w:t>
      </w:r>
      <w:proofErr w:type="gramEnd"/>
      <w:r w:rsidRPr="002C0A4E">
        <w:rPr>
          <w:rFonts w:ascii="Arial" w:hAnsi="Arial" w:cs="Arial"/>
          <w:color w:val="000000"/>
          <w:sz w:val="24"/>
          <w:szCs w:val="24"/>
          <w:shd w:val="clear" w:color="auto" w:fill="FFFFFF"/>
        </w:rPr>
        <w:t xml:space="preserve"> [Blog] </w:t>
      </w:r>
      <w:r w:rsidRPr="002C0A4E">
        <w:rPr>
          <w:rFonts w:ascii="Arial" w:hAnsi="Arial" w:cs="Arial"/>
          <w:i/>
          <w:iCs/>
          <w:color w:val="000000"/>
          <w:sz w:val="24"/>
          <w:szCs w:val="24"/>
          <w:shd w:val="clear" w:color="auto" w:fill="FFFFFF"/>
        </w:rPr>
        <w:t>Volley Country</w:t>
      </w:r>
      <w:r w:rsidRPr="002C0A4E">
        <w:rPr>
          <w:rFonts w:ascii="Arial" w:hAnsi="Arial" w:cs="Arial"/>
          <w:color w:val="000000"/>
          <w:sz w:val="24"/>
          <w:szCs w:val="24"/>
          <w:shd w:val="clear" w:color="auto" w:fill="FFFFFF"/>
        </w:rPr>
        <w:t>, Available at: &lt;https://volleycountry.com/news/big-volleyball-uk&gt; [Accessed 21 November 2021].</w:t>
      </w:r>
    </w:p>
    <w:p w14:paraId="3684A5C3" w14:textId="77777777" w:rsidR="00433732" w:rsidRPr="002C0A4E" w:rsidRDefault="00433732" w:rsidP="002C0A4E">
      <w:pPr>
        <w:spacing w:line="276" w:lineRule="auto"/>
        <w:rPr>
          <w:rFonts w:ascii="Arial" w:hAnsi="Arial" w:cs="Arial"/>
          <w:sz w:val="24"/>
          <w:szCs w:val="24"/>
        </w:rPr>
      </w:pPr>
      <w:r w:rsidRPr="002C0A4E">
        <w:rPr>
          <w:rFonts w:ascii="Arial" w:hAnsi="Arial" w:cs="Arial"/>
          <w:color w:val="000000"/>
          <w:sz w:val="24"/>
          <w:szCs w:val="24"/>
          <w:shd w:val="clear" w:color="auto" w:fill="FFFFFF"/>
        </w:rPr>
        <w:t>Powell, L., 2021. </w:t>
      </w:r>
      <w:r w:rsidRPr="002C0A4E">
        <w:rPr>
          <w:rFonts w:ascii="Arial" w:hAnsi="Arial" w:cs="Arial"/>
          <w:i/>
          <w:iCs/>
          <w:color w:val="000000"/>
          <w:sz w:val="24"/>
          <w:szCs w:val="24"/>
          <w:shd w:val="clear" w:color="auto" w:fill="FFFFFF"/>
        </w:rPr>
        <w:t>Why there will be non-stop beach volleyball action at Barry Island this weekend</w:t>
      </w:r>
      <w:r w:rsidRPr="002C0A4E">
        <w:rPr>
          <w:rFonts w:ascii="Arial" w:hAnsi="Arial" w:cs="Arial"/>
          <w:color w:val="000000"/>
          <w:sz w:val="24"/>
          <w:szCs w:val="24"/>
          <w:shd w:val="clear" w:color="auto" w:fill="FFFFFF"/>
        </w:rPr>
        <w:t>. [online] South Wales Argus. Available at: &lt;https://www.southwalesargus.co.uk/news/19508813.welsh-beach-volleyball-tournament-debut-barry-island/&gt; [Accessed 19 November 2021].</w:t>
      </w:r>
    </w:p>
    <w:p w14:paraId="19D80541"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Pritchard, K., 2021. </w:t>
      </w:r>
      <w:r w:rsidRPr="002C0A4E">
        <w:rPr>
          <w:rFonts w:ascii="Arial" w:hAnsi="Arial" w:cs="Arial"/>
          <w:i/>
          <w:iCs/>
          <w:color w:val="000000"/>
          <w:sz w:val="24"/>
          <w:szCs w:val="24"/>
          <w:shd w:val="clear" w:color="auto" w:fill="FFFFFF"/>
        </w:rPr>
        <w:t>9 marketing objective examples to guide your next digital strategy meeting (+ one bonus)</w:t>
      </w:r>
      <w:r w:rsidRPr="002C0A4E">
        <w:rPr>
          <w:rFonts w:ascii="Arial" w:hAnsi="Arial" w:cs="Arial"/>
          <w:color w:val="000000"/>
          <w:sz w:val="24"/>
          <w:szCs w:val="24"/>
          <w:shd w:val="clear" w:color="auto" w:fill="FFFFFF"/>
        </w:rPr>
        <w:t>. [online] Impactplus.com. Available at: &lt;https://www.impactplus.com/blog/marketing-objectives-examples&gt; [Accessed 21 November 2021].</w:t>
      </w:r>
    </w:p>
    <w:p w14:paraId="0F4E592C" w14:textId="77777777" w:rsidR="00433732" w:rsidRPr="002C0A4E" w:rsidRDefault="00433732" w:rsidP="002C0A4E">
      <w:pPr>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Puccinelli</w:t>
      </w:r>
      <w:proofErr w:type="spellEnd"/>
      <w:r w:rsidRPr="002C0A4E">
        <w:rPr>
          <w:rFonts w:ascii="Arial" w:hAnsi="Arial" w:cs="Arial"/>
          <w:color w:val="000000"/>
          <w:sz w:val="24"/>
          <w:szCs w:val="24"/>
          <w:shd w:val="clear" w:color="auto" w:fill="FFFFFF"/>
        </w:rPr>
        <w:t xml:space="preserve">, P., da Costa, T., </w:t>
      </w:r>
      <w:proofErr w:type="spellStart"/>
      <w:r w:rsidRPr="002C0A4E">
        <w:rPr>
          <w:rFonts w:ascii="Arial" w:hAnsi="Arial" w:cs="Arial"/>
          <w:color w:val="000000"/>
          <w:sz w:val="24"/>
          <w:szCs w:val="24"/>
          <w:shd w:val="clear" w:color="auto" w:fill="FFFFFF"/>
        </w:rPr>
        <w:t>Seffrin</w:t>
      </w:r>
      <w:proofErr w:type="spellEnd"/>
      <w:r w:rsidRPr="002C0A4E">
        <w:rPr>
          <w:rFonts w:ascii="Arial" w:hAnsi="Arial" w:cs="Arial"/>
          <w:color w:val="000000"/>
          <w:sz w:val="24"/>
          <w:szCs w:val="24"/>
          <w:shd w:val="clear" w:color="auto" w:fill="FFFFFF"/>
        </w:rPr>
        <w:t xml:space="preserve">, A., de Lira, C., </w:t>
      </w:r>
      <w:proofErr w:type="spellStart"/>
      <w:r w:rsidRPr="002C0A4E">
        <w:rPr>
          <w:rFonts w:ascii="Arial" w:hAnsi="Arial" w:cs="Arial"/>
          <w:color w:val="000000"/>
          <w:sz w:val="24"/>
          <w:szCs w:val="24"/>
          <w:shd w:val="clear" w:color="auto" w:fill="FFFFFF"/>
        </w:rPr>
        <w:t>Vancini</w:t>
      </w:r>
      <w:proofErr w:type="spellEnd"/>
      <w:r w:rsidRPr="002C0A4E">
        <w:rPr>
          <w:rFonts w:ascii="Arial" w:hAnsi="Arial" w:cs="Arial"/>
          <w:color w:val="000000"/>
          <w:sz w:val="24"/>
          <w:szCs w:val="24"/>
          <w:shd w:val="clear" w:color="auto" w:fill="FFFFFF"/>
        </w:rPr>
        <w:t xml:space="preserve">, R., </w:t>
      </w:r>
      <w:proofErr w:type="spellStart"/>
      <w:r w:rsidRPr="002C0A4E">
        <w:rPr>
          <w:rFonts w:ascii="Arial" w:hAnsi="Arial" w:cs="Arial"/>
          <w:color w:val="000000"/>
          <w:sz w:val="24"/>
          <w:szCs w:val="24"/>
          <w:shd w:val="clear" w:color="auto" w:fill="FFFFFF"/>
        </w:rPr>
        <w:t>Nikolaidis</w:t>
      </w:r>
      <w:proofErr w:type="spellEnd"/>
      <w:r w:rsidRPr="002C0A4E">
        <w:rPr>
          <w:rFonts w:ascii="Arial" w:hAnsi="Arial" w:cs="Arial"/>
          <w:color w:val="000000"/>
          <w:sz w:val="24"/>
          <w:szCs w:val="24"/>
          <w:shd w:val="clear" w:color="auto" w:fill="FFFFFF"/>
        </w:rPr>
        <w:t xml:space="preserve">, P., </w:t>
      </w:r>
      <w:proofErr w:type="spellStart"/>
      <w:r w:rsidRPr="002C0A4E">
        <w:rPr>
          <w:rFonts w:ascii="Arial" w:hAnsi="Arial" w:cs="Arial"/>
          <w:color w:val="000000"/>
          <w:sz w:val="24"/>
          <w:szCs w:val="24"/>
          <w:shd w:val="clear" w:color="auto" w:fill="FFFFFF"/>
        </w:rPr>
        <w:t>Knechtle</w:t>
      </w:r>
      <w:proofErr w:type="spellEnd"/>
      <w:r w:rsidRPr="002C0A4E">
        <w:rPr>
          <w:rFonts w:ascii="Arial" w:hAnsi="Arial" w:cs="Arial"/>
          <w:color w:val="000000"/>
          <w:sz w:val="24"/>
          <w:szCs w:val="24"/>
          <w:shd w:val="clear" w:color="auto" w:fill="FFFFFF"/>
        </w:rPr>
        <w:t xml:space="preserve">, B., </w:t>
      </w:r>
      <w:proofErr w:type="spellStart"/>
      <w:r w:rsidRPr="002C0A4E">
        <w:rPr>
          <w:rFonts w:ascii="Arial" w:hAnsi="Arial" w:cs="Arial"/>
          <w:color w:val="000000"/>
          <w:sz w:val="24"/>
          <w:szCs w:val="24"/>
          <w:shd w:val="clear" w:color="auto" w:fill="FFFFFF"/>
        </w:rPr>
        <w:t>Rosemann</w:t>
      </w:r>
      <w:proofErr w:type="spellEnd"/>
      <w:r w:rsidRPr="002C0A4E">
        <w:rPr>
          <w:rFonts w:ascii="Arial" w:hAnsi="Arial" w:cs="Arial"/>
          <w:color w:val="000000"/>
          <w:sz w:val="24"/>
          <w:szCs w:val="24"/>
          <w:shd w:val="clear" w:color="auto" w:fill="FFFFFF"/>
        </w:rPr>
        <w:t>, T., Hill, L. and Andrade, M., 2021. Reduced level of physical activity during COVID-19 pandemic is associated with depression and anxiety levels: an internet-based survey. </w:t>
      </w:r>
      <w:r w:rsidRPr="002C0A4E">
        <w:rPr>
          <w:rFonts w:ascii="Arial" w:hAnsi="Arial" w:cs="Arial"/>
          <w:i/>
          <w:iCs/>
          <w:color w:val="000000"/>
          <w:sz w:val="24"/>
          <w:szCs w:val="24"/>
          <w:shd w:val="clear" w:color="auto" w:fill="FFFFFF"/>
        </w:rPr>
        <w:t>BMC Public Health</w:t>
      </w:r>
      <w:r w:rsidRPr="002C0A4E">
        <w:rPr>
          <w:rFonts w:ascii="Arial" w:hAnsi="Arial" w:cs="Arial"/>
          <w:color w:val="000000"/>
          <w:sz w:val="24"/>
          <w:szCs w:val="24"/>
          <w:shd w:val="clear" w:color="auto" w:fill="FFFFFF"/>
        </w:rPr>
        <w:t>, [online] 21(1). Available at: &lt;https://bmcpublichealth.biomedcentral.com/articles/10.1186/s12889-021-10470-z&gt; [Accessed 21 November 2021].</w:t>
      </w:r>
    </w:p>
    <w:p w14:paraId="4BBF9632" w14:textId="77777777" w:rsidR="00433732" w:rsidRPr="002C0A4E" w:rsidRDefault="00433732" w:rsidP="002C0A4E">
      <w:pPr>
        <w:spacing w:line="276" w:lineRule="auto"/>
        <w:rPr>
          <w:rFonts w:ascii="Arial" w:hAnsi="Arial" w:cs="Arial"/>
          <w:color w:val="000000"/>
          <w:sz w:val="24"/>
          <w:szCs w:val="24"/>
          <w:shd w:val="clear" w:color="auto" w:fill="FFFFFF"/>
        </w:rPr>
      </w:pPr>
      <w:proofErr w:type="spellStart"/>
      <w:r w:rsidRPr="002C0A4E">
        <w:rPr>
          <w:rFonts w:ascii="Arial" w:hAnsi="Arial" w:cs="Arial"/>
          <w:color w:val="000000"/>
          <w:sz w:val="24"/>
          <w:szCs w:val="24"/>
          <w:shd w:val="clear" w:color="auto" w:fill="FFFFFF"/>
        </w:rPr>
        <w:t>Saayman</w:t>
      </w:r>
      <w:proofErr w:type="spellEnd"/>
      <w:r w:rsidRPr="002C0A4E">
        <w:rPr>
          <w:rFonts w:ascii="Arial" w:hAnsi="Arial" w:cs="Arial"/>
          <w:color w:val="000000"/>
          <w:sz w:val="24"/>
          <w:szCs w:val="24"/>
          <w:shd w:val="clear" w:color="auto" w:fill="FFFFFF"/>
        </w:rPr>
        <w:t xml:space="preserve">, M. and </w:t>
      </w:r>
      <w:proofErr w:type="spellStart"/>
      <w:r w:rsidRPr="002C0A4E">
        <w:rPr>
          <w:rFonts w:ascii="Arial" w:hAnsi="Arial" w:cs="Arial"/>
          <w:color w:val="000000"/>
          <w:sz w:val="24"/>
          <w:szCs w:val="24"/>
          <w:shd w:val="clear" w:color="auto" w:fill="FFFFFF"/>
        </w:rPr>
        <w:t>Saayman</w:t>
      </w:r>
      <w:proofErr w:type="spellEnd"/>
      <w:r w:rsidRPr="002C0A4E">
        <w:rPr>
          <w:rFonts w:ascii="Arial" w:hAnsi="Arial" w:cs="Arial"/>
          <w:color w:val="000000"/>
          <w:sz w:val="24"/>
          <w:szCs w:val="24"/>
          <w:shd w:val="clear" w:color="auto" w:fill="FFFFFF"/>
        </w:rPr>
        <w:t>, A., 2014. Appraisal of measuring economic impact of sport events. [online] 36(3). Available at: &lt;https://journals.co.za/doi/abs/10.10520/EJC163540&gt; [Accessed 19 November 2021].</w:t>
      </w:r>
    </w:p>
    <w:p w14:paraId="0FF1D243"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 xml:space="preserve">Sebastiano </w:t>
      </w:r>
      <w:proofErr w:type="spellStart"/>
      <w:r w:rsidRPr="002C0A4E">
        <w:rPr>
          <w:rFonts w:ascii="Arial" w:hAnsi="Arial" w:cs="Arial"/>
          <w:color w:val="000000"/>
          <w:sz w:val="24"/>
          <w:szCs w:val="24"/>
          <w:shd w:val="clear" w:color="auto" w:fill="FFFFFF"/>
        </w:rPr>
        <w:t>Mereu</w:t>
      </w:r>
      <w:proofErr w:type="spellEnd"/>
      <w:r w:rsidRPr="002C0A4E">
        <w:rPr>
          <w:rFonts w:ascii="Arial" w:hAnsi="Arial" w:cs="Arial"/>
          <w:color w:val="000000"/>
          <w:sz w:val="24"/>
          <w:szCs w:val="24"/>
          <w:shd w:val="clear" w:color="auto" w:fill="FFFFFF"/>
        </w:rPr>
        <w:t>, D., 2021. </w:t>
      </w:r>
      <w:r w:rsidRPr="002C0A4E">
        <w:rPr>
          <w:rFonts w:ascii="Arial" w:hAnsi="Arial" w:cs="Arial"/>
          <w:i/>
          <w:iCs/>
          <w:color w:val="000000"/>
          <w:sz w:val="24"/>
          <w:szCs w:val="24"/>
          <w:shd w:val="clear" w:color="auto" w:fill="FFFFFF"/>
        </w:rPr>
        <w:t>The Marketing Mix in the Digital Age Part 1: Price, Product, Promotion, and Place in the Context of Sports Brands</w:t>
      </w:r>
      <w:r w:rsidRPr="002C0A4E">
        <w:rPr>
          <w:rFonts w:ascii="Arial" w:hAnsi="Arial" w:cs="Arial"/>
          <w:color w:val="000000"/>
          <w:sz w:val="24"/>
          <w:szCs w:val="24"/>
          <w:shd w:val="clear" w:color="auto" w:fill="FFFFFF"/>
        </w:rPr>
        <w:t xml:space="preserve">. [online] Sports </w:t>
      </w:r>
      <w:r w:rsidRPr="002C0A4E">
        <w:rPr>
          <w:rFonts w:ascii="Arial" w:hAnsi="Arial" w:cs="Arial"/>
          <w:color w:val="000000"/>
          <w:sz w:val="24"/>
          <w:szCs w:val="24"/>
          <w:shd w:val="clear" w:color="auto" w:fill="FFFFFF"/>
        </w:rPr>
        <w:lastRenderedPageBreak/>
        <w:t>Business Research. Available at: &lt;https://sportsbusinessresearch.blog/2020/08/26/the-marketing-mix-in-the-digital-age-part-1-price-product-promotion-and-place-in-the-context-of-sports-brands/&gt; [Accessed 21 November 2021].</w:t>
      </w:r>
    </w:p>
    <w:p w14:paraId="4B1BFC80"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sz w:val="24"/>
          <w:szCs w:val="24"/>
        </w:rPr>
        <w:t xml:space="preserve">Shank, M. (2005). Sports Marketing: A Strategic Perspective. 3rd Edition. Pearson Prentice-Hall. In Foster, </w:t>
      </w:r>
      <w:proofErr w:type="gramStart"/>
      <w:r w:rsidRPr="002C0A4E">
        <w:rPr>
          <w:rFonts w:ascii="Arial" w:hAnsi="Arial" w:cs="Arial"/>
          <w:sz w:val="24"/>
          <w:szCs w:val="24"/>
        </w:rPr>
        <w:t>G,.</w:t>
      </w:r>
      <w:proofErr w:type="gramEnd"/>
      <w:r w:rsidRPr="002C0A4E">
        <w:rPr>
          <w:rFonts w:ascii="Arial" w:hAnsi="Arial" w:cs="Arial"/>
          <w:sz w:val="24"/>
          <w:szCs w:val="24"/>
        </w:rPr>
        <w:t xml:space="preserve"> O’Reilly, N., and Davila, A. (2016). Sports Business Management – Decision Making Around the Globe. Oxon: Routledge.</w:t>
      </w:r>
    </w:p>
    <w:p w14:paraId="0BB2A221" w14:textId="77777777" w:rsidR="00433732" w:rsidRPr="002C0A4E" w:rsidRDefault="00433732" w:rsidP="002C0A4E">
      <w:pPr>
        <w:tabs>
          <w:tab w:val="left" w:pos="5779"/>
        </w:tabs>
        <w:spacing w:line="276" w:lineRule="auto"/>
        <w:rPr>
          <w:rFonts w:ascii="Arial" w:hAnsi="Arial" w:cs="Arial"/>
          <w:sz w:val="24"/>
          <w:szCs w:val="24"/>
        </w:rPr>
      </w:pPr>
      <w:proofErr w:type="spellStart"/>
      <w:r w:rsidRPr="002C0A4E">
        <w:rPr>
          <w:rFonts w:ascii="Arial" w:hAnsi="Arial" w:cs="Arial"/>
          <w:sz w:val="24"/>
          <w:szCs w:val="24"/>
        </w:rPr>
        <w:t>Shilbury</w:t>
      </w:r>
      <w:proofErr w:type="spellEnd"/>
      <w:r w:rsidRPr="002C0A4E">
        <w:rPr>
          <w:rFonts w:ascii="Arial" w:hAnsi="Arial" w:cs="Arial"/>
          <w:sz w:val="24"/>
          <w:szCs w:val="24"/>
        </w:rPr>
        <w:t xml:space="preserve">, D., </w:t>
      </w:r>
      <w:proofErr w:type="spellStart"/>
      <w:r w:rsidRPr="002C0A4E">
        <w:rPr>
          <w:rFonts w:ascii="Arial" w:hAnsi="Arial" w:cs="Arial"/>
          <w:sz w:val="24"/>
          <w:szCs w:val="24"/>
        </w:rPr>
        <w:t>Westerbeek</w:t>
      </w:r>
      <w:proofErr w:type="spellEnd"/>
      <w:r w:rsidRPr="002C0A4E">
        <w:rPr>
          <w:rFonts w:ascii="Arial" w:hAnsi="Arial" w:cs="Arial"/>
          <w:sz w:val="24"/>
          <w:szCs w:val="24"/>
        </w:rPr>
        <w:t xml:space="preserve">, H., Quick, S., Funk, D.C., and </w:t>
      </w:r>
      <w:proofErr w:type="spellStart"/>
      <w:r w:rsidRPr="002C0A4E">
        <w:rPr>
          <w:rFonts w:ascii="Arial" w:hAnsi="Arial" w:cs="Arial"/>
          <w:sz w:val="24"/>
          <w:szCs w:val="24"/>
        </w:rPr>
        <w:t>Karg</w:t>
      </w:r>
      <w:proofErr w:type="spellEnd"/>
      <w:r w:rsidRPr="002C0A4E">
        <w:rPr>
          <w:rFonts w:ascii="Arial" w:hAnsi="Arial" w:cs="Arial"/>
          <w:sz w:val="24"/>
          <w:szCs w:val="24"/>
        </w:rPr>
        <w:t>, A. (2014). Strategic Sport Marketing, 4th Edition. Sydney: Allen and Unwin.</w:t>
      </w:r>
    </w:p>
    <w:p w14:paraId="5F02877B"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Sport Wales. 2021. </w:t>
      </w:r>
      <w:r w:rsidRPr="002C0A4E">
        <w:rPr>
          <w:rFonts w:ascii="Arial" w:hAnsi="Arial" w:cs="Arial"/>
          <w:i/>
          <w:iCs/>
          <w:color w:val="000000"/>
          <w:sz w:val="24"/>
          <w:szCs w:val="24"/>
          <w:shd w:val="clear" w:color="auto" w:fill="FFFFFF"/>
        </w:rPr>
        <w:t>Being active: the benefits for all - Sport Wales</w:t>
      </w:r>
      <w:r w:rsidRPr="002C0A4E">
        <w:rPr>
          <w:rFonts w:ascii="Arial" w:hAnsi="Arial" w:cs="Arial"/>
          <w:color w:val="000000"/>
          <w:sz w:val="24"/>
          <w:szCs w:val="24"/>
          <w:shd w:val="clear" w:color="auto" w:fill="FFFFFF"/>
        </w:rPr>
        <w:t>. [online] Available at: &lt;https://www.sport.wales/beactivewales-campaign/beactivewales-page-benefits-of-being-active/&gt; [Accessed 17 November 2021].</w:t>
      </w:r>
    </w:p>
    <w:p w14:paraId="7F145C10" w14:textId="77777777" w:rsidR="00433732" w:rsidRPr="002C0A4E" w:rsidRDefault="00433732" w:rsidP="002C0A4E">
      <w:pPr>
        <w:spacing w:line="276" w:lineRule="auto"/>
        <w:rPr>
          <w:rFonts w:ascii="Arial" w:hAnsi="Arial" w:cs="Arial"/>
          <w:b/>
          <w:bCs/>
          <w:sz w:val="24"/>
          <w:szCs w:val="24"/>
          <w:u w:val="single"/>
        </w:rPr>
      </w:pPr>
      <w:r w:rsidRPr="002C0A4E">
        <w:rPr>
          <w:rFonts w:ascii="Arial" w:hAnsi="Arial" w:cs="Arial"/>
          <w:color w:val="000000"/>
          <w:sz w:val="24"/>
          <w:szCs w:val="24"/>
          <w:shd w:val="clear" w:color="auto" w:fill="FFFFFF"/>
        </w:rPr>
        <w:t>Swansea Council. 2019. </w:t>
      </w:r>
      <w:r w:rsidRPr="002C0A4E">
        <w:rPr>
          <w:rFonts w:ascii="Arial" w:hAnsi="Arial" w:cs="Arial"/>
          <w:i/>
          <w:iCs/>
          <w:color w:val="000000"/>
          <w:sz w:val="24"/>
          <w:szCs w:val="24"/>
          <w:shd w:val="clear" w:color="auto" w:fill="FFFFFF"/>
        </w:rPr>
        <w:t>Information from the 2019 Welsh Index of Multiple Deprivation (WIMD</w:t>
      </w:r>
      <w:proofErr w:type="gramStart"/>
      <w:r w:rsidRPr="002C0A4E">
        <w:rPr>
          <w:rFonts w:ascii="Arial" w:hAnsi="Arial" w:cs="Arial"/>
          <w:i/>
          <w:iCs/>
          <w:color w:val="000000"/>
          <w:sz w:val="24"/>
          <w:szCs w:val="24"/>
          <w:shd w:val="clear" w:color="auto" w:fill="FFFFFF"/>
        </w:rPr>
        <w:t>).</w:t>
      </w:r>
      <w:r w:rsidRPr="002C0A4E">
        <w:rPr>
          <w:rFonts w:ascii="Arial" w:hAnsi="Arial" w:cs="Arial"/>
          <w:color w:val="000000"/>
          <w:sz w:val="24"/>
          <w:szCs w:val="24"/>
          <w:shd w:val="clear" w:color="auto" w:fill="FFFFFF"/>
        </w:rPr>
        <w:t>.</w:t>
      </w:r>
      <w:proofErr w:type="gramEnd"/>
      <w:r w:rsidRPr="002C0A4E">
        <w:rPr>
          <w:rFonts w:ascii="Arial" w:hAnsi="Arial" w:cs="Arial"/>
          <w:color w:val="000000"/>
          <w:sz w:val="24"/>
          <w:szCs w:val="24"/>
          <w:shd w:val="clear" w:color="auto" w:fill="FFFFFF"/>
        </w:rPr>
        <w:t xml:space="preserve"> [online] Available at: &lt;https://www.swansea.gov.uk/wimd2019&gt; [Accessed 20 November 2021].</w:t>
      </w:r>
    </w:p>
    <w:p w14:paraId="4B1CBE9C" w14:textId="77777777" w:rsidR="00433732" w:rsidRPr="002C0A4E" w:rsidRDefault="00433732" w:rsidP="002C0A4E">
      <w:pPr>
        <w:spacing w:line="276" w:lineRule="auto"/>
        <w:rPr>
          <w:rFonts w:ascii="Arial" w:hAnsi="Arial" w:cs="Arial"/>
          <w:sz w:val="24"/>
          <w:szCs w:val="24"/>
        </w:rPr>
      </w:pPr>
      <w:r w:rsidRPr="002C0A4E">
        <w:rPr>
          <w:rFonts w:ascii="Arial" w:hAnsi="Arial" w:cs="Arial"/>
          <w:sz w:val="24"/>
          <w:szCs w:val="24"/>
        </w:rPr>
        <w:t xml:space="preserve">Watt, D.C. (1998) Event Management in Leisure and Tourism. Harlow, </w:t>
      </w:r>
      <w:proofErr w:type="gramStart"/>
      <w:r w:rsidRPr="002C0A4E">
        <w:rPr>
          <w:rFonts w:ascii="Arial" w:hAnsi="Arial" w:cs="Arial"/>
          <w:sz w:val="24"/>
          <w:szCs w:val="24"/>
        </w:rPr>
        <w:t>UK :Addison</w:t>
      </w:r>
      <w:proofErr w:type="gramEnd"/>
      <w:r w:rsidRPr="002C0A4E">
        <w:rPr>
          <w:rFonts w:ascii="Arial" w:hAnsi="Arial" w:cs="Arial"/>
          <w:sz w:val="24"/>
          <w:szCs w:val="24"/>
        </w:rPr>
        <w:t xml:space="preserve"> Wesley Longman. </w:t>
      </w:r>
    </w:p>
    <w:p w14:paraId="28C9369F"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Welsh Government 2020. </w:t>
      </w:r>
      <w:r w:rsidRPr="002C0A4E">
        <w:rPr>
          <w:rFonts w:ascii="Arial" w:hAnsi="Arial" w:cs="Arial"/>
          <w:i/>
          <w:iCs/>
          <w:color w:val="000000"/>
          <w:sz w:val="24"/>
          <w:szCs w:val="24"/>
          <w:shd w:val="clear" w:color="auto" w:fill="FFFFFF"/>
        </w:rPr>
        <w:t>Education in Wales - Our national mission: update October 2020 [HTML] | GOV.WALES</w:t>
      </w:r>
      <w:r w:rsidRPr="002C0A4E">
        <w:rPr>
          <w:rFonts w:ascii="Arial" w:hAnsi="Arial" w:cs="Arial"/>
          <w:color w:val="000000"/>
          <w:sz w:val="24"/>
          <w:szCs w:val="24"/>
          <w:shd w:val="clear" w:color="auto" w:fill="FFFFFF"/>
        </w:rPr>
        <w:t>. [online] Available at: &lt;https://gov.wales/education-wales-our-national-mission-update-october-2020 html</w:t>
      </w:r>
      <w:proofErr w:type="gramStart"/>
      <w:r w:rsidRPr="002C0A4E">
        <w:rPr>
          <w:rFonts w:ascii="Arial" w:hAnsi="Arial" w:cs="Arial"/>
          <w:color w:val="000000"/>
          <w:sz w:val="24"/>
          <w:szCs w:val="24"/>
          <w:shd w:val="clear" w:color="auto" w:fill="FFFFFF"/>
        </w:rPr>
        <w:t>#:~</w:t>
      </w:r>
      <w:proofErr w:type="gramEnd"/>
      <w:r w:rsidRPr="002C0A4E">
        <w:rPr>
          <w:rFonts w:ascii="Arial" w:hAnsi="Arial" w:cs="Arial"/>
          <w:color w:val="000000"/>
          <w:sz w:val="24"/>
          <w:szCs w:val="24"/>
          <w:shd w:val="clear" w:color="auto" w:fill="FFFFFF"/>
        </w:rPr>
        <w:t>:text=Our%20national%20mission%20is%20to,in%20all%20parts%20of%20Wales.&amp;text=%E2%80%9CWe%20can%20be%20confident%20our,Kirsty%20Williams%2C%20Minister%20for%20Education.&gt; [Accessed 21 November 2021].</w:t>
      </w:r>
    </w:p>
    <w:p w14:paraId="4A414455" w14:textId="77777777" w:rsidR="00433732" w:rsidRPr="002C0A4E" w:rsidRDefault="00433732" w:rsidP="002C0A4E">
      <w:pPr>
        <w:tabs>
          <w:tab w:val="left" w:pos="5779"/>
        </w:tabs>
        <w:spacing w:line="276" w:lineRule="auto"/>
        <w:rPr>
          <w:rFonts w:ascii="Arial" w:hAnsi="Arial" w:cs="Arial"/>
          <w:sz w:val="24"/>
          <w:szCs w:val="24"/>
        </w:rPr>
      </w:pPr>
      <w:r w:rsidRPr="002C0A4E">
        <w:rPr>
          <w:rFonts w:ascii="Arial" w:hAnsi="Arial" w:cs="Arial"/>
          <w:color w:val="000000"/>
          <w:sz w:val="24"/>
          <w:szCs w:val="24"/>
          <w:shd w:val="clear" w:color="auto" w:fill="FFFFFF"/>
        </w:rPr>
        <w:t>Welsh Government. 2020. </w:t>
      </w:r>
      <w:r w:rsidRPr="002C0A4E">
        <w:rPr>
          <w:rFonts w:ascii="Arial" w:hAnsi="Arial" w:cs="Arial"/>
          <w:i/>
          <w:iCs/>
          <w:color w:val="000000"/>
          <w:sz w:val="24"/>
          <w:szCs w:val="24"/>
          <w:shd w:val="clear" w:color="auto" w:fill="FFFFFF"/>
        </w:rPr>
        <w:t>Well-being of Future Generations (Wales) Act 2015 – The Future Generations Commissioner for Wales</w:t>
      </w:r>
      <w:r w:rsidRPr="002C0A4E">
        <w:rPr>
          <w:rFonts w:ascii="Arial" w:hAnsi="Arial" w:cs="Arial"/>
          <w:color w:val="000000"/>
          <w:sz w:val="24"/>
          <w:szCs w:val="24"/>
          <w:shd w:val="clear" w:color="auto" w:fill="FFFFFF"/>
        </w:rPr>
        <w:t>. [online] Available at: &lt;https://www.futuregenerations.wales/about-us/future-generations-act/&gt; [Accessed 21 November 2021].</w:t>
      </w:r>
    </w:p>
    <w:p w14:paraId="44E75129" w14:textId="77777777" w:rsidR="00433732" w:rsidRPr="002C0A4E" w:rsidRDefault="00433732" w:rsidP="002C0A4E">
      <w:pPr>
        <w:tabs>
          <w:tab w:val="left" w:pos="5779"/>
        </w:tabs>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Welsh Volleyball. 2020. </w:t>
      </w:r>
      <w:r w:rsidRPr="002C0A4E">
        <w:rPr>
          <w:rFonts w:ascii="Arial" w:hAnsi="Arial" w:cs="Arial"/>
          <w:i/>
          <w:iCs/>
          <w:color w:val="000000"/>
          <w:sz w:val="24"/>
          <w:szCs w:val="24"/>
          <w:shd w:val="clear" w:color="auto" w:fill="FFFFFF"/>
        </w:rPr>
        <w:t>Beach Volleyball | Sports | Commonwealth Games Wales: Team Wales</w:t>
      </w:r>
      <w:r w:rsidRPr="002C0A4E">
        <w:rPr>
          <w:rFonts w:ascii="Arial" w:hAnsi="Arial" w:cs="Arial"/>
          <w:color w:val="000000"/>
          <w:sz w:val="24"/>
          <w:szCs w:val="24"/>
          <w:shd w:val="clear" w:color="auto" w:fill="FFFFFF"/>
        </w:rPr>
        <w:t>. [online] Available at: &lt;https://teamwales.cymru/en/sports/beach-volleyball/&gt; [Accessed 21 November 2021]</w:t>
      </w:r>
    </w:p>
    <w:p w14:paraId="79217B64" w14:textId="77777777" w:rsidR="00433732" w:rsidRPr="002C0A4E" w:rsidRDefault="00433732" w:rsidP="002C0A4E">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Williams, J., 2019. Examples of Long- &amp; Short-Term Goals for a Business. [Blog] </w:t>
      </w:r>
      <w:r w:rsidRPr="002C0A4E">
        <w:rPr>
          <w:rFonts w:ascii="Arial" w:hAnsi="Arial" w:cs="Arial"/>
          <w:i/>
          <w:iCs/>
          <w:color w:val="000000"/>
          <w:sz w:val="24"/>
          <w:szCs w:val="24"/>
          <w:shd w:val="clear" w:color="auto" w:fill="FFFFFF"/>
        </w:rPr>
        <w:t>CHRON</w:t>
      </w:r>
      <w:r w:rsidRPr="002C0A4E">
        <w:rPr>
          <w:rFonts w:ascii="Arial" w:hAnsi="Arial" w:cs="Arial"/>
          <w:color w:val="000000"/>
          <w:sz w:val="24"/>
          <w:szCs w:val="24"/>
          <w:shd w:val="clear" w:color="auto" w:fill="FFFFFF"/>
        </w:rPr>
        <w:t>, Available at: &lt;https://smallbusiness.chron.com/examples-long--short-term-goals-business-4551.html&gt; [Accessed 17 November 2021].</w:t>
      </w:r>
    </w:p>
    <w:p w14:paraId="785F81F0" w14:textId="77777777" w:rsidR="00DD77FD" w:rsidRDefault="00433732" w:rsidP="00433732">
      <w:pPr>
        <w:spacing w:line="276" w:lineRule="auto"/>
        <w:rPr>
          <w:rFonts w:ascii="Arial" w:hAnsi="Arial" w:cs="Arial"/>
          <w:color w:val="000000"/>
          <w:sz w:val="24"/>
          <w:szCs w:val="24"/>
          <w:shd w:val="clear" w:color="auto" w:fill="FFFFFF"/>
        </w:rPr>
      </w:pPr>
      <w:r w:rsidRPr="002C0A4E">
        <w:rPr>
          <w:rFonts w:ascii="Arial" w:hAnsi="Arial" w:cs="Arial"/>
          <w:color w:val="000000"/>
          <w:sz w:val="24"/>
          <w:szCs w:val="24"/>
          <w:shd w:val="clear" w:color="auto" w:fill="FFFFFF"/>
        </w:rPr>
        <w:t>Wilson, R., 2007. The economic impact of local sport events: significant, limited or otherwise? A case study of four swimming events. </w:t>
      </w:r>
      <w:r w:rsidRPr="002C0A4E">
        <w:rPr>
          <w:rFonts w:ascii="Arial" w:hAnsi="Arial" w:cs="Arial"/>
          <w:i/>
          <w:iCs/>
          <w:color w:val="000000"/>
          <w:sz w:val="24"/>
          <w:szCs w:val="24"/>
          <w:shd w:val="clear" w:color="auto" w:fill="FFFFFF"/>
        </w:rPr>
        <w:t>Taylor and Francis Online</w:t>
      </w:r>
      <w:r w:rsidRPr="002C0A4E">
        <w:rPr>
          <w:rFonts w:ascii="Arial" w:hAnsi="Arial" w:cs="Arial"/>
          <w:color w:val="000000"/>
          <w:sz w:val="24"/>
          <w:szCs w:val="24"/>
          <w:shd w:val="clear" w:color="auto" w:fill="FFFFFF"/>
        </w:rPr>
        <w:t>, [online] 11(1), p.57. Available at: &lt;https://www.tandfonline.com/doi/abs/10.1080/13606710500445718&gt; [Accessed 19 November 2021].</w:t>
      </w:r>
    </w:p>
    <w:p w14:paraId="58B6521A" w14:textId="0AE117EC" w:rsidR="00B46E4F" w:rsidRPr="00433732" w:rsidRDefault="007B15D1" w:rsidP="00433732">
      <w:pPr>
        <w:spacing w:line="276" w:lineRule="auto"/>
        <w:rPr>
          <w:rFonts w:ascii="Arial" w:hAnsi="Arial" w:cs="Arial"/>
          <w:color w:val="000000"/>
          <w:sz w:val="24"/>
          <w:szCs w:val="24"/>
          <w:shd w:val="clear" w:color="auto" w:fill="FFFFFF"/>
        </w:rPr>
      </w:pPr>
      <w:r w:rsidRPr="00F75E50">
        <w:rPr>
          <w:rFonts w:ascii="Arial" w:hAnsi="Arial" w:cs="Arial"/>
          <w:b/>
          <w:bCs/>
          <w:sz w:val="24"/>
          <w:szCs w:val="24"/>
          <w:u w:val="single"/>
        </w:rPr>
        <w:lastRenderedPageBreak/>
        <w:t>4. Appendix</w:t>
      </w:r>
      <w:r w:rsidR="00F75E50">
        <w:rPr>
          <w:rFonts w:ascii="Arial" w:hAnsi="Arial" w:cs="Arial"/>
          <w:b/>
          <w:bCs/>
          <w:sz w:val="24"/>
          <w:szCs w:val="24"/>
          <w:u w:val="single"/>
        </w:rPr>
        <w:t>:</w:t>
      </w:r>
    </w:p>
    <w:p w14:paraId="5D58A60A" w14:textId="143E0587" w:rsidR="00F75E50" w:rsidRPr="00F75E50" w:rsidRDefault="00F75E50" w:rsidP="00783ABE">
      <w:pPr>
        <w:spacing w:line="360" w:lineRule="auto"/>
        <w:jc w:val="both"/>
        <w:rPr>
          <w:rFonts w:ascii="Arial" w:hAnsi="Arial" w:cs="Arial"/>
          <w:sz w:val="24"/>
          <w:szCs w:val="24"/>
          <w:u w:val="single"/>
        </w:rPr>
      </w:pPr>
      <w:r>
        <w:rPr>
          <w:rFonts w:ascii="Arial" w:hAnsi="Arial" w:cs="Arial"/>
          <w:sz w:val="24"/>
          <w:szCs w:val="24"/>
          <w:u w:val="single"/>
        </w:rPr>
        <w:t>4.1 Appendix 1</w:t>
      </w:r>
      <w:r w:rsidR="00423380">
        <w:rPr>
          <w:rFonts w:ascii="Arial" w:hAnsi="Arial" w:cs="Arial"/>
          <w:sz w:val="24"/>
          <w:szCs w:val="24"/>
          <w:u w:val="single"/>
        </w:rPr>
        <w:t xml:space="preserve"> </w:t>
      </w:r>
      <w:r w:rsidR="00D95A67">
        <w:rPr>
          <w:rFonts w:ascii="Arial" w:hAnsi="Arial" w:cs="Arial"/>
          <w:sz w:val="24"/>
          <w:szCs w:val="24"/>
          <w:u w:val="single"/>
        </w:rPr>
        <w:t>–</w:t>
      </w:r>
      <w:r w:rsidR="00423380">
        <w:rPr>
          <w:rFonts w:ascii="Arial" w:hAnsi="Arial" w:cs="Arial"/>
          <w:sz w:val="24"/>
          <w:szCs w:val="24"/>
          <w:u w:val="single"/>
        </w:rPr>
        <w:t xml:space="preserve"> </w:t>
      </w:r>
      <w:r w:rsidR="00D95A67">
        <w:rPr>
          <w:rFonts w:ascii="Arial" w:hAnsi="Arial" w:cs="Arial"/>
          <w:sz w:val="24"/>
          <w:szCs w:val="24"/>
          <w:u w:val="single"/>
        </w:rPr>
        <w:t>Event Scoping and Feasibility Figures</w:t>
      </w:r>
      <w:r>
        <w:rPr>
          <w:rFonts w:ascii="Arial" w:hAnsi="Arial" w:cs="Arial"/>
          <w:sz w:val="24"/>
          <w:szCs w:val="24"/>
          <w:u w:val="single"/>
        </w:rPr>
        <w:t>:</w:t>
      </w:r>
    </w:p>
    <w:p w14:paraId="43947A11" w14:textId="77777777" w:rsidR="00D95A67" w:rsidRDefault="00D95A67" w:rsidP="00B22FD8">
      <w:pPr>
        <w:spacing w:line="360" w:lineRule="auto"/>
        <w:rPr>
          <w:rFonts w:ascii="Arial" w:hAnsi="Arial" w:cs="Arial"/>
          <w:sz w:val="24"/>
          <w:szCs w:val="24"/>
        </w:rPr>
      </w:pPr>
    </w:p>
    <w:p w14:paraId="76A360D1" w14:textId="171E82E5" w:rsidR="00961D53" w:rsidRDefault="00961D53" w:rsidP="00961D53">
      <w:pPr>
        <w:spacing w:line="360" w:lineRule="auto"/>
        <w:jc w:val="center"/>
        <w:rPr>
          <w:rFonts w:ascii="Arial" w:hAnsi="Arial" w:cs="Arial"/>
          <w:sz w:val="24"/>
          <w:szCs w:val="24"/>
        </w:rPr>
      </w:pPr>
      <w:r>
        <w:rPr>
          <w:rFonts w:ascii="Arial" w:hAnsi="Arial" w:cs="Arial"/>
          <w:noProof/>
          <w:sz w:val="24"/>
          <w:szCs w:val="24"/>
        </w:rPr>
        <w:drawing>
          <wp:inline distT="0" distB="0" distL="0" distR="0" wp14:anchorId="0F915BE4" wp14:editId="06160DDD">
            <wp:extent cx="5067300" cy="2611125"/>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70741" cy="2612898"/>
                    </a:xfrm>
                    <a:prstGeom prst="rect">
                      <a:avLst/>
                    </a:prstGeom>
                  </pic:spPr>
                </pic:pic>
              </a:graphicData>
            </a:graphic>
          </wp:inline>
        </w:drawing>
      </w:r>
    </w:p>
    <w:p w14:paraId="08905A18" w14:textId="231BD5AE" w:rsidR="00961D53" w:rsidRDefault="004B5584" w:rsidP="00961D53">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1</w:t>
      </w:r>
      <w:r>
        <w:rPr>
          <w:rFonts w:ascii="Arial" w:hAnsi="Arial" w:cs="Arial"/>
          <w:sz w:val="24"/>
          <w:szCs w:val="24"/>
        </w:rPr>
        <w:t xml:space="preserve">: Singleton Park </w:t>
      </w:r>
    </w:p>
    <w:p w14:paraId="4919103A" w14:textId="0928B844" w:rsidR="004B5584" w:rsidRDefault="004B5584" w:rsidP="00961D53">
      <w:pPr>
        <w:spacing w:line="360" w:lineRule="auto"/>
        <w:jc w:val="center"/>
        <w:rPr>
          <w:rFonts w:ascii="Arial" w:hAnsi="Arial" w:cs="Arial"/>
          <w:sz w:val="24"/>
          <w:szCs w:val="24"/>
        </w:rPr>
      </w:pPr>
      <w:r>
        <w:rPr>
          <w:rFonts w:ascii="Arial" w:hAnsi="Arial" w:cs="Arial"/>
          <w:noProof/>
          <w:sz w:val="24"/>
          <w:szCs w:val="24"/>
        </w:rPr>
        <w:drawing>
          <wp:inline distT="0" distB="0" distL="0" distR="0" wp14:anchorId="5A220A11" wp14:editId="044FEC4B">
            <wp:extent cx="5219700" cy="2639921"/>
            <wp:effectExtent l="0" t="0" r="0" b="825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33967" cy="2647137"/>
                    </a:xfrm>
                    <a:prstGeom prst="rect">
                      <a:avLst/>
                    </a:prstGeom>
                  </pic:spPr>
                </pic:pic>
              </a:graphicData>
            </a:graphic>
          </wp:inline>
        </w:drawing>
      </w:r>
    </w:p>
    <w:p w14:paraId="22AE5D98" w14:textId="42F2CEA4" w:rsidR="004B5584" w:rsidRDefault="004B5584" w:rsidP="004B5584">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2</w:t>
      </w:r>
      <w:r>
        <w:rPr>
          <w:rFonts w:ascii="Arial" w:hAnsi="Arial" w:cs="Arial"/>
          <w:sz w:val="24"/>
          <w:szCs w:val="24"/>
        </w:rPr>
        <w:t>: Mumbles Beach</w:t>
      </w:r>
    </w:p>
    <w:p w14:paraId="69FF7F30" w14:textId="77777777" w:rsidR="00D95A67" w:rsidRDefault="00D95A67" w:rsidP="004B5584">
      <w:pPr>
        <w:spacing w:line="360" w:lineRule="auto"/>
        <w:jc w:val="center"/>
        <w:rPr>
          <w:rFonts w:ascii="Arial" w:hAnsi="Arial" w:cs="Arial"/>
          <w:sz w:val="24"/>
          <w:szCs w:val="24"/>
        </w:rPr>
      </w:pPr>
    </w:p>
    <w:p w14:paraId="2CFD7FB1" w14:textId="2524FDDF" w:rsidR="004B5584" w:rsidRDefault="004B5584" w:rsidP="004B5584">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43C7194F" wp14:editId="3FCECA92">
            <wp:extent cx="5124450" cy="3228188"/>
            <wp:effectExtent l="0" t="0" r="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45474" cy="3241432"/>
                    </a:xfrm>
                    <a:prstGeom prst="rect">
                      <a:avLst/>
                    </a:prstGeom>
                  </pic:spPr>
                </pic:pic>
              </a:graphicData>
            </a:graphic>
          </wp:inline>
        </w:drawing>
      </w:r>
    </w:p>
    <w:p w14:paraId="172C0DB6" w14:textId="0CDC17AE" w:rsidR="00344ECF" w:rsidRPr="00552E66" w:rsidRDefault="00344ECF" w:rsidP="004B5584">
      <w:pPr>
        <w:spacing w:line="360" w:lineRule="auto"/>
        <w:jc w:val="center"/>
        <w:rPr>
          <w:rFonts w:ascii="Arial" w:hAnsi="Arial" w:cs="Arial"/>
          <w:sz w:val="24"/>
          <w:szCs w:val="24"/>
        </w:rPr>
      </w:pPr>
      <w:r w:rsidRPr="00552E66">
        <w:rPr>
          <w:rFonts w:ascii="Arial" w:hAnsi="Arial" w:cs="Arial"/>
          <w:sz w:val="24"/>
          <w:szCs w:val="24"/>
        </w:rPr>
        <w:t xml:space="preserve">Figure </w:t>
      </w:r>
      <w:r w:rsidR="00D67A76">
        <w:rPr>
          <w:rFonts w:ascii="Arial" w:hAnsi="Arial" w:cs="Arial"/>
          <w:sz w:val="24"/>
          <w:szCs w:val="24"/>
        </w:rPr>
        <w:t>3</w:t>
      </w:r>
      <w:r w:rsidRPr="00552E66">
        <w:rPr>
          <w:rFonts w:ascii="Arial" w:hAnsi="Arial" w:cs="Arial"/>
          <w:sz w:val="24"/>
          <w:szCs w:val="24"/>
        </w:rPr>
        <w:t>: Vetch Field</w:t>
      </w:r>
    </w:p>
    <w:p w14:paraId="7297D3ED" w14:textId="2B016985" w:rsidR="00344ECF" w:rsidRPr="00552E66" w:rsidRDefault="00344ECF" w:rsidP="004B5584">
      <w:pPr>
        <w:spacing w:line="360" w:lineRule="auto"/>
        <w:jc w:val="center"/>
        <w:rPr>
          <w:rFonts w:ascii="Arial" w:hAnsi="Arial" w:cs="Arial"/>
          <w:sz w:val="24"/>
          <w:szCs w:val="24"/>
        </w:rPr>
      </w:pPr>
      <w:r w:rsidRPr="00552E66">
        <w:rPr>
          <w:rFonts w:ascii="Arial" w:hAnsi="Arial" w:cs="Arial"/>
          <w:noProof/>
          <w:sz w:val="24"/>
          <w:szCs w:val="24"/>
        </w:rPr>
        <w:drawing>
          <wp:inline distT="0" distB="0" distL="0" distR="0" wp14:anchorId="7039D3E7" wp14:editId="2B5363A8">
            <wp:extent cx="5248275" cy="2128151"/>
            <wp:effectExtent l="0" t="0" r="0" b="5715"/>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4668" cy="2130743"/>
                    </a:xfrm>
                    <a:prstGeom prst="rect">
                      <a:avLst/>
                    </a:prstGeom>
                  </pic:spPr>
                </pic:pic>
              </a:graphicData>
            </a:graphic>
          </wp:inline>
        </w:drawing>
      </w:r>
    </w:p>
    <w:p w14:paraId="58F93913" w14:textId="7B558CFB" w:rsidR="007B15D1" w:rsidRDefault="00344ECF" w:rsidP="007B15D1">
      <w:pPr>
        <w:spacing w:line="360" w:lineRule="auto"/>
        <w:jc w:val="center"/>
        <w:rPr>
          <w:rFonts w:ascii="Arial" w:hAnsi="Arial" w:cs="Arial"/>
          <w:sz w:val="24"/>
          <w:szCs w:val="24"/>
        </w:rPr>
      </w:pPr>
      <w:r w:rsidRPr="00552E66">
        <w:rPr>
          <w:rFonts w:ascii="Arial" w:hAnsi="Arial" w:cs="Arial"/>
          <w:sz w:val="24"/>
          <w:szCs w:val="24"/>
        </w:rPr>
        <w:t xml:space="preserve">Figure </w:t>
      </w:r>
      <w:r w:rsidR="00D67A76">
        <w:rPr>
          <w:rFonts w:ascii="Arial" w:hAnsi="Arial" w:cs="Arial"/>
          <w:sz w:val="24"/>
          <w:szCs w:val="24"/>
        </w:rPr>
        <w:t>4</w:t>
      </w:r>
      <w:r w:rsidRPr="00552E66">
        <w:rPr>
          <w:rFonts w:ascii="Arial" w:hAnsi="Arial" w:cs="Arial"/>
          <w:sz w:val="24"/>
          <w:szCs w:val="24"/>
        </w:rPr>
        <w:t>: Museum Park</w:t>
      </w:r>
    </w:p>
    <w:p w14:paraId="0816F7AF" w14:textId="77777777" w:rsidR="00D95A67" w:rsidRPr="00552E66" w:rsidRDefault="00D95A67" w:rsidP="007B15D1">
      <w:pPr>
        <w:spacing w:line="360" w:lineRule="auto"/>
        <w:jc w:val="center"/>
        <w:rPr>
          <w:rFonts w:ascii="Arial" w:hAnsi="Arial" w:cs="Arial"/>
          <w:sz w:val="24"/>
          <w:szCs w:val="24"/>
        </w:rPr>
      </w:pPr>
    </w:p>
    <w:p w14:paraId="64A6E949" w14:textId="42ED2F3F" w:rsidR="00344ECF" w:rsidRPr="00552E66" w:rsidRDefault="00344ECF" w:rsidP="007B15D1">
      <w:pPr>
        <w:spacing w:line="360" w:lineRule="auto"/>
        <w:jc w:val="center"/>
        <w:rPr>
          <w:rFonts w:ascii="Arial" w:hAnsi="Arial" w:cs="Arial"/>
          <w:sz w:val="24"/>
          <w:szCs w:val="24"/>
        </w:rPr>
      </w:pPr>
      <w:r w:rsidRPr="00552E66">
        <w:rPr>
          <w:rFonts w:ascii="Arial" w:hAnsi="Arial" w:cs="Arial"/>
          <w:noProof/>
          <w:sz w:val="24"/>
          <w:szCs w:val="24"/>
        </w:rPr>
        <w:lastRenderedPageBreak/>
        <w:drawing>
          <wp:inline distT="0" distB="0" distL="0" distR="0" wp14:anchorId="351F8095" wp14:editId="7A059334">
            <wp:extent cx="5191125" cy="2481687"/>
            <wp:effectExtent l="0" t="0" r="0" b="0"/>
            <wp:docPr id="6" name="Picture 6"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video gam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206873" cy="2489215"/>
                    </a:xfrm>
                    <a:prstGeom prst="rect">
                      <a:avLst/>
                    </a:prstGeom>
                  </pic:spPr>
                </pic:pic>
              </a:graphicData>
            </a:graphic>
          </wp:inline>
        </w:drawing>
      </w:r>
    </w:p>
    <w:p w14:paraId="203A5962" w14:textId="72AF9892" w:rsidR="00344ECF" w:rsidRDefault="00344ECF" w:rsidP="007B15D1">
      <w:pPr>
        <w:spacing w:line="360" w:lineRule="auto"/>
        <w:jc w:val="center"/>
        <w:rPr>
          <w:rFonts w:ascii="Arial" w:hAnsi="Arial" w:cs="Arial"/>
          <w:sz w:val="24"/>
          <w:szCs w:val="24"/>
        </w:rPr>
      </w:pPr>
      <w:r w:rsidRPr="00552E66">
        <w:rPr>
          <w:rFonts w:ascii="Arial" w:hAnsi="Arial" w:cs="Arial"/>
          <w:sz w:val="24"/>
          <w:szCs w:val="24"/>
        </w:rPr>
        <w:t>Figure</w:t>
      </w:r>
      <w:r w:rsidR="00552E66" w:rsidRPr="00552E66">
        <w:rPr>
          <w:rFonts w:ascii="Arial" w:hAnsi="Arial" w:cs="Arial"/>
          <w:sz w:val="24"/>
          <w:szCs w:val="24"/>
        </w:rPr>
        <w:t xml:space="preserve"> </w:t>
      </w:r>
      <w:r w:rsidR="00D67A76">
        <w:rPr>
          <w:rFonts w:ascii="Arial" w:hAnsi="Arial" w:cs="Arial"/>
          <w:sz w:val="24"/>
          <w:szCs w:val="24"/>
        </w:rPr>
        <w:t>5</w:t>
      </w:r>
      <w:r w:rsidR="00552E66" w:rsidRPr="00552E66">
        <w:rPr>
          <w:rFonts w:ascii="Arial" w:hAnsi="Arial" w:cs="Arial"/>
          <w:sz w:val="24"/>
          <w:szCs w:val="24"/>
        </w:rPr>
        <w:t>: Dylan Thomas Centre</w:t>
      </w:r>
    </w:p>
    <w:p w14:paraId="54318A02" w14:textId="77777777" w:rsidR="00D95A67" w:rsidRDefault="00D95A67" w:rsidP="007B15D1">
      <w:pPr>
        <w:spacing w:line="360" w:lineRule="auto"/>
        <w:jc w:val="center"/>
        <w:rPr>
          <w:rFonts w:ascii="Arial" w:hAnsi="Arial" w:cs="Arial"/>
          <w:sz w:val="24"/>
          <w:szCs w:val="24"/>
        </w:rPr>
      </w:pPr>
    </w:p>
    <w:p w14:paraId="57E29F11" w14:textId="1BF333F4" w:rsidR="00482048" w:rsidRDefault="00482048" w:rsidP="007B15D1">
      <w:pPr>
        <w:spacing w:line="360" w:lineRule="auto"/>
        <w:jc w:val="center"/>
        <w:rPr>
          <w:rFonts w:ascii="Arial" w:hAnsi="Arial" w:cs="Arial"/>
          <w:sz w:val="24"/>
          <w:szCs w:val="24"/>
        </w:rPr>
      </w:pPr>
    </w:p>
    <w:p w14:paraId="5AAEB1CF" w14:textId="5011CDC0" w:rsidR="00482048" w:rsidRDefault="00482048" w:rsidP="007B15D1">
      <w:pPr>
        <w:spacing w:line="360" w:lineRule="auto"/>
        <w:jc w:val="center"/>
        <w:rPr>
          <w:rFonts w:ascii="Arial" w:hAnsi="Arial" w:cs="Arial"/>
          <w:color w:val="000000" w:themeColor="text1"/>
          <w:sz w:val="24"/>
          <w:szCs w:val="24"/>
        </w:rPr>
      </w:pPr>
    </w:p>
    <w:p w14:paraId="112CAE3C" w14:textId="7A24DF67" w:rsidR="00F75E50" w:rsidRDefault="00F75E50" w:rsidP="007B15D1">
      <w:pPr>
        <w:spacing w:line="360" w:lineRule="auto"/>
        <w:jc w:val="center"/>
        <w:rPr>
          <w:rFonts w:ascii="Arial" w:hAnsi="Arial" w:cs="Arial"/>
          <w:color w:val="000000" w:themeColor="text1"/>
          <w:sz w:val="24"/>
          <w:szCs w:val="24"/>
        </w:rPr>
      </w:pPr>
    </w:p>
    <w:p w14:paraId="455A1E86" w14:textId="77777777" w:rsidR="00130D73" w:rsidRDefault="00130D73" w:rsidP="00F75E50">
      <w:pPr>
        <w:spacing w:line="360" w:lineRule="auto"/>
        <w:jc w:val="both"/>
        <w:rPr>
          <w:rFonts w:ascii="Arial" w:hAnsi="Arial" w:cs="Arial"/>
          <w:color w:val="000000" w:themeColor="text1"/>
          <w:sz w:val="24"/>
          <w:szCs w:val="24"/>
          <w:u w:val="single"/>
        </w:rPr>
      </w:pPr>
    </w:p>
    <w:p w14:paraId="38CB530C" w14:textId="77777777" w:rsidR="00130D73" w:rsidRDefault="00130D73" w:rsidP="00F75E50">
      <w:pPr>
        <w:spacing w:line="360" w:lineRule="auto"/>
        <w:jc w:val="both"/>
        <w:rPr>
          <w:rFonts w:ascii="Arial" w:hAnsi="Arial" w:cs="Arial"/>
          <w:color w:val="000000" w:themeColor="text1"/>
          <w:sz w:val="24"/>
          <w:szCs w:val="24"/>
          <w:u w:val="single"/>
        </w:rPr>
      </w:pPr>
    </w:p>
    <w:p w14:paraId="3C7A54C3" w14:textId="77777777" w:rsidR="00130D73" w:rsidRDefault="00130D73" w:rsidP="00F75E50">
      <w:pPr>
        <w:spacing w:line="360" w:lineRule="auto"/>
        <w:jc w:val="both"/>
        <w:rPr>
          <w:rFonts w:ascii="Arial" w:hAnsi="Arial" w:cs="Arial"/>
          <w:color w:val="000000" w:themeColor="text1"/>
          <w:sz w:val="24"/>
          <w:szCs w:val="24"/>
          <w:u w:val="single"/>
        </w:rPr>
      </w:pPr>
    </w:p>
    <w:p w14:paraId="2DEC7CC0" w14:textId="77777777" w:rsidR="00130D73" w:rsidRDefault="00130D73" w:rsidP="00F75E50">
      <w:pPr>
        <w:spacing w:line="360" w:lineRule="auto"/>
        <w:jc w:val="both"/>
        <w:rPr>
          <w:rFonts w:ascii="Arial" w:hAnsi="Arial" w:cs="Arial"/>
          <w:color w:val="000000" w:themeColor="text1"/>
          <w:sz w:val="24"/>
          <w:szCs w:val="24"/>
          <w:u w:val="single"/>
        </w:rPr>
      </w:pPr>
    </w:p>
    <w:p w14:paraId="4E0D7472" w14:textId="77777777" w:rsidR="00130D73" w:rsidRDefault="00130D73" w:rsidP="00F75E50">
      <w:pPr>
        <w:spacing w:line="360" w:lineRule="auto"/>
        <w:jc w:val="both"/>
        <w:rPr>
          <w:rFonts w:ascii="Arial" w:hAnsi="Arial" w:cs="Arial"/>
          <w:color w:val="000000" w:themeColor="text1"/>
          <w:sz w:val="24"/>
          <w:szCs w:val="24"/>
          <w:u w:val="single"/>
        </w:rPr>
      </w:pPr>
    </w:p>
    <w:p w14:paraId="2998F6CE" w14:textId="77777777" w:rsidR="00130D73" w:rsidRDefault="00130D73" w:rsidP="00F75E50">
      <w:pPr>
        <w:spacing w:line="360" w:lineRule="auto"/>
        <w:jc w:val="both"/>
        <w:rPr>
          <w:rFonts w:ascii="Arial" w:hAnsi="Arial" w:cs="Arial"/>
          <w:color w:val="000000" w:themeColor="text1"/>
          <w:sz w:val="24"/>
          <w:szCs w:val="24"/>
          <w:u w:val="single"/>
        </w:rPr>
      </w:pPr>
    </w:p>
    <w:p w14:paraId="14BCE2CE" w14:textId="77777777" w:rsidR="00130D73" w:rsidRDefault="00130D73" w:rsidP="00F75E50">
      <w:pPr>
        <w:spacing w:line="360" w:lineRule="auto"/>
        <w:jc w:val="both"/>
        <w:rPr>
          <w:rFonts w:ascii="Arial" w:hAnsi="Arial" w:cs="Arial"/>
          <w:color w:val="000000" w:themeColor="text1"/>
          <w:sz w:val="24"/>
          <w:szCs w:val="24"/>
          <w:u w:val="single"/>
        </w:rPr>
      </w:pPr>
    </w:p>
    <w:p w14:paraId="4989D8B4" w14:textId="77777777" w:rsidR="00130D73" w:rsidRDefault="00130D73" w:rsidP="00F75E50">
      <w:pPr>
        <w:spacing w:line="360" w:lineRule="auto"/>
        <w:jc w:val="both"/>
        <w:rPr>
          <w:rFonts w:ascii="Arial" w:hAnsi="Arial" w:cs="Arial"/>
          <w:color w:val="000000" w:themeColor="text1"/>
          <w:sz w:val="24"/>
          <w:szCs w:val="24"/>
          <w:u w:val="single"/>
        </w:rPr>
      </w:pPr>
    </w:p>
    <w:p w14:paraId="39B46310" w14:textId="77777777" w:rsidR="00D67A76" w:rsidRDefault="00D67A76" w:rsidP="00F75E50">
      <w:pPr>
        <w:spacing w:line="360" w:lineRule="auto"/>
        <w:jc w:val="both"/>
        <w:rPr>
          <w:rFonts w:ascii="Arial" w:hAnsi="Arial" w:cs="Arial"/>
          <w:color w:val="000000" w:themeColor="text1"/>
          <w:sz w:val="24"/>
          <w:szCs w:val="24"/>
          <w:u w:val="single"/>
        </w:rPr>
      </w:pPr>
    </w:p>
    <w:p w14:paraId="0C2711D1" w14:textId="77777777" w:rsidR="00D67A76" w:rsidRDefault="00D67A76" w:rsidP="00F75E50">
      <w:pPr>
        <w:spacing w:line="360" w:lineRule="auto"/>
        <w:jc w:val="both"/>
        <w:rPr>
          <w:rFonts w:ascii="Arial" w:hAnsi="Arial" w:cs="Arial"/>
          <w:color w:val="000000" w:themeColor="text1"/>
          <w:sz w:val="24"/>
          <w:szCs w:val="24"/>
          <w:u w:val="single"/>
        </w:rPr>
      </w:pPr>
    </w:p>
    <w:p w14:paraId="1561BBF6" w14:textId="77777777" w:rsidR="00D67A76" w:rsidRDefault="00D67A76" w:rsidP="00F75E50">
      <w:pPr>
        <w:spacing w:line="360" w:lineRule="auto"/>
        <w:jc w:val="both"/>
        <w:rPr>
          <w:rFonts w:ascii="Arial" w:hAnsi="Arial" w:cs="Arial"/>
          <w:color w:val="000000" w:themeColor="text1"/>
          <w:sz w:val="24"/>
          <w:szCs w:val="24"/>
          <w:u w:val="single"/>
        </w:rPr>
      </w:pPr>
    </w:p>
    <w:p w14:paraId="4FC35756" w14:textId="77777777" w:rsidR="00D67A76" w:rsidRDefault="00D67A76" w:rsidP="00F75E50">
      <w:pPr>
        <w:spacing w:line="360" w:lineRule="auto"/>
        <w:jc w:val="both"/>
        <w:rPr>
          <w:rFonts w:ascii="Arial" w:hAnsi="Arial" w:cs="Arial"/>
          <w:color w:val="000000" w:themeColor="text1"/>
          <w:sz w:val="24"/>
          <w:szCs w:val="24"/>
          <w:u w:val="single"/>
        </w:rPr>
      </w:pPr>
    </w:p>
    <w:p w14:paraId="35CE2B30" w14:textId="61748FF3" w:rsidR="00F75E50" w:rsidRDefault="00F75E50" w:rsidP="00F75E50">
      <w:pPr>
        <w:spacing w:line="360" w:lineRule="auto"/>
        <w:jc w:val="both"/>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4.2 Appendix 2</w:t>
      </w:r>
    </w:p>
    <w:p w14:paraId="2A0F7D89" w14:textId="4642A604" w:rsidR="002A6ADA" w:rsidRPr="00D95A67" w:rsidRDefault="002A6ADA" w:rsidP="00F75E50">
      <w:pPr>
        <w:spacing w:line="360" w:lineRule="auto"/>
        <w:jc w:val="both"/>
        <w:rPr>
          <w:rFonts w:ascii="Arial" w:hAnsi="Arial" w:cs="Arial"/>
          <w:color w:val="000000" w:themeColor="text1"/>
          <w:u w:val="single"/>
        </w:rPr>
      </w:pPr>
      <w:r w:rsidRPr="00D95A67">
        <w:rPr>
          <w:rFonts w:ascii="Arial" w:hAnsi="Arial" w:cs="Arial"/>
          <w:color w:val="000000" w:themeColor="text1"/>
          <w:u w:val="single"/>
        </w:rPr>
        <w:t>4.2.1 Appendix 2a: Strategic Marketing Overview Figures</w:t>
      </w:r>
    </w:p>
    <w:p w14:paraId="062DCED9" w14:textId="028C697E" w:rsidR="00F75E50" w:rsidRDefault="009C7465" w:rsidP="009C7465">
      <w:pPr>
        <w:spacing w:line="360" w:lineRule="auto"/>
        <w:jc w:val="center"/>
        <w:rPr>
          <w:rFonts w:ascii="Arial" w:hAnsi="Arial" w:cs="Arial"/>
          <w:sz w:val="24"/>
          <w:szCs w:val="24"/>
          <w:u w:val="single"/>
        </w:rPr>
      </w:pPr>
      <w:r>
        <w:rPr>
          <w:rFonts w:ascii="Arial" w:hAnsi="Arial" w:cs="Arial"/>
          <w:noProof/>
          <w:sz w:val="24"/>
          <w:szCs w:val="24"/>
          <w:u w:val="single"/>
        </w:rPr>
        <w:drawing>
          <wp:inline distT="0" distB="0" distL="0" distR="0" wp14:anchorId="31A4306E" wp14:editId="084CBA1C">
            <wp:extent cx="5731510" cy="2432050"/>
            <wp:effectExtent l="0" t="0" r="2540" b="635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432050"/>
                    </a:xfrm>
                    <a:prstGeom prst="rect">
                      <a:avLst/>
                    </a:prstGeom>
                  </pic:spPr>
                </pic:pic>
              </a:graphicData>
            </a:graphic>
          </wp:inline>
        </w:drawing>
      </w:r>
    </w:p>
    <w:p w14:paraId="5FB7A56B" w14:textId="23872EB0" w:rsidR="009C7465" w:rsidRDefault="00193F8C" w:rsidP="009C7465">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6</w:t>
      </w:r>
      <w:r>
        <w:rPr>
          <w:rFonts w:ascii="Arial" w:hAnsi="Arial" w:cs="Arial"/>
          <w:sz w:val="24"/>
          <w:szCs w:val="24"/>
        </w:rPr>
        <w:t xml:space="preserve"> </w:t>
      </w:r>
      <w:r w:rsidR="00FD273D">
        <w:rPr>
          <w:rFonts w:ascii="Arial" w:hAnsi="Arial" w:cs="Arial"/>
          <w:sz w:val="24"/>
          <w:szCs w:val="24"/>
        </w:rPr>
        <w:t>–</w:t>
      </w:r>
      <w:r w:rsidR="006979CA">
        <w:rPr>
          <w:rFonts w:ascii="Arial" w:hAnsi="Arial" w:cs="Arial"/>
          <w:sz w:val="24"/>
          <w:szCs w:val="24"/>
        </w:rPr>
        <w:t xml:space="preserve"> </w:t>
      </w:r>
      <w:r w:rsidR="00FD273D">
        <w:rPr>
          <w:rFonts w:ascii="Arial" w:hAnsi="Arial" w:cs="Arial"/>
          <w:sz w:val="24"/>
          <w:szCs w:val="24"/>
        </w:rPr>
        <w:t xml:space="preserve">Swansea Average Salary Comparison </w:t>
      </w:r>
    </w:p>
    <w:p w14:paraId="2C028CFD" w14:textId="77777777" w:rsidR="00D95A67" w:rsidRDefault="00D95A67" w:rsidP="009C7465">
      <w:pPr>
        <w:spacing w:line="360" w:lineRule="auto"/>
        <w:jc w:val="center"/>
        <w:rPr>
          <w:rFonts w:ascii="Arial" w:hAnsi="Arial" w:cs="Arial"/>
          <w:sz w:val="24"/>
          <w:szCs w:val="24"/>
        </w:rPr>
      </w:pPr>
    </w:p>
    <w:p w14:paraId="236CD338" w14:textId="1AA740F2" w:rsidR="00193F8C" w:rsidRDefault="00193F8C" w:rsidP="009C7465">
      <w:pPr>
        <w:spacing w:line="360" w:lineRule="auto"/>
        <w:jc w:val="center"/>
        <w:rPr>
          <w:rFonts w:ascii="Arial" w:hAnsi="Arial" w:cs="Arial"/>
          <w:sz w:val="24"/>
          <w:szCs w:val="24"/>
        </w:rPr>
      </w:pPr>
      <w:r>
        <w:rPr>
          <w:rFonts w:ascii="Arial" w:hAnsi="Arial" w:cs="Arial"/>
          <w:noProof/>
          <w:sz w:val="24"/>
          <w:szCs w:val="24"/>
        </w:rPr>
        <w:drawing>
          <wp:inline distT="0" distB="0" distL="0" distR="0" wp14:anchorId="7D2E54CA" wp14:editId="112490EF">
            <wp:extent cx="5731510" cy="1535430"/>
            <wp:effectExtent l="0" t="0" r="2540" b="762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1535430"/>
                    </a:xfrm>
                    <a:prstGeom prst="rect">
                      <a:avLst/>
                    </a:prstGeom>
                  </pic:spPr>
                </pic:pic>
              </a:graphicData>
            </a:graphic>
          </wp:inline>
        </w:drawing>
      </w:r>
    </w:p>
    <w:p w14:paraId="17129495" w14:textId="4C0E1897" w:rsidR="00193F8C" w:rsidRDefault="00193F8C" w:rsidP="009C7465">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7</w:t>
      </w:r>
      <w:r w:rsidR="00274B45">
        <w:rPr>
          <w:rFonts w:ascii="Arial" w:hAnsi="Arial" w:cs="Arial"/>
          <w:sz w:val="24"/>
          <w:szCs w:val="24"/>
        </w:rPr>
        <w:t xml:space="preserve"> - Average </w:t>
      </w:r>
      <w:r w:rsidR="00792A03">
        <w:rPr>
          <w:rFonts w:ascii="Arial" w:hAnsi="Arial" w:cs="Arial"/>
          <w:sz w:val="24"/>
          <w:szCs w:val="24"/>
        </w:rPr>
        <w:t xml:space="preserve">Salary Comparison of Swansea and Surrounding Areas from 1999-2021. </w:t>
      </w:r>
    </w:p>
    <w:p w14:paraId="33CD09B9" w14:textId="28182935" w:rsidR="00E60B2C" w:rsidRDefault="00E60B2C" w:rsidP="009C7465">
      <w:pPr>
        <w:spacing w:line="360" w:lineRule="auto"/>
        <w:jc w:val="center"/>
        <w:rPr>
          <w:rFonts w:ascii="Arial" w:hAnsi="Arial" w:cs="Arial"/>
          <w:sz w:val="24"/>
          <w:szCs w:val="24"/>
        </w:rPr>
      </w:pPr>
      <w:r>
        <w:rPr>
          <w:noProof/>
        </w:rPr>
        <w:lastRenderedPageBreak/>
        <w:drawing>
          <wp:inline distT="0" distB="0" distL="0" distR="0" wp14:anchorId="41F1A993" wp14:editId="256C0146">
            <wp:extent cx="5731510" cy="39331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933190"/>
                    </a:xfrm>
                    <a:prstGeom prst="rect">
                      <a:avLst/>
                    </a:prstGeom>
                  </pic:spPr>
                </pic:pic>
              </a:graphicData>
            </a:graphic>
          </wp:inline>
        </w:drawing>
      </w:r>
    </w:p>
    <w:p w14:paraId="577839AC" w14:textId="4176EDC5" w:rsidR="00E15826" w:rsidRDefault="005A12DC" w:rsidP="009C7465">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8</w:t>
      </w:r>
      <w:r w:rsidR="002D33C7">
        <w:rPr>
          <w:rFonts w:ascii="Arial" w:hAnsi="Arial" w:cs="Arial"/>
          <w:sz w:val="24"/>
          <w:szCs w:val="24"/>
        </w:rPr>
        <w:t xml:space="preserve"> </w:t>
      </w:r>
      <w:r w:rsidR="008663B4">
        <w:rPr>
          <w:rFonts w:ascii="Arial" w:hAnsi="Arial" w:cs="Arial"/>
          <w:sz w:val="24"/>
          <w:szCs w:val="24"/>
        </w:rPr>
        <w:t>–</w:t>
      </w:r>
      <w:r w:rsidR="002D33C7">
        <w:rPr>
          <w:rFonts w:ascii="Arial" w:hAnsi="Arial" w:cs="Arial"/>
          <w:sz w:val="24"/>
          <w:szCs w:val="24"/>
        </w:rPr>
        <w:t xml:space="preserve"> </w:t>
      </w:r>
      <w:r w:rsidR="008663B4">
        <w:rPr>
          <w:rFonts w:ascii="Arial" w:hAnsi="Arial" w:cs="Arial"/>
          <w:sz w:val="24"/>
          <w:szCs w:val="24"/>
        </w:rPr>
        <w:t>Net House Income Map of Swansea and Surrounding Areas</w:t>
      </w:r>
    </w:p>
    <w:p w14:paraId="648286E9" w14:textId="77777777" w:rsidR="000C43B5" w:rsidRDefault="000C43B5" w:rsidP="009C7465">
      <w:pPr>
        <w:spacing w:line="360" w:lineRule="auto"/>
        <w:jc w:val="center"/>
        <w:rPr>
          <w:rFonts w:ascii="Arial" w:hAnsi="Arial" w:cs="Arial"/>
          <w:sz w:val="24"/>
          <w:szCs w:val="24"/>
        </w:rPr>
      </w:pPr>
    </w:p>
    <w:p w14:paraId="27DBB137" w14:textId="088198F7" w:rsidR="00734A7D" w:rsidRDefault="00734A7D" w:rsidP="009C7465">
      <w:pPr>
        <w:spacing w:line="360" w:lineRule="auto"/>
        <w:jc w:val="center"/>
        <w:rPr>
          <w:rFonts w:ascii="Arial" w:hAnsi="Arial" w:cs="Arial"/>
          <w:sz w:val="24"/>
          <w:szCs w:val="24"/>
        </w:rPr>
      </w:pPr>
      <w:r>
        <w:rPr>
          <w:noProof/>
        </w:rPr>
        <w:drawing>
          <wp:inline distT="0" distB="0" distL="0" distR="0" wp14:anchorId="6ED5E52A" wp14:editId="463374E6">
            <wp:extent cx="3514725" cy="291983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27212" cy="2930205"/>
                    </a:xfrm>
                    <a:prstGeom prst="rect">
                      <a:avLst/>
                    </a:prstGeom>
                  </pic:spPr>
                </pic:pic>
              </a:graphicData>
            </a:graphic>
          </wp:inline>
        </w:drawing>
      </w:r>
    </w:p>
    <w:p w14:paraId="6FD9D483" w14:textId="6A31FA85" w:rsidR="00840416" w:rsidRDefault="000C43B5" w:rsidP="009C7465">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9</w:t>
      </w:r>
      <w:r w:rsidR="00102ADE">
        <w:rPr>
          <w:rFonts w:ascii="Arial" w:hAnsi="Arial" w:cs="Arial"/>
          <w:sz w:val="24"/>
          <w:szCs w:val="24"/>
        </w:rPr>
        <w:t xml:space="preserve"> </w:t>
      </w:r>
      <w:r w:rsidR="00B12E11">
        <w:rPr>
          <w:rFonts w:ascii="Arial" w:hAnsi="Arial" w:cs="Arial"/>
          <w:sz w:val="24"/>
          <w:szCs w:val="24"/>
        </w:rPr>
        <w:t>–</w:t>
      </w:r>
      <w:r w:rsidR="00102ADE">
        <w:rPr>
          <w:rFonts w:ascii="Arial" w:hAnsi="Arial" w:cs="Arial"/>
          <w:sz w:val="24"/>
          <w:szCs w:val="24"/>
        </w:rPr>
        <w:t xml:space="preserve"> </w:t>
      </w:r>
      <w:r w:rsidR="00B12E11">
        <w:rPr>
          <w:rFonts w:ascii="Arial" w:hAnsi="Arial" w:cs="Arial"/>
          <w:sz w:val="24"/>
          <w:szCs w:val="24"/>
        </w:rPr>
        <w:t>Kolter and Keller (</w:t>
      </w:r>
      <w:r w:rsidR="00433732">
        <w:rPr>
          <w:rFonts w:ascii="Arial" w:hAnsi="Arial" w:cs="Arial"/>
          <w:sz w:val="24"/>
          <w:szCs w:val="24"/>
        </w:rPr>
        <w:t>2012, p.</w:t>
      </w:r>
      <w:r w:rsidR="00B12E11">
        <w:rPr>
          <w:rFonts w:ascii="Arial" w:hAnsi="Arial" w:cs="Arial"/>
          <w:sz w:val="24"/>
          <w:szCs w:val="24"/>
        </w:rPr>
        <w:t xml:space="preserve">326) Different product levels </w:t>
      </w:r>
    </w:p>
    <w:p w14:paraId="76A93296" w14:textId="54069BA1" w:rsidR="00EE6015" w:rsidRDefault="00EE6015" w:rsidP="009C7465">
      <w:pPr>
        <w:spacing w:line="360" w:lineRule="auto"/>
        <w:jc w:val="center"/>
        <w:rPr>
          <w:rFonts w:ascii="Arial" w:hAnsi="Arial" w:cs="Arial"/>
          <w:sz w:val="24"/>
          <w:szCs w:val="24"/>
        </w:rPr>
      </w:pPr>
    </w:p>
    <w:p w14:paraId="1C8D4223" w14:textId="722EF99A" w:rsidR="00EE6015" w:rsidRDefault="00EE6015" w:rsidP="009C7465">
      <w:pPr>
        <w:spacing w:line="360" w:lineRule="auto"/>
        <w:jc w:val="center"/>
        <w:rPr>
          <w:rFonts w:ascii="Arial" w:hAnsi="Arial" w:cs="Arial"/>
          <w:sz w:val="24"/>
          <w:szCs w:val="24"/>
        </w:rPr>
      </w:pPr>
    </w:p>
    <w:p w14:paraId="0F2A6E54" w14:textId="0ECBBE87" w:rsidR="00EE6015" w:rsidRDefault="00185188" w:rsidP="009C7465">
      <w:pPr>
        <w:spacing w:line="360" w:lineRule="auto"/>
        <w:jc w:val="center"/>
        <w:rPr>
          <w:rFonts w:ascii="Arial" w:hAnsi="Arial" w:cs="Arial"/>
          <w:sz w:val="24"/>
          <w:szCs w:val="24"/>
        </w:rPr>
      </w:pPr>
      <w:r>
        <w:rPr>
          <w:noProof/>
        </w:rPr>
        <w:lastRenderedPageBreak/>
        <w:drawing>
          <wp:inline distT="0" distB="0" distL="0" distR="0" wp14:anchorId="1ACB1DA0" wp14:editId="1A60CE01">
            <wp:extent cx="2066925" cy="2924060"/>
            <wp:effectExtent l="0" t="0" r="0" b="0"/>
            <wp:docPr id="13" name="Picture 13" descr="Free printable, customizable sports poster templates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rintable, customizable sports poster templates | Canv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1274" cy="2930212"/>
                    </a:xfrm>
                    <a:prstGeom prst="rect">
                      <a:avLst/>
                    </a:prstGeom>
                    <a:noFill/>
                    <a:ln>
                      <a:noFill/>
                    </a:ln>
                  </pic:spPr>
                </pic:pic>
              </a:graphicData>
            </a:graphic>
          </wp:inline>
        </w:drawing>
      </w:r>
    </w:p>
    <w:p w14:paraId="3959036E" w14:textId="2EA722DD" w:rsidR="006F4CAA" w:rsidRDefault="006F4CAA" w:rsidP="009C7465">
      <w:pPr>
        <w:spacing w:line="360" w:lineRule="auto"/>
        <w:jc w:val="center"/>
        <w:rPr>
          <w:rFonts w:ascii="Arial" w:hAnsi="Arial" w:cs="Arial"/>
          <w:sz w:val="24"/>
          <w:szCs w:val="24"/>
        </w:rPr>
      </w:pPr>
      <w:r>
        <w:rPr>
          <w:rFonts w:ascii="Arial" w:hAnsi="Arial" w:cs="Arial"/>
          <w:sz w:val="24"/>
          <w:szCs w:val="24"/>
        </w:rPr>
        <w:t xml:space="preserve">Figure </w:t>
      </w:r>
      <w:r w:rsidR="00D67A76">
        <w:rPr>
          <w:rFonts w:ascii="Arial" w:hAnsi="Arial" w:cs="Arial"/>
          <w:sz w:val="24"/>
          <w:szCs w:val="24"/>
        </w:rPr>
        <w:t>10</w:t>
      </w:r>
      <w:r w:rsidR="00903BF6">
        <w:rPr>
          <w:rFonts w:ascii="Arial" w:hAnsi="Arial" w:cs="Arial"/>
          <w:sz w:val="24"/>
          <w:szCs w:val="24"/>
        </w:rPr>
        <w:t xml:space="preserve"> </w:t>
      </w:r>
      <w:r w:rsidR="000D1165">
        <w:rPr>
          <w:rFonts w:ascii="Arial" w:hAnsi="Arial" w:cs="Arial"/>
          <w:sz w:val="24"/>
          <w:szCs w:val="24"/>
        </w:rPr>
        <w:t>–</w:t>
      </w:r>
      <w:r w:rsidR="00903BF6">
        <w:rPr>
          <w:rFonts w:ascii="Arial" w:hAnsi="Arial" w:cs="Arial"/>
          <w:sz w:val="24"/>
          <w:szCs w:val="24"/>
        </w:rPr>
        <w:t xml:space="preserve"> </w:t>
      </w:r>
      <w:r w:rsidR="000D1165">
        <w:rPr>
          <w:rFonts w:ascii="Arial" w:hAnsi="Arial" w:cs="Arial"/>
          <w:sz w:val="24"/>
          <w:szCs w:val="24"/>
        </w:rPr>
        <w:t xml:space="preserve">Example of </w:t>
      </w:r>
      <w:r w:rsidR="00240532">
        <w:rPr>
          <w:rFonts w:ascii="Arial" w:hAnsi="Arial" w:cs="Arial"/>
          <w:sz w:val="24"/>
          <w:szCs w:val="24"/>
        </w:rPr>
        <w:t xml:space="preserve">Promotion Poster </w:t>
      </w:r>
    </w:p>
    <w:p w14:paraId="06E9AFB7" w14:textId="4E06A731" w:rsidR="006F4CAA" w:rsidRDefault="006F4CAA" w:rsidP="009C7465">
      <w:pPr>
        <w:spacing w:line="360" w:lineRule="auto"/>
        <w:jc w:val="center"/>
        <w:rPr>
          <w:rFonts w:ascii="Arial" w:hAnsi="Arial" w:cs="Arial"/>
          <w:sz w:val="24"/>
          <w:szCs w:val="24"/>
        </w:rPr>
      </w:pPr>
    </w:p>
    <w:p w14:paraId="7048E6FA" w14:textId="3645B9E3" w:rsidR="006F4CAA" w:rsidRDefault="000E58EA" w:rsidP="009C7465">
      <w:pPr>
        <w:spacing w:line="360" w:lineRule="auto"/>
        <w:jc w:val="center"/>
        <w:rPr>
          <w:rFonts w:ascii="Arial" w:hAnsi="Arial" w:cs="Arial"/>
          <w:sz w:val="24"/>
          <w:szCs w:val="24"/>
        </w:rPr>
      </w:pPr>
      <w:r>
        <w:rPr>
          <w:noProof/>
        </w:rPr>
        <w:drawing>
          <wp:inline distT="0" distB="0" distL="0" distR="0" wp14:anchorId="4EB51F07" wp14:editId="72CDF66C">
            <wp:extent cx="2914650" cy="2099310"/>
            <wp:effectExtent l="0" t="0" r="0" b="0"/>
            <wp:docPr id="14" name="Picture 14" descr="Volleyball Flyer Template - 15+ PSD, AI, EPS, Vector Forma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lleyball Flyer Template - 15+ PSD, AI, EPS, Vector Format Download"/>
                    <pic:cNvPicPr>
                      <a:picLocks noChangeAspect="1" noChangeArrowheads="1"/>
                    </pic:cNvPicPr>
                  </pic:nvPicPr>
                  <pic:blipFill rotWithShape="1">
                    <a:blip r:embed="rId22">
                      <a:extLst>
                        <a:ext uri="{28A0092B-C50C-407E-A947-70E740481C1C}">
                          <a14:useLocalDpi xmlns:a14="http://schemas.microsoft.com/office/drawing/2010/main" val="0"/>
                        </a:ext>
                      </a:extLst>
                    </a:blip>
                    <a:srcRect r="22713" b="5650"/>
                    <a:stretch/>
                  </pic:blipFill>
                  <pic:spPr bwMode="auto">
                    <a:xfrm>
                      <a:off x="0" y="0"/>
                      <a:ext cx="2934937" cy="2113922"/>
                    </a:xfrm>
                    <a:prstGeom prst="rect">
                      <a:avLst/>
                    </a:prstGeom>
                    <a:noFill/>
                    <a:ln>
                      <a:noFill/>
                    </a:ln>
                    <a:extLst>
                      <a:ext uri="{53640926-AAD7-44D8-BBD7-CCE9431645EC}">
                        <a14:shadowObscured xmlns:a14="http://schemas.microsoft.com/office/drawing/2010/main"/>
                      </a:ext>
                    </a:extLst>
                  </pic:spPr>
                </pic:pic>
              </a:graphicData>
            </a:graphic>
          </wp:inline>
        </w:drawing>
      </w:r>
    </w:p>
    <w:p w14:paraId="54F4E577" w14:textId="2D3C7196" w:rsidR="000C43B5" w:rsidRPr="0086601E" w:rsidRDefault="0086601E" w:rsidP="0086601E">
      <w:pPr>
        <w:spacing w:line="360" w:lineRule="auto"/>
        <w:jc w:val="center"/>
        <w:rPr>
          <w:rFonts w:ascii="Arial" w:hAnsi="Arial" w:cs="Arial"/>
          <w:color w:val="000000" w:themeColor="text1"/>
          <w:sz w:val="24"/>
          <w:szCs w:val="24"/>
        </w:rPr>
      </w:pPr>
      <w:r w:rsidRPr="0086601E">
        <w:rPr>
          <w:rFonts w:ascii="Arial" w:hAnsi="Arial" w:cs="Arial"/>
          <w:color w:val="000000" w:themeColor="text1"/>
          <w:sz w:val="24"/>
          <w:szCs w:val="24"/>
        </w:rPr>
        <w:t>Figure 1</w:t>
      </w:r>
      <w:r w:rsidR="00D67A76">
        <w:rPr>
          <w:rFonts w:ascii="Arial" w:hAnsi="Arial" w:cs="Arial"/>
          <w:color w:val="000000" w:themeColor="text1"/>
          <w:sz w:val="24"/>
          <w:szCs w:val="24"/>
        </w:rPr>
        <w:t>1</w:t>
      </w:r>
      <w:r w:rsidRPr="0086601E">
        <w:rPr>
          <w:rFonts w:ascii="Arial" w:hAnsi="Arial" w:cs="Arial"/>
          <w:color w:val="000000" w:themeColor="text1"/>
          <w:sz w:val="24"/>
          <w:szCs w:val="24"/>
        </w:rPr>
        <w:t xml:space="preserve"> </w:t>
      </w:r>
      <w:r w:rsidR="00782C36">
        <w:rPr>
          <w:rFonts w:ascii="Arial" w:hAnsi="Arial" w:cs="Arial"/>
          <w:color w:val="000000" w:themeColor="text1"/>
          <w:sz w:val="24"/>
          <w:szCs w:val="24"/>
        </w:rPr>
        <w:t xml:space="preserve">– Example of </w:t>
      </w:r>
      <w:r w:rsidR="00685826">
        <w:rPr>
          <w:rFonts w:ascii="Arial" w:hAnsi="Arial" w:cs="Arial"/>
          <w:color w:val="000000" w:themeColor="text1"/>
          <w:sz w:val="24"/>
          <w:szCs w:val="24"/>
        </w:rPr>
        <w:t xml:space="preserve">Promotion Leaflets </w:t>
      </w:r>
    </w:p>
    <w:p w14:paraId="633C7988" w14:textId="7FD7A726" w:rsidR="000C43B5" w:rsidRDefault="000C43B5" w:rsidP="0086601E">
      <w:pPr>
        <w:spacing w:line="360" w:lineRule="auto"/>
        <w:jc w:val="center"/>
        <w:rPr>
          <w:rFonts w:ascii="Arial" w:hAnsi="Arial" w:cs="Arial"/>
          <w:color w:val="000000" w:themeColor="text1"/>
          <w:u w:val="single"/>
        </w:rPr>
      </w:pPr>
    </w:p>
    <w:p w14:paraId="0F3458BD" w14:textId="3F858DF3" w:rsidR="0086601E" w:rsidRDefault="00BB7E63" w:rsidP="0086601E">
      <w:pPr>
        <w:spacing w:line="360" w:lineRule="auto"/>
        <w:jc w:val="center"/>
        <w:rPr>
          <w:rFonts w:ascii="Arial" w:hAnsi="Arial" w:cs="Arial"/>
          <w:color w:val="000000" w:themeColor="text1"/>
          <w:u w:val="single"/>
        </w:rPr>
      </w:pPr>
      <w:r>
        <w:rPr>
          <w:noProof/>
        </w:rPr>
        <w:lastRenderedPageBreak/>
        <w:drawing>
          <wp:inline distT="0" distB="0" distL="0" distR="0" wp14:anchorId="7682F3B7" wp14:editId="095C3129">
            <wp:extent cx="2398815" cy="3478282"/>
            <wp:effectExtent l="0" t="0" r="1905" b="8255"/>
            <wp:docPr id="15" name="Picture 15" descr="Volleyball Flyer Template - 15+ PSD, AI, EPS, Vector Forma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lleyball Flyer Template - 15+ PSD, AI, EPS, Vector Format Download"/>
                    <pic:cNvPicPr>
                      <a:picLocks noChangeAspect="1" noChangeArrowheads="1"/>
                    </pic:cNvPicPr>
                  </pic:nvPicPr>
                  <pic:blipFill rotWithShape="1">
                    <a:blip r:embed="rId23">
                      <a:extLst>
                        <a:ext uri="{28A0092B-C50C-407E-A947-70E740481C1C}">
                          <a14:useLocalDpi xmlns:a14="http://schemas.microsoft.com/office/drawing/2010/main" val="0"/>
                        </a:ext>
                      </a:extLst>
                    </a:blip>
                    <a:srcRect l="3333" t="3440" r="50000" b="3440"/>
                    <a:stretch/>
                  </pic:blipFill>
                  <pic:spPr bwMode="auto">
                    <a:xfrm>
                      <a:off x="0" y="0"/>
                      <a:ext cx="2401692" cy="3482453"/>
                    </a:xfrm>
                    <a:prstGeom prst="rect">
                      <a:avLst/>
                    </a:prstGeom>
                    <a:noFill/>
                    <a:ln>
                      <a:noFill/>
                    </a:ln>
                    <a:extLst>
                      <a:ext uri="{53640926-AAD7-44D8-BBD7-CCE9431645EC}">
                        <a14:shadowObscured xmlns:a14="http://schemas.microsoft.com/office/drawing/2010/main"/>
                      </a:ext>
                    </a:extLst>
                  </pic:spPr>
                </pic:pic>
              </a:graphicData>
            </a:graphic>
          </wp:inline>
        </w:drawing>
      </w:r>
    </w:p>
    <w:p w14:paraId="01A38729" w14:textId="28F263EC" w:rsidR="00DC2BF7" w:rsidRDefault="00DC2BF7" w:rsidP="0086601E">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w:t>
      </w:r>
      <w:r w:rsidR="00D67A76">
        <w:rPr>
          <w:rFonts w:ascii="Arial" w:hAnsi="Arial" w:cs="Arial"/>
          <w:color w:val="000000" w:themeColor="text1"/>
          <w:sz w:val="24"/>
          <w:szCs w:val="24"/>
        </w:rPr>
        <w:t>2</w:t>
      </w:r>
      <w:r w:rsidR="00B611D0">
        <w:rPr>
          <w:rFonts w:ascii="Arial" w:hAnsi="Arial" w:cs="Arial"/>
          <w:color w:val="000000" w:themeColor="text1"/>
          <w:sz w:val="24"/>
          <w:szCs w:val="24"/>
        </w:rPr>
        <w:t xml:space="preserve"> </w:t>
      </w:r>
      <w:r w:rsidR="002A605B">
        <w:rPr>
          <w:rFonts w:ascii="Arial" w:hAnsi="Arial" w:cs="Arial"/>
          <w:color w:val="000000" w:themeColor="text1"/>
          <w:sz w:val="24"/>
          <w:szCs w:val="24"/>
        </w:rPr>
        <w:t>–</w:t>
      </w:r>
      <w:r w:rsidR="00B611D0">
        <w:rPr>
          <w:rFonts w:ascii="Arial" w:hAnsi="Arial" w:cs="Arial"/>
          <w:color w:val="000000" w:themeColor="text1"/>
          <w:sz w:val="24"/>
          <w:szCs w:val="24"/>
        </w:rPr>
        <w:t xml:space="preserve"> </w:t>
      </w:r>
      <w:r w:rsidR="002A605B">
        <w:rPr>
          <w:rFonts w:ascii="Arial" w:hAnsi="Arial" w:cs="Arial"/>
          <w:color w:val="000000" w:themeColor="text1"/>
          <w:sz w:val="24"/>
          <w:szCs w:val="24"/>
        </w:rPr>
        <w:t xml:space="preserve">Example of </w:t>
      </w:r>
      <w:r w:rsidR="00891D35">
        <w:rPr>
          <w:rFonts w:ascii="Arial" w:hAnsi="Arial" w:cs="Arial"/>
          <w:color w:val="000000" w:themeColor="text1"/>
          <w:sz w:val="24"/>
          <w:szCs w:val="24"/>
        </w:rPr>
        <w:t>Promotion Poster for Students</w:t>
      </w:r>
    </w:p>
    <w:p w14:paraId="0DF8B80B" w14:textId="72D067C0" w:rsidR="00DC2BF7" w:rsidRDefault="00F9489C" w:rsidP="0086601E">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212C4D28" wp14:editId="3E7480DE">
            <wp:extent cx="3057525" cy="2523490"/>
            <wp:effectExtent l="0" t="0" r="9525" b="0"/>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rotWithShape="1">
                    <a:blip r:embed="rId24">
                      <a:extLst>
                        <a:ext uri="{28A0092B-C50C-407E-A947-70E740481C1C}">
                          <a14:useLocalDpi xmlns:a14="http://schemas.microsoft.com/office/drawing/2010/main" val="0"/>
                        </a:ext>
                      </a:extLst>
                    </a:blip>
                    <a:srcRect l="13461" t="15876" r="33193"/>
                    <a:stretch/>
                  </pic:blipFill>
                  <pic:spPr bwMode="auto">
                    <a:xfrm>
                      <a:off x="0" y="0"/>
                      <a:ext cx="3057525" cy="2523490"/>
                    </a:xfrm>
                    <a:prstGeom prst="rect">
                      <a:avLst/>
                    </a:prstGeom>
                    <a:ln>
                      <a:noFill/>
                    </a:ln>
                    <a:extLst>
                      <a:ext uri="{53640926-AAD7-44D8-BBD7-CCE9431645EC}">
                        <a14:shadowObscured xmlns:a14="http://schemas.microsoft.com/office/drawing/2010/main"/>
                      </a:ext>
                    </a:extLst>
                  </pic:spPr>
                </pic:pic>
              </a:graphicData>
            </a:graphic>
          </wp:inline>
        </w:drawing>
      </w:r>
    </w:p>
    <w:p w14:paraId="402933F3" w14:textId="18351D3B" w:rsidR="00805FBC" w:rsidRDefault="00805FBC" w:rsidP="0086601E">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w:t>
      </w:r>
      <w:r w:rsidR="00D67A76">
        <w:rPr>
          <w:rFonts w:ascii="Arial" w:hAnsi="Arial" w:cs="Arial"/>
          <w:color w:val="000000" w:themeColor="text1"/>
          <w:sz w:val="24"/>
          <w:szCs w:val="24"/>
        </w:rPr>
        <w:t>3</w:t>
      </w:r>
      <w:r w:rsidR="00B611D0">
        <w:rPr>
          <w:rFonts w:ascii="Arial" w:hAnsi="Arial" w:cs="Arial"/>
          <w:color w:val="000000" w:themeColor="text1"/>
          <w:sz w:val="24"/>
          <w:szCs w:val="24"/>
        </w:rPr>
        <w:t xml:space="preserve"> </w:t>
      </w:r>
      <w:r w:rsidR="00212ED5">
        <w:rPr>
          <w:rFonts w:ascii="Arial" w:hAnsi="Arial" w:cs="Arial"/>
          <w:color w:val="000000" w:themeColor="text1"/>
          <w:sz w:val="24"/>
          <w:szCs w:val="24"/>
        </w:rPr>
        <w:t>–</w:t>
      </w:r>
      <w:r w:rsidR="00B611D0">
        <w:rPr>
          <w:rFonts w:ascii="Arial" w:hAnsi="Arial" w:cs="Arial"/>
          <w:color w:val="000000" w:themeColor="text1"/>
          <w:sz w:val="24"/>
          <w:szCs w:val="24"/>
        </w:rPr>
        <w:t xml:space="preserve"> </w:t>
      </w:r>
      <w:r w:rsidR="00212ED5">
        <w:rPr>
          <w:rFonts w:ascii="Arial" w:hAnsi="Arial" w:cs="Arial"/>
          <w:color w:val="000000" w:themeColor="text1"/>
          <w:sz w:val="24"/>
          <w:szCs w:val="24"/>
        </w:rPr>
        <w:t xml:space="preserve">Example Promotion Poster for </w:t>
      </w:r>
      <w:r w:rsidR="003621FD">
        <w:rPr>
          <w:rFonts w:ascii="Arial" w:hAnsi="Arial" w:cs="Arial"/>
          <w:color w:val="000000" w:themeColor="text1"/>
          <w:sz w:val="24"/>
          <w:szCs w:val="24"/>
        </w:rPr>
        <w:t>Children</w:t>
      </w:r>
    </w:p>
    <w:p w14:paraId="0E7ACF95" w14:textId="77777777" w:rsidR="003621FD" w:rsidRDefault="003621FD" w:rsidP="0086601E">
      <w:pPr>
        <w:spacing w:line="360" w:lineRule="auto"/>
        <w:jc w:val="center"/>
        <w:rPr>
          <w:rFonts w:ascii="Arial" w:hAnsi="Arial" w:cs="Arial"/>
          <w:color w:val="000000" w:themeColor="text1"/>
          <w:sz w:val="24"/>
          <w:szCs w:val="24"/>
        </w:rPr>
      </w:pPr>
    </w:p>
    <w:p w14:paraId="27156978" w14:textId="6ADC1D16" w:rsidR="00805FBC" w:rsidRDefault="00C11B0C" w:rsidP="0086601E">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72C8E2A7" wp14:editId="353C7187">
            <wp:extent cx="2705100" cy="1685925"/>
            <wp:effectExtent l="0" t="0" r="0" b="9525"/>
            <wp:docPr id="18" name="Picture 18" descr="Children playing on a trampo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ildren playing on a trampolin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2705100" cy="1685925"/>
                    </a:xfrm>
                    <a:prstGeom prst="rect">
                      <a:avLst/>
                    </a:prstGeom>
                  </pic:spPr>
                </pic:pic>
              </a:graphicData>
            </a:graphic>
          </wp:inline>
        </w:drawing>
      </w:r>
    </w:p>
    <w:p w14:paraId="1954B50E" w14:textId="7F84A459" w:rsidR="00C11B0C" w:rsidRDefault="00C11B0C" w:rsidP="0086601E">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w:t>
      </w:r>
      <w:r w:rsidR="00D67A76">
        <w:rPr>
          <w:rFonts w:ascii="Arial" w:hAnsi="Arial" w:cs="Arial"/>
          <w:color w:val="000000" w:themeColor="text1"/>
          <w:sz w:val="24"/>
          <w:szCs w:val="24"/>
        </w:rPr>
        <w:t>4</w:t>
      </w:r>
      <w:r w:rsidR="003621FD">
        <w:rPr>
          <w:rFonts w:ascii="Arial" w:hAnsi="Arial" w:cs="Arial"/>
          <w:color w:val="000000" w:themeColor="text1"/>
          <w:sz w:val="24"/>
          <w:szCs w:val="24"/>
        </w:rPr>
        <w:t xml:space="preserve"> </w:t>
      </w:r>
      <w:r w:rsidR="002B203F">
        <w:rPr>
          <w:rFonts w:ascii="Arial" w:hAnsi="Arial" w:cs="Arial"/>
          <w:color w:val="000000" w:themeColor="text1"/>
          <w:sz w:val="24"/>
          <w:szCs w:val="24"/>
        </w:rPr>
        <w:t>–</w:t>
      </w:r>
      <w:r w:rsidR="003621FD">
        <w:rPr>
          <w:rFonts w:ascii="Arial" w:hAnsi="Arial" w:cs="Arial"/>
          <w:color w:val="000000" w:themeColor="text1"/>
          <w:sz w:val="24"/>
          <w:szCs w:val="24"/>
        </w:rPr>
        <w:t xml:space="preserve"> </w:t>
      </w:r>
      <w:r w:rsidR="002B203F">
        <w:rPr>
          <w:rFonts w:ascii="Arial" w:hAnsi="Arial" w:cs="Arial"/>
          <w:color w:val="000000" w:themeColor="text1"/>
          <w:sz w:val="24"/>
          <w:szCs w:val="24"/>
        </w:rPr>
        <w:t xml:space="preserve">Example of </w:t>
      </w:r>
      <w:r w:rsidR="004A5A66">
        <w:rPr>
          <w:rFonts w:ascii="Arial" w:hAnsi="Arial" w:cs="Arial"/>
          <w:color w:val="000000" w:themeColor="text1"/>
          <w:sz w:val="24"/>
          <w:szCs w:val="24"/>
        </w:rPr>
        <w:t xml:space="preserve">Toddler Volleyball Activity  </w:t>
      </w:r>
    </w:p>
    <w:p w14:paraId="720615C2" w14:textId="49E4F85B" w:rsidR="00C11B0C" w:rsidRDefault="00C11B0C" w:rsidP="0086601E">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468C9FAD" wp14:editId="729143DA">
            <wp:extent cx="3438525" cy="2583806"/>
            <wp:effectExtent l="0" t="0" r="0" b="762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451551" cy="2593594"/>
                    </a:xfrm>
                    <a:prstGeom prst="rect">
                      <a:avLst/>
                    </a:prstGeom>
                  </pic:spPr>
                </pic:pic>
              </a:graphicData>
            </a:graphic>
          </wp:inline>
        </w:drawing>
      </w:r>
    </w:p>
    <w:p w14:paraId="7018A621" w14:textId="7CE273D6" w:rsidR="00C11B0C" w:rsidRDefault="004A5A66" w:rsidP="004A5A66">
      <w:pPr>
        <w:tabs>
          <w:tab w:val="center" w:pos="4513"/>
          <w:tab w:val="left" w:pos="7013"/>
        </w:tabs>
        <w:spacing w:line="360" w:lineRule="auto"/>
        <w:rPr>
          <w:rFonts w:ascii="Arial" w:hAnsi="Arial" w:cs="Arial"/>
          <w:color w:val="000000" w:themeColor="text1"/>
          <w:sz w:val="24"/>
          <w:szCs w:val="24"/>
        </w:rPr>
      </w:pPr>
      <w:r>
        <w:rPr>
          <w:rFonts w:ascii="Arial" w:hAnsi="Arial" w:cs="Arial"/>
          <w:color w:val="000000" w:themeColor="text1"/>
          <w:sz w:val="24"/>
          <w:szCs w:val="24"/>
        </w:rPr>
        <w:tab/>
      </w:r>
      <w:r w:rsidR="00C11B0C">
        <w:rPr>
          <w:rFonts w:ascii="Arial" w:hAnsi="Arial" w:cs="Arial"/>
          <w:color w:val="000000" w:themeColor="text1"/>
          <w:sz w:val="24"/>
          <w:szCs w:val="24"/>
        </w:rPr>
        <w:t>Figure 1</w:t>
      </w:r>
      <w:r w:rsidR="00D67A76">
        <w:rPr>
          <w:rFonts w:ascii="Arial" w:hAnsi="Arial" w:cs="Arial"/>
          <w:color w:val="000000" w:themeColor="text1"/>
          <w:sz w:val="24"/>
          <w:szCs w:val="24"/>
        </w:rPr>
        <w:t>5</w:t>
      </w:r>
      <w:r>
        <w:rPr>
          <w:rFonts w:ascii="Arial" w:hAnsi="Arial" w:cs="Arial"/>
          <w:color w:val="000000" w:themeColor="text1"/>
          <w:sz w:val="24"/>
          <w:szCs w:val="24"/>
        </w:rPr>
        <w:t xml:space="preserve"> </w:t>
      </w:r>
      <w:r w:rsidR="00C55A4D">
        <w:rPr>
          <w:rFonts w:ascii="Arial" w:hAnsi="Arial" w:cs="Arial"/>
          <w:color w:val="000000" w:themeColor="text1"/>
          <w:sz w:val="24"/>
          <w:szCs w:val="24"/>
        </w:rPr>
        <w:t xml:space="preserve">Example of Children’s Volleyball Activity </w:t>
      </w:r>
    </w:p>
    <w:p w14:paraId="543D58B9" w14:textId="4B180660" w:rsidR="00C11B0C" w:rsidRDefault="00C11B0C" w:rsidP="0086601E">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2539B010" wp14:editId="55ED1877">
            <wp:extent cx="2838450" cy="2417054"/>
            <wp:effectExtent l="0" t="0" r="0" b="2540"/>
            <wp:docPr id="20" name="Picture 20" descr="A group of kids playing volley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oup of kids playing volleyball&#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2387" cy="2420406"/>
                    </a:xfrm>
                    <a:prstGeom prst="rect">
                      <a:avLst/>
                    </a:prstGeom>
                  </pic:spPr>
                </pic:pic>
              </a:graphicData>
            </a:graphic>
          </wp:inline>
        </w:drawing>
      </w:r>
      <w:r w:rsidR="009C58CB">
        <w:rPr>
          <w:rFonts w:ascii="Arial" w:hAnsi="Arial" w:cs="Arial"/>
          <w:color w:val="000000" w:themeColor="text1"/>
          <w:sz w:val="24"/>
          <w:szCs w:val="24"/>
        </w:rPr>
        <w:br/>
        <w:t>Figure 1</w:t>
      </w:r>
      <w:r w:rsidR="00D67A76">
        <w:rPr>
          <w:rFonts w:ascii="Arial" w:hAnsi="Arial" w:cs="Arial"/>
          <w:color w:val="000000" w:themeColor="text1"/>
          <w:sz w:val="24"/>
          <w:szCs w:val="24"/>
        </w:rPr>
        <w:t>6</w:t>
      </w:r>
      <w:r w:rsidR="00C55A4D">
        <w:rPr>
          <w:rFonts w:ascii="Arial" w:hAnsi="Arial" w:cs="Arial"/>
          <w:color w:val="000000" w:themeColor="text1"/>
          <w:sz w:val="24"/>
          <w:szCs w:val="24"/>
        </w:rPr>
        <w:t xml:space="preserve">– Example of Children’s Volleyball Game </w:t>
      </w:r>
    </w:p>
    <w:p w14:paraId="308F39D1" w14:textId="01A9CA4A" w:rsidR="009C58CB" w:rsidRDefault="009C58CB" w:rsidP="0086601E">
      <w:pPr>
        <w:spacing w:line="360" w:lineRule="auto"/>
        <w:jc w:val="center"/>
        <w:rPr>
          <w:rFonts w:ascii="Arial" w:hAnsi="Arial" w:cs="Arial"/>
          <w:color w:val="000000" w:themeColor="text1"/>
          <w:sz w:val="24"/>
          <w:szCs w:val="24"/>
        </w:rPr>
      </w:pPr>
    </w:p>
    <w:p w14:paraId="69C237AC" w14:textId="77777777" w:rsidR="009C58CB" w:rsidRPr="00DC2BF7" w:rsidRDefault="009C58CB" w:rsidP="0086601E">
      <w:pPr>
        <w:spacing w:line="360" w:lineRule="auto"/>
        <w:jc w:val="center"/>
        <w:rPr>
          <w:rFonts w:ascii="Arial" w:hAnsi="Arial" w:cs="Arial"/>
          <w:color w:val="000000" w:themeColor="text1"/>
          <w:sz w:val="24"/>
          <w:szCs w:val="24"/>
        </w:rPr>
      </w:pPr>
    </w:p>
    <w:p w14:paraId="199D3AC8" w14:textId="5213F8CC" w:rsidR="00840416" w:rsidRPr="000470EC" w:rsidRDefault="00840416" w:rsidP="00840416">
      <w:pPr>
        <w:spacing w:line="360" w:lineRule="auto"/>
        <w:jc w:val="both"/>
        <w:rPr>
          <w:rFonts w:ascii="Arial" w:hAnsi="Arial" w:cs="Arial"/>
          <w:color w:val="000000" w:themeColor="text1"/>
          <w:u w:val="single"/>
        </w:rPr>
      </w:pPr>
      <w:r w:rsidRPr="000470EC">
        <w:rPr>
          <w:rFonts w:ascii="Arial" w:hAnsi="Arial" w:cs="Arial"/>
          <w:color w:val="000000" w:themeColor="text1"/>
          <w:u w:val="single"/>
        </w:rPr>
        <w:lastRenderedPageBreak/>
        <w:t xml:space="preserve">4.2.2 Appendix 2b: </w:t>
      </w:r>
      <w:r w:rsidR="008D3E5A" w:rsidRPr="000470EC">
        <w:rPr>
          <w:rFonts w:ascii="Arial" w:hAnsi="Arial" w:cs="Arial"/>
          <w:color w:val="000000" w:themeColor="text1"/>
          <w:u w:val="single"/>
        </w:rPr>
        <w:t xml:space="preserve">Swansea Local Vision </w:t>
      </w:r>
      <w:r w:rsidR="00F64E31" w:rsidRPr="000470EC">
        <w:rPr>
          <w:rFonts w:ascii="Arial" w:hAnsi="Arial" w:cs="Arial"/>
          <w:color w:val="000000" w:themeColor="text1"/>
          <w:u w:val="single"/>
        </w:rPr>
        <w:t>Definition</w:t>
      </w:r>
    </w:p>
    <w:p w14:paraId="0701B41C" w14:textId="2470BE83" w:rsidR="00B146C5" w:rsidRDefault="00E15826" w:rsidP="009C7465">
      <w:pPr>
        <w:spacing w:line="360" w:lineRule="auto"/>
        <w:jc w:val="center"/>
      </w:pPr>
      <w:r>
        <w:t xml:space="preserve">“People in Swansea will have access to modern health and social care services which enable them to lead fulfilled lives with a sense of wellbeing within supportive families and resilient communities. We will help people to keep safe and protected from harm and give opportunities for them to feel empowered to exercise voice, </w:t>
      </w:r>
      <w:r w:rsidR="00BF1261">
        <w:t>choice,</w:t>
      </w:r>
      <w:r>
        <w:t xml:space="preserve"> and control in all aspects of their lives. Our services will focus on prevention, early intervention and enablement and we will deliver better support for people making best use of the resources available supported by our highly skilled and valued workforce”. </w:t>
      </w:r>
      <w:r w:rsidR="00BA096A">
        <w:t>–</w:t>
      </w:r>
      <w:r>
        <w:t xml:space="preserve"> </w:t>
      </w:r>
      <w:r w:rsidR="00BA096A">
        <w:t xml:space="preserve">Local Vision, </w:t>
      </w:r>
      <w:r w:rsidR="00B146C5">
        <w:t xml:space="preserve">City &amp; County of Swansea Mental Health Commissioning </w:t>
      </w:r>
      <w:r w:rsidR="00BF1261">
        <w:t xml:space="preserve">Strategy, p.9, 2017. </w:t>
      </w:r>
    </w:p>
    <w:p w14:paraId="14495E4A" w14:textId="4A855D1D" w:rsidR="001734FF" w:rsidRDefault="001734FF" w:rsidP="009C7465">
      <w:pPr>
        <w:spacing w:line="360" w:lineRule="auto"/>
        <w:jc w:val="center"/>
      </w:pPr>
    </w:p>
    <w:p w14:paraId="45275372" w14:textId="25B84FC0" w:rsidR="00101602" w:rsidRPr="00101602" w:rsidRDefault="00101602" w:rsidP="00101602">
      <w:pPr>
        <w:pStyle w:val="ListParagraph"/>
        <w:spacing w:line="360" w:lineRule="auto"/>
        <w:jc w:val="center"/>
        <w:rPr>
          <w:rFonts w:ascii="Arial" w:hAnsi="Arial" w:cs="Arial"/>
          <w:sz w:val="24"/>
          <w:szCs w:val="24"/>
        </w:rPr>
      </w:pPr>
    </w:p>
    <w:sectPr w:rsidR="00101602" w:rsidRPr="0010160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49E3" w14:textId="77777777" w:rsidR="00C77BF2" w:rsidRDefault="00C77BF2">
      <w:pPr>
        <w:spacing w:after="0" w:line="240" w:lineRule="auto"/>
      </w:pPr>
      <w:r>
        <w:separator/>
      </w:r>
    </w:p>
  </w:endnote>
  <w:endnote w:type="continuationSeparator" w:id="0">
    <w:p w14:paraId="4789D447" w14:textId="77777777" w:rsidR="00C77BF2" w:rsidRDefault="00C77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562096"/>
      <w:docPartObj>
        <w:docPartGallery w:val="Page Numbers (Bottom of Page)"/>
        <w:docPartUnique/>
      </w:docPartObj>
    </w:sdtPr>
    <w:sdtEndPr>
      <w:rPr>
        <w:noProof/>
      </w:rPr>
    </w:sdtEndPr>
    <w:sdtContent>
      <w:p w14:paraId="1621DC5D" w14:textId="77777777" w:rsidR="00E14936" w:rsidRDefault="00FB23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F963C" w14:textId="77777777" w:rsidR="00106E41" w:rsidRDefault="00515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ACE0F" w14:textId="77777777" w:rsidR="00C77BF2" w:rsidRDefault="00C77BF2">
      <w:pPr>
        <w:spacing w:after="0" w:line="240" w:lineRule="auto"/>
      </w:pPr>
      <w:r>
        <w:separator/>
      </w:r>
    </w:p>
  </w:footnote>
  <w:footnote w:type="continuationSeparator" w:id="0">
    <w:p w14:paraId="4198B02D" w14:textId="77777777" w:rsidR="00C77BF2" w:rsidRDefault="00C77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63045"/>
    <w:multiLevelType w:val="hybridMultilevel"/>
    <w:tmpl w:val="E85ED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02375A"/>
    <w:multiLevelType w:val="hybridMultilevel"/>
    <w:tmpl w:val="4EF20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74341"/>
    <w:multiLevelType w:val="hybridMultilevel"/>
    <w:tmpl w:val="940C0632"/>
    <w:lvl w:ilvl="0" w:tplc="721C21DE">
      <w:start w:val="4"/>
      <w:numFmt w:val="bullet"/>
      <w:lvlText w:val="-"/>
      <w:lvlJc w:val="left"/>
      <w:pPr>
        <w:ind w:left="720" w:hanging="360"/>
      </w:pPr>
      <w:rPr>
        <w:rFonts w:ascii="Calibri" w:eastAsiaTheme="minorHAnsi" w:hAnsi="Calibri"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0656BC"/>
    <w:multiLevelType w:val="hybridMultilevel"/>
    <w:tmpl w:val="E0D8562C"/>
    <w:lvl w:ilvl="0" w:tplc="B164E53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34B"/>
    <w:rsid w:val="00002A56"/>
    <w:rsid w:val="00002DD5"/>
    <w:rsid w:val="00012F31"/>
    <w:rsid w:val="00015A7D"/>
    <w:rsid w:val="0001661C"/>
    <w:rsid w:val="000206D0"/>
    <w:rsid w:val="00024675"/>
    <w:rsid w:val="00024823"/>
    <w:rsid w:val="000248CE"/>
    <w:rsid w:val="000315F5"/>
    <w:rsid w:val="00034C37"/>
    <w:rsid w:val="00037157"/>
    <w:rsid w:val="00040A3A"/>
    <w:rsid w:val="00044D12"/>
    <w:rsid w:val="000470EC"/>
    <w:rsid w:val="0005033C"/>
    <w:rsid w:val="000519B0"/>
    <w:rsid w:val="000632D7"/>
    <w:rsid w:val="000767BB"/>
    <w:rsid w:val="000848BB"/>
    <w:rsid w:val="00085488"/>
    <w:rsid w:val="00086006"/>
    <w:rsid w:val="00086175"/>
    <w:rsid w:val="00090943"/>
    <w:rsid w:val="0009100D"/>
    <w:rsid w:val="0009457C"/>
    <w:rsid w:val="000A2870"/>
    <w:rsid w:val="000B0F6E"/>
    <w:rsid w:val="000B2042"/>
    <w:rsid w:val="000B3F7D"/>
    <w:rsid w:val="000B5E96"/>
    <w:rsid w:val="000B68B4"/>
    <w:rsid w:val="000B6D58"/>
    <w:rsid w:val="000B7377"/>
    <w:rsid w:val="000B7965"/>
    <w:rsid w:val="000C17CD"/>
    <w:rsid w:val="000C2059"/>
    <w:rsid w:val="000C4340"/>
    <w:rsid w:val="000C43B5"/>
    <w:rsid w:val="000C5403"/>
    <w:rsid w:val="000D0FF9"/>
    <w:rsid w:val="000D1165"/>
    <w:rsid w:val="000E211B"/>
    <w:rsid w:val="000E4166"/>
    <w:rsid w:val="000E418E"/>
    <w:rsid w:val="000E4462"/>
    <w:rsid w:val="000E545B"/>
    <w:rsid w:val="000E58EA"/>
    <w:rsid w:val="00101208"/>
    <w:rsid w:val="00101602"/>
    <w:rsid w:val="00102876"/>
    <w:rsid w:val="00102ADE"/>
    <w:rsid w:val="0011207D"/>
    <w:rsid w:val="00112B63"/>
    <w:rsid w:val="00114927"/>
    <w:rsid w:val="00116785"/>
    <w:rsid w:val="00116A5A"/>
    <w:rsid w:val="00117D73"/>
    <w:rsid w:val="00127F2A"/>
    <w:rsid w:val="00130D73"/>
    <w:rsid w:val="001326A7"/>
    <w:rsid w:val="00142B35"/>
    <w:rsid w:val="00150108"/>
    <w:rsid w:val="001548AF"/>
    <w:rsid w:val="00154A1E"/>
    <w:rsid w:val="00156383"/>
    <w:rsid w:val="0016043D"/>
    <w:rsid w:val="00164CBB"/>
    <w:rsid w:val="00166934"/>
    <w:rsid w:val="00167AF8"/>
    <w:rsid w:val="00172B4A"/>
    <w:rsid w:val="001734FF"/>
    <w:rsid w:val="00175EFB"/>
    <w:rsid w:val="00176117"/>
    <w:rsid w:val="001820B7"/>
    <w:rsid w:val="001831C6"/>
    <w:rsid w:val="00184D75"/>
    <w:rsid w:val="00185188"/>
    <w:rsid w:val="001924C9"/>
    <w:rsid w:val="00193F8C"/>
    <w:rsid w:val="00194C47"/>
    <w:rsid w:val="00197C4E"/>
    <w:rsid w:val="001A2D84"/>
    <w:rsid w:val="001A5C76"/>
    <w:rsid w:val="001A60F4"/>
    <w:rsid w:val="001A6B78"/>
    <w:rsid w:val="001A78BA"/>
    <w:rsid w:val="001B05CB"/>
    <w:rsid w:val="001B22D8"/>
    <w:rsid w:val="001B5515"/>
    <w:rsid w:val="001B5DFF"/>
    <w:rsid w:val="001B7D4A"/>
    <w:rsid w:val="001C12C7"/>
    <w:rsid w:val="001C522A"/>
    <w:rsid w:val="001C6B88"/>
    <w:rsid w:val="001D57E4"/>
    <w:rsid w:val="001D7835"/>
    <w:rsid w:val="001E0767"/>
    <w:rsid w:val="001E312A"/>
    <w:rsid w:val="001E3A69"/>
    <w:rsid w:val="001E5458"/>
    <w:rsid w:val="001E60AB"/>
    <w:rsid w:val="001F2A0E"/>
    <w:rsid w:val="001F2F12"/>
    <w:rsid w:val="001F3873"/>
    <w:rsid w:val="001F4B34"/>
    <w:rsid w:val="001F7942"/>
    <w:rsid w:val="002055A9"/>
    <w:rsid w:val="002077B8"/>
    <w:rsid w:val="00210C22"/>
    <w:rsid w:val="00212E04"/>
    <w:rsid w:val="00212ED5"/>
    <w:rsid w:val="0021312A"/>
    <w:rsid w:val="0021339E"/>
    <w:rsid w:val="002139EC"/>
    <w:rsid w:val="00216A4B"/>
    <w:rsid w:val="00227C93"/>
    <w:rsid w:val="0023027A"/>
    <w:rsid w:val="00232BD8"/>
    <w:rsid w:val="00237953"/>
    <w:rsid w:val="00240532"/>
    <w:rsid w:val="002507AD"/>
    <w:rsid w:val="002614C5"/>
    <w:rsid w:val="0026478F"/>
    <w:rsid w:val="00265702"/>
    <w:rsid w:val="00270982"/>
    <w:rsid w:val="00271ACB"/>
    <w:rsid w:val="00271C9C"/>
    <w:rsid w:val="00274B45"/>
    <w:rsid w:val="002828B5"/>
    <w:rsid w:val="00283C2F"/>
    <w:rsid w:val="00283EE9"/>
    <w:rsid w:val="00286598"/>
    <w:rsid w:val="00290D61"/>
    <w:rsid w:val="00292542"/>
    <w:rsid w:val="002956F1"/>
    <w:rsid w:val="00296D38"/>
    <w:rsid w:val="002A13B2"/>
    <w:rsid w:val="002A23DD"/>
    <w:rsid w:val="002A2541"/>
    <w:rsid w:val="002A42B7"/>
    <w:rsid w:val="002A4A3C"/>
    <w:rsid w:val="002A4BD5"/>
    <w:rsid w:val="002A605B"/>
    <w:rsid w:val="002A6ADA"/>
    <w:rsid w:val="002A6D48"/>
    <w:rsid w:val="002B203F"/>
    <w:rsid w:val="002B242B"/>
    <w:rsid w:val="002B3F40"/>
    <w:rsid w:val="002B43D2"/>
    <w:rsid w:val="002B54BE"/>
    <w:rsid w:val="002C01C6"/>
    <w:rsid w:val="002C0A4E"/>
    <w:rsid w:val="002C1892"/>
    <w:rsid w:val="002C18CA"/>
    <w:rsid w:val="002C248C"/>
    <w:rsid w:val="002C3F80"/>
    <w:rsid w:val="002C473F"/>
    <w:rsid w:val="002C4AEA"/>
    <w:rsid w:val="002C7303"/>
    <w:rsid w:val="002C7D04"/>
    <w:rsid w:val="002D027F"/>
    <w:rsid w:val="002D33C7"/>
    <w:rsid w:val="002D53BC"/>
    <w:rsid w:val="002D5434"/>
    <w:rsid w:val="002E108E"/>
    <w:rsid w:val="002E4C92"/>
    <w:rsid w:val="002F077C"/>
    <w:rsid w:val="002F2DF0"/>
    <w:rsid w:val="003057BC"/>
    <w:rsid w:val="00321CD5"/>
    <w:rsid w:val="00327B27"/>
    <w:rsid w:val="00330029"/>
    <w:rsid w:val="00330611"/>
    <w:rsid w:val="003328B6"/>
    <w:rsid w:val="0033439A"/>
    <w:rsid w:val="00335978"/>
    <w:rsid w:val="00344ECF"/>
    <w:rsid w:val="00345897"/>
    <w:rsid w:val="00345B4C"/>
    <w:rsid w:val="00345BD7"/>
    <w:rsid w:val="00354F7F"/>
    <w:rsid w:val="003552B8"/>
    <w:rsid w:val="003621FD"/>
    <w:rsid w:val="0037553F"/>
    <w:rsid w:val="00385EDA"/>
    <w:rsid w:val="0038602B"/>
    <w:rsid w:val="0038658F"/>
    <w:rsid w:val="003A7347"/>
    <w:rsid w:val="003B44E7"/>
    <w:rsid w:val="003B5CB9"/>
    <w:rsid w:val="003B7403"/>
    <w:rsid w:val="003D1153"/>
    <w:rsid w:val="003D2B39"/>
    <w:rsid w:val="003E0071"/>
    <w:rsid w:val="003E04A7"/>
    <w:rsid w:val="003E3DCA"/>
    <w:rsid w:val="003E4555"/>
    <w:rsid w:val="003E56C5"/>
    <w:rsid w:val="003F3F7D"/>
    <w:rsid w:val="003F5F0B"/>
    <w:rsid w:val="003F6D64"/>
    <w:rsid w:val="004040B2"/>
    <w:rsid w:val="0040570A"/>
    <w:rsid w:val="00413B3A"/>
    <w:rsid w:val="0041505B"/>
    <w:rsid w:val="00415555"/>
    <w:rsid w:val="00420928"/>
    <w:rsid w:val="0042318E"/>
    <w:rsid w:val="00423380"/>
    <w:rsid w:val="00426648"/>
    <w:rsid w:val="004273E5"/>
    <w:rsid w:val="00433732"/>
    <w:rsid w:val="00436829"/>
    <w:rsid w:val="004374BA"/>
    <w:rsid w:val="004403DB"/>
    <w:rsid w:val="00440A86"/>
    <w:rsid w:val="00447046"/>
    <w:rsid w:val="004561DF"/>
    <w:rsid w:val="004567E2"/>
    <w:rsid w:val="00463EC0"/>
    <w:rsid w:val="00466F54"/>
    <w:rsid w:val="00477B05"/>
    <w:rsid w:val="00482048"/>
    <w:rsid w:val="004842A2"/>
    <w:rsid w:val="00485ABB"/>
    <w:rsid w:val="00487C4D"/>
    <w:rsid w:val="0049235D"/>
    <w:rsid w:val="004943AE"/>
    <w:rsid w:val="00495550"/>
    <w:rsid w:val="004A0EF1"/>
    <w:rsid w:val="004A2F0D"/>
    <w:rsid w:val="004A5A66"/>
    <w:rsid w:val="004A5A97"/>
    <w:rsid w:val="004A620D"/>
    <w:rsid w:val="004B0E63"/>
    <w:rsid w:val="004B240E"/>
    <w:rsid w:val="004B32D7"/>
    <w:rsid w:val="004B5584"/>
    <w:rsid w:val="004C1131"/>
    <w:rsid w:val="004C185E"/>
    <w:rsid w:val="004C428E"/>
    <w:rsid w:val="004C5F11"/>
    <w:rsid w:val="004D1B74"/>
    <w:rsid w:val="004D3069"/>
    <w:rsid w:val="004E1FCE"/>
    <w:rsid w:val="004E58DF"/>
    <w:rsid w:val="004F0858"/>
    <w:rsid w:val="004F20B7"/>
    <w:rsid w:val="004F4871"/>
    <w:rsid w:val="004F70B8"/>
    <w:rsid w:val="00500481"/>
    <w:rsid w:val="00500D4A"/>
    <w:rsid w:val="005011C2"/>
    <w:rsid w:val="005015EB"/>
    <w:rsid w:val="0050160A"/>
    <w:rsid w:val="00503BF7"/>
    <w:rsid w:val="00511EFC"/>
    <w:rsid w:val="00513D0B"/>
    <w:rsid w:val="00513FDB"/>
    <w:rsid w:val="0051555F"/>
    <w:rsid w:val="0051579D"/>
    <w:rsid w:val="005178F5"/>
    <w:rsid w:val="005213B2"/>
    <w:rsid w:val="00523240"/>
    <w:rsid w:val="00523341"/>
    <w:rsid w:val="00525AD1"/>
    <w:rsid w:val="005318EC"/>
    <w:rsid w:val="00533926"/>
    <w:rsid w:val="00536102"/>
    <w:rsid w:val="00537B59"/>
    <w:rsid w:val="00537C44"/>
    <w:rsid w:val="00541F5C"/>
    <w:rsid w:val="00543EF6"/>
    <w:rsid w:val="0054508D"/>
    <w:rsid w:val="00547551"/>
    <w:rsid w:val="00547F00"/>
    <w:rsid w:val="00550E7F"/>
    <w:rsid w:val="00550F16"/>
    <w:rsid w:val="00552E66"/>
    <w:rsid w:val="00553F48"/>
    <w:rsid w:val="00556EF7"/>
    <w:rsid w:val="0056081B"/>
    <w:rsid w:val="00560960"/>
    <w:rsid w:val="005650B5"/>
    <w:rsid w:val="0056638B"/>
    <w:rsid w:val="0057092E"/>
    <w:rsid w:val="00571E1C"/>
    <w:rsid w:val="00572A9D"/>
    <w:rsid w:val="00580EC9"/>
    <w:rsid w:val="0058269D"/>
    <w:rsid w:val="0058539B"/>
    <w:rsid w:val="00587628"/>
    <w:rsid w:val="0059236B"/>
    <w:rsid w:val="005A0D9A"/>
    <w:rsid w:val="005A12DC"/>
    <w:rsid w:val="005A7DDD"/>
    <w:rsid w:val="005C14FF"/>
    <w:rsid w:val="005C1AD7"/>
    <w:rsid w:val="005C1E7E"/>
    <w:rsid w:val="005D087A"/>
    <w:rsid w:val="005D0C85"/>
    <w:rsid w:val="005D4981"/>
    <w:rsid w:val="005D6A4E"/>
    <w:rsid w:val="005D703A"/>
    <w:rsid w:val="005E1C27"/>
    <w:rsid w:val="005E54B4"/>
    <w:rsid w:val="005E7E3B"/>
    <w:rsid w:val="005F1C37"/>
    <w:rsid w:val="00601775"/>
    <w:rsid w:val="006040C1"/>
    <w:rsid w:val="00605DF2"/>
    <w:rsid w:val="0060657F"/>
    <w:rsid w:val="0060776D"/>
    <w:rsid w:val="00610860"/>
    <w:rsid w:val="006144D0"/>
    <w:rsid w:val="0061591F"/>
    <w:rsid w:val="006176DD"/>
    <w:rsid w:val="00617EE1"/>
    <w:rsid w:val="00627107"/>
    <w:rsid w:val="00632123"/>
    <w:rsid w:val="00635812"/>
    <w:rsid w:val="00636D5E"/>
    <w:rsid w:val="00651354"/>
    <w:rsid w:val="0065615A"/>
    <w:rsid w:val="00656C9E"/>
    <w:rsid w:val="006618BD"/>
    <w:rsid w:val="00664341"/>
    <w:rsid w:val="0066464A"/>
    <w:rsid w:val="00674362"/>
    <w:rsid w:val="00677F1E"/>
    <w:rsid w:val="0068098F"/>
    <w:rsid w:val="00685826"/>
    <w:rsid w:val="006912B0"/>
    <w:rsid w:val="0069305F"/>
    <w:rsid w:val="00694C34"/>
    <w:rsid w:val="006955EE"/>
    <w:rsid w:val="006979CA"/>
    <w:rsid w:val="006A07BC"/>
    <w:rsid w:val="006A17FA"/>
    <w:rsid w:val="006A2059"/>
    <w:rsid w:val="006A43B8"/>
    <w:rsid w:val="006A5676"/>
    <w:rsid w:val="006A6453"/>
    <w:rsid w:val="006B6E0B"/>
    <w:rsid w:val="006C1FDF"/>
    <w:rsid w:val="006C7625"/>
    <w:rsid w:val="006D0A7B"/>
    <w:rsid w:val="006D1919"/>
    <w:rsid w:val="006D49D8"/>
    <w:rsid w:val="006E094B"/>
    <w:rsid w:val="006E607F"/>
    <w:rsid w:val="006E654C"/>
    <w:rsid w:val="006E7B83"/>
    <w:rsid w:val="006F2512"/>
    <w:rsid w:val="006F45DE"/>
    <w:rsid w:val="006F4CAA"/>
    <w:rsid w:val="00707E02"/>
    <w:rsid w:val="00711C23"/>
    <w:rsid w:val="007139B3"/>
    <w:rsid w:val="00713C33"/>
    <w:rsid w:val="00716BF2"/>
    <w:rsid w:val="00721B25"/>
    <w:rsid w:val="00724E88"/>
    <w:rsid w:val="00727E40"/>
    <w:rsid w:val="00731170"/>
    <w:rsid w:val="00734A7D"/>
    <w:rsid w:val="0073787D"/>
    <w:rsid w:val="00741FD4"/>
    <w:rsid w:val="00744B07"/>
    <w:rsid w:val="00745F76"/>
    <w:rsid w:val="0074658B"/>
    <w:rsid w:val="007526FA"/>
    <w:rsid w:val="00760A3A"/>
    <w:rsid w:val="00760C09"/>
    <w:rsid w:val="00762EE3"/>
    <w:rsid w:val="007633A3"/>
    <w:rsid w:val="00764E9F"/>
    <w:rsid w:val="00765994"/>
    <w:rsid w:val="00765FAD"/>
    <w:rsid w:val="007732A1"/>
    <w:rsid w:val="00773DDF"/>
    <w:rsid w:val="00776B9F"/>
    <w:rsid w:val="00781165"/>
    <w:rsid w:val="007825DB"/>
    <w:rsid w:val="00782C36"/>
    <w:rsid w:val="00783ABE"/>
    <w:rsid w:val="007900A0"/>
    <w:rsid w:val="00792A03"/>
    <w:rsid w:val="007A0CCA"/>
    <w:rsid w:val="007B15D1"/>
    <w:rsid w:val="007B2B49"/>
    <w:rsid w:val="007B41CA"/>
    <w:rsid w:val="007B63A2"/>
    <w:rsid w:val="007B7755"/>
    <w:rsid w:val="007C1242"/>
    <w:rsid w:val="007C2341"/>
    <w:rsid w:val="007C234A"/>
    <w:rsid w:val="007C7637"/>
    <w:rsid w:val="007D48D7"/>
    <w:rsid w:val="007D4D6B"/>
    <w:rsid w:val="007E143F"/>
    <w:rsid w:val="007E58E0"/>
    <w:rsid w:val="007F3ED8"/>
    <w:rsid w:val="007F493B"/>
    <w:rsid w:val="007F7200"/>
    <w:rsid w:val="007F78AE"/>
    <w:rsid w:val="00804BE8"/>
    <w:rsid w:val="00805656"/>
    <w:rsid w:val="00805FBC"/>
    <w:rsid w:val="00806B42"/>
    <w:rsid w:val="008125EB"/>
    <w:rsid w:val="00821BFC"/>
    <w:rsid w:val="00830FC3"/>
    <w:rsid w:val="00835A46"/>
    <w:rsid w:val="00840416"/>
    <w:rsid w:val="008423C5"/>
    <w:rsid w:val="00846928"/>
    <w:rsid w:val="00847146"/>
    <w:rsid w:val="008536AB"/>
    <w:rsid w:val="00854A80"/>
    <w:rsid w:val="008562C5"/>
    <w:rsid w:val="00860FB4"/>
    <w:rsid w:val="0086134B"/>
    <w:rsid w:val="00861EE3"/>
    <w:rsid w:val="00865125"/>
    <w:rsid w:val="008656D1"/>
    <w:rsid w:val="0086601E"/>
    <w:rsid w:val="008663B4"/>
    <w:rsid w:val="0086706C"/>
    <w:rsid w:val="008723C0"/>
    <w:rsid w:val="00872B35"/>
    <w:rsid w:val="0087469C"/>
    <w:rsid w:val="00874CF5"/>
    <w:rsid w:val="00876FC8"/>
    <w:rsid w:val="00882759"/>
    <w:rsid w:val="00885A65"/>
    <w:rsid w:val="008861D4"/>
    <w:rsid w:val="00887B0A"/>
    <w:rsid w:val="008911FA"/>
    <w:rsid w:val="00891D35"/>
    <w:rsid w:val="008930AB"/>
    <w:rsid w:val="008931E3"/>
    <w:rsid w:val="00893308"/>
    <w:rsid w:val="0089366E"/>
    <w:rsid w:val="0089424B"/>
    <w:rsid w:val="00894D80"/>
    <w:rsid w:val="008A0CDA"/>
    <w:rsid w:val="008A2311"/>
    <w:rsid w:val="008A3115"/>
    <w:rsid w:val="008B0983"/>
    <w:rsid w:val="008B0E69"/>
    <w:rsid w:val="008B7083"/>
    <w:rsid w:val="008B7C2C"/>
    <w:rsid w:val="008C4505"/>
    <w:rsid w:val="008D18A3"/>
    <w:rsid w:val="008D1BCA"/>
    <w:rsid w:val="008D3384"/>
    <w:rsid w:val="008D3E5A"/>
    <w:rsid w:val="008E5F4C"/>
    <w:rsid w:val="008F08E5"/>
    <w:rsid w:val="008F464E"/>
    <w:rsid w:val="00903BF6"/>
    <w:rsid w:val="009063D0"/>
    <w:rsid w:val="0090688A"/>
    <w:rsid w:val="00911314"/>
    <w:rsid w:val="0091719D"/>
    <w:rsid w:val="00920315"/>
    <w:rsid w:val="00921F6C"/>
    <w:rsid w:val="00922FB1"/>
    <w:rsid w:val="0092604E"/>
    <w:rsid w:val="00930191"/>
    <w:rsid w:val="009305C9"/>
    <w:rsid w:val="00930908"/>
    <w:rsid w:val="009320A6"/>
    <w:rsid w:val="0093248B"/>
    <w:rsid w:val="00936ABF"/>
    <w:rsid w:val="00937B8B"/>
    <w:rsid w:val="00937EF4"/>
    <w:rsid w:val="0094085F"/>
    <w:rsid w:val="009426A9"/>
    <w:rsid w:val="00943CCB"/>
    <w:rsid w:val="009448DF"/>
    <w:rsid w:val="00955143"/>
    <w:rsid w:val="009552D0"/>
    <w:rsid w:val="0095632E"/>
    <w:rsid w:val="009610BD"/>
    <w:rsid w:val="00961ACD"/>
    <w:rsid w:val="00961D53"/>
    <w:rsid w:val="009635D1"/>
    <w:rsid w:val="009676FD"/>
    <w:rsid w:val="009701C6"/>
    <w:rsid w:val="00973CCB"/>
    <w:rsid w:val="00974372"/>
    <w:rsid w:val="00976436"/>
    <w:rsid w:val="00980F37"/>
    <w:rsid w:val="00991604"/>
    <w:rsid w:val="009926C5"/>
    <w:rsid w:val="0099430E"/>
    <w:rsid w:val="00994FB6"/>
    <w:rsid w:val="00995099"/>
    <w:rsid w:val="00997E44"/>
    <w:rsid w:val="009A2F53"/>
    <w:rsid w:val="009A4009"/>
    <w:rsid w:val="009B2904"/>
    <w:rsid w:val="009B7046"/>
    <w:rsid w:val="009B7E38"/>
    <w:rsid w:val="009C0077"/>
    <w:rsid w:val="009C525C"/>
    <w:rsid w:val="009C58CB"/>
    <w:rsid w:val="009C7465"/>
    <w:rsid w:val="009D18C9"/>
    <w:rsid w:val="009D5A20"/>
    <w:rsid w:val="009D729F"/>
    <w:rsid w:val="009E403C"/>
    <w:rsid w:val="009E4BE0"/>
    <w:rsid w:val="009F0E85"/>
    <w:rsid w:val="009F4EA3"/>
    <w:rsid w:val="00A01AA0"/>
    <w:rsid w:val="00A03DB9"/>
    <w:rsid w:val="00A054E7"/>
    <w:rsid w:val="00A10140"/>
    <w:rsid w:val="00A15FA1"/>
    <w:rsid w:val="00A22018"/>
    <w:rsid w:val="00A22329"/>
    <w:rsid w:val="00A237A4"/>
    <w:rsid w:val="00A25C00"/>
    <w:rsid w:val="00A30CF9"/>
    <w:rsid w:val="00A371FB"/>
    <w:rsid w:val="00A37AC0"/>
    <w:rsid w:val="00A45087"/>
    <w:rsid w:val="00A509CF"/>
    <w:rsid w:val="00A71F5D"/>
    <w:rsid w:val="00A80DE5"/>
    <w:rsid w:val="00A86768"/>
    <w:rsid w:val="00A87C51"/>
    <w:rsid w:val="00A95ABB"/>
    <w:rsid w:val="00AA0A0B"/>
    <w:rsid w:val="00AA427B"/>
    <w:rsid w:val="00AB3D02"/>
    <w:rsid w:val="00AB5F29"/>
    <w:rsid w:val="00AB77D4"/>
    <w:rsid w:val="00AC438D"/>
    <w:rsid w:val="00AD3718"/>
    <w:rsid w:val="00AD42A8"/>
    <w:rsid w:val="00AE383D"/>
    <w:rsid w:val="00AE6C34"/>
    <w:rsid w:val="00AF1034"/>
    <w:rsid w:val="00AF33FB"/>
    <w:rsid w:val="00AF34D0"/>
    <w:rsid w:val="00AF3FAF"/>
    <w:rsid w:val="00AF6264"/>
    <w:rsid w:val="00AF7035"/>
    <w:rsid w:val="00AF78B0"/>
    <w:rsid w:val="00B0142A"/>
    <w:rsid w:val="00B0216E"/>
    <w:rsid w:val="00B04995"/>
    <w:rsid w:val="00B04DE8"/>
    <w:rsid w:val="00B11632"/>
    <w:rsid w:val="00B12BB8"/>
    <w:rsid w:val="00B12E11"/>
    <w:rsid w:val="00B146C5"/>
    <w:rsid w:val="00B159B1"/>
    <w:rsid w:val="00B1700F"/>
    <w:rsid w:val="00B20208"/>
    <w:rsid w:val="00B22FD8"/>
    <w:rsid w:val="00B26686"/>
    <w:rsid w:val="00B26B36"/>
    <w:rsid w:val="00B302D2"/>
    <w:rsid w:val="00B3383D"/>
    <w:rsid w:val="00B361C1"/>
    <w:rsid w:val="00B37FE6"/>
    <w:rsid w:val="00B41C25"/>
    <w:rsid w:val="00B438A0"/>
    <w:rsid w:val="00B45625"/>
    <w:rsid w:val="00B46A58"/>
    <w:rsid w:val="00B46E4F"/>
    <w:rsid w:val="00B5155B"/>
    <w:rsid w:val="00B51F61"/>
    <w:rsid w:val="00B537ED"/>
    <w:rsid w:val="00B56A88"/>
    <w:rsid w:val="00B5717B"/>
    <w:rsid w:val="00B611D0"/>
    <w:rsid w:val="00B61F24"/>
    <w:rsid w:val="00B62621"/>
    <w:rsid w:val="00B64355"/>
    <w:rsid w:val="00B652C8"/>
    <w:rsid w:val="00B65FB1"/>
    <w:rsid w:val="00B72683"/>
    <w:rsid w:val="00B76373"/>
    <w:rsid w:val="00B76F68"/>
    <w:rsid w:val="00B8530C"/>
    <w:rsid w:val="00B86666"/>
    <w:rsid w:val="00B87596"/>
    <w:rsid w:val="00B87787"/>
    <w:rsid w:val="00BA096A"/>
    <w:rsid w:val="00BA1CE0"/>
    <w:rsid w:val="00BB1CF6"/>
    <w:rsid w:val="00BB7E63"/>
    <w:rsid w:val="00BC1059"/>
    <w:rsid w:val="00BC1D8C"/>
    <w:rsid w:val="00BD1945"/>
    <w:rsid w:val="00BE10F0"/>
    <w:rsid w:val="00BE76AB"/>
    <w:rsid w:val="00BF1261"/>
    <w:rsid w:val="00BF1BB8"/>
    <w:rsid w:val="00BF326A"/>
    <w:rsid w:val="00BF6822"/>
    <w:rsid w:val="00C07BB6"/>
    <w:rsid w:val="00C10A03"/>
    <w:rsid w:val="00C11B0C"/>
    <w:rsid w:val="00C1557C"/>
    <w:rsid w:val="00C16AA9"/>
    <w:rsid w:val="00C21508"/>
    <w:rsid w:val="00C26800"/>
    <w:rsid w:val="00C440B8"/>
    <w:rsid w:val="00C45CCC"/>
    <w:rsid w:val="00C4621E"/>
    <w:rsid w:val="00C53575"/>
    <w:rsid w:val="00C55A4D"/>
    <w:rsid w:val="00C55D61"/>
    <w:rsid w:val="00C66D78"/>
    <w:rsid w:val="00C67BDF"/>
    <w:rsid w:val="00C70F38"/>
    <w:rsid w:val="00C75A51"/>
    <w:rsid w:val="00C7731E"/>
    <w:rsid w:val="00C77BF2"/>
    <w:rsid w:val="00C81003"/>
    <w:rsid w:val="00C853D5"/>
    <w:rsid w:val="00C85DDC"/>
    <w:rsid w:val="00C863DE"/>
    <w:rsid w:val="00C87CAA"/>
    <w:rsid w:val="00C90032"/>
    <w:rsid w:val="00C943DF"/>
    <w:rsid w:val="00C94B80"/>
    <w:rsid w:val="00C94E31"/>
    <w:rsid w:val="00CA1CB5"/>
    <w:rsid w:val="00CA2FC3"/>
    <w:rsid w:val="00CA3688"/>
    <w:rsid w:val="00CA7802"/>
    <w:rsid w:val="00CB1E14"/>
    <w:rsid w:val="00CB2FAF"/>
    <w:rsid w:val="00CB3EEA"/>
    <w:rsid w:val="00CB4057"/>
    <w:rsid w:val="00CB5453"/>
    <w:rsid w:val="00CB78A5"/>
    <w:rsid w:val="00CC07F4"/>
    <w:rsid w:val="00CC7A14"/>
    <w:rsid w:val="00CD0895"/>
    <w:rsid w:val="00CD46F6"/>
    <w:rsid w:val="00CE207B"/>
    <w:rsid w:val="00CE7523"/>
    <w:rsid w:val="00CF30E1"/>
    <w:rsid w:val="00CF5EEC"/>
    <w:rsid w:val="00CF7315"/>
    <w:rsid w:val="00CF73E1"/>
    <w:rsid w:val="00D02CCA"/>
    <w:rsid w:val="00D04F48"/>
    <w:rsid w:val="00D127FA"/>
    <w:rsid w:val="00D138E0"/>
    <w:rsid w:val="00D17AC7"/>
    <w:rsid w:val="00D20C61"/>
    <w:rsid w:val="00D214BF"/>
    <w:rsid w:val="00D337F4"/>
    <w:rsid w:val="00D34FAA"/>
    <w:rsid w:val="00D47033"/>
    <w:rsid w:val="00D53969"/>
    <w:rsid w:val="00D53E91"/>
    <w:rsid w:val="00D56DD5"/>
    <w:rsid w:val="00D619E2"/>
    <w:rsid w:val="00D67A76"/>
    <w:rsid w:val="00D7227C"/>
    <w:rsid w:val="00D7342A"/>
    <w:rsid w:val="00D74F67"/>
    <w:rsid w:val="00D76493"/>
    <w:rsid w:val="00D765C0"/>
    <w:rsid w:val="00D779D3"/>
    <w:rsid w:val="00D835B0"/>
    <w:rsid w:val="00D95A67"/>
    <w:rsid w:val="00D961C0"/>
    <w:rsid w:val="00DA5FCA"/>
    <w:rsid w:val="00DA64B0"/>
    <w:rsid w:val="00DA6675"/>
    <w:rsid w:val="00DB0F20"/>
    <w:rsid w:val="00DB1BA8"/>
    <w:rsid w:val="00DB6FA7"/>
    <w:rsid w:val="00DB7B18"/>
    <w:rsid w:val="00DC0E8B"/>
    <w:rsid w:val="00DC2BF7"/>
    <w:rsid w:val="00DC3DC0"/>
    <w:rsid w:val="00DD77FD"/>
    <w:rsid w:val="00DE1323"/>
    <w:rsid w:val="00DE1578"/>
    <w:rsid w:val="00DE246F"/>
    <w:rsid w:val="00DE3D5D"/>
    <w:rsid w:val="00DE6736"/>
    <w:rsid w:val="00DF1CBB"/>
    <w:rsid w:val="00DF520C"/>
    <w:rsid w:val="00DF6EA0"/>
    <w:rsid w:val="00E00101"/>
    <w:rsid w:val="00E002B6"/>
    <w:rsid w:val="00E005C9"/>
    <w:rsid w:val="00E00728"/>
    <w:rsid w:val="00E068AA"/>
    <w:rsid w:val="00E06CB5"/>
    <w:rsid w:val="00E102CE"/>
    <w:rsid w:val="00E11570"/>
    <w:rsid w:val="00E11B26"/>
    <w:rsid w:val="00E15826"/>
    <w:rsid w:val="00E20C33"/>
    <w:rsid w:val="00E222C7"/>
    <w:rsid w:val="00E23F0B"/>
    <w:rsid w:val="00E253B9"/>
    <w:rsid w:val="00E25558"/>
    <w:rsid w:val="00E31B72"/>
    <w:rsid w:val="00E32D0D"/>
    <w:rsid w:val="00E3439F"/>
    <w:rsid w:val="00E35119"/>
    <w:rsid w:val="00E3666B"/>
    <w:rsid w:val="00E47720"/>
    <w:rsid w:val="00E52F5D"/>
    <w:rsid w:val="00E56760"/>
    <w:rsid w:val="00E60B2C"/>
    <w:rsid w:val="00E632D3"/>
    <w:rsid w:val="00E70DC3"/>
    <w:rsid w:val="00E711C2"/>
    <w:rsid w:val="00E716F6"/>
    <w:rsid w:val="00E76777"/>
    <w:rsid w:val="00E76AC9"/>
    <w:rsid w:val="00E8017D"/>
    <w:rsid w:val="00E8190A"/>
    <w:rsid w:val="00E822E8"/>
    <w:rsid w:val="00E83CB9"/>
    <w:rsid w:val="00E84444"/>
    <w:rsid w:val="00E86A2B"/>
    <w:rsid w:val="00E93225"/>
    <w:rsid w:val="00EA1FEC"/>
    <w:rsid w:val="00EB28C8"/>
    <w:rsid w:val="00EB5900"/>
    <w:rsid w:val="00EC37B0"/>
    <w:rsid w:val="00EC753F"/>
    <w:rsid w:val="00ED0F34"/>
    <w:rsid w:val="00ED4AD3"/>
    <w:rsid w:val="00EE28AB"/>
    <w:rsid w:val="00EE4ABA"/>
    <w:rsid w:val="00EE6015"/>
    <w:rsid w:val="00EE72DB"/>
    <w:rsid w:val="00EF01FA"/>
    <w:rsid w:val="00EF0BE9"/>
    <w:rsid w:val="00EF2B73"/>
    <w:rsid w:val="00EF2D49"/>
    <w:rsid w:val="00EF65B6"/>
    <w:rsid w:val="00EF7095"/>
    <w:rsid w:val="00EF7C46"/>
    <w:rsid w:val="00F004DA"/>
    <w:rsid w:val="00F00B05"/>
    <w:rsid w:val="00F02830"/>
    <w:rsid w:val="00F0592C"/>
    <w:rsid w:val="00F066EA"/>
    <w:rsid w:val="00F129C3"/>
    <w:rsid w:val="00F13CB7"/>
    <w:rsid w:val="00F20B7F"/>
    <w:rsid w:val="00F21BC7"/>
    <w:rsid w:val="00F233C7"/>
    <w:rsid w:val="00F419DE"/>
    <w:rsid w:val="00F41B16"/>
    <w:rsid w:val="00F438C7"/>
    <w:rsid w:val="00F43E37"/>
    <w:rsid w:val="00F44A96"/>
    <w:rsid w:val="00F4740E"/>
    <w:rsid w:val="00F5381E"/>
    <w:rsid w:val="00F538CA"/>
    <w:rsid w:val="00F54C03"/>
    <w:rsid w:val="00F55564"/>
    <w:rsid w:val="00F556B7"/>
    <w:rsid w:val="00F6084F"/>
    <w:rsid w:val="00F64E31"/>
    <w:rsid w:val="00F6617C"/>
    <w:rsid w:val="00F7128D"/>
    <w:rsid w:val="00F75E50"/>
    <w:rsid w:val="00F76769"/>
    <w:rsid w:val="00F85543"/>
    <w:rsid w:val="00F85A39"/>
    <w:rsid w:val="00F86ABE"/>
    <w:rsid w:val="00F877B9"/>
    <w:rsid w:val="00F927AD"/>
    <w:rsid w:val="00F93A42"/>
    <w:rsid w:val="00F9410E"/>
    <w:rsid w:val="00F9489C"/>
    <w:rsid w:val="00FA02F3"/>
    <w:rsid w:val="00FA3FE4"/>
    <w:rsid w:val="00FA6180"/>
    <w:rsid w:val="00FA670A"/>
    <w:rsid w:val="00FB2326"/>
    <w:rsid w:val="00FB5994"/>
    <w:rsid w:val="00FC10C4"/>
    <w:rsid w:val="00FC5957"/>
    <w:rsid w:val="00FD07FF"/>
    <w:rsid w:val="00FD0C05"/>
    <w:rsid w:val="00FD273D"/>
    <w:rsid w:val="00FD3994"/>
    <w:rsid w:val="00FD4B51"/>
    <w:rsid w:val="00FD7641"/>
    <w:rsid w:val="00FE39B5"/>
    <w:rsid w:val="00FE3AD8"/>
    <w:rsid w:val="00FE6343"/>
    <w:rsid w:val="00FE6FD9"/>
    <w:rsid w:val="00FF0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12AE"/>
  <w15:chartTrackingRefBased/>
  <w15:docId w15:val="{E6EFB0C0-50F7-4AA4-A073-A5792F993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34B"/>
  </w:style>
  <w:style w:type="paragraph" w:styleId="Heading1">
    <w:name w:val="heading 1"/>
    <w:basedOn w:val="Normal"/>
    <w:next w:val="Normal"/>
    <w:link w:val="Heading1Char"/>
    <w:uiPriority w:val="9"/>
    <w:qFormat/>
    <w:rsid w:val="008613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86134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6134B"/>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8613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134B"/>
    <w:pPr>
      <w:outlineLvl w:val="9"/>
    </w:pPr>
    <w:rPr>
      <w:color w:val="262626" w:themeColor="text1" w:themeTint="D9"/>
    </w:rPr>
  </w:style>
  <w:style w:type="paragraph" w:styleId="TOC2">
    <w:name w:val="toc 2"/>
    <w:basedOn w:val="Normal"/>
    <w:next w:val="Normal"/>
    <w:autoRedefine/>
    <w:uiPriority w:val="39"/>
    <w:unhideWhenUsed/>
    <w:rsid w:val="00550E7F"/>
    <w:pPr>
      <w:spacing w:after="100" w:line="360" w:lineRule="auto"/>
      <w:jc w:val="both"/>
    </w:pPr>
    <w:rPr>
      <w:rFonts w:ascii="Arial" w:eastAsiaTheme="minorEastAsia" w:hAnsi="Arial" w:cs="Arial"/>
      <w:sz w:val="24"/>
      <w:szCs w:val="24"/>
      <w:u w:val="single"/>
    </w:rPr>
  </w:style>
  <w:style w:type="paragraph" w:styleId="TOC1">
    <w:name w:val="toc 1"/>
    <w:basedOn w:val="Normal"/>
    <w:next w:val="Normal"/>
    <w:autoRedefine/>
    <w:uiPriority w:val="39"/>
    <w:unhideWhenUsed/>
    <w:rsid w:val="0086134B"/>
    <w:pPr>
      <w:spacing w:after="100"/>
    </w:pPr>
    <w:rPr>
      <w:rFonts w:eastAsiaTheme="minorEastAsia" w:cs="Times New Roman"/>
      <w:lang w:val="en-US"/>
    </w:rPr>
  </w:style>
  <w:style w:type="character" w:styleId="Hyperlink">
    <w:name w:val="Hyperlink"/>
    <w:basedOn w:val="DefaultParagraphFont"/>
    <w:uiPriority w:val="99"/>
    <w:unhideWhenUsed/>
    <w:rsid w:val="0086134B"/>
    <w:rPr>
      <w:color w:val="0563C1" w:themeColor="hyperlink"/>
      <w:u w:val="single"/>
    </w:rPr>
  </w:style>
  <w:style w:type="paragraph" w:styleId="Footer">
    <w:name w:val="footer"/>
    <w:basedOn w:val="Normal"/>
    <w:link w:val="FooterChar"/>
    <w:uiPriority w:val="99"/>
    <w:unhideWhenUsed/>
    <w:rsid w:val="00861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34B"/>
  </w:style>
  <w:style w:type="paragraph" w:styleId="ListParagraph">
    <w:name w:val="List Paragraph"/>
    <w:basedOn w:val="Normal"/>
    <w:uiPriority w:val="34"/>
    <w:qFormat/>
    <w:rsid w:val="0095632E"/>
    <w:pPr>
      <w:ind w:left="720"/>
      <w:contextualSpacing/>
    </w:pPr>
  </w:style>
  <w:style w:type="character" w:styleId="UnresolvedMention">
    <w:name w:val="Unresolved Mention"/>
    <w:basedOn w:val="DefaultParagraphFont"/>
    <w:uiPriority w:val="99"/>
    <w:semiHidden/>
    <w:unhideWhenUsed/>
    <w:rsid w:val="008931E3"/>
    <w:rPr>
      <w:color w:val="605E5C"/>
      <w:shd w:val="clear" w:color="auto" w:fill="E1DFDD"/>
    </w:rPr>
  </w:style>
  <w:style w:type="paragraph" w:styleId="Header">
    <w:name w:val="header"/>
    <w:basedOn w:val="Normal"/>
    <w:link w:val="HeaderChar"/>
    <w:uiPriority w:val="99"/>
    <w:unhideWhenUsed/>
    <w:rsid w:val="00D20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C61"/>
  </w:style>
  <w:style w:type="table" w:styleId="TableGrid">
    <w:name w:val="Table Grid"/>
    <w:basedOn w:val="TableNormal"/>
    <w:uiPriority w:val="39"/>
    <w:rsid w:val="004A0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C94E3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Accent3">
    <w:name w:val="Grid Table 4 Accent 3"/>
    <w:basedOn w:val="TableNormal"/>
    <w:uiPriority w:val="49"/>
    <w:rsid w:val="00C94E3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4F0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5694cb5b6428d5f3fd1562a84f5066a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0610d194ce26cfb1dd643927d96684d"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E83B6-6BA4-4CAC-BE70-2558D1BED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0F621A-0254-4FA5-8FC7-7AEA408CB3FB}">
  <ds:schemaRefs>
    <ds:schemaRef ds:uri="http://schemas.microsoft.com/sharepoint/v3/contenttype/forms"/>
  </ds:schemaRefs>
</ds:datastoreItem>
</file>

<file path=customXml/itemProps3.xml><?xml version="1.0" encoding="utf-8"?>
<ds:datastoreItem xmlns:ds="http://schemas.openxmlformats.org/officeDocument/2006/customXml" ds:itemID="{4C1276B4-0FA3-4A50-BC99-EDD8C839FEC6}">
  <ds:schemaRefs>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terms/"/>
    <ds:schemaRef ds:uri="9d0d5cce-d4dc-4043-8325-c992d2f588cd"/>
    <ds:schemaRef ds:uri="http://schemas.openxmlformats.org/package/2006/metadata/core-properties"/>
    <ds:schemaRef ds:uri="39a888ec-cc75-402e-856f-ff68cc5460a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4225</Words>
  <Characters>24087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Gemma Jenkins (1910104)</dc:creator>
  <cp:keywords/>
  <dc:description/>
  <cp:lastModifiedBy>Chelsea Gemma Jenkins (1910104)</cp:lastModifiedBy>
  <cp:revision>2</cp:revision>
  <dcterms:created xsi:type="dcterms:W3CDTF">2021-11-26T13:58:00Z</dcterms:created>
  <dcterms:modified xsi:type="dcterms:W3CDTF">2021-11-26T13:58:00Z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