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02E308" w14:textId="5D823FEA" w:rsidR="00DB0A5F" w:rsidRDefault="00390BBE">
      <w:pPr>
        <w:pBdr>
          <w:bottom w:val="single" w:sz="6" w:space="1" w:color="auto"/>
        </w:pBdr>
        <w:rPr>
          <w:b/>
          <w:bCs/>
          <w:color w:val="2F5496" w:themeColor="accent1" w:themeShade="BF"/>
          <w:sz w:val="36"/>
          <w:szCs w:val="36"/>
        </w:rPr>
      </w:pPr>
      <w:r w:rsidRPr="00390BBE">
        <w:rPr>
          <w:b/>
          <w:bCs/>
          <w:color w:val="2F5496" w:themeColor="accent1" w:themeShade="BF"/>
          <w:sz w:val="36"/>
          <w:szCs w:val="36"/>
        </w:rPr>
        <w:t>Reducing the Stigma of Post Natal Depression (PND) : An Online Intervention</w:t>
      </w:r>
    </w:p>
    <w:p w14:paraId="68DAD257" w14:textId="77777777" w:rsidR="00390BBE" w:rsidRPr="00390BBE" w:rsidRDefault="00390BBE">
      <w:pPr>
        <w:pBdr>
          <w:bottom w:val="single" w:sz="6" w:space="1" w:color="auto"/>
        </w:pBdr>
        <w:rPr>
          <w:b/>
          <w:bCs/>
          <w:color w:val="2F5496" w:themeColor="accent1" w:themeShade="BF"/>
          <w:sz w:val="36"/>
          <w:szCs w:val="36"/>
        </w:rPr>
      </w:pPr>
    </w:p>
    <w:p w14:paraId="09DC24F3" w14:textId="63C34F3E" w:rsidR="00390BBE" w:rsidRDefault="00390BBE">
      <w:pPr>
        <w:rPr>
          <w:b/>
          <w:bCs/>
          <w:color w:val="2F5496" w:themeColor="accent1" w:themeShade="BF"/>
          <w:sz w:val="36"/>
          <w:szCs w:val="36"/>
        </w:rPr>
      </w:pPr>
      <w:r>
        <w:rPr>
          <w:b/>
          <w:bCs/>
          <w:color w:val="2F5496" w:themeColor="accent1" w:themeShade="BF"/>
          <w:sz w:val="36"/>
          <w:szCs w:val="36"/>
        </w:rPr>
        <w:t>Briefing Report</w:t>
      </w:r>
    </w:p>
    <w:p w14:paraId="56C3ECF1" w14:textId="3565B736" w:rsidR="00390BBE" w:rsidRDefault="00390BBE">
      <w:pPr>
        <w:rPr>
          <w:b/>
          <w:bCs/>
          <w:color w:val="2F5496" w:themeColor="accent1" w:themeShade="BF"/>
          <w:sz w:val="36"/>
          <w:szCs w:val="36"/>
        </w:rPr>
      </w:pPr>
    </w:p>
    <w:p w14:paraId="1A326E68" w14:textId="3AB45AD0" w:rsidR="00390BBE" w:rsidRDefault="00390BBE">
      <w:pPr>
        <w:rPr>
          <w:b/>
          <w:bCs/>
          <w:color w:val="2F5496" w:themeColor="accent1" w:themeShade="BF"/>
          <w:sz w:val="36"/>
          <w:szCs w:val="36"/>
        </w:rPr>
      </w:pPr>
      <w:r w:rsidRPr="00390BBE">
        <w:drawing>
          <wp:inline distT="0" distB="0" distL="0" distR="0" wp14:anchorId="0A6B22DA" wp14:editId="013072E5">
            <wp:extent cx="5731510" cy="36576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46059" cy="3666885"/>
                    </a:xfrm>
                    <a:prstGeom prst="rect">
                      <a:avLst/>
                    </a:prstGeom>
                  </pic:spPr>
                </pic:pic>
              </a:graphicData>
            </a:graphic>
          </wp:inline>
        </w:drawing>
      </w:r>
    </w:p>
    <w:p w14:paraId="51D99578" w14:textId="2DE68354" w:rsidR="00390BBE" w:rsidRDefault="00390BBE">
      <w:pPr>
        <w:rPr>
          <w:b/>
          <w:bCs/>
          <w:color w:val="2F5496" w:themeColor="accent1" w:themeShade="BF"/>
          <w:sz w:val="18"/>
          <w:szCs w:val="18"/>
        </w:rPr>
      </w:pPr>
      <w:sdt>
        <w:sdtPr>
          <w:rPr>
            <w:b/>
            <w:bCs/>
            <w:color w:val="2F5496" w:themeColor="accent1" w:themeShade="BF"/>
            <w:sz w:val="36"/>
            <w:szCs w:val="36"/>
          </w:rPr>
          <w:id w:val="560756840"/>
          <w:citation/>
        </w:sdtPr>
        <w:sdtEndPr>
          <w:rPr>
            <w:color w:val="2F5496" w:themeColor="accent1" w:themeShade="BF"/>
            <w:sz w:val="18"/>
            <w:szCs w:val="18"/>
          </w:rPr>
        </w:sdtEndPr>
        <w:sdtContent>
          <w:r w:rsidRPr="00390BBE">
            <w:rPr>
              <w:b/>
              <w:bCs/>
              <w:color w:val="2F5496" w:themeColor="accent1" w:themeShade="BF"/>
              <w:sz w:val="18"/>
              <w:szCs w:val="18"/>
            </w:rPr>
            <w:fldChar w:fldCharType="begin"/>
          </w:r>
          <w:r w:rsidRPr="00390BBE">
            <w:rPr>
              <w:b/>
              <w:bCs/>
              <w:color w:val="2F5496" w:themeColor="accent1" w:themeShade="BF"/>
              <w:sz w:val="18"/>
              <w:szCs w:val="18"/>
            </w:rPr>
            <w:instrText xml:space="preserve"> CITATION The20 \l 2057 </w:instrText>
          </w:r>
          <w:r w:rsidRPr="00390BBE">
            <w:rPr>
              <w:b/>
              <w:bCs/>
              <w:color w:val="2F5496" w:themeColor="accent1" w:themeShade="BF"/>
              <w:sz w:val="18"/>
              <w:szCs w:val="18"/>
            </w:rPr>
            <w:fldChar w:fldCharType="separate"/>
          </w:r>
          <w:r w:rsidRPr="00390BBE">
            <w:rPr>
              <w:b/>
              <w:bCs/>
              <w:color w:val="2F5496" w:themeColor="accent1" w:themeShade="BF"/>
              <w:sz w:val="18"/>
              <w:szCs w:val="18"/>
            </w:rPr>
            <w:t xml:space="preserve"> </w:t>
          </w:r>
          <w:r w:rsidRPr="00390BBE">
            <w:rPr>
              <w:color w:val="2F5496" w:themeColor="accent1" w:themeShade="BF"/>
              <w:sz w:val="18"/>
              <w:szCs w:val="18"/>
            </w:rPr>
            <w:t>(The Evening Standard, 2020)</w:t>
          </w:r>
          <w:r w:rsidRPr="00390BBE">
            <w:rPr>
              <w:b/>
              <w:bCs/>
              <w:color w:val="2F5496" w:themeColor="accent1" w:themeShade="BF"/>
              <w:sz w:val="18"/>
              <w:szCs w:val="18"/>
            </w:rPr>
            <w:fldChar w:fldCharType="end"/>
          </w:r>
        </w:sdtContent>
      </w:sdt>
    </w:p>
    <w:p w14:paraId="7F49063A" w14:textId="06262118" w:rsidR="00390BBE" w:rsidRDefault="00390BBE">
      <w:pPr>
        <w:rPr>
          <w:b/>
          <w:bCs/>
          <w:color w:val="2F5496" w:themeColor="accent1" w:themeShade="BF"/>
          <w:sz w:val="18"/>
          <w:szCs w:val="18"/>
        </w:rPr>
      </w:pPr>
    </w:p>
    <w:p w14:paraId="7FD039D5" w14:textId="72479AD7" w:rsidR="00390BBE" w:rsidRDefault="00390BBE">
      <w:pPr>
        <w:rPr>
          <w:b/>
          <w:bCs/>
          <w:color w:val="2F5496" w:themeColor="accent1" w:themeShade="BF"/>
          <w:sz w:val="18"/>
          <w:szCs w:val="18"/>
        </w:rPr>
      </w:pPr>
    </w:p>
    <w:p w14:paraId="400C31CD" w14:textId="54D75353" w:rsidR="00390BBE" w:rsidRDefault="00390BBE">
      <w:pPr>
        <w:rPr>
          <w:b/>
          <w:bCs/>
          <w:color w:val="2F5496" w:themeColor="accent1" w:themeShade="BF"/>
          <w:sz w:val="28"/>
          <w:szCs w:val="28"/>
        </w:rPr>
      </w:pPr>
      <w:r>
        <w:rPr>
          <w:b/>
          <w:bCs/>
          <w:color w:val="2F5496" w:themeColor="accent1" w:themeShade="BF"/>
          <w:sz w:val="28"/>
          <w:szCs w:val="28"/>
        </w:rPr>
        <w:t>By Kayleigh Jenkinson</w:t>
      </w:r>
    </w:p>
    <w:p w14:paraId="63A478B5" w14:textId="37B7A4A0" w:rsidR="00390BBE" w:rsidRDefault="00390BBE">
      <w:pPr>
        <w:rPr>
          <w:b/>
          <w:bCs/>
          <w:color w:val="2F5496" w:themeColor="accent1" w:themeShade="BF"/>
          <w:sz w:val="28"/>
          <w:szCs w:val="28"/>
        </w:rPr>
      </w:pPr>
    </w:p>
    <w:p w14:paraId="1B33650B" w14:textId="1DB82573" w:rsidR="00390BBE" w:rsidRDefault="00390BBE">
      <w:pPr>
        <w:rPr>
          <w:b/>
          <w:bCs/>
          <w:color w:val="2F5496" w:themeColor="accent1" w:themeShade="BF"/>
          <w:sz w:val="28"/>
          <w:szCs w:val="28"/>
        </w:rPr>
      </w:pPr>
    </w:p>
    <w:p w14:paraId="3C816712" w14:textId="4B5C0384" w:rsidR="00390BBE" w:rsidRDefault="00390BBE">
      <w:pPr>
        <w:rPr>
          <w:b/>
          <w:bCs/>
          <w:color w:val="2F5496" w:themeColor="accent1" w:themeShade="BF"/>
          <w:sz w:val="28"/>
          <w:szCs w:val="28"/>
        </w:rPr>
      </w:pPr>
    </w:p>
    <w:p w14:paraId="23FFC0F6" w14:textId="259A6753" w:rsidR="00390BBE" w:rsidRDefault="00390BBE">
      <w:pPr>
        <w:rPr>
          <w:b/>
          <w:bCs/>
          <w:color w:val="2F5496" w:themeColor="accent1" w:themeShade="BF"/>
          <w:sz w:val="28"/>
          <w:szCs w:val="28"/>
        </w:rPr>
      </w:pPr>
    </w:p>
    <w:p w14:paraId="2F7A9958" w14:textId="0D5995AC" w:rsidR="00390BBE" w:rsidRDefault="00390BBE">
      <w:pPr>
        <w:rPr>
          <w:b/>
          <w:bCs/>
          <w:color w:val="2F5496" w:themeColor="accent1" w:themeShade="BF"/>
          <w:sz w:val="28"/>
          <w:szCs w:val="28"/>
        </w:rPr>
      </w:pPr>
    </w:p>
    <w:p w14:paraId="40CF8CA6" w14:textId="755399BD" w:rsidR="00390BBE" w:rsidRDefault="00390BBE">
      <w:pPr>
        <w:rPr>
          <w:b/>
          <w:bCs/>
          <w:color w:val="2F5496" w:themeColor="accent1" w:themeShade="BF"/>
          <w:sz w:val="28"/>
          <w:szCs w:val="28"/>
        </w:rPr>
      </w:pPr>
    </w:p>
    <w:p w14:paraId="233DD4E8" w14:textId="5DFF8A19" w:rsidR="00390BBE" w:rsidRDefault="00390BBE">
      <w:pPr>
        <w:rPr>
          <w:b/>
          <w:bCs/>
          <w:color w:val="2F5496" w:themeColor="accent1" w:themeShade="BF"/>
          <w:sz w:val="28"/>
          <w:szCs w:val="28"/>
        </w:rPr>
      </w:pPr>
      <w:r>
        <w:rPr>
          <w:b/>
          <w:bCs/>
          <w:color w:val="2F5496" w:themeColor="accent1" w:themeShade="BF"/>
          <w:sz w:val="28"/>
          <w:szCs w:val="28"/>
        </w:rPr>
        <w:lastRenderedPageBreak/>
        <w:t>Executive Summary</w:t>
      </w:r>
    </w:p>
    <w:p w14:paraId="2F61DB97" w14:textId="1BE8FA4E" w:rsidR="00390BBE" w:rsidRDefault="009A5EC0" w:rsidP="005E3435">
      <w:pPr>
        <w:jc w:val="both"/>
        <w:rPr>
          <w:sz w:val="24"/>
          <w:szCs w:val="24"/>
        </w:rPr>
      </w:pPr>
      <w:r>
        <w:rPr>
          <w:sz w:val="24"/>
          <w:szCs w:val="24"/>
        </w:rPr>
        <w:t>Many new parents openly discuss their delight at becoming a parent, less widely discussed are the individual experiences of guilt</w:t>
      </w:r>
      <w:r w:rsidR="0080003B">
        <w:rPr>
          <w:sz w:val="24"/>
          <w:szCs w:val="24"/>
        </w:rPr>
        <w:t>, fear</w:t>
      </w:r>
      <w:r>
        <w:rPr>
          <w:sz w:val="24"/>
          <w:szCs w:val="24"/>
        </w:rPr>
        <w:t xml:space="preserve"> and depression, </w:t>
      </w:r>
      <w:r w:rsidR="00C32765">
        <w:rPr>
          <w:sz w:val="24"/>
          <w:szCs w:val="24"/>
        </w:rPr>
        <w:t>that</w:t>
      </w:r>
      <w:r w:rsidR="0080003B">
        <w:rPr>
          <w:sz w:val="24"/>
          <w:szCs w:val="24"/>
        </w:rPr>
        <w:t xml:space="preserve"> can</w:t>
      </w:r>
      <w:r w:rsidR="00C32765">
        <w:rPr>
          <w:sz w:val="24"/>
          <w:szCs w:val="24"/>
        </w:rPr>
        <w:t xml:space="preserve"> occasionally develop</w:t>
      </w:r>
      <w:r>
        <w:rPr>
          <w:sz w:val="24"/>
          <w:szCs w:val="24"/>
        </w:rPr>
        <w:t xml:space="preserve"> within their new role </w:t>
      </w:r>
      <w:sdt>
        <w:sdtPr>
          <w:rPr>
            <w:sz w:val="24"/>
            <w:szCs w:val="24"/>
          </w:rPr>
          <w:id w:val="910420527"/>
          <w:citation/>
        </w:sdtPr>
        <w:sdtContent>
          <w:r>
            <w:rPr>
              <w:sz w:val="24"/>
              <w:szCs w:val="24"/>
            </w:rPr>
            <w:fldChar w:fldCharType="begin"/>
          </w:r>
          <w:r>
            <w:rPr>
              <w:sz w:val="24"/>
              <w:szCs w:val="24"/>
            </w:rPr>
            <w:instrText xml:space="preserve"> CITATION Mic17 \l 2057 </w:instrText>
          </w:r>
          <w:r>
            <w:rPr>
              <w:sz w:val="24"/>
              <w:szCs w:val="24"/>
            </w:rPr>
            <w:fldChar w:fldCharType="separate"/>
          </w:r>
          <w:r w:rsidRPr="009A5EC0">
            <w:rPr>
              <w:sz w:val="24"/>
              <w:szCs w:val="24"/>
            </w:rPr>
            <w:t>(Mickelson, Biehle, Chong, &amp; Gordon, 2017)</w:t>
          </w:r>
          <w:r>
            <w:rPr>
              <w:sz w:val="24"/>
              <w:szCs w:val="24"/>
            </w:rPr>
            <w:fldChar w:fldCharType="end"/>
          </w:r>
        </w:sdtContent>
      </w:sdt>
      <w:r w:rsidR="00F75A96">
        <w:rPr>
          <w:sz w:val="24"/>
          <w:szCs w:val="24"/>
        </w:rPr>
        <w:t>. Postnatal depression (PND) is a prevalent mood disorder that affects woman and less frequently men</w:t>
      </w:r>
      <w:r w:rsidR="00C32765">
        <w:rPr>
          <w:sz w:val="24"/>
          <w:szCs w:val="24"/>
        </w:rPr>
        <w:t>,</w:t>
      </w:r>
      <w:r w:rsidR="0080003B">
        <w:rPr>
          <w:sz w:val="24"/>
          <w:szCs w:val="24"/>
        </w:rPr>
        <w:t xml:space="preserve"> around one in ten,</w:t>
      </w:r>
      <w:r w:rsidR="00F75A96">
        <w:rPr>
          <w:sz w:val="24"/>
          <w:szCs w:val="24"/>
        </w:rPr>
        <w:t xml:space="preserve"> in the</w:t>
      </w:r>
      <w:r w:rsidR="00C32765">
        <w:rPr>
          <w:sz w:val="24"/>
          <w:szCs w:val="24"/>
        </w:rPr>
        <w:t xml:space="preserve"> </w:t>
      </w:r>
      <w:r w:rsidR="00F75A96">
        <w:rPr>
          <w:sz w:val="24"/>
          <w:szCs w:val="24"/>
        </w:rPr>
        <w:t xml:space="preserve">period </w:t>
      </w:r>
      <w:r w:rsidR="00C32765">
        <w:rPr>
          <w:sz w:val="24"/>
          <w:szCs w:val="24"/>
        </w:rPr>
        <w:t>following</w:t>
      </w:r>
      <w:r w:rsidR="00F75A96">
        <w:rPr>
          <w:sz w:val="24"/>
          <w:szCs w:val="24"/>
        </w:rPr>
        <w:t xml:space="preserve"> birth. Notwithstanding the high prevalence of PND, individuals choosing to seek help remains low, with many citing stigma, guilt</w:t>
      </w:r>
      <w:r w:rsidR="0080003B">
        <w:rPr>
          <w:sz w:val="24"/>
          <w:szCs w:val="24"/>
        </w:rPr>
        <w:t>, fear of consequences</w:t>
      </w:r>
      <w:r w:rsidR="00F75A96">
        <w:rPr>
          <w:sz w:val="24"/>
          <w:szCs w:val="24"/>
        </w:rPr>
        <w:t xml:space="preserve"> and discrimination as a primary constraint to </w:t>
      </w:r>
      <w:r w:rsidR="00C32765">
        <w:rPr>
          <w:sz w:val="24"/>
          <w:szCs w:val="24"/>
        </w:rPr>
        <w:t xml:space="preserve">them </w:t>
      </w:r>
      <w:r w:rsidR="00F75A96">
        <w:rPr>
          <w:sz w:val="24"/>
          <w:szCs w:val="24"/>
        </w:rPr>
        <w:t xml:space="preserve">seeking professional help. </w:t>
      </w:r>
      <w:r w:rsidR="004528D6">
        <w:rPr>
          <w:sz w:val="24"/>
          <w:szCs w:val="24"/>
        </w:rPr>
        <w:t>Whilst many pharmalogical and psychological treatments are available to adequately treat PND, less well ameliorated is the reduction of the stigma that surrounds it.</w:t>
      </w:r>
      <w:r w:rsidR="00266664">
        <w:rPr>
          <w:sz w:val="24"/>
          <w:szCs w:val="24"/>
        </w:rPr>
        <w:t xml:space="preserve"> Consequently, interventions to diminish PND stigma should be a primary concern among physicians. </w:t>
      </w:r>
      <w:r w:rsidR="00C32765">
        <w:rPr>
          <w:sz w:val="24"/>
          <w:szCs w:val="24"/>
        </w:rPr>
        <w:t>Retrospectively,  an o</w:t>
      </w:r>
      <w:r w:rsidR="00266664">
        <w:rPr>
          <w:sz w:val="24"/>
          <w:szCs w:val="24"/>
        </w:rPr>
        <w:t>nline forum</w:t>
      </w:r>
      <w:r w:rsidR="00C32765">
        <w:rPr>
          <w:sz w:val="24"/>
          <w:szCs w:val="24"/>
        </w:rPr>
        <w:t>,</w:t>
      </w:r>
      <w:r w:rsidR="00266664">
        <w:rPr>
          <w:sz w:val="24"/>
          <w:szCs w:val="24"/>
        </w:rPr>
        <w:t xml:space="preserve"> ‘Netmums’ pledge</w:t>
      </w:r>
      <w:r w:rsidR="00C32765">
        <w:rPr>
          <w:sz w:val="24"/>
          <w:szCs w:val="24"/>
        </w:rPr>
        <w:t>d</w:t>
      </w:r>
      <w:r w:rsidR="00266664">
        <w:rPr>
          <w:sz w:val="24"/>
          <w:szCs w:val="24"/>
        </w:rPr>
        <w:t xml:space="preserve"> to reduce the stigma surrounding</w:t>
      </w:r>
      <w:r w:rsidR="004528D6">
        <w:rPr>
          <w:sz w:val="24"/>
          <w:szCs w:val="24"/>
        </w:rPr>
        <w:t xml:space="preserve"> </w:t>
      </w:r>
      <w:r w:rsidR="00266664">
        <w:rPr>
          <w:sz w:val="24"/>
          <w:szCs w:val="24"/>
        </w:rPr>
        <w:t>PND, ensuing that individuals can feel empowered to seek professional help</w:t>
      </w:r>
      <w:r w:rsidR="00C32765">
        <w:rPr>
          <w:sz w:val="24"/>
          <w:szCs w:val="24"/>
        </w:rPr>
        <w:t xml:space="preserve">. This report intends to critically explore the efficacy of </w:t>
      </w:r>
      <w:r w:rsidR="0080003B">
        <w:rPr>
          <w:sz w:val="24"/>
          <w:szCs w:val="24"/>
        </w:rPr>
        <w:t xml:space="preserve">the online </w:t>
      </w:r>
      <w:r w:rsidR="00C32765">
        <w:rPr>
          <w:sz w:val="24"/>
          <w:szCs w:val="24"/>
        </w:rPr>
        <w:t>Netmums</w:t>
      </w:r>
      <w:r w:rsidR="0080003B">
        <w:rPr>
          <w:sz w:val="24"/>
          <w:szCs w:val="24"/>
        </w:rPr>
        <w:t xml:space="preserve"> Behavioural Action intervention</w:t>
      </w:r>
      <w:r w:rsidR="00C32765">
        <w:rPr>
          <w:sz w:val="24"/>
          <w:szCs w:val="24"/>
        </w:rPr>
        <w:t xml:space="preserve">, in relation to </w:t>
      </w:r>
      <w:r w:rsidR="0080003B">
        <w:rPr>
          <w:sz w:val="24"/>
          <w:szCs w:val="24"/>
        </w:rPr>
        <w:t xml:space="preserve">perceived </w:t>
      </w:r>
      <w:r w:rsidR="00C32765">
        <w:rPr>
          <w:sz w:val="24"/>
          <w:szCs w:val="24"/>
        </w:rPr>
        <w:t>stigma reduction</w:t>
      </w:r>
      <w:r w:rsidR="00266664">
        <w:rPr>
          <w:sz w:val="24"/>
          <w:szCs w:val="24"/>
        </w:rPr>
        <w:t xml:space="preserve"> </w:t>
      </w:r>
      <w:sdt>
        <w:sdtPr>
          <w:rPr>
            <w:sz w:val="24"/>
            <w:szCs w:val="24"/>
          </w:rPr>
          <w:id w:val="-180054517"/>
          <w:citation/>
        </w:sdtPr>
        <w:sdtContent>
          <w:r w:rsidR="00266664">
            <w:rPr>
              <w:sz w:val="24"/>
              <w:szCs w:val="24"/>
            </w:rPr>
            <w:fldChar w:fldCharType="begin"/>
          </w:r>
          <w:r w:rsidR="00266664">
            <w:rPr>
              <w:sz w:val="24"/>
              <w:szCs w:val="24"/>
            </w:rPr>
            <w:instrText xml:space="preserve"> CITATION Tho18 \l 2057 </w:instrText>
          </w:r>
          <w:r w:rsidR="00266664">
            <w:rPr>
              <w:sz w:val="24"/>
              <w:szCs w:val="24"/>
            </w:rPr>
            <w:fldChar w:fldCharType="separate"/>
          </w:r>
          <w:r w:rsidR="00266664" w:rsidRPr="00266664">
            <w:rPr>
              <w:sz w:val="24"/>
              <w:szCs w:val="24"/>
            </w:rPr>
            <w:t>(Thorsteinsson, Loi, &amp; Farr, 2018)</w:t>
          </w:r>
          <w:r w:rsidR="00266664">
            <w:rPr>
              <w:sz w:val="24"/>
              <w:szCs w:val="24"/>
            </w:rPr>
            <w:fldChar w:fldCharType="end"/>
          </w:r>
        </w:sdtContent>
      </w:sdt>
      <w:r w:rsidR="00266664">
        <w:rPr>
          <w:sz w:val="24"/>
          <w:szCs w:val="24"/>
        </w:rPr>
        <w:t>.</w:t>
      </w:r>
      <w:r w:rsidR="00C32F55">
        <w:rPr>
          <w:sz w:val="24"/>
          <w:szCs w:val="24"/>
        </w:rPr>
        <w:t xml:space="preserve"> </w:t>
      </w:r>
    </w:p>
    <w:p w14:paraId="3DE01695" w14:textId="3C4298D9" w:rsidR="005E3435" w:rsidRDefault="005E3435">
      <w:pPr>
        <w:rPr>
          <w:b/>
          <w:bCs/>
          <w:color w:val="1F3864" w:themeColor="accent1" w:themeShade="80"/>
          <w:sz w:val="28"/>
          <w:szCs w:val="28"/>
        </w:rPr>
      </w:pPr>
      <w:r w:rsidRPr="005E3435">
        <w:rPr>
          <w:b/>
          <w:bCs/>
          <w:color w:val="1F3864" w:themeColor="accent1" w:themeShade="80"/>
          <w:sz w:val="28"/>
          <w:szCs w:val="28"/>
        </w:rPr>
        <w:t>Introduction</w:t>
      </w:r>
    </w:p>
    <w:p w14:paraId="61EE9399" w14:textId="69759931" w:rsidR="005E3435" w:rsidRDefault="005E3435">
      <w:pPr>
        <w:rPr>
          <w:color w:val="0070C0"/>
          <w:sz w:val="28"/>
          <w:szCs w:val="28"/>
        </w:rPr>
      </w:pPr>
      <w:r w:rsidRPr="005E3435">
        <w:rPr>
          <w:color w:val="0070C0"/>
          <w:sz w:val="28"/>
          <w:szCs w:val="28"/>
        </w:rPr>
        <w:t>What is postnatal Depression?</w:t>
      </w:r>
    </w:p>
    <w:p w14:paraId="5F82E73B" w14:textId="64A409F2" w:rsidR="005E3435" w:rsidRDefault="005E3435" w:rsidP="00956DF3">
      <w:pPr>
        <w:jc w:val="both"/>
        <w:rPr>
          <w:sz w:val="24"/>
          <w:szCs w:val="24"/>
        </w:rPr>
      </w:pPr>
      <w:r>
        <w:rPr>
          <w:sz w:val="24"/>
          <w:szCs w:val="24"/>
        </w:rPr>
        <w:t>Postnatal depression (PND) is defined as a psychological disorder, characterized by having a depressive episode within the initial post-natal year.</w:t>
      </w:r>
      <w:r w:rsidR="000920CE">
        <w:rPr>
          <w:sz w:val="24"/>
          <w:szCs w:val="24"/>
        </w:rPr>
        <w:t xml:space="preserve"> It is estimated that the prevalence of PND is between 10 – 15%, however these figures may be higher due to insufficient help seeking</w:t>
      </w:r>
      <w:r>
        <w:rPr>
          <w:sz w:val="24"/>
          <w:szCs w:val="24"/>
        </w:rPr>
        <w:t xml:space="preserve"> </w:t>
      </w:r>
      <w:sdt>
        <w:sdtPr>
          <w:rPr>
            <w:sz w:val="24"/>
            <w:szCs w:val="24"/>
          </w:rPr>
          <w:id w:val="1481111292"/>
          <w:citation/>
        </w:sdtPr>
        <w:sdtContent>
          <w:r>
            <w:rPr>
              <w:sz w:val="24"/>
              <w:szCs w:val="24"/>
            </w:rPr>
            <w:fldChar w:fldCharType="begin"/>
          </w:r>
          <w:r>
            <w:rPr>
              <w:sz w:val="24"/>
              <w:szCs w:val="24"/>
            </w:rPr>
            <w:instrText xml:space="preserve"> CITATION NHS20 \l 2057 </w:instrText>
          </w:r>
          <w:r>
            <w:rPr>
              <w:sz w:val="24"/>
              <w:szCs w:val="24"/>
            </w:rPr>
            <w:fldChar w:fldCharType="separate"/>
          </w:r>
          <w:r w:rsidRPr="005E3435">
            <w:rPr>
              <w:sz w:val="24"/>
              <w:szCs w:val="24"/>
            </w:rPr>
            <w:t>(NHS, 2020)</w:t>
          </w:r>
          <w:r>
            <w:rPr>
              <w:sz w:val="24"/>
              <w:szCs w:val="24"/>
            </w:rPr>
            <w:fldChar w:fldCharType="end"/>
          </w:r>
        </w:sdtContent>
      </w:sdt>
      <w:r w:rsidR="000920CE">
        <w:rPr>
          <w:sz w:val="24"/>
          <w:szCs w:val="24"/>
        </w:rPr>
        <w:t>. Many women suffer the ‘baby blues’ and typically recover within a few short months, however, around 30% of women will experience more continual depressive symptoms</w:t>
      </w:r>
      <w:r w:rsidR="00C32F55">
        <w:rPr>
          <w:sz w:val="24"/>
          <w:szCs w:val="24"/>
        </w:rPr>
        <w:t xml:space="preserve"> which can further lead to major depressive mood disorder if left intreated</w:t>
      </w:r>
      <w:r w:rsidR="000920CE">
        <w:rPr>
          <w:sz w:val="24"/>
          <w:szCs w:val="24"/>
        </w:rPr>
        <w:t xml:space="preserve"> </w:t>
      </w:r>
      <w:r w:rsidR="00F20B30" w:rsidRPr="000920CE">
        <w:rPr>
          <w:sz w:val="24"/>
          <w:szCs w:val="24"/>
        </w:rPr>
        <w:t>(DeJong,</w:t>
      </w:r>
      <w:r w:rsidR="00F20B30">
        <w:rPr>
          <w:sz w:val="24"/>
          <w:szCs w:val="24"/>
        </w:rPr>
        <w:t xml:space="preserve"> Fox &amp; Stein,</w:t>
      </w:r>
      <w:r w:rsidR="00F20B30" w:rsidRPr="000920CE">
        <w:rPr>
          <w:sz w:val="24"/>
          <w:szCs w:val="24"/>
        </w:rPr>
        <w:t xml:space="preserve"> 2016)</w:t>
      </w:r>
      <w:r w:rsidR="000920CE">
        <w:rPr>
          <w:sz w:val="24"/>
          <w:szCs w:val="24"/>
        </w:rPr>
        <w:t>.</w:t>
      </w:r>
    </w:p>
    <w:p w14:paraId="11BA807B" w14:textId="1F51F5C1" w:rsidR="00956DF3" w:rsidRDefault="00956DF3">
      <w:pPr>
        <w:rPr>
          <w:color w:val="0070C0"/>
          <w:sz w:val="28"/>
          <w:szCs w:val="28"/>
        </w:rPr>
      </w:pPr>
      <w:r w:rsidRPr="00956DF3">
        <w:rPr>
          <w:color w:val="0070C0"/>
          <w:sz w:val="28"/>
          <w:szCs w:val="28"/>
        </w:rPr>
        <w:t xml:space="preserve">Symptoms and treatment </w:t>
      </w:r>
    </w:p>
    <w:p w14:paraId="264DB98B" w14:textId="0BA189A6" w:rsidR="00956DF3" w:rsidRDefault="00956DF3" w:rsidP="00F77DDF">
      <w:pPr>
        <w:jc w:val="both"/>
        <w:rPr>
          <w:sz w:val="24"/>
          <w:szCs w:val="24"/>
        </w:rPr>
      </w:pPr>
      <w:r w:rsidRPr="00956DF3">
        <w:rPr>
          <w:sz w:val="24"/>
          <w:szCs w:val="24"/>
        </w:rPr>
        <w:t>PND symptoms can present gradually</w:t>
      </w:r>
      <w:r>
        <w:rPr>
          <w:sz w:val="24"/>
          <w:szCs w:val="24"/>
        </w:rPr>
        <w:t xml:space="preserve"> or quickly and typically last longer than two weeks. Symptoms can include a low mood, disinterest, insomnia, poor appetite, guilt among others.</w:t>
      </w:r>
      <w:r w:rsidR="00C32765">
        <w:rPr>
          <w:sz w:val="24"/>
          <w:szCs w:val="24"/>
        </w:rPr>
        <w:t xml:space="preserve"> These symptoms can have</w:t>
      </w:r>
      <w:r>
        <w:rPr>
          <w:sz w:val="24"/>
          <w:szCs w:val="24"/>
        </w:rPr>
        <w:t xml:space="preserve"> </w:t>
      </w:r>
      <w:r w:rsidR="00C32765">
        <w:rPr>
          <w:sz w:val="24"/>
          <w:szCs w:val="24"/>
        </w:rPr>
        <w:t xml:space="preserve">detrimental effects for individuals who do not seek help, including boredom, social isolation, loneliness and suicidal thoughts. </w:t>
      </w:r>
      <w:r>
        <w:rPr>
          <w:sz w:val="24"/>
          <w:szCs w:val="24"/>
        </w:rPr>
        <w:t>Treatment of PND can be inclusive of therapy, pharmalogical treatment and self-help</w:t>
      </w:r>
      <w:r w:rsidR="00A336AB">
        <w:rPr>
          <w:sz w:val="24"/>
          <w:szCs w:val="24"/>
        </w:rPr>
        <w:t xml:space="preserve"> and prognosis is typically successful </w:t>
      </w:r>
      <w:sdt>
        <w:sdtPr>
          <w:rPr>
            <w:sz w:val="24"/>
            <w:szCs w:val="24"/>
          </w:rPr>
          <w:id w:val="-1875456626"/>
          <w:citation/>
        </w:sdtPr>
        <w:sdtContent>
          <w:r w:rsidR="00A336AB">
            <w:rPr>
              <w:sz w:val="24"/>
              <w:szCs w:val="24"/>
            </w:rPr>
            <w:fldChar w:fldCharType="begin"/>
          </w:r>
          <w:r w:rsidR="00A336AB">
            <w:rPr>
              <w:sz w:val="24"/>
              <w:szCs w:val="24"/>
            </w:rPr>
            <w:instrText xml:space="preserve"> CITATION NHS201 \l 2057 </w:instrText>
          </w:r>
          <w:r w:rsidR="00A336AB">
            <w:rPr>
              <w:sz w:val="24"/>
              <w:szCs w:val="24"/>
            </w:rPr>
            <w:fldChar w:fldCharType="separate"/>
          </w:r>
          <w:r w:rsidR="00A336AB" w:rsidRPr="00A336AB">
            <w:rPr>
              <w:sz w:val="24"/>
              <w:szCs w:val="24"/>
            </w:rPr>
            <w:t>(NHS, 2020)</w:t>
          </w:r>
          <w:r w:rsidR="00A336AB">
            <w:rPr>
              <w:sz w:val="24"/>
              <w:szCs w:val="24"/>
            </w:rPr>
            <w:fldChar w:fldCharType="end"/>
          </w:r>
        </w:sdtContent>
      </w:sdt>
      <w:r w:rsidR="00A336AB">
        <w:rPr>
          <w:sz w:val="24"/>
          <w:szCs w:val="24"/>
        </w:rPr>
        <w:t>.</w:t>
      </w:r>
    </w:p>
    <w:p w14:paraId="1C677A35" w14:textId="220B68AD" w:rsidR="00F77DDF" w:rsidRPr="00F77DDF" w:rsidRDefault="00F77DDF" w:rsidP="00F77DDF">
      <w:pPr>
        <w:jc w:val="both"/>
        <w:rPr>
          <w:b/>
          <w:bCs/>
          <w:color w:val="002060"/>
          <w:sz w:val="28"/>
          <w:szCs w:val="28"/>
        </w:rPr>
      </w:pPr>
      <w:r w:rsidRPr="00F77DDF">
        <w:rPr>
          <w:b/>
          <w:bCs/>
          <w:color w:val="002060"/>
          <w:sz w:val="28"/>
          <w:szCs w:val="28"/>
        </w:rPr>
        <w:t>Background of Stigma</w:t>
      </w:r>
      <w:r w:rsidR="00EF07D5">
        <w:rPr>
          <w:b/>
          <w:bCs/>
          <w:color w:val="002060"/>
          <w:sz w:val="28"/>
          <w:szCs w:val="28"/>
        </w:rPr>
        <w:t xml:space="preserve"> and Interventions</w:t>
      </w:r>
    </w:p>
    <w:p w14:paraId="2C727CB2" w14:textId="5B9F356F" w:rsidR="00F75A96" w:rsidRDefault="00EF07D5" w:rsidP="00F77DDF">
      <w:pPr>
        <w:jc w:val="both"/>
        <w:rPr>
          <w:sz w:val="24"/>
          <w:szCs w:val="24"/>
        </w:rPr>
      </w:pPr>
      <w:r w:rsidRPr="00EF07D5">
        <w:rPr>
          <w:sz w:val="24"/>
          <w:szCs w:val="24"/>
        </w:rPr>
        <w:t>PND can be</w:t>
      </w:r>
      <w:r>
        <w:rPr>
          <w:sz w:val="24"/>
          <w:szCs w:val="24"/>
        </w:rPr>
        <w:t xml:space="preserve"> enveloped by perceived stigma, leading individuals feeling ashamed to seek professional help, with many individuals feeling guilt, feeling fear of being branded a poor parent, fearing the consequences of seeking professional help and shame. Dispelling stigma and myths surrounding PND</w:t>
      </w:r>
      <w:r w:rsidR="006272BF">
        <w:rPr>
          <w:sz w:val="24"/>
          <w:szCs w:val="24"/>
        </w:rPr>
        <w:t xml:space="preserve"> can be inclusive of anti-stigma strategies that can be inclusive of education that aims to contest myths with factual information and evidence. Furthermore, instances of contact with the general public, developing interactions between them and </w:t>
      </w:r>
      <w:r w:rsidR="006272BF">
        <w:rPr>
          <w:sz w:val="24"/>
          <w:szCs w:val="24"/>
        </w:rPr>
        <w:lastRenderedPageBreak/>
        <w:t xml:space="preserve">individuals who have experienced PND can aim to ameliorate stigma </w:t>
      </w:r>
      <w:sdt>
        <w:sdtPr>
          <w:rPr>
            <w:sz w:val="24"/>
            <w:szCs w:val="24"/>
          </w:rPr>
          <w:id w:val="-1404367616"/>
          <w:citation/>
        </w:sdtPr>
        <w:sdtContent>
          <w:r w:rsidR="006272BF">
            <w:rPr>
              <w:sz w:val="24"/>
              <w:szCs w:val="24"/>
            </w:rPr>
            <w:fldChar w:fldCharType="begin"/>
          </w:r>
          <w:r w:rsidR="006272BF">
            <w:rPr>
              <w:sz w:val="24"/>
              <w:szCs w:val="24"/>
            </w:rPr>
            <w:instrText xml:space="preserve"> CITATION Tho18 \l 2057 </w:instrText>
          </w:r>
          <w:r w:rsidR="006272BF">
            <w:rPr>
              <w:sz w:val="24"/>
              <w:szCs w:val="24"/>
            </w:rPr>
            <w:fldChar w:fldCharType="separate"/>
          </w:r>
          <w:r w:rsidR="006272BF" w:rsidRPr="006272BF">
            <w:rPr>
              <w:sz w:val="24"/>
              <w:szCs w:val="24"/>
            </w:rPr>
            <w:t>(Thorsteinsson, Loi, &amp; Farr, 2018)</w:t>
          </w:r>
          <w:r w:rsidR="006272BF">
            <w:rPr>
              <w:sz w:val="24"/>
              <w:szCs w:val="24"/>
            </w:rPr>
            <w:fldChar w:fldCharType="end"/>
          </w:r>
        </w:sdtContent>
      </w:sdt>
      <w:r w:rsidR="006272BF">
        <w:rPr>
          <w:sz w:val="24"/>
          <w:szCs w:val="24"/>
        </w:rPr>
        <w:t>.</w:t>
      </w:r>
    </w:p>
    <w:p w14:paraId="21307A24" w14:textId="7A851535" w:rsidR="00C65D87" w:rsidRDefault="00BE08F1" w:rsidP="00F77DDF">
      <w:pPr>
        <w:jc w:val="both"/>
        <w:rPr>
          <w:b/>
          <w:bCs/>
          <w:color w:val="1F3864" w:themeColor="accent1" w:themeShade="80"/>
          <w:sz w:val="28"/>
          <w:szCs w:val="28"/>
        </w:rPr>
      </w:pPr>
      <w:r>
        <w:rPr>
          <w:b/>
          <w:bCs/>
          <w:noProof/>
          <w:color w:val="4472C4" w:themeColor="accent1"/>
          <w:sz w:val="28"/>
          <w:szCs w:val="28"/>
        </w:rPr>
        <w:drawing>
          <wp:inline distT="0" distB="0" distL="0" distR="0" wp14:anchorId="5E8B9AFF" wp14:editId="68A5FDED">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04DF8E2" w14:textId="5A51DFAD" w:rsidR="00BE08F1" w:rsidRDefault="00BE08F1" w:rsidP="00F77DDF">
      <w:pPr>
        <w:jc w:val="both"/>
        <w:rPr>
          <w:b/>
          <w:bCs/>
          <w:color w:val="1F3864" w:themeColor="accent1" w:themeShade="80"/>
          <w:sz w:val="28"/>
          <w:szCs w:val="28"/>
        </w:rPr>
      </w:pPr>
    </w:p>
    <w:p w14:paraId="11FEC711" w14:textId="76279B22" w:rsidR="00BE08F1" w:rsidRDefault="00BE08F1" w:rsidP="00F77DDF">
      <w:pPr>
        <w:jc w:val="both"/>
        <w:rPr>
          <w:b/>
          <w:bCs/>
          <w:color w:val="1F3864" w:themeColor="accent1" w:themeShade="80"/>
          <w:sz w:val="28"/>
          <w:szCs w:val="28"/>
        </w:rPr>
      </w:pPr>
    </w:p>
    <w:p w14:paraId="7F1072B4" w14:textId="77777777" w:rsidR="00C65D87" w:rsidRDefault="00C65D87" w:rsidP="0080003B">
      <w:pPr>
        <w:jc w:val="center"/>
        <w:rPr>
          <w:b/>
          <w:bCs/>
          <w:color w:val="1F3864" w:themeColor="accent1" w:themeShade="80"/>
          <w:sz w:val="28"/>
          <w:szCs w:val="28"/>
        </w:rPr>
      </w:pPr>
      <w:r w:rsidRPr="00C65D87">
        <w:drawing>
          <wp:inline distT="0" distB="0" distL="0" distR="0" wp14:anchorId="4E7CB824" wp14:editId="7FB87CEB">
            <wp:extent cx="3051544" cy="23812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63061" cy="2390238"/>
                    </a:xfrm>
                    <a:prstGeom prst="rect">
                      <a:avLst/>
                    </a:prstGeom>
                  </pic:spPr>
                </pic:pic>
              </a:graphicData>
            </a:graphic>
          </wp:inline>
        </w:drawing>
      </w:r>
    </w:p>
    <w:p w14:paraId="05D1DB10" w14:textId="27EDA6C8" w:rsidR="006272BF" w:rsidRDefault="006D273C" w:rsidP="00F77DDF">
      <w:pPr>
        <w:jc w:val="both"/>
        <w:rPr>
          <w:b/>
          <w:bCs/>
          <w:color w:val="1F3864" w:themeColor="accent1" w:themeShade="80"/>
          <w:sz w:val="28"/>
          <w:szCs w:val="28"/>
        </w:rPr>
      </w:pPr>
      <w:r>
        <w:rPr>
          <w:b/>
          <w:bCs/>
          <w:color w:val="1F3864" w:themeColor="accent1" w:themeShade="80"/>
          <w:sz w:val="28"/>
          <w:szCs w:val="28"/>
        </w:rPr>
        <w:t xml:space="preserve">Behavioural Activation via </w:t>
      </w:r>
      <w:r w:rsidR="006272BF" w:rsidRPr="006272BF">
        <w:rPr>
          <w:b/>
          <w:bCs/>
          <w:color w:val="1F3864" w:themeColor="accent1" w:themeShade="80"/>
          <w:sz w:val="28"/>
          <w:szCs w:val="28"/>
        </w:rPr>
        <w:t>Netmums</w:t>
      </w:r>
    </w:p>
    <w:p w14:paraId="6EAE158F" w14:textId="36686B5D" w:rsidR="006272BF" w:rsidRDefault="00596890" w:rsidP="00F77DDF">
      <w:pPr>
        <w:jc w:val="both"/>
        <w:rPr>
          <w:sz w:val="24"/>
          <w:szCs w:val="24"/>
        </w:rPr>
      </w:pPr>
      <w:r>
        <w:rPr>
          <w:sz w:val="24"/>
          <w:szCs w:val="24"/>
        </w:rPr>
        <w:t>An internet based, therapeutic delivery system can provide an alternative approach to reducing the stigma that surrounds PND that is both convenient and timely. Netmums in an online forum designed to provide education and reduce stigma surrounding new parents</w:t>
      </w:r>
      <w:r w:rsidR="009401E6">
        <w:rPr>
          <w:sz w:val="24"/>
          <w:szCs w:val="24"/>
        </w:rPr>
        <w:t xml:space="preserve"> experiencing postnatal depression. An internet-based intervention can provide a safe place for individuals to explore their feelings anonymously and in the comfort of their own home, that is both convenient and cost effective. Through the understanding that other parents may have comparable feelings, it  may lead individuals to ask questions, gain knowledge and seek </w:t>
      </w:r>
      <w:r w:rsidR="009401E6">
        <w:rPr>
          <w:sz w:val="24"/>
          <w:szCs w:val="24"/>
        </w:rPr>
        <w:lastRenderedPageBreak/>
        <w:t>appropriate treatment</w:t>
      </w:r>
      <w:r w:rsidR="00D90FF8">
        <w:rPr>
          <w:sz w:val="24"/>
          <w:szCs w:val="24"/>
        </w:rPr>
        <w:t xml:space="preserve"> </w:t>
      </w:r>
      <w:r w:rsidR="00D90FF8" w:rsidRPr="00D90FF8">
        <w:rPr>
          <w:sz w:val="24"/>
          <w:szCs w:val="24"/>
        </w:rPr>
        <w:t>(O'Mahen,</w:t>
      </w:r>
      <w:r w:rsidR="00D90FF8">
        <w:rPr>
          <w:sz w:val="24"/>
          <w:szCs w:val="24"/>
        </w:rPr>
        <w:t xml:space="preserve"> et al.</w:t>
      </w:r>
      <w:r w:rsidR="00D90FF8" w:rsidRPr="00D90FF8">
        <w:rPr>
          <w:sz w:val="24"/>
          <w:szCs w:val="24"/>
        </w:rPr>
        <w:t xml:space="preserve"> 2013)</w:t>
      </w:r>
      <w:r w:rsidR="00D90FF8">
        <w:rPr>
          <w:sz w:val="24"/>
          <w:szCs w:val="24"/>
        </w:rPr>
        <w:t xml:space="preserve">. </w:t>
      </w:r>
      <w:r w:rsidR="00692DB0">
        <w:rPr>
          <w:sz w:val="24"/>
          <w:szCs w:val="24"/>
        </w:rPr>
        <w:t>In order to explore the effectiveness of stigma reduction through an online</w:t>
      </w:r>
      <w:r w:rsidR="006D273C">
        <w:rPr>
          <w:sz w:val="24"/>
          <w:szCs w:val="24"/>
        </w:rPr>
        <w:t xml:space="preserve"> behavioural activation</w:t>
      </w:r>
      <w:r w:rsidR="00692DB0">
        <w:rPr>
          <w:sz w:val="24"/>
          <w:szCs w:val="24"/>
        </w:rPr>
        <w:t xml:space="preserve"> intervention via Netmums, O’Mahen et al. (2013) conducted a randomized controlled trial, with a sample size 910 mothers, recruited voluntarily through the Netmum’s website. Participants were required to complete the </w:t>
      </w:r>
      <w:bookmarkStart w:id="0" w:name="_Hlk33379573"/>
      <w:r w:rsidR="00692DB0">
        <w:rPr>
          <w:sz w:val="24"/>
          <w:szCs w:val="24"/>
        </w:rPr>
        <w:t xml:space="preserve">Edinburgh Postnatal Depression Scale </w:t>
      </w:r>
      <w:bookmarkEnd w:id="0"/>
      <w:r w:rsidR="00692DB0">
        <w:rPr>
          <w:sz w:val="24"/>
          <w:szCs w:val="24"/>
        </w:rPr>
        <w:t xml:space="preserve">and participants with a score above 12 were recruited. Participants </w:t>
      </w:r>
      <w:r w:rsidR="00C32F55">
        <w:rPr>
          <w:sz w:val="24"/>
          <w:szCs w:val="24"/>
        </w:rPr>
        <w:t xml:space="preserve">were </w:t>
      </w:r>
      <w:r w:rsidR="00692DB0">
        <w:rPr>
          <w:sz w:val="24"/>
          <w:szCs w:val="24"/>
        </w:rPr>
        <w:t>place</w:t>
      </w:r>
      <w:r w:rsidR="00C32F55">
        <w:rPr>
          <w:sz w:val="24"/>
          <w:szCs w:val="24"/>
        </w:rPr>
        <w:t>d</w:t>
      </w:r>
      <w:r w:rsidR="00692DB0">
        <w:rPr>
          <w:sz w:val="24"/>
          <w:szCs w:val="24"/>
        </w:rPr>
        <w:t xml:space="preserve"> in either the control group where no additional intervention was received, other that the continuation of their participation in the chatrooms. The second group received 11 weekly, 40-minute </w:t>
      </w:r>
      <w:r w:rsidR="006D273C">
        <w:rPr>
          <w:sz w:val="24"/>
          <w:szCs w:val="24"/>
        </w:rPr>
        <w:t xml:space="preserve">behavioural activation </w:t>
      </w:r>
      <w:r w:rsidR="00692DB0">
        <w:rPr>
          <w:sz w:val="24"/>
          <w:szCs w:val="24"/>
        </w:rPr>
        <w:t xml:space="preserve">sessions, where chat rooms, online access to health visitors, homework and real-time clinics were made available through Netmums, this include access to Netmum’s cache of information. Subsequent to the delivery of the intervention, depression scores were revaluated, combined with a qualitative </w:t>
      </w:r>
      <w:r w:rsidR="00BB4134">
        <w:rPr>
          <w:sz w:val="24"/>
          <w:szCs w:val="24"/>
        </w:rPr>
        <w:t>informal talk with participants. The findings of O’Mahen et al’s. study indicated that participants who completed the intervention reported significantly lowered depressive scores and qualitatively suggested that they reported less feelings of stigma. Although the researcher’s benefit from a large sample size to commence the study, final attrition rates, post intervention, were somewhat lower. Poor attrition rates may have been linked to the expansive time to complete the intervention, combined with parenthood. Similarly, individuals with poorer self-esteem or heightened feelings of perceived stigma</w:t>
      </w:r>
      <w:r w:rsidR="00C32765">
        <w:rPr>
          <w:sz w:val="24"/>
          <w:szCs w:val="24"/>
        </w:rPr>
        <w:t>,</w:t>
      </w:r>
      <w:r w:rsidR="00BB4134">
        <w:rPr>
          <w:sz w:val="24"/>
          <w:szCs w:val="24"/>
        </w:rPr>
        <w:t xml:space="preserve"> may have felt inadequate or unable to complete the intervention in its totality. </w:t>
      </w:r>
      <w:r w:rsidR="00525C8E">
        <w:rPr>
          <w:sz w:val="24"/>
          <w:szCs w:val="24"/>
        </w:rPr>
        <w:t>In order to address specific limitations found within the study,</w:t>
      </w:r>
      <w:r w:rsidR="006D65B1" w:rsidRPr="006D65B1">
        <w:t xml:space="preserve"> </w:t>
      </w:r>
      <w:r w:rsidR="006D65B1" w:rsidRPr="006D65B1">
        <w:rPr>
          <w:sz w:val="24"/>
          <w:szCs w:val="24"/>
        </w:rPr>
        <w:t xml:space="preserve"> O’Mahen, et al. (2014)</w:t>
      </w:r>
      <w:r w:rsidR="00525C8E">
        <w:rPr>
          <w:sz w:val="24"/>
          <w:szCs w:val="24"/>
        </w:rPr>
        <w:t xml:space="preserve"> conducted a follow </w:t>
      </w:r>
      <w:r w:rsidR="006D65B1">
        <w:rPr>
          <w:sz w:val="24"/>
          <w:szCs w:val="24"/>
        </w:rPr>
        <w:t>up phase II randomised control, six months subsequent</w:t>
      </w:r>
      <w:r w:rsidR="00C32F55">
        <w:rPr>
          <w:sz w:val="24"/>
          <w:szCs w:val="24"/>
        </w:rPr>
        <w:t xml:space="preserve"> to</w:t>
      </w:r>
      <w:r w:rsidR="006D65B1">
        <w:rPr>
          <w:sz w:val="24"/>
          <w:szCs w:val="24"/>
        </w:rPr>
        <w:t xml:space="preserve"> the phase I trial. 71 of 83 participants repeated the </w:t>
      </w:r>
      <w:r w:rsidR="006D65B1" w:rsidRPr="006D65B1">
        <w:rPr>
          <w:sz w:val="24"/>
          <w:szCs w:val="24"/>
        </w:rPr>
        <w:t>Edinburgh Postnatal Depression Scale</w:t>
      </w:r>
      <w:r w:rsidR="001572CC">
        <w:rPr>
          <w:sz w:val="24"/>
          <w:szCs w:val="24"/>
        </w:rPr>
        <w:t xml:space="preserve"> and this time included the</w:t>
      </w:r>
      <w:r w:rsidR="001572CC" w:rsidRPr="001572CC">
        <w:t xml:space="preserve"> </w:t>
      </w:r>
      <w:r w:rsidR="001572CC" w:rsidRPr="001572CC">
        <w:rPr>
          <w:sz w:val="24"/>
          <w:szCs w:val="24"/>
        </w:rPr>
        <w:t>Generalized Anxiety Disorder-7, Work and Social Adjustment Scale, Postnatal Bonding Questionnaire, and Social Provisions Scale.</w:t>
      </w:r>
      <w:r w:rsidR="001572CC">
        <w:rPr>
          <w:sz w:val="24"/>
          <w:szCs w:val="24"/>
        </w:rPr>
        <w:t xml:space="preserve"> Participants received a total of 12 modules to complete and 12 phone calls. Completion rates from participants included on average eight out of twelve phone calls and completed on average five out of twelve modules. Final attrition rates within the phase II model were higher than phase I, suggesting that the intervention could be a feasible option as a depression intervention to reduce stigma surrounding postnatal depression. Findings from the study indicate</w:t>
      </w:r>
      <w:r w:rsidR="00C32F55">
        <w:rPr>
          <w:sz w:val="24"/>
          <w:szCs w:val="24"/>
        </w:rPr>
        <w:t>d</w:t>
      </w:r>
      <w:r w:rsidR="001572CC">
        <w:rPr>
          <w:sz w:val="24"/>
          <w:szCs w:val="24"/>
        </w:rPr>
        <w:t xml:space="preserve"> that participants felt overall higher levels of perceived emotional support. However, limitations of the study were present in the failure to disclose whether these results were significant of the </w:t>
      </w:r>
      <w:r w:rsidR="00C32F55">
        <w:rPr>
          <w:sz w:val="24"/>
          <w:szCs w:val="24"/>
        </w:rPr>
        <w:t xml:space="preserve">completed </w:t>
      </w:r>
      <w:r w:rsidR="001572CC">
        <w:rPr>
          <w:sz w:val="24"/>
          <w:szCs w:val="24"/>
        </w:rPr>
        <w:t xml:space="preserve">modules or phone calls or an interaction between the two. In order to determine the overall effectiveness of the Netmums internet-based intervention for reducing stigma surrounding new parents </w:t>
      </w:r>
      <w:r w:rsidR="005D6489" w:rsidRPr="005D6489">
        <w:rPr>
          <w:sz w:val="24"/>
          <w:szCs w:val="24"/>
        </w:rPr>
        <w:t>O'Mahen, et al. (2015)</w:t>
      </w:r>
      <w:r w:rsidR="001572CC">
        <w:rPr>
          <w:sz w:val="24"/>
          <w:szCs w:val="24"/>
        </w:rPr>
        <w:t xml:space="preserve"> conducted a</w:t>
      </w:r>
      <w:r w:rsidR="005D6489" w:rsidRPr="005D6489">
        <w:rPr>
          <w:sz w:val="24"/>
          <w:szCs w:val="24"/>
        </w:rPr>
        <w:t xml:space="preserve"> </w:t>
      </w:r>
      <w:r w:rsidR="00525C8E">
        <w:rPr>
          <w:sz w:val="24"/>
          <w:szCs w:val="24"/>
        </w:rPr>
        <w:t>qualitative study, two years later. Interviews were conducted with 17 participants, using thematic analysis to explore the barriers to treatment delivered by Netmums</w:t>
      </w:r>
      <w:r w:rsidR="00A1383C">
        <w:rPr>
          <w:sz w:val="24"/>
          <w:szCs w:val="24"/>
        </w:rPr>
        <w:t>,</w:t>
      </w:r>
      <w:r w:rsidR="00525C8E">
        <w:rPr>
          <w:sz w:val="24"/>
          <w:szCs w:val="24"/>
        </w:rPr>
        <w:t xml:space="preserve"> ‘Helping with Depression Treatment’. Findings of the study found themes that included participants well receiv</w:t>
      </w:r>
      <w:r w:rsidR="00C32F55">
        <w:rPr>
          <w:sz w:val="24"/>
          <w:szCs w:val="24"/>
        </w:rPr>
        <w:t>ed</w:t>
      </w:r>
      <w:r w:rsidR="00525C8E">
        <w:rPr>
          <w:sz w:val="24"/>
          <w:szCs w:val="24"/>
        </w:rPr>
        <w:t xml:space="preserve"> the flexibility and anonymity of the internet-based intervention</w:t>
      </w:r>
      <w:r w:rsidR="0044350F">
        <w:rPr>
          <w:sz w:val="24"/>
          <w:szCs w:val="24"/>
        </w:rPr>
        <w:t>. However, al</w:t>
      </w:r>
      <w:r w:rsidR="00A1383C">
        <w:rPr>
          <w:sz w:val="24"/>
          <w:szCs w:val="24"/>
        </w:rPr>
        <w:t>though participants recognized the similarities between the intervention and their own experiences of motherhood, in particular stigma</w:t>
      </w:r>
      <w:r w:rsidR="007477DF">
        <w:rPr>
          <w:sz w:val="24"/>
          <w:szCs w:val="24"/>
        </w:rPr>
        <w:t>,</w:t>
      </w:r>
      <w:r w:rsidR="00C32F55">
        <w:rPr>
          <w:sz w:val="24"/>
          <w:szCs w:val="24"/>
        </w:rPr>
        <w:t xml:space="preserve"> feelings of</w:t>
      </w:r>
      <w:r w:rsidR="007477DF">
        <w:rPr>
          <w:sz w:val="24"/>
          <w:szCs w:val="24"/>
        </w:rPr>
        <w:t xml:space="preserve"> hopelessness</w:t>
      </w:r>
      <w:r w:rsidR="00C32F55">
        <w:rPr>
          <w:sz w:val="24"/>
          <w:szCs w:val="24"/>
        </w:rPr>
        <w:t xml:space="preserve"> and</w:t>
      </w:r>
      <w:r w:rsidR="007477DF">
        <w:rPr>
          <w:sz w:val="24"/>
          <w:szCs w:val="24"/>
        </w:rPr>
        <w:t xml:space="preserve"> prior adverse experiences contributed to their feelings about being overwhelmed. The participants further contributed that if they felt overwhelmed, they would not continue the intervention.</w:t>
      </w:r>
      <w:r w:rsidR="001572CC">
        <w:rPr>
          <w:sz w:val="24"/>
          <w:szCs w:val="24"/>
        </w:rPr>
        <w:t xml:space="preserve"> The overall average timeframe for each session was 29 minutes, with a total average of 253 minutes of intervention per participant, suggesting that the intervention is cost effective for an already financially </w:t>
      </w:r>
      <w:r w:rsidR="00020355">
        <w:rPr>
          <w:sz w:val="24"/>
          <w:szCs w:val="24"/>
        </w:rPr>
        <w:t>burdened</w:t>
      </w:r>
      <w:r w:rsidR="001572CC">
        <w:rPr>
          <w:sz w:val="24"/>
          <w:szCs w:val="24"/>
        </w:rPr>
        <w:t xml:space="preserve"> National health service (NHS).</w:t>
      </w:r>
    </w:p>
    <w:p w14:paraId="2659601A" w14:textId="6FA55FCA" w:rsidR="00020355" w:rsidRPr="00020355" w:rsidRDefault="00020355" w:rsidP="00F77DDF">
      <w:pPr>
        <w:jc w:val="both"/>
        <w:rPr>
          <w:b/>
          <w:bCs/>
          <w:color w:val="1F3864" w:themeColor="accent1" w:themeShade="80"/>
          <w:sz w:val="28"/>
          <w:szCs w:val="28"/>
        </w:rPr>
      </w:pPr>
      <w:r w:rsidRPr="00020355">
        <w:rPr>
          <w:b/>
          <w:bCs/>
          <w:color w:val="1F3864" w:themeColor="accent1" w:themeShade="80"/>
          <w:sz w:val="28"/>
          <w:szCs w:val="28"/>
        </w:rPr>
        <w:lastRenderedPageBreak/>
        <w:t>Conclusion</w:t>
      </w:r>
    </w:p>
    <w:p w14:paraId="42F683F5" w14:textId="69500697" w:rsidR="00525C8E" w:rsidRDefault="00020355" w:rsidP="00F77DDF">
      <w:pPr>
        <w:jc w:val="both"/>
        <w:rPr>
          <w:sz w:val="24"/>
          <w:szCs w:val="24"/>
        </w:rPr>
      </w:pPr>
      <w:r w:rsidRPr="00020355">
        <w:rPr>
          <w:sz w:val="24"/>
          <w:szCs w:val="24"/>
        </w:rPr>
        <w:t>Becoming a parent can be a joyous time for most individuals, however, for many there can be instances of depressive episodes can than have long term effects for both parent and child</w:t>
      </w:r>
      <w:r>
        <w:rPr>
          <w:sz w:val="24"/>
          <w:szCs w:val="24"/>
        </w:rPr>
        <w:t xml:space="preserve">. Living with depressive episodes can lead to feelings of guilt, low self-efficacy, suicidal thoughts, social isolation and loneliness as well as physical effects, for example weight fluctuations, poor sleep quality and decreased ability to bond with a new baby. Treatment from a professional, whether it be pharmacological or psychological is often the unsurpassed option for treating postnatal depression, however, many new parents feel the pressure of ‘perfect parenting’ and this stigma can prevent parents seeking adequate, timely help. Netmums provides an alternative online intervention option for new mothers who feel stigmatized and are seeking alternative options to </w:t>
      </w:r>
      <w:r w:rsidR="00BE08F1">
        <w:rPr>
          <w:sz w:val="24"/>
          <w:szCs w:val="24"/>
        </w:rPr>
        <w:t>visiting doctors. The Behavioural Action intervention provided mothers with confidential guidance, emotional support, with an aim to reduce stigma through the communicati</w:t>
      </w:r>
      <w:r w:rsidR="00C32F55">
        <w:rPr>
          <w:sz w:val="24"/>
          <w:szCs w:val="24"/>
        </w:rPr>
        <w:t>on</w:t>
      </w:r>
      <w:r w:rsidR="00BE08F1">
        <w:rPr>
          <w:sz w:val="24"/>
          <w:szCs w:val="24"/>
        </w:rPr>
        <w:t xml:space="preserve"> of comparable experiences with others. The intervention promises to be a cost effective, feasible intervention to reducing stigma surrounding postnatal depression, whilst reducing feelings of loneliness through education and communication. Although attrition rate </w:t>
      </w:r>
      <w:r w:rsidR="00C32F55">
        <w:rPr>
          <w:sz w:val="24"/>
          <w:szCs w:val="24"/>
        </w:rPr>
        <w:t>was</w:t>
      </w:r>
      <w:r w:rsidR="00BE08F1">
        <w:rPr>
          <w:sz w:val="24"/>
          <w:szCs w:val="24"/>
        </w:rPr>
        <w:t xml:space="preserve"> low in some instances, similarly,  incompletion of modules and phone calls, the overall feelings of participants suggested that they applauded the flexibility, cost effectiveness and anonymity that the internet</w:t>
      </w:r>
      <w:r w:rsidR="00C32F55">
        <w:rPr>
          <w:sz w:val="24"/>
          <w:szCs w:val="24"/>
        </w:rPr>
        <w:t>-</w:t>
      </w:r>
      <w:r w:rsidR="00BE08F1">
        <w:rPr>
          <w:sz w:val="24"/>
          <w:szCs w:val="24"/>
        </w:rPr>
        <w:t>based intervention gave them. Future research in this area could provide a similar network for new fathers, considering the prevalence of postnatal depression among males, creating bonding and inclusivity among new parents.</w:t>
      </w:r>
    </w:p>
    <w:p w14:paraId="4A0F30AE" w14:textId="43CB4D64" w:rsidR="00C32F55" w:rsidRDefault="00C32F55" w:rsidP="00F77DDF">
      <w:pPr>
        <w:jc w:val="both"/>
        <w:rPr>
          <w:sz w:val="24"/>
          <w:szCs w:val="24"/>
        </w:rPr>
      </w:pPr>
    </w:p>
    <w:p w14:paraId="6964C86C" w14:textId="5A69C1EE" w:rsidR="00C32F55" w:rsidRDefault="00C32F55" w:rsidP="00F77DDF">
      <w:pPr>
        <w:jc w:val="both"/>
        <w:rPr>
          <w:sz w:val="24"/>
          <w:szCs w:val="24"/>
        </w:rPr>
      </w:pPr>
    </w:p>
    <w:p w14:paraId="2641BA7A" w14:textId="77777777" w:rsidR="00C32F55" w:rsidRPr="00020355" w:rsidRDefault="00C32F55" w:rsidP="00F77DDF">
      <w:pPr>
        <w:jc w:val="both"/>
        <w:rPr>
          <w:sz w:val="24"/>
          <w:szCs w:val="24"/>
        </w:rPr>
      </w:pPr>
    </w:p>
    <w:p w14:paraId="7BF9B086" w14:textId="77777777" w:rsidR="006272BF" w:rsidRPr="00020355" w:rsidRDefault="006272BF" w:rsidP="00F77DDF">
      <w:pPr>
        <w:jc w:val="both"/>
        <w:rPr>
          <w:color w:val="1F3864" w:themeColor="accent1" w:themeShade="80"/>
          <w:sz w:val="24"/>
          <w:szCs w:val="24"/>
        </w:rPr>
      </w:pPr>
    </w:p>
    <w:p w14:paraId="415CE3C0" w14:textId="239A0475" w:rsidR="00F75A96" w:rsidRDefault="00F75A96">
      <w:pPr>
        <w:rPr>
          <w:sz w:val="24"/>
          <w:szCs w:val="24"/>
        </w:rPr>
      </w:pPr>
    </w:p>
    <w:p w14:paraId="66A9CFD2" w14:textId="1B96AAE5" w:rsidR="00F75A96" w:rsidRDefault="00F75A96">
      <w:pPr>
        <w:rPr>
          <w:sz w:val="24"/>
          <w:szCs w:val="24"/>
        </w:rPr>
      </w:pPr>
    </w:p>
    <w:p w14:paraId="7E26D37A" w14:textId="328BE9AE" w:rsidR="00F75A96" w:rsidRDefault="00F75A96">
      <w:pPr>
        <w:rPr>
          <w:sz w:val="24"/>
          <w:szCs w:val="24"/>
        </w:rPr>
      </w:pPr>
    </w:p>
    <w:p w14:paraId="3C908384" w14:textId="3E19CE3C" w:rsidR="00F75A96" w:rsidRDefault="00F75A96">
      <w:pPr>
        <w:rPr>
          <w:sz w:val="24"/>
          <w:szCs w:val="24"/>
        </w:rPr>
      </w:pPr>
    </w:p>
    <w:p w14:paraId="7F09A58A" w14:textId="3020A5DB" w:rsidR="00C32F55" w:rsidRDefault="00C32F55">
      <w:pPr>
        <w:rPr>
          <w:sz w:val="24"/>
          <w:szCs w:val="24"/>
        </w:rPr>
      </w:pPr>
    </w:p>
    <w:p w14:paraId="6F878CCF" w14:textId="3E31E1A0" w:rsidR="00C32F55" w:rsidRDefault="00C32F55">
      <w:pPr>
        <w:rPr>
          <w:sz w:val="24"/>
          <w:szCs w:val="24"/>
        </w:rPr>
      </w:pPr>
    </w:p>
    <w:p w14:paraId="1AA99DDB" w14:textId="78198F28" w:rsidR="00C32F55" w:rsidRDefault="00C32F55">
      <w:pPr>
        <w:rPr>
          <w:sz w:val="24"/>
          <w:szCs w:val="24"/>
        </w:rPr>
      </w:pPr>
    </w:p>
    <w:p w14:paraId="0795DF01" w14:textId="1B98EB61" w:rsidR="00C32F55" w:rsidRDefault="00C32F55">
      <w:pPr>
        <w:rPr>
          <w:sz w:val="24"/>
          <w:szCs w:val="24"/>
        </w:rPr>
      </w:pPr>
    </w:p>
    <w:p w14:paraId="548A9CB0" w14:textId="64A9EB78" w:rsidR="00C32F55" w:rsidRDefault="00C32F55">
      <w:pPr>
        <w:rPr>
          <w:sz w:val="24"/>
          <w:szCs w:val="24"/>
        </w:rPr>
      </w:pPr>
    </w:p>
    <w:p w14:paraId="65BB4B22" w14:textId="5D3E50CF" w:rsidR="00C32F55" w:rsidRDefault="00C32F55">
      <w:pPr>
        <w:rPr>
          <w:sz w:val="24"/>
          <w:szCs w:val="24"/>
        </w:rPr>
      </w:pPr>
    </w:p>
    <w:sdt>
      <w:sdtPr>
        <w:id w:val="-42264101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6C74353" w14:textId="70832D28" w:rsidR="00C32F55" w:rsidRDefault="00C32F55">
          <w:pPr>
            <w:pStyle w:val="Heading1"/>
          </w:pPr>
          <w:r>
            <w:t>References</w:t>
          </w:r>
        </w:p>
        <w:sdt>
          <w:sdtPr>
            <w:id w:val="-573587230"/>
            <w:bibliography/>
          </w:sdtPr>
          <w:sdtContent>
            <w:p w14:paraId="5A989F06" w14:textId="77777777" w:rsidR="00C32F55" w:rsidRDefault="00C32F55" w:rsidP="00C32F5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H.A. O’Mahen, D. R. (2014). Netmums: A Phase II Randomized Controlled Trial of a Guided Internet Behavioural Activation Treatment for Postpartum Depression. </w:t>
              </w:r>
              <w:r>
                <w:rPr>
                  <w:i/>
                  <w:iCs/>
                  <w:noProof/>
                  <w:lang w:val="en-US"/>
                </w:rPr>
                <w:t>Psychological Medicine, 44</w:t>
              </w:r>
              <w:r>
                <w:rPr>
                  <w:noProof/>
                  <w:lang w:val="en-US"/>
                </w:rPr>
                <w:t>(8), 1675 - 1689.</w:t>
              </w:r>
            </w:p>
            <w:p w14:paraId="2C19874B" w14:textId="77777777" w:rsidR="00C32F55" w:rsidRDefault="00C32F55" w:rsidP="00C32F55">
              <w:pPr>
                <w:pStyle w:val="Bibliography"/>
                <w:ind w:left="720" w:hanging="720"/>
                <w:rPr>
                  <w:noProof/>
                  <w:lang w:val="en-US"/>
                </w:rPr>
              </w:pPr>
              <w:r>
                <w:rPr>
                  <w:noProof/>
                  <w:lang w:val="en-US"/>
                </w:rPr>
                <w:t xml:space="preserve">Hannah DeJong, E. F. (2016). Rumination and Postnatal Depression: A Systematic Review and a Cognitive Model. </w:t>
              </w:r>
              <w:r>
                <w:rPr>
                  <w:i/>
                  <w:iCs/>
                  <w:noProof/>
                  <w:lang w:val="en-US"/>
                </w:rPr>
                <w:t>Behaviour Research and Therapy, 82</w:t>
              </w:r>
              <w:r>
                <w:rPr>
                  <w:noProof/>
                  <w:lang w:val="en-US"/>
                </w:rPr>
                <w:t>, 38 - 49.</w:t>
              </w:r>
            </w:p>
            <w:p w14:paraId="6A68011D" w14:textId="77777777" w:rsidR="00C32F55" w:rsidRDefault="00C32F55" w:rsidP="00C32F55">
              <w:pPr>
                <w:pStyle w:val="Bibliography"/>
                <w:ind w:left="720" w:hanging="720"/>
                <w:rPr>
                  <w:noProof/>
                  <w:lang w:val="en-US"/>
                </w:rPr>
              </w:pPr>
              <w:r>
                <w:rPr>
                  <w:noProof/>
                  <w:lang w:val="en-US"/>
                </w:rPr>
                <w:t xml:space="preserve">Heather A.O'Mahen, H. G. (2015). Women's Experiences of Factors Affecting Treatment Engagement and Adherence in Internet Delivered Behavioural Activation for Postnatal Depression. </w:t>
              </w:r>
              <w:r>
                <w:rPr>
                  <w:i/>
                  <w:iCs/>
                  <w:noProof/>
                  <w:lang w:val="en-US"/>
                </w:rPr>
                <w:t>Internet Interventions, 2</w:t>
              </w:r>
              <w:r>
                <w:rPr>
                  <w:noProof/>
                  <w:lang w:val="en-US"/>
                </w:rPr>
                <w:t>(1), 84 - 90.</w:t>
              </w:r>
            </w:p>
            <w:p w14:paraId="32FFB092" w14:textId="77777777" w:rsidR="00C32F55" w:rsidRDefault="00C32F55" w:rsidP="00C32F55">
              <w:pPr>
                <w:pStyle w:val="Bibliography"/>
                <w:ind w:left="720" w:hanging="720"/>
                <w:rPr>
                  <w:noProof/>
                  <w:lang w:val="en-US"/>
                </w:rPr>
              </w:pPr>
              <w:r>
                <w:rPr>
                  <w:noProof/>
                  <w:lang w:val="en-US"/>
                </w:rPr>
                <w:t xml:space="preserve">Heather A.O'Mahen, J. W. (2013). Internet-Based Behavioral Activation—Treatment for Postnatal depression (Netmums): A Randomized Controlled Trial. </w:t>
              </w:r>
              <w:r>
                <w:rPr>
                  <w:i/>
                  <w:iCs/>
                  <w:noProof/>
                  <w:lang w:val="en-US"/>
                </w:rPr>
                <w:t>Journal of Affective Disorders, 150</w:t>
              </w:r>
              <w:r>
                <w:rPr>
                  <w:noProof/>
                  <w:lang w:val="en-US"/>
                </w:rPr>
                <w:t>(3), 814 - 822.</w:t>
              </w:r>
            </w:p>
            <w:p w14:paraId="16258E42" w14:textId="77777777" w:rsidR="00C32F55" w:rsidRDefault="00C32F55" w:rsidP="00C32F55">
              <w:pPr>
                <w:pStyle w:val="Bibliography"/>
                <w:ind w:left="720" w:hanging="720"/>
                <w:rPr>
                  <w:noProof/>
                  <w:lang w:val="en-US"/>
                </w:rPr>
              </w:pPr>
              <w:r>
                <w:rPr>
                  <w:noProof/>
                  <w:lang w:val="en-US"/>
                </w:rPr>
                <w:t xml:space="preserve">Mickelson, K. D., Biehle, S. N., Chong, A., &amp; Gordon, A. (2017). Perceived Stigma of Postpartum Depression Symptoms in Low-Risk First-Time Parents: Gender Differences in a Dual-Pathway Model. </w:t>
              </w:r>
              <w:r>
                <w:rPr>
                  <w:i/>
                  <w:iCs/>
                  <w:noProof/>
                  <w:lang w:val="en-US"/>
                </w:rPr>
                <w:t>Sex Roles, 76</w:t>
              </w:r>
              <w:r>
                <w:rPr>
                  <w:noProof/>
                  <w:lang w:val="en-US"/>
                </w:rPr>
                <w:t>(5 - 6), 306 - 318.</w:t>
              </w:r>
            </w:p>
            <w:p w14:paraId="39CF3CD0" w14:textId="77777777" w:rsidR="00C32F55" w:rsidRDefault="00C32F55" w:rsidP="00C32F55">
              <w:pPr>
                <w:pStyle w:val="Bibliography"/>
                <w:ind w:left="720" w:hanging="720"/>
                <w:rPr>
                  <w:noProof/>
                  <w:lang w:val="en-US"/>
                </w:rPr>
              </w:pPr>
              <w:r>
                <w:rPr>
                  <w:noProof/>
                  <w:lang w:val="en-US"/>
                </w:rPr>
                <w:t xml:space="preserve">NHS. (2020). </w:t>
              </w:r>
              <w:r>
                <w:rPr>
                  <w:i/>
                  <w:iCs/>
                  <w:noProof/>
                  <w:lang w:val="en-US"/>
                </w:rPr>
                <w:t>Postnatal Depression.</w:t>
              </w:r>
              <w:r>
                <w:rPr>
                  <w:noProof/>
                  <w:lang w:val="en-US"/>
                </w:rPr>
                <w:t xml:space="preserve"> UK: NHS. Retrieved 02 22, 2020, from https://www.nhs.uk/conditions/post-natal-depression/treatment/</w:t>
              </w:r>
            </w:p>
            <w:p w14:paraId="5E5CD24D" w14:textId="77777777" w:rsidR="00C32F55" w:rsidRDefault="00C32F55" w:rsidP="00C32F55">
              <w:pPr>
                <w:pStyle w:val="Bibliography"/>
                <w:ind w:left="720" w:hanging="720"/>
                <w:rPr>
                  <w:noProof/>
                  <w:lang w:val="en-US"/>
                </w:rPr>
              </w:pPr>
              <w:r>
                <w:rPr>
                  <w:noProof/>
                  <w:lang w:val="en-US"/>
                </w:rPr>
                <w:t xml:space="preserve">NHS. (2020). </w:t>
              </w:r>
              <w:r>
                <w:rPr>
                  <w:i/>
                  <w:iCs/>
                  <w:noProof/>
                  <w:lang w:val="en-US"/>
                </w:rPr>
                <w:t>Postnatal Depression 'Often Unreported'.</w:t>
              </w:r>
              <w:r>
                <w:rPr>
                  <w:noProof/>
                  <w:lang w:val="en-US"/>
                </w:rPr>
                <w:t xml:space="preserve"> UK: NHS. Retrieved from https://www.nhs.uk/news/pregnancy-and-child/postnatal-depression-often-unreported/</w:t>
              </w:r>
            </w:p>
            <w:p w14:paraId="29FCAC8A" w14:textId="77777777" w:rsidR="00C32F55" w:rsidRDefault="00C32F55" w:rsidP="00C32F55">
              <w:pPr>
                <w:pStyle w:val="Bibliography"/>
                <w:ind w:left="720" w:hanging="720"/>
                <w:rPr>
                  <w:noProof/>
                  <w:lang w:val="en-US"/>
                </w:rPr>
              </w:pPr>
              <w:r>
                <w:rPr>
                  <w:noProof/>
                  <w:lang w:val="en-US"/>
                </w:rPr>
                <w:t xml:space="preserve">The Evening Standard. (2020, Feb 22). </w:t>
              </w:r>
              <w:r>
                <w:rPr>
                  <w:i/>
                  <w:iCs/>
                  <w:noProof/>
                  <w:lang w:val="en-US"/>
                </w:rPr>
                <w:t>The Best Books on Postnatal Depression</w:t>
              </w:r>
              <w:r>
                <w:rPr>
                  <w:noProof/>
                  <w:lang w:val="en-US"/>
                </w:rPr>
                <w:t>. Retrieved from The Evening Standard: https://www.standard.co.uk/shopping/esbest/books-dvds/best-books-on-postnatal-depression-postpartum-anxiety-mental-health-a3535516.html</w:t>
              </w:r>
            </w:p>
            <w:p w14:paraId="5D73F86E" w14:textId="77777777" w:rsidR="00C32F55" w:rsidRDefault="00C32F55" w:rsidP="00C32F55">
              <w:pPr>
                <w:pStyle w:val="Bibliography"/>
                <w:ind w:left="720" w:hanging="720"/>
                <w:rPr>
                  <w:noProof/>
                  <w:lang w:val="en-US"/>
                </w:rPr>
              </w:pPr>
              <w:r>
                <w:rPr>
                  <w:noProof/>
                  <w:lang w:val="en-US"/>
                </w:rPr>
                <w:t xml:space="preserve">Thorsteinsson, E. B., Loi, N. M., &amp; Farr, K. (2018). Changes in Stigma and help-Seeking in Relation to Postpartum Depression: non-Clinical parenting Intervention Sample. </w:t>
              </w:r>
              <w:r>
                <w:rPr>
                  <w:i/>
                  <w:iCs/>
                  <w:noProof/>
                  <w:lang w:val="en-US"/>
                </w:rPr>
                <w:t>Peer J, 2018</w:t>
              </w:r>
              <w:r>
                <w:rPr>
                  <w:noProof/>
                  <w:lang w:val="en-US"/>
                </w:rPr>
                <w:t>, 5893.</w:t>
              </w:r>
            </w:p>
            <w:p w14:paraId="556EC628" w14:textId="42DE983D" w:rsidR="00C32F55" w:rsidRDefault="00C32F55" w:rsidP="00C32F55">
              <w:r>
                <w:rPr>
                  <w:b/>
                  <w:bCs/>
                  <w:noProof/>
                </w:rPr>
                <w:fldChar w:fldCharType="end"/>
              </w:r>
            </w:p>
          </w:sdtContent>
        </w:sdt>
      </w:sdtContent>
    </w:sdt>
    <w:p w14:paraId="3AAEFFE6" w14:textId="77777777" w:rsidR="00C32F55" w:rsidRPr="009A5EC0" w:rsidRDefault="00C32F55">
      <w:pPr>
        <w:rPr>
          <w:sz w:val="24"/>
          <w:szCs w:val="24"/>
        </w:rPr>
      </w:pPr>
      <w:bookmarkStart w:id="1" w:name="_GoBack"/>
      <w:bookmarkEnd w:id="1"/>
    </w:p>
    <w:sectPr w:rsidR="00C32F55" w:rsidRPr="009A5E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BBE"/>
    <w:rsid w:val="00020355"/>
    <w:rsid w:val="000920CE"/>
    <w:rsid w:val="001572CC"/>
    <w:rsid w:val="001D0B17"/>
    <w:rsid w:val="001E3166"/>
    <w:rsid w:val="00266664"/>
    <w:rsid w:val="00390BBE"/>
    <w:rsid w:val="0044350F"/>
    <w:rsid w:val="004528D6"/>
    <w:rsid w:val="004D7F3D"/>
    <w:rsid w:val="00525C8E"/>
    <w:rsid w:val="00596890"/>
    <w:rsid w:val="005D6489"/>
    <w:rsid w:val="005E3435"/>
    <w:rsid w:val="006272BF"/>
    <w:rsid w:val="00692DB0"/>
    <w:rsid w:val="006D273C"/>
    <w:rsid w:val="006D65B1"/>
    <w:rsid w:val="007477DF"/>
    <w:rsid w:val="0080003B"/>
    <w:rsid w:val="009401E6"/>
    <w:rsid w:val="00956DF3"/>
    <w:rsid w:val="009A5EC0"/>
    <w:rsid w:val="009F572E"/>
    <w:rsid w:val="00A1383C"/>
    <w:rsid w:val="00A336AB"/>
    <w:rsid w:val="00BB4134"/>
    <w:rsid w:val="00BE08F1"/>
    <w:rsid w:val="00C32765"/>
    <w:rsid w:val="00C32F55"/>
    <w:rsid w:val="00C65D87"/>
    <w:rsid w:val="00CC7957"/>
    <w:rsid w:val="00D90FF8"/>
    <w:rsid w:val="00DB0A5F"/>
    <w:rsid w:val="00EF07D5"/>
    <w:rsid w:val="00F20B30"/>
    <w:rsid w:val="00F75A96"/>
    <w:rsid w:val="00F77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A6A76"/>
  <w15:chartTrackingRefBased/>
  <w15:docId w15:val="{851F3F3B-4030-4007-81BA-816732986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F5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0BBE"/>
    <w:rPr>
      <w:color w:val="0563C1" w:themeColor="hyperlink"/>
      <w:u w:val="single"/>
    </w:rPr>
  </w:style>
  <w:style w:type="character" w:styleId="UnresolvedMention">
    <w:name w:val="Unresolved Mention"/>
    <w:basedOn w:val="DefaultParagraphFont"/>
    <w:uiPriority w:val="99"/>
    <w:semiHidden/>
    <w:unhideWhenUsed/>
    <w:rsid w:val="00390BBE"/>
    <w:rPr>
      <w:color w:val="605E5C"/>
      <w:shd w:val="clear" w:color="auto" w:fill="E1DFDD"/>
    </w:rPr>
  </w:style>
  <w:style w:type="character" w:customStyle="1" w:styleId="Heading1Char">
    <w:name w:val="Heading 1 Char"/>
    <w:basedOn w:val="DefaultParagraphFont"/>
    <w:link w:val="Heading1"/>
    <w:uiPriority w:val="9"/>
    <w:rsid w:val="00C32F5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32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014789">
      <w:bodyDiv w:val="1"/>
      <w:marLeft w:val="0"/>
      <w:marRight w:val="0"/>
      <w:marTop w:val="0"/>
      <w:marBottom w:val="0"/>
      <w:divBdr>
        <w:top w:val="none" w:sz="0" w:space="0" w:color="auto"/>
        <w:left w:val="none" w:sz="0" w:space="0" w:color="auto"/>
        <w:bottom w:val="none" w:sz="0" w:space="0" w:color="auto"/>
        <w:right w:val="none" w:sz="0" w:space="0" w:color="auto"/>
      </w:divBdr>
    </w:div>
    <w:div w:id="231307982">
      <w:bodyDiv w:val="1"/>
      <w:marLeft w:val="0"/>
      <w:marRight w:val="0"/>
      <w:marTop w:val="0"/>
      <w:marBottom w:val="0"/>
      <w:divBdr>
        <w:top w:val="none" w:sz="0" w:space="0" w:color="auto"/>
        <w:left w:val="none" w:sz="0" w:space="0" w:color="auto"/>
        <w:bottom w:val="none" w:sz="0" w:space="0" w:color="auto"/>
        <w:right w:val="none" w:sz="0" w:space="0" w:color="auto"/>
      </w:divBdr>
    </w:div>
    <w:div w:id="364139134">
      <w:bodyDiv w:val="1"/>
      <w:marLeft w:val="0"/>
      <w:marRight w:val="0"/>
      <w:marTop w:val="0"/>
      <w:marBottom w:val="0"/>
      <w:divBdr>
        <w:top w:val="none" w:sz="0" w:space="0" w:color="auto"/>
        <w:left w:val="none" w:sz="0" w:space="0" w:color="auto"/>
        <w:bottom w:val="none" w:sz="0" w:space="0" w:color="auto"/>
        <w:right w:val="none" w:sz="0" w:space="0" w:color="auto"/>
      </w:divBdr>
    </w:div>
    <w:div w:id="965351643">
      <w:bodyDiv w:val="1"/>
      <w:marLeft w:val="0"/>
      <w:marRight w:val="0"/>
      <w:marTop w:val="0"/>
      <w:marBottom w:val="0"/>
      <w:divBdr>
        <w:top w:val="none" w:sz="0" w:space="0" w:color="auto"/>
        <w:left w:val="none" w:sz="0" w:space="0" w:color="auto"/>
        <w:bottom w:val="none" w:sz="0" w:space="0" w:color="auto"/>
        <w:right w:val="none" w:sz="0" w:space="0" w:color="auto"/>
      </w:divBdr>
    </w:div>
    <w:div w:id="1631782237">
      <w:bodyDiv w:val="1"/>
      <w:marLeft w:val="0"/>
      <w:marRight w:val="0"/>
      <w:marTop w:val="0"/>
      <w:marBottom w:val="0"/>
      <w:divBdr>
        <w:top w:val="none" w:sz="0" w:space="0" w:color="auto"/>
        <w:left w:val="none" w:sz="0" w:space="0" w:color="auto"/>
        <w:bottom w:val="none" w:sz="0" w:space="0" w:color="auto"/>
        <w:right w:val="none" w:sz="0" w:space="0" w:color="auto"/>
      </w:divBdr>
    </w:div>
    <w:div w:id="1703088873">
      <w:bodyDiv w:val="1"/>
      <w:marLeft w:val="0"/>
      <w:marRight w:val="0"/>
      <w:marTop w:val="0"/>
      <w:marBottom w:val="0"/>
      <w:divBdr>
        <w:top w:val="none" w:sz="0" w:space="0" w:color="auto"/>
        <w:left w:val="none" w:sz="0" w:space="0" w:color="auto"/>
        <w:bottom w:val="none" w:sz="0" w:space="0" w:color="auto"/>
        <w:right w:val="none" w:sz="0" w:space="0" w:color="auto"/>
      </w:divBdr>
    </w:div>
    <w:div w:id="1703242645">
      <w:bodyDiv w:val="1"/>
      <w:marLeft w:val="0"/>
      <w:marRight w:val="0"/>
      <w:marTop w:val="0"/>
      <w:marBottom w:val="0"/>
      <w:divBdr>
        <w:top w:val="none" w:sz="0" w:space="0" w:color="auto"/>
        <w:left w:val="none" w:sz="0" w:space="0" w:color="auto"/>
        <w:bottom w:val="none" w:sz="0" w:space="0" w:color="auto"/>
        <w:right w:val="none" w:sz="0" w:space="0" w:color="auto"/>
      </w:divBdr>
    </w:div>
    <w:div w:id="1838956759">
      <w:bodyDiv w:val="1"/>
      <w:marLeft w:val="0"/>
      <w:marRight w:val="0"/>
      <w:marTop w:val="0"/>
      <w:marBottom w:val="0"/>
      <w:divBdr>
        <w:top w:val="none" w:sz="0" w:space="0" w:color="auto"/>
        <w:left w:val="none" w:sz="0" w:space="0" w:color="auto"/>
        <w:bottom w:val="none" w:sz="0" w:space="0" w:color="auto"/>
        <w:right w:val="none" w:sz="0" w:space="0" w:color="auto"/>
      </w:divBdr>
    </w:div>
    <w:div w:id="1983460618">
      <w:bodyDiv w:val="1"/>
      <w:marLeft w:val="0"/>
      <w:marRight w:val="0"/>
      <w:marTop w:val="0"/>
      <w:marBottom w:val="0"/>
      <w:divBdr>
        <w:top w:val="none" w:sz="0" w:space="0" w:color="auto"/>
        <w:left w:val="none" w:sz="0" w:space="0" w:color="auto"/>
        <w:bottom w:val="none" w:sz="0" w:space="0" w:color="auto"/>
        <w:right w:val="none" w:sz="0" w:space="0" w:color="auto"/>
      </w:divBdr>
    </w:div>
    <w:div w:id="1994597637">
      <w:bodyDiv w:val="1"/>
      <w:marLeft w:val="0"/>
      <w:marRight w:val="0"/>
      <w:marTop w:val="0"/>
      <w:marBottom w:val="0"/>
      <w:divBdr>
        <w:top w:val="none" w:sz="0" w:space="0" w:color="auto"/>
        <w:left w:val="none" w:sz="0" w:space="0" w:color="auto"/>
        <w:bottom w:val="none" w:sz="0" w:space="0" w:color="auto"/>
        <w:right w:val="none" w:sz="0" w:space="0" w:color="auto"/>
      </w:divBdr>
    </w:div>
    <w:div w:id="2102331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Statistics</a:t>
            </a:r>
            <a:r>
              <a:rPr lang="en-US" baseline="0"/>
              <a:t> for Postnatal Depression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5">
                  <a:shade val="58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E8C1-4526-B4AC-06683614F7DF}"/>
              </c:ext>
            </c:extLst>
          </c:dPt>
          <c:dPt>
            <c:idx val="1"/>
            <c:bubble3D val="0"/>
            <c:spPr>
              <a:solidFill>
                <a:schemeClr val="accent5">
                  <a:shade val="86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E8C1-4526-B4AC-06683614F7DF}"/>
              </c:ext>
            </c:extLst>
          </c:dPt>
          <c:dPt>
            <c:idx val="2"/>
            <c:bubble3D val="0"/>
            <c:spPr>
              <a:solidFill>
                <a:schemeClr val="accent5">
                  <a:tint val="86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5-E8C1-4526-B4AC-06683614F7DF}"/>
              </c:ext>
            </c:extLst>
          </c:dPt>
          <c:dPt>
            <c:idx val="3"/>
            <c:bubble3D val="0"/>
            <c:spPr>
              <a:solidFill>
                <a:schemeClr val="accent5">
                  <a:tint val="58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7-E8C1-4526-B4AC-06683614F7DF}"/>
              </c:ext>
            </c:extLst>
          </c:dPt>
          <c:cat>
            <c:strRef>
              <c:f>Sheet1!$A$2:$A$5</c:f>
              <c:strCache>
                <c:ptCount val="4"/>
                <c:pt idx="0">
                  <c:v>Depressive symptoms during pregnancy, developed PND post birth</c:v>
                </c:pt>
                <c:pt idx="1">
                  <c:v>PND for over a year</c:v>
                </c:pt>
                <c:pt idx="2">
                  <c:v>Did not seek appropriate help due to fear and stigma</c:v>
                </c:pt>
                <c:pt idx="3">
                  <c:v>1 in 10 men suffer PND</c:v>
                </c:pt>
              </c:strCache>
            </c:strRef>
          </c:cat>
          <c:val>
            <c:numRef>
              <c:f>Sheet1!$B$2:$B$5</c:f>
              <c:numCache>
                <c:formatCode>General</c:formatCode>
                <c:ptCount val="4"/>
                <c:pt idx="0">
                  <c:v>33</c:v>
                </c:pt>
                <c:pt idx="1">
                  <c:v>25</c:v>
                </c:pt>
                <c:pt idx="2">
                  <c:v>58</c:v>
                </c:pt>
                <c:pt idx="3">
                  <c:v>1.2</c:v>
                </c:pt>
              </c:numCache>
            </c:numRef>
          </c:val>
          <c:extLst>
            <c:ext xmlns:c16="http://schemas.microsoft.com/office/drawing/2014/chart" uri="{C3380CC4-5D6E-409C-BE32-E72D297353CC}">
              <c16:uniqueId val="{00000000-7BD7-4F11-ADCC-016432E177E8}"/>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The20</b:Tag>
    <b:SourceType>InternetSite</b:SourceType>
    <b:Guid>{4BD8DC59-4C80-4357-949F-90203C3E254F}</b:Guid>
    <b:Author>
      <b:Author>
        <b:Corporate>The Evening Standard</b:Corporate>
      </b:Author>
    </b:Author>
    <b:Title>The Best Books on Postnatal Depression</b:Title>
    <b:InternetSiteTitle>The Evening Standard</b:InternetSiteTitle>
    <b:Year>2020</b:Year>
    <b:Month>Feb</b:Month>
    <b:Day>22</b:Day>
    <b:URL>https://www.standard.co.uk/shopping/esbest/books-dvds/best-books-on-postnatal-depression-postpartum-anxiety-mental-health-a3535516.html</b:URL>
    <b:RefOrder>1</b:RefOrder>
  </b:Source>
  <b:Source>
    <b:Tag>Mic17</b:Tag>
    <b:SourceType>JournalArticle</b:SourceType>
    <b:Guid>{AEDD0029-0F06-429C-A793-BAF686DC6B1F}</b:Guid>
    <b:Title>Perceived Stigma of Postpartum Depression Symptoms in Low-Risk First-Time Parents: Gender Differences in a Dual-Pathway Model</b:Title>
    <b:Year>2017</b:Year>
    <b:Author>
      <b:Author>
        <b:NameList>
          <b:Person>
            <b:Last>Mickelson</b:Last>
            <b:First>Kristin</b:First>
            <b:Middle>D</b:Middle>
          </b:Person>
          <b:Person>
            <b:Last>Biehle</b:Last>
            <b:First>Susanne</b:First>
            <b:Middle>N</b:Middle>
          </b:Person>
          <b:Person>
            <b:Last>Chong</b:Last>
            <b:First>Alexandra</b:First>
          </b:Person>
          <b:Person>
            <b:Last>Gordon</b:Last>
            <b:First>Alynn.</b:First>
          </b:Person>
        </b:NameList>
      </b:Author>
    </b:Author>
    <b:JournalName>Sex Roles</b:JournalName>
    <b:Pages>306 - 318</b:Pages>
    <b:Volume>76</b:Volume>
    <b:Issue>5 - 6</b:Issue>
    <b:RefOrder>2</b:RefOrder>
  </b:Source>
  <b:Source>
    <b:Tag>Tho18</b:Tag>
    <b:SourceType>JournalArticle</b:SourceType>
    <b:Guid>{7C2DE5B2-ED0E-47F5-9DA8-8FA971584C3A}</b:Guid>
    <b:Author>
      <b:Author>
        <b:NameList>
          <b:Person>
            <b:Last>Thorsteinsson</b:Last>
            <b:First>Einar</b:First>
            <b:Middle>B</b:Middle>
          </b:Person>
          <b:Person>
            <b:Last>Loi</b:Last>
            <b:First>Natasha</b:First>
            <b:Middle>M</b:Middle>
          </b:Person>
          <b:Person>
            <b:Last>Farr</b:Last>
            <b:First>Kathryn</b:First>
          </b:Person>
        </b:NameList>
      </b:Author>
    </b:Author>
    <b:Title>Changes in Stigma and help-Seeking in Relation to Postpartum Depression: non-Clinical parenting Intervention Sample</b:Title>
    <b:JournalName>Peer J</b:JournalName>
    <b:Year>2018</b:Year>
    <b:Pages>5893</b:Pages>
    <b:Volume>2018</b:Volume>
    <b:RefOrder>3</b:RefOrder>
  </b:Source>
  <b:Source>
    <b:Tag>NHS20</b:Tag>
    <b:SourceType>Report</b:SourceType>
    <b:Guid>{CF20CDB1-1627-469F-844C-FAA5A6C93E6A}</b:Guid>
    <b:Title>Postnatal Depression 'Often Unreported'</b:Title>
    <b:Year>2020</b:Year>
    <b:Author>
      <b:Author>
        <b:Corporate>NHS</b:Corporate>
      </b:Author>
    </b:Author>
    <b:Publisher>NHS</b:Publisher>
    <b:City>UK</b:City>
    <b:URL>https://www.nhs.uk/news/pregnancy-and-child/postnatal-depression-often-unreported/</b:URL>
    <b:RefOrder>4</b:RefOrder>
  </b:Source>
  <b:Source>
    <b:Tag>Han16</b:Tag>
    <b:SourceType>JournalArticle</b:SourceType>
    <b:Guid>{0D57B8DF-53E0-4763-91FC-16439D61C2D5}</b:Guid>
    <b:Title>Rumination and Postnatal Depression: A Systematic Review and a Cognitive Model</b:Title>
    <b:Year>2016</b:Year>
    <b:Author>
      <b:Author>
        <b:NameList>
          <b:Person>
            <b:Last>Hannah DeJong</b:Last>
            <b:First>Elaine</b:First>
            <b:Middle>Fox, Alan Steina</b:Middle>
          </b:Person>
        </b:NameList>
      </b:Author>
    </b:Author>
    <b:JournalName>Behaviour Research and Therapy</b:JournalName>
    <b:Pages>38 - 49</b:Pages>
    <b:Volume>82</b:Volume>
    <b:RefOrder>6</b:RefOrder>
  </b:Source>
  <b:Source>
    <b:Tag>NHS201</b:Tag>
    <b:SourceType>Report</b:SourceType>
    <b:Guid>{C8EC788D-D299-42A3-9E07-C790B75D03BB}</b:Guid>
    <b:Title>Postnatal Depression</b:Title>
    <b:Year>2020</b:Year>
    <b:Author>
      <b:Author>
        <b:Corporate>NHS</b:Corporate>
      </b:Author>
    </b:Author>
    <b:Publisher>NHS</b:Publisher>
    <b:City>UK</b:City>
    <b:YearAccessed>2020</b:YearAccessed>
    <b:MonthAccessed>02</b:MonthAccessed>
    <b:DayAccessed>22</b:DayAccessed>
    <b:URL>https://www.nhs.uk/conditions/post-natal-depression/treatment/</b:URL>
    <b:RefOrder>5</b:RefOrder>
  </b:Source>
  <b:Source>
    <b:Tag>Hea13</b:Tag>
    <b:SourceType>JournalArticle</b:SourceType>
    <b:Guid>{140FBC8A-188A-4206-A37D-52FF17AFA05D}</b:Guid>
    <b:Title>Internet-Based Behavioral Activation—Treatment for Postnatal depression (Netmums): A Randomized Controlled Trial</b:Title>
    <b:Year>2013</b:Year>
    <b:Author>
      <b:Author>
        <b:NameList>
          <b:Person>
            <b:Last>Heather A.O'Mahen</b:Last>
            <b:First>Joanne</b:First>
            <b:Middle>Woodford, Julia McGinley, Fiona C.Warren, David A Richards, Thomas R.Lynch, Rod S.Taylor</b:Middle>
          </b:Person>
        </b:NameList>
      </b:Author>
    </b:Author>
    <b:JournalName>Journal of Affective Disorders</b:JournalName>
    <b:Pages>814 - 822</b:Pages>
    <b:Volume>150</b:Volume>
    <b:Issue>3</b:Issue>
    <b:RefOrder>7</b:RefOrder>
  </b:Source>
  <b:Source>
    <b:Tag>Hea15</b:Tag>
    <b:SourceType>JournalArticle</b:SourceType>
    <b:Guid>{086BF495-19D9-47DF-A8DF-6BA5A063DBB0}</b:Guid>
    <b:Author>
      <b:Author>
        <b:NameList>
          <b:Person>
            <b:Last>Heather A.O'Mahen</b:Last>
            <b:First>Hannah</b:First>
            <b:Middle>Grieve, Jennifer Jones, Julia McGinley, Joanne Woodford, Esther L. Wilkinsonc</b:Middle>
          </b:Person>
        </b:NameList>
      </b:Author>
    </b:Author>
    <b:Title>Women's Experiences of Factors Affecting Treatment Engagement and Adherence in Internet Delivered Behavioural Activation for Postnatal Depression</b:Title>
    <b:JournalName>Internet Interventions</b:JournalName>
    <b:Year>2015</b:Year>
    <b:Pages>84 - 90</b:Pages>
    <b:Volume>2</b:Volume>
    <b:Issue>1</b:Issue>
    <b:RefOrder>8</b:RefOrder>
  </b:Source>
  <b:Source>
    <b:Tag>HAO14</b:Tag>
    <b:SourceType>JournalArticle</b:SourceType>
    <b:Guid>{63164F0C-BAAA-4A81-A87A-19471608A9F3}</b:Guid>
    <b:Author>
      <b:Author>
        <b:NameList>
          <b:Person>
            <b:Last>H.A. O’Mahen</b:Last>
            <b:First>D.A.</b:First>
            <b:Middle>Richards, J. Woodford, E. Wilkinson, J. McGinley, R.S. Taylor and F.C. Warren</b:Middle>
          </b:Person>
        </b:NameList>
      </b:Author>
    </b:Author>
    <b:Title>Netmums: A Phase II Randomized Controlled Trial of a Guided Internet Behavioural Activation Treatment for Postpartum Depression</b:Title>
    <b:JournalName>Psychological Medicine</b:JournalName>
    <b:Year>2014</b:Year>
    <b:Pages>1675 - 1689</b:Pages>
    <b:Volume>44</b:Volume>
    <b:Issue>8</b:Issue>
    <b:RefOrder>9</b:RefOrder>
  </b:Source>
</b:Sources>
</file>

<file path=customXml/itemProps1.xml><?xml version="1.0" encoding="utf-8"?>
<ds:datastoreItem xmlns:ds="http://schemas.openxmlformats.org/officeDocument/2006/customXml" ds:itemID="{ECC2E765-3B5A-4A03-ABD2-9143E2639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1682</TotalTime>
  <Pages>6</Pages>
  <Words>1717</Words>
  <Characters>9790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Jenkinson</dc:creator>
  <cp:keywords/>
  <dc:description/>
  <cp:lastModifiedBy>Kayleigh Jenkinson</cp:lastModifiedBy>
  <cp:revision>16</cp:revision>
  <dcterms:created xsi:type="dcterms:W3CDTF">2020-02-22T17:10:00Z</dcterms:created>
  <dcterms:modified xsi:type="dcterms:W3CDTF">2020-02-23T21:15:00Z</dcterms:modified>
</cp:coreProperties>
</file>