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7E1" w:rsidRDefault="00B91F61" w:rsidP="005877E1">
      <w:pPr>
        <w:rPr>
          <w:rFonts w:ascii="Verdana" w:hAnsi="Verdana"/>
          <w:bCs/>
          <w:sz w:val="20"/>
          <w:szCs w:val="20"/>
        </w:rPr>
      </w:pPr>
      <w:r w:rsidRPr="00B91F61">
        <w:rPr>
          <w:rFonts w:ascii="Verdana" w:hAnsi="Verdana"/>
          <w:bCs/>
          <w:sz w:val="20"/>
          <w:szCs w:val="20"/>
        </w:rPr>
        <w:t>AHAN7028 Heritage: Representation and Interpretation</w:t>
      </w:r>
    </w:p>
    <w:p w:rsidR="00A126C6" w:rsidRDefault="00A126C6" w:rsidP="005877E1">
      <w:pPr>
        <w:rPr>
          <w:rFonts w:ascii="Verdana" w:hAnsi="Verdana"/>
          <w:bCs/>
          <w:sz w:val="20"/>
          <w:szCs w:val="20"/>
        </w:rPr>
      </w:pPr>
    </w:p>
    <w:p w:rsidR="001539C6" w:rsidRPr="00483C43" w:rsidRDefault="001950B9" w:rsidP="002A1096">
      <w:pPr>
        <w:spacing w:after="240" w:line="360" w:lineRule="auto"/>
        <w:jc w:val="center"/>
        <w:rPr>
          <w:rFonts w:ascii="Verdana" w:hAnsi="Verdana"/>
          <w:b/>
          <w:bCs/>
        </w:rPr>
      </w:pPr>
      <w:r w:rsidRPr="00483C43">
        <w:rPr>
          <w:rFonts w:ascii="Verdana" w:hAnsi="Verdana"/>
          <w:b/>
          <w:bCs/>
        </w:rPr>
        <w:t>The Cadw / ICOMOS Register of Parks and Gardens</w:t>
      </w:r>
      <w:r w:rsidR="003A384E">
        <w:rPr>
          <w:rFonts w:ascii="Verdana" w:hAnsi="Verdana"/>
          <w:b/>
          <w:bCs/>
        </w:rPr>
        <w:t xml:space="preserve">: </w:t>
      </w:r>
      <w:r w:rsidR="00F20EFE">
        <w:rPr>
          <w:rFonts w:ascii="Verdana" w:hAnsi="Verdana"/>
          <w:b/>
          <w:bCs/>
        </w:rPr>
        <w:t xml:space="preserve">Its Relevance to </w:t>
      </w:r>
      <w:r w:rsidR="001D418E" w:rsidRPr="00483C43">
        <w:rPr>
          <w:rFonts w:ascii="Verdana" w:hAnsi="Verdana"/>
          <w:b/>
          <w:bCs/>
        </w:rPr>
        <w:t>Penllergare</w:t>
      </w:r>
      <w:r w:rsidR="001539C6" w:rsidRPr="00483C43">
        <w:rPr>
          <w:rFonts w:ascii="Verdana" w:hAnsi="Verdana"/>
          <w:b/>
          <w:bCs/>
        </w:rPr>
        <w:t>, Swansea</w:t>
      </w:r>
    </w:p>
    <w:p w:rsidR="001E7F11" w:rsidRPr="00483C43" w:rsidRDefault="00D33A41" w:rsidP="002A1096">
      <w:pPr>
        <w:spacing w:after="240" w:line="360" w:lineRule="auto"/>
        <w:rPr>
          <w:rFonts w:ascii="Verdana" w:hAnsi="Verdana"/>
        </w:rPr>
      </w:pPr>
      <w:r>
        <w:rPr>
          <w:rFonts w:ascii="Verdana" w:hAnsi="Verdana"/>
        </w:rPr>
        <w:t>Only fairly</w:t>
      </w:r>
      <w:r w:rsidR="00FB1C39">
        <w:rPr>
          <w:rFonts w:ascii="Verdana" w:hAnsi="Verdana"/>
        </w:rPr>
        <w:t xml:space="preserve"> recently has it been accepted </w:t>
      </w:r>
      <w:r w:rsidR="003C439B">
        <w:rPr>
          <w:rFonts w:ascii="Verdana" w:hAnsi="Verdana"/>
        </w:rPr>
        <w:t>that Wales possesses</w:t>
      </w:r>
      <w:r w:rsidR="00776611">
        <w:rPr>
          <w:rFonts w:ascii="Verdana" w:hAnsi="Verdana"/>
        </w:rPr>
        <w:t xml:space="preserve"> historic</w:t>
      </w:r>
      <w:r w:rsidR="00BC5085" w:rsidRPr="00483C43">
        <w:rPr>
          <w:rFonts w:ascii="Verdana" w:hAnsi="Verdana"/>
        </w:rPr>
        <w:t xml:space="preserve"> parks and gardens </w:t>
      </w:r>
      <w:r w:rsidR="00776611">
        <w:rPr>
          <w:rFonts w:ascii="Verdana" w:hAnsi="Verdana"/>
        </w:rPr>
        <w:t>of comparable quality to the rest of</w:t>
      </w:r>
      <w:r w:rsidR="00BC5085" w:rsidRPr="00483C43">
        <w:rPr>
          <w:rFonts w:ascii="Verdana" w:hAnsi="Verdana"/>
        </w:rPr>
        <w:t xml:space="preserve"> </w:t>
      </w:r>
      <w:r w:rsidR="00213921" w:rsidRPr="00483C43">
        <w:rPr>
          <w:rFonts w:ascii="Verdana" w:hAnsi="Verdana"/>
        </w:rPr>
        <w:t>the British Isles.</w:t>
      </w:r>
      <w:r w:rsidR="00A644D5" w:rsidRPr="00483C43">
        <w:rPr>
          <w:rFonts w:ascii="Verdana" w:hAnsi="Verdana"/>
        </w:rPr>
        <w:t xml:space="preserve"> </w:t>
      </w:r>
      <w:r w:rsidR="00C83620" w:rsidRPr="00483C43">
        <w:rPr>
          <w:rFonts w:ascii="Verdana" w:hAnsi="Verdana"/>
        </w:rPr>
        <w:t xml:space="preserve">The </w:t>
      </w:r>
      <w:r w:rsidR="003A613E">
        <w:rPr>
          <w:rFonts w:ascii="Verdana" w:hAnsi="Verdana"/>
        </w:rPr>
        <w:t xml:space="preserve">usually </w:t>
      </w:r>
      <w:r w:rsidR="00C83620" w:rsidRPr="00483C43">
        <w:rPr>
          <w:rFonts w:ascii="Verdana" w:hAnsi="Verdana"/>
        </w:rPr>
        <w:t>authoritative,</w:t>
      </w:r>
      <w:r w:rsidR="001E7F11" w:rsidRPr="00483C43">
        <w:rPr>
          <w:rFonts w:ascii="Verdana" w:hAnsi="Verdana"/>
        </w:rPr>
        <w:t xml:space="preserve"> </w:t>
      </w:r>
      <w:r w:rsidR="001E7F11" w:rsidRPr="00483C43">
        <w:rPr>
          <w:rFonts w:ascii="Verdana" w:hAnsi="Verdana"/>
          <w:i/>
        </w:rPr>
        <w:t>Oxford Companion to Gardens</w:t>
      </w:r>
      <w:r w:rsidR="001E7F11" w:rsidRPr="00483C43">
        <w:rPr>
          <w:rFonts w:ascii="Verdana" w:hAnsi="Verdana"/>
        </w:rPr>
        <w:t>,</w:t>
      </w:r>
      <w:r w:rsidR="002A1096" w:rsidRPr="00483C43">
        <w:rPr>
          <w:rFonts w:ascii="Verdana" w:hAnsi="Verdana"/>
        </w:rPr>
        <w:t xml:space="preserve"> was particularly dismissive</w:t>
      </w:r>
      <w:r w:rsidR="00213921" w:rsidRPr="00483C43">
        <w:rPr>
          <w:rFonts w:ascii="Verdana" w:hAnsi="Verdana"/>
        </w:rPr>
        <w:t xml:space="preserve"> in 1986</w:t>
      </w:r>
      <w:r w:rsidR="002A1096" w:rsidRPr="00483C43">
        <w:rPr>
          <w:rFonts w:ascii="Verdana" w:hAnsi="Verdana"/>
          <w:b/>
          <w:vertAlign w:val="superscript"/>
        </w:rPr>
        <w:t>1</w:t>
      </w:r>
      <w:r w:rsidR="0087030F" w:rsidRPr="00483C43">
        <w:rPr>
          <w:rFonts w:ascii="Verdana" w:hAnsi="Verdana"/>
        </w:rPr>
        <w:t xml:space="preserve">, </w:t>
      </w:r>
      <w:r w:rsidR="009F3B1D" w:rsidRPr="00483C43">
        <w:rPr>
          <w:rFonts w:ascii="Verdana" w:hAnsi="Verdana"/>
        </w:rPr>
        <w:t xml:space="preserve">and </w:t>
      </w:r>
      <w:r w:rsidR="000D118B">
        <w:rPr>
          <w:rFonts w:ascii="Verdana" w:hAnsi="Verdana"/>
        </w:rPr>
        <w:t>in</w:t>
      </w:r>
      <w:r w:rsidR="00075D16">
        <w:rPr>
          <w:rFonts w:ascii="Verdana" w:hAnsi="Verdana"/>
        </w:rPr>
        <w:t xml:space="preserve"> 1992</w:t>
      </w:r>
      <w:r w:rsidR="005F31CA" w:rsidRPr="00483C43">
        <w:rPr>
          <w:rFonts w:ascii="Verdana" w:hAnsi="Verdana"/>
        </w:rPr>
        <w:t xml:space="preserve"> </w:t>
      </w:r>
      <w:r w:rsidR="00BC5085" w:rsidRPr="00483C43">
        <w:rPr>
          <w:rFonts w:ascii="Verdana" w:hAnsi="Verdana"/>
        </w:rPr>
        <w:t>Whittle</w:t>
      </w:r>
      <w:r w:rsidR="00242546">
        <w:rPr>
          <w:rFonts w:ascii="Verdana" w:hAnsi="Verdana"/>
        </w:rPr>
        <w:t xml:space="preserve"> needed</w:t>
      </w:r>
      <w:r w:rsidR="005F31CA" w:rsidRPr="00483C43">
        <w:rPr>
          <w:rFonts w:ascii="Verdana" w:hAnsi="Verdana"/>
        </w:rPr>
        <w:t xml:space="preserve"> to</w:t>
      </w:r>
      <w:r w:rsidR="00EA6F92">
        <w:rPr>
          <w:rFonts w:ascii="Verdana" w:hAnsi="Verdana"/>
        </w:rPr>
        <w:t xml:space="preserve"> </w:t>
      </w:r>
      <w:r w:rsidR="004C3815">
        <w:rPr>
          <w:rFonts w:ascii="Verdana" w:hAnsi="Verdana"/>
        </w:rPr>
        <w:t>“</w:t>
      </w:r>
      <w:r w:rsidR="00213921" w:rsidRPr="00483C43">
        <w:rPr>
          <w:rFonts w:ascii="Verdana" w:hAnsi="Verdana"/>
        </w:rPr>
        <w:t>counter the popular misconception that Wales has but a few historic parks and gardens …”</w:t>
      </w:r>
      <w:r w:rsidR="00EF7C0C" w:rsidRPr="00483C43">
        <w:rPr>
          <w:rFonts w:ascii="Verdana" w:hAnsi="Verdana"/>
          <w:b/>
          <w:vertAlign w:val="superscript"/>
        </w:rPr>
        <w:t>2</w:t>
      </w:r>
      <w:r w:rsidR="00EF7C0C" w:rsidRPr="00483C43">
        <w:rPr>
          <w:rFonts w:ascii="Verdana" w:hAnsi="Verdana"/>
        </w:rPr>
        <w:t>.</w:t>
      </w:r>
    </w:p>
    <w:p w:rsidR="00976438" w:rsidRPr="00E52C42" w:rsidRDefault="00FB1C39" w:rsidP="002A1096">
      <w:pPr>
        <w:spacing w:after="240" w:line="360" w:lineRule="auto"/>
        <w:rPr>
          <w:rFonts w:ascii="Verdana" w:hAnsi="Verdana" w:cs="Arial"/>
        </w:rPr>
      </w:pPr>
      <w:r>
        <w:rPr>
          <w:rFonts w:ascii="Verdana" w:hAnsi="Verdana" w:cs="Arial"/>
        </w:rPr>
        <w:t>Meanwhile</w:t>
      </w:r>
      <w:r w:rsidR="00F23664" w:rsidRPr="00483C43">
        <w:rPr>
          <w:rFonts w:ascii="Verdana" w:hAnsi="Verdana" w:cs="Arial"/>
        </w:rPr>
        <w:t xml:space="preserve"> </w:t>
      </w:r>
      <w:r w:rsidR="00F23664">
        <w:rPr>
          <w:rFonts w:ascii="Verdana" w:hAnsi="Verdana"/>
        </w:rPr>
        <w:t xml:space="preserve">the owners of </w:t>
      </w:r>
      <w:r w:rsidR="00EF7C0C" w:rsidRPr="00483C43">
        <w:rPr>
          <w:rFonts w:ascii="Verdana" w:hAnsi="Verdana"/>
        </w:rPr>
        <w:t>Penllergare</w:t>
      </w:r>
      <w:r w:rsidR="00EF7C0C" w:rsidRPr="00483C43">
        <w:rPr>
          <w:rFonts w:ascii="Verdana" w:hAnsi="Verdana"/>
          <w:b/>
        </w:rPr>
        <w:t xml:space="preserve"> </w:t>
      </w:r>
      <w:r w:rsidR="00EF7C0C" w:rsidRPr="00483C43">
        <w:rPr>
          <w:rFonts w:ascii="Verdana" w:hAnsi="Verdana"/>
          <w:b/>
          <w:vertAlign w:val="superscript"/>
        </w:rPr>
        <w:t>3</w:t>
      </w:r>
      <w:r w:rsidR="00E07656" w:rsidRPr="00483C43">
        <w:rPr>
          <w:rFonts w:ascii="Verdana" w:hAnsi="Verdana" w:cs="Arial"/>
        </w:rPr>
        <w:t xml:space="preserve"> </w:t>
      </w:r>
      <w:r w:rsidR="004569B6">
        <w:rPr>
          <w:rFonts w:ascii="Verdana" w:hAnsi="Verdana" w:cs="Arial"/>
        </w:rPr>
        <w:t xml:space="preserve">valued </w:t>
      </w:r>
      <w:r w:rsidR="00DF1851">
        <w:rPr>
          <w:rFonts w:ascii="Verdana" w:hAnsi="Verdana" w:cs="Arial"/>
        </w:rPr>
        <w:t>the estate</w:t>
      </w:r>
      <w:r w:rsidR="004C3815">
        <w:rPr>
          <w:rFonts w:ascii="Verdana" w:hAnsi="Verdana" w:cs="Arial"/>
        </w:rPr>
        <w:t xml:space="preserve"> </w:t>
      </w:r>
      <w:r w:rsidR="00D80280">
        <w:rPr>
          <w:rFonts w:ascii="Verdana" w:hAnsi="Verdana" w:cs="Arial"/>
        </w:rPr>
        <w:t>solely</w:t>
      </w:r>
      <w:r w:rsidR="00EA6F92">
        <w:rPr>
          <w:rFonts w:ascii="Verdana" w:hAnsi="Verdana" w:cs="Arial"/>
        </w:rPr>
        <w:t xml:space="preserve"> for</w:t>
      </w:r>
      <w:r w:rsidR="00C22B66" w:rsidRPr="00483C43">
        <w:rPr>
          <w:rFonts w:ascii="Verdana" w:hAnsi="Verdana" w:cs="Arial"/>
        </w:rPr>
        <w:t xml:space="preserve"> </w:t>
      </w:r>
      <w:r w:rsidR="00FE3989" w:rsidRPr="00483C43">
        <w:rPr>
          <w:rFonts w:ascii="Verdana" w:hAnsi="Verdana" w:cs="Arial"/>
        </w:rPr>
        <w:t xml:space="preserve">its </w:t>
      </w:r>
      <w:r w:rsidR="00C22B66" w:rsidRPr="00483C43">
        <w:rPr>
          <w:rFonts w:ascii="Verdana" w:hAnsi="Verdana" w:cs="Arial"/>
        </w:rPr>
        <w:t>development potential</w:t>
      </w:r>
      <w:r w:rsidR="00751FB4">
        <w:rPr>
          <w:rFonts w:ascii="Verdana" w:hAnsi="Verdana" w:cs="Arial"/>
        </w:rPr>
        <w:t xml:space="preserve"> on the fringe of Swansea</w:t>
      </w:r>
      <w:r w:rsidR="008537DC" w:rsidRPr="00483C43">
        <w:rPr>
          <w:rFonts w:ascii="Verdana" w:hAnsi="Verdana" w:cs="Arial"/>
        </w:rPr>
        <w:t>;</w:t>
      </w:r>
      <w:r w:rsidR="00FE3989" w:rsidRPr="00483C43">
        <w:rPr>
          <w:rFonts w:ascii="Verdana" w:hAnsi="Verdana" w:cs="Arial"/>
        </w:rPr>
        <w:t xml:space="preserve"> its heritage</w:t>
      </w:r>
      <w:r w:rsidR="00C22B66" w:rsidRPr="00483C43">
        <w:rPr>
          <w:rFonts w:ascii="Verdana" w:hAnsi="Verdana" w:cs="Arial"/>
        </w:rPr>
        <w:t xml:space="preserve"> </w:t>
      </w:r>
      <w:r w:rsidR="004569B6">
        <w:rPr>
          <w:rFonts w:ascii="Verdana" w:hAnsi="Verdana" w:cs="Arial"/>
        </w:rPr>
        <w:t>was</w:t>
      </w:r>
      <w:r w:rsidR="00FE3989" w:rsidRPr="00483C43">
        <w:rPr>
          <w:rFonts w:ascii="Verdana" w:hAnsi="Verdana" w:cs="Arial"/>
        </w:rPr>
        <w:t xml:space="preserve"> </w:t>
      </w:r>
      <w:r w:rsidR="00D33A41">
        <w:rPr>
          <w:rFonts w:ascii="Verdana" w:hAnsi="Verdana" w:cs="Arial"/>
        </w:rPr>
        <w:t>just</w:t>
      </w:r>
      <w:r w:rsidR="00EA6F92">
        <w:rPr>
          <w:rFonts w:ascii="Verdana" w:hAnsi="Verdana" w:cs="Arial"/>
        </w:rPr>
        <w:t xml:space="preserve"> for </w:t>
      </w:r>
      <w:r w:rsidR="00FE3989" w:rsidRPr="00483C43">
        <w:rPr>
          <w:rFonts w:ascii="Verdana" w:hAnsi="Verdana" w:cs="Arial"/>
        </w:rPr>
        <w:t>scholars.</w:t>
      </w:r>
      <w:r w:rsidR="003C439B">
        <w:rPr>
          <w:rFonts w:ascii="Verdana" w:hAnsi="Verdana" w:cs="Arial"/>
        </w:rPr>
        <w:t xml:space="preserve"> </w:t>
      </w:r>
      <w:r w:rsidR="001D418E" w:rsidRPr="00E52C42">
        <w:rPr>
          <w:rFonts w:ascii="Verdana" w:hAnsi="Verdana" w:cs="Arial"/>
        </w:rPr>
        <w:t xml:space="preserve">Thus when the Glamorgan volume of the </w:t>
      </w:r>
      <w:r w:rsidR="0068356C">
        <w:rPr>
          <w:rFonts w:ascii="Verdana" w:hAnsi="Verdana" w:cs="Arial"/>
        </w:rPr>
        <w:t xml:space="preserve">Register </w:t>
      </w:r>
      <w:r w:rsidR="001D418E" w:rsidRPr="00E52C42">
        <w:rPr>
          <w:rFonts w:ascii="Verdana" w:hAnsi="Verdana" w:cs="Arial"/>
        </w:rPr>
        <w:t>appeared in 2000, with Penllergare entered at Grade II</w:t>
      </w:r>
      <w:r w:rsidR="00E52C42" w:rsidRPr="00E52C42">
        <w:rPr>
          <w:rFonts w:ascii="Verdana" w:hAnsi="Verdana" w:cs="Arial"/>
        </w:rPr>
        <w:t xml:space="preserve"> and described as, “t</w:t>
      </w:r>
      <w:r w:rsidR="00E52C42" w:rsidRPr="00E52C42">
        <w:rPr>
          <w:rFonts w:ascii="Verdana" w:hAnsi="Verdana"/>
        </w:rPr>
        <w:t>he partial survival of a very important picturesque and romantic landscape of the mid nineteenth century”</w:t>
      </w:r>
      <w:r w:rsidR="00E52C42" w:rsidRPr="00E52C42">
        <w:rPr>
          <w:rFonts w:ascii="Verdana" w:hAnsi="Verdana" w:cs="Arial"/>
        </w:rPr>
        <w:t xml:space="preserve"> </w:t>
      </w:r>
      <w:r w:rsidR="00D45EAC" w:rsidRPr="00E52C42">
        <w:rPr>
          <w:rFonts w:ascii="Verdana" w:hAnsi="Verdana" w:cs="Arial"/>
          <w:b/>
          <w:vertAlign w:val="superscript"/>
        </w:rPr>
        <w:t>4</w:t>
      </w:r>
      <w:r w:rsidR="00E52C42">
        <w:rPr>
          <w:rFonts w:ascii="Verdana" w:hAnsi="Verdana" w:cs="Arial"/>
        </w:rPr>
        <w:t>, there was a</w:t>
      </w:r>
      <w:r w:rsidR="00DF1851">
        <w:rPr>
          <w:rFonts w:ascii="Verdana" w:hAnsi="Verdana" w:cs="Arial"/>
        </w:rPr>
        <w:t>n expectation</w:t>
      </w:r>
      <w:r w:rsidR="001D418E" w:rsidRPr="00E52C42">
        <w:rPr>
          <w:rFonts w:ascii="Verdana" w:hAnsi="Verdana" w:cs="Arial"/>
        </w:rPr>
        <w:t xml:space="preserve"> that </w:t>
      </w:r>
      <w:r w:rsidR="00C92EF9">
        <w:rPr>
          <w:rFonts w:ascii="Verdana" w:hAnsi="Verdana" w:cs="Arial"/>
        </w:rPr>
        <w:t>since</w:t>
      </w:r>
      <w:r w:rsidR="00C756D9">
        <w:rPr>
          <w:rFonts w:ascii="Verdana" w:hAnsi="Verdana" w:cs="Arial"/>
        </w:rPr>
        <w:t xml:space="preserve"> </w:t>
      </w:r>
      <w:r w:rsidR="003920FC" w:rsidRPr="00E52C42">
        <w:rPr>
          <w:rFonts w:ascii="Verdana" w:hAnsi="Verdana" w:cs="Arial"/>
        </w:rPr>
        <w:t>the estate</w:t>
      </w:r>
      <w:r w:rsidR="001D418E" w:rsidRPr="00E52C42">
        <w:rPr>
          <w:rFonts w:ascii="Verdana" w:hAnsi="Verdana" w:cs="Arial"/>
        </w:rPr>
        <w:t xml:space="preserve"> w</w:t>
      </w:r>
      <w:r w:rsidR="00C756D9">
        <w:rPr>
          <w:rFonts w:ascii="Verdana" w:hAnsi="Verdana" w:cs="Arial"/>
        </w:rPr>
        <w:t>as now</w:t>
      </w:r>
      <w:r w:rsidR="00827640">
        <w:rPr>
          <w:rFonts w:ascii="Verdana" w:hAnsi="Verdana" w:cs="Arial"/>
        </w:rPr>
        <w:t xml:space="preserve"> recognised</w:t>
      </w:r>
      <w:r w:rsidR="008537DC" w:rsidRPr="00E52C42">
        <w:rPr>
          <w:rFonts w:ascii="Verdana" w:hAnsi="Verdana" w:cs="Arial"/>
        </w:rPr>
        <w:t xml:space="preserve"> </w:t>
      </w:r>
      <w:r w:rsidR="00C756D9">
        <w:rPr>
          <w:rFonts w:ascii="Verdana" w:hAnsi="Verdana" w:cs="Arial"/>
        </w:rPr>
        <w:t xml:space="preserve">officially </w:t>
      </w:r>
      <w:r w:rsidR="004C3815">
        <w:rPr>
          <w:rFonts w:ascii="Verdana" w:hAnsi="Verdana" w:cs="Arial"/>
        </w:rPr>
        <w:t>for its significance</w:t>
      </w:r>
      <w:r w:rsidR="00827640">
        <w:rPr>
          <w:rFonts w:ascii="Verdana" w:hAnsi="Verdana" w:cs="Arial"/>
        </w:rPr>
        <w:t xml:space="preserve"> to the national heritage</w:t>
      </w:r>
      <w:r w:rsidR="00C756D9">
        <w:rPr>
          <w:rFonts w:ascii="Verdana" w:hAnsi="Verdana" w:cs="Arial"/>
        </w:rPr>
        <w:t>, it would be</w:t>
      </w:r>
      <w:r w:rsidR="00827640">
        <w:rPr>
          <w:rFonts w:ascii="Verdana" w:hAnsi="Verdana" w:cs="Arial"/>
        </w:rPr>
        <w:t xml:space="preserve"> protected accordingly.</w:t>
      </w:r>
      <w:r w:rsidR="0036680F">
        <w:rPr>
          <w:rFonts w:ascii="Verdana" w:hAnsi="Verdana" w:cs="Arial"/>
        </w:rPr>
        <w:t xml:space="preserve"> </w:t>
      </w:r>
    </w:p>
    <w:p w:rsidR="002E07D2" w:rsidRDefault="008D1957" w:rsidP="003E4515">
      <w:pPr>
        <w:pStyle w:val="BodyText"/>
        <w:spacing w:after="240" w:line="360" w:lineRule="auto"/>
        <w:rPr>
          <w:rFonts w:ascii="Verdana" w:hAnsi="Verdana" w:cs="Arial"/>
          <w:szCs w:val="22"/>
        </w:rPr>
      </w:pPr>
      <w:r>
        <w:rPr>
          <w:rFonts w:ascii="Verdana" w:hAnsi="Verdana" w:cs="Arial"/>
          <w:szCs w:val="22"/>
        </w:rPr>
        <w:t>However, i</w:t>
      </w:r>
      <w:r w:rsidR="00671FA7" w:rsidRPr="00483C43">
        <w:rPr>
          <w:rFonts w:ascii="Verdana" w:hAnsi="Verdana" w:cs="Arial"/>
          <w:szCs w:val="22"/>
        </w:rPr>
        <w:t>n i</w:t>
      </w:r>
      <w:r w:rsidR="00525B0F" w:rsidRPr="00483C43">
        <w:rPr>
          <w:rFonts w:ascii="Verdana" w:hAnsi="Verdana" w:cs="Arial"/>
          <w:szCs w:val="22"/>
        </w:rPr>
        <w:t>ts introduction</w:t>
      </w:r>
      <w:r w:rsidR="00D035EB">
        <w:rPr>
          <w:rFonts w:ascii="Verdana" w:hAnsi="Verdana" w:cs="Arial"/>
          <w:szCs w:val="22"/>
        </w:rPr>
        <w:t xml:space="preserve"> the Register</w:t>
      </w:r>
      <w:r w:rsidR="00671FA7" w:rsidRPr="00483C43">
        <w:rPr>
          <w:rFonts w:ascii="Verdana" w:hAnsi="Verdana" w:cs="Arial"/>
          <w:szCs w:val="22"/>
        </w:rPr>
        <w:t xml:space="preserve"> </w:t>
      </w:r>
      <w:r w:rsidR="006950A1">
        <w:rPr>
          <w:rFonts w:ascii="Verdana" w:hAnsi="Verdana" w:cs="Arial"/>
          <w:szCs w:val="22"/>
        </w:rPr>
        <w:t>notes</w:t>
      </w:r>
      <w:bookmarkStart w:id="0" w:name="_GoBack"/>
      <w:bookmarkEnd w:id="0"/>
      <w:r w:rsidR="00CB36AE" w:rsidRPr="00483C43">
        <w:rPr>
          <w:rFonts w:ascii="Verdana" w:hAnsi="Verdana" w:cs="Arial"/>
          <w:szCs w:val="22"/>
        </w:rPr>
        <w:t xml:space="preserve"> that</w:t>
      </w:r>
      <w:r w:rsidR="00671FA7" w:rsidRPr="00483C43">
        <w:rPr>
          <w:rFonts w:ascii="Verdana" w:hAnsi="Verdana" w:cs="Arial"/>
          <w:szCs w:val="22"/>
        </w:rPr>
        <w:t xml:space="preserve"> it</w:t>
      </w:r>
      <w:r w:rsidR="00671FA7" w:rsidRPr="00483C43">
        <w:rPr>
          <w:rFonts w:ascii="Verdana" w:hAnsi="Verdana" w:cs="Arial"/>
          <w:i/>
          <w:szCs w:val="22"/>
        </w:rPr>
        <w:t xml:space="preserve"> </w:t>
      </w:r>
      <w:r w:rsidR="00587543">
        <w:rPr>
          <w:rFonts w:ascii="Verdana" w:hAnsi="Verdana" w:cs="Arial"/>
          <w:szCs w:val="22"/>
        </w:rPr>
        <w:t xml:space="preserve">is </w:t>
      </w:r>
      <w:r w:rsidR="00DB1ADD">
        <w:rPr>
          <w:rFonts w:ascii="Verdana" w:hAnsi="Verdana" w:cs="Arial"/>
          <w:szCs w:val="22"/>
        </w:rPr>
        <w:t xml:space="preserve">only </w:t>
      </w:r>
      <w:r w:rsidR="00587543">
        <w:rPr>
          <w:rFonts w:ascii="Verdana" w:hAnsi="Verdana" w:cs="Arial"/>
          <w:szCs w:val="22"/>
        </w:rPr>
        <w:t xml:space="preserve">advisory; it is </w:t>
      </w:r>
      <w:r w:rsidR="005B2FF8">
        <w:rPr>
          <w:rFonts w:ascii="Verdana" w:hAnsi="Verdana" w:cs="Arial"/>
          <w:szCs w:val="22"/>
        </w:rPr>
        <w:t xml:space="preserve">simply </w:t>
      </w:r>
      <w:r w:rsidR="00671FA7" w:rsidRPr="00483C43">
        <w:rPr>
          <w:rFonts w:ascii="Verdana" w:hAnsi="Verdana" w:cs="Arial"/>
          <w:szCs w:val="22"/>
        </w:rPr>
        <w:t xml:space="preserve">to aid </w:t>
      </w:r>
      <w:r w:rsidR="00732AF9">
        <w:rPr>
          <w:rFonts w:ascii="Verdana" w:hAnsi="Verdana" w:cs="Arial"/>
          <w:szCs w:val="22"/>
        </w:rPr>
        <w:t>in</w:t>
      </w:r>
      <w:r w:rsidR="00671FA7" w:rsidRPr="00483C43">
        <w:rPr>
          <w:rFonts w:ascii="Verdana" w:hAnsi="Verdana" w:cs="Arial"/>
          <w:szCs w:val="22"/>
        </w:rPr>
        <w:t xml:space="preserve"> protectio</w:t>
      </w:r>
      <w:r w:rsidR="00CB36AE" w:rsidRPr="00483C43">
        <w:rPr>
          <w:rFonts w:ascii="Verdana" w:hAnsi="Verdana" w:cs="Arial"/>
          <w:szCs w:val="22"/>
        </w:rPr>
        <w:t xml:space="preserve">n and conservation. </w:t>
      </w:r>
      <w:r w:rsidR="00587543">
        <w:rPr>
          <w:rFonts w:ascii="Verdana" w:hAnsi="Verdana" w:cs="Arial"/>
          <w:szCs w:val="22"/>
        </w:rPr>
        <w:t xml:space="preserve">It </w:t>
      </w:r>
      <w:r w:rsidR="00150326">
        <w:rPr>
          <w:rFonts w:ascii="Verdana" w:hAnsi="Verdana" w:cs="Arial"/>
          <w:szCs w:val="22"/>
        </w:rPr>
        <w:t>adds</w:t>
      </w:r>
      <w:r w:rsidR="00671FA7" w:rsidRPr="00483C43">
        <w:rPr>
          <w:rFonts w:ascii="Verdana" w:hAnsi="Verdana" w:cs="Arial"/>
          <w:szCs w:val="22"/>
        </w:rPr>
        <w:t xml:space="preserve"> the hope</w:t>
      </w:r>
      <w:r w:rsidR="00F52669">
        <w:rPr>
          <w:rFonts w:ascii="Verdana" w:hAnsi="Verdana" w:cs="Arial"/>
          <w:szCs w:val="22"/>
        </w:rPr>
        <w:t xml:space="preserve"> (</w:t>
      </w:r>
      <w:r w:rsidR="00F52669" w:rsidRPr="00587543">
        <w:rPr>
          <w:rFonts w:ascii="Verdana" w:hAnsi="Verdana" w:cs="Arial"/>
          <w:i/>
          <w:szCs w:val="22"/>
        </w:rPr>
        <w:t>sic</w:t>
      </w:r>
      <w:r w:rsidR="00F52669">
        <w:rPr>
          <w:rFonts w:ascii="Verdana" w:hAnsi="Verdana" w:cs="Arial"/>
          <w:szCs w:val="22"/>
        </w:rPr>
        <w:t>)</w:t>
      </w:r>
      <w:r w:rsidR="00671FA7" w:rsidRPr="00483C43">
        <w:rPr>
          <w:rFonts w:ascii="Verdana" w:hAnsi="Verdana" w:cs="Arial"/>
          <w:szCs w:val="22"/>
        </w:rPr>
        <w:t xml:space="preserve"> that it will help </w:t>
      </w:r>
      <w:r w:rsidR="007745B1">
        <w:rPr>
          <w:rFonts w:ascii="Verdana" w:hAnsi="Verdana" w:cs="Arial"/>
          <w:szCs w:val="22"/>
        </w:rPr>
        <w:t>in making</w:t>
      </w:r>
      <w:r w:rsidR="00671FA7" w:rsidRPr="00483C43">
        <w:rPr>
          <w:rFonts w:ascii="Verdana" w:hAnsi="Verdana" w:cs="Arial"/>
          <w:szCs w:val="22"/>
        </w:rPr>
        <w:t xml:space="preserve"> informed decisions</w:t>
      </w:r>
      <w:r w:rsidR="00C0544C">
        <w:rPr>
          <w:rFonts w:ascii="Verdana" w:hAnsi="Verdana" w:cs="Arial"/>
          <w:b/>
          <w:szCs w:val="22"/>
          <w:vertAlign w:val="superscript"/>
        </w:rPr>
        <w:t>5</w:t>
      </w:r>
      <w:r w:rsidR="00671FA7" w:rsidRPr="00483C43">
        <w:rPr>
          <w:rFonts w:ascii="Verdana" w:hAnsi="Verdana" w:cs="Arial"/>
          <w:szCs w:val="22"/>
        </w:rPr>
        <w:t xml:space="preserve">. </w:t>
      </w:r>
      <w:r w:rsidR="00CB36AE" w:rsidRPr="00483C43">
        <w:rPr>
          <w:rFonts w:ascii="Verdana" w:hAnsi="Verdana" w:cs="Arial"/>
          <w:szCs w:val="22"/>
        </w:rPr>
        <w:t xml:space="preserve">This </w:t>
      </w:r>
      <w:r w:rsidR="00080AE4">
        <w:rPr>
          <w:rFonts w:ascii="Verdana" w:hAnsi="Verdana" w:cs="Arial"/>
          <w:szCs w:val="22"/>
        </w:rPr>
        <w:t xml:space="preserve">somewhat </w:t>
      </w:r>
      <w:r>
        <w:rPr>
          <w:rFonts w:ascii="Verdana" w:hAnsi="Verdana" w:cs="Arial"/>
          <w:szCs w:val="22"/>
        </w:rPr>
        <w:t>diffident</w:t>
      </w:r>
      <w:r w:rsidR="00A72521">
        <w:rPr>
          <w:rFonts w:ascii="Verdana" w:hAnsi="Verdana" w:cs="Arial"/>
          <w:szCs w:val="22"/>
        </w:rPr>
        <w:t xml:space="preserve"> </w:t>
      </w:r>
      <w:r w:rsidR="00F52669">
        <w:rPr>
          <w:rFonts w:ascii="Verdana" w:hAnsi="Verdana" w:cs="Arial"/>
          <w:szCs w:val="22"/>
        </w:rPr>
        <w:t>approach</w:t>
      </w:r>
      <w:r w:rsidR="00CB36AE" w:rsidRPr="00483C43">
        <w:rPr>
          <w:rFonts w:ascii="Verdana" w:hAnsi="Verdana" w:cs="Arial"/>
          <w:szCs w:val="22"/>
        </w:rPr>
        <w:t xml:space="preserve"> </w:t>
      </w:r>
      <w:r w:rsidR="002E07D2">
        <w:rPr>
          <w:rFonts w:ascii="Verdana" w:hAnsi="Verdana" w:cs="Arial"/>
          <w:szCs w:val="22"/>
        </w:rPr>
        <w:t>is reflected</w:t>
      </w:r>
      <w:r w:rsidR="00CB36AE" w:rsidRPr="00483C43">
        <w:rPr>
          <w:rFonts w:ascii="Verdana" w:hAnsi="Verdana" w:cs="Arial"/>
          <w:szCs w:val="22"/>
        </w:rPr>
        <w:t xml:space="preserve"> in</w:t>
      </w:r>
      <w:r w:rsidR="00C17911">
        <w:rPr>
          <w:rFonts w:ascii="Verdana" w:hAnsi="Verdana" w:cs="Arial"/>
          <w:szCs w:val="22"/>
        </w:rPr>
        <w:t xml:space="preserve"> </w:t>
      </w:r>
      <w:r w:rsidR="00F52669">
        <w:rPr>
          <w:rFonts w:ascii="Verdana" w:hAnsi="Verdana" w:cs="Arial"/>
          <w:szCs w:val="22"/>
        </w:rPr>
        <w:t xml:space="preserve">planning </w:t>
      </w:r>
      <w:r w:rsidR="00150326">
        <w:rPr>
          <w:rFonts w:ascii="Verdana" w:hAnsi="Verdana" w:cs="Arial"/>
          <w:szCs w:val="22"/>
        </w:rPr>
        <w:t>practice</w:t>
      </w:r>
      <w:r w:rsidR="00CB36AE" w:rsidRPr="00483C43">
        <w:rPr>
          <w:rFonts w:ascii="Verdana" w:hAnsi="Verdana" w:cs="Arial"/>
          <w:szCs w:val="22"/>
        </w:rPr>
        <w:t xml:space="preserve">. </w:t>
      </w:r>
      <w:r w:rsidR="002E07D2">
        <w:rPr>
          <w:rFonts w:ascii="Verdana" w:hAnsi="Verdana" w:cs="Arial"/>
          <w:szCs w:val="22"/>
        </w:rPr>
        <w:t>For example:</w:t>
      </w:r>
    </w:p>
    <w:p w:rsidR="00C17911" w:rsidRPr="00C17911" w:rsidRDefault="009424E6" w:rsidP="00C17911">
      <w:pPr>
        <w:pStyle w:val="BodyText"/>
        <w:numPr>
          <w:ilvl w:val="0"/>
          <w:numId w:val="12"/>
        </w:numPr>
        <w:spacing w:after="240" w:line="360" w:lineRule="auto"/>
        <w:rPr>
          <w:rFonts w:ascii="Verdana" w:hAnsi="Verdana"/>
          <w:szCs w:val="22"/>
        </w:rPr>
      </w:pPr>
      <w:r w:rsidRPr="00582385">
        <w:rPr>
          <w:rFonts w:ascii="Verdana" w:hAnsi="Verdana" w:cs="Metronic Slab Pro Light"/>
          <w:i/>
          <w:szCs w:val="22"/>
        </w:rPr>
        <w:t>P</w:t>
      </w:r>
      <w:r w:rsidR="0029182C" w:rsidRPr="00582385">
        <w:rPr>
          <w:rFonts w:ascii="Verdana" w:hAnsi="Verdana" w:cs="Metronic Slab Pro Light"/>
          <w:i/>
          <w:szCs w:val="22"/>
        </w:rPr>
        <w:t>lanning Policy Wales</w:t>
      </w:r>
      <w:r w:rsidR="0029182C" w:rsidRPr="00483C43">
        <w:rPr>
          <w:rFonts w:ascii="Verdana" w:hAnsi="Verdana" w:cs="Metronic Slab Pro Light"/>
          <w:szCs w:val="22"/>
        </w:rPr>
        <w:t xml:space="preserve"> </w:t>
      </w:r>
      <w:r w:rsidR="00C17911">
        <w:rPr>
          <w:rFonts w:ascii="Verdana" w:hAnsi="Verdana" w:cs="Metronic Slab Pro Light"/>
          <w:szCs w:val="22"/>
        </w:rPr>
        <w:t>states</w:t>
      </w:r>
      <w:r w:rsidR="005813E0" w:rsidRPr="00483C43">
        <w:rPr>
          <w:rFonts w:ascii="Verdana" w:hAnsi="Verdana" w:cs="Metronic Slab Pro Light"/>
        </w:rPr>
        <w:t xml:space="preserve"> </w:t>
      </w:r>
      <w:r w:rsidRPr="00483C43">
        <w:rPr>
          <w:rFonts w:ascii="Verdana" w:hAnsi="Verdana" w:cs="Metronic Slab Pro Light"/>
          <w:szCs w:val="22"/>
        </w:rPr>
        <w:t>that, “</w:t>
      </w:r>
      <w:r w:rsidRPr="00483C43">
        <w:rPr>
          <w:rFonts w:ascii="Verdana" w:hAnsi="Verdana" w:cs="FranklinGothicURWBoo"/>
          <w:szCs w:val="22"/>
        </w:rPr>
        <w:t>The Welsh Government seek</w:t>
      </w:r>
      <w:r w:rsidR="00065665">
        <w:rPr>
          <w:rFonts w:ascii="Verdana" w:hAnsi="Verdana" w:cs="FranklinGothicURWBoo"/>
          <w:szCs w:val="22"/>
        </w:rPr>
        <w:t>s</w:t>
      </w:r>
      <w:r w:rsidRPr="00483C43">
        <w:rPr>
          <w:rFonts w:ascii="Verdana" w:hAnsi="Verdana" w:cs="FranklinGothicURWBoo"/>
          <w:szCs w:val="22"/>
        </w:rPr>
        <w:t xml:space="preserve"> to, “preserve the special interest of sites on the register</w:t>
      </w:r>
      <w:r w:rsidR="0029182C" w:rsidRPr="00C33B4E">
        <w:rPr>
          <w:rFonts w:ascii="Verdana" w:hAnsi="Verdana" w:cs="FranklinGothicURWBoo"/>
          <w:szCs w:val="22"/>
        </w:rPr>
        <w:t>”</w:t>
      </w:r>
      <w:r w:rsidR="00C0544C">
        <w:rPr>
          <w:rFonts w:ascii="Verdana" w:hAnsi="Verdana" w:cs="FranklinGothicURWBoo"/>
          <w:b/>
          <w:vertAlign w:val="superscript"/>
        </w:rPr>
        <w:t>6</w:t>
      </w:r>
      <w:r w:rsidR="0029182C" w:rsidRPr="00C33B4E">
        <w:rPr>
          <w:rFonts w:ascii="Verdana" w:hAnsi="Verdana" w:cs="FranklinGothicURWBoo"/>
          <w:szCs w:val="22"/>
        </w:rPr>
        <w:t xml:space="preserve">. </w:t>
      </w:r>
      <w:r w:rsidR="007D47D8" w:rsidRPr="00C33B4E">
        <w:rPr>
          <w:rFonts w:ascii="Verdana" w:hAnsi="Verdana" w:cs="FranklinGothicURWBoo"/>
          <w:szCs w:val="22"/>
        </w:rPr>
        <w:t xml:space="preserve"> </w:t>
      </w:r>
    </w:p>
    <w:p w:rsidR="007D47D8" w:rsidRPr="00483C43" w:rsidRDefault="007D47D8" w:rsidP="00C17911">
      <w:pPr>
        <w:pStyle w:val="BodyText"/>
        <w:numPr>
          <w:ilvl w:val="0"/>
          <w:numId w:val="12"/>
        </w:numPr>
        <w:spacing w:after="240" w:line="360" w:lineRule="auto"/>
        <w:rPr>
          <w:rFonts w:ascii="Verdana" w:hAnsi="Verdana"/>
          <w:szCs w:val="22"/>
        </w:rPr>
      </w:pPr>
      <w:r w:rsidRPr="00483C43">
        <w:rPr>
          <w:rFonts w:ascii="Verdana" w:hAnsi="Verdana" w:cs="FranklinGothicURWBoo"/>
          <w:szCs w:val="22"/>
        </w:rPr>
        <w:t xml:space="preserve">The complementary </w:t>
      </w:r>
      <w:r w:rsidRPr="00582385">
        <w:rPr>
          <w:rFonts w:ascii="Verdana" w:hAnsi="Verdana"/>
          <w:i/>
          <w:szCs w:val="22"/>
        </w:rPr>
        <w:t>Technical Advice Note 24</w:t>
      </w:r>
      <w:r w:rsidRPr="00483C43">
        <w:rPr>
          <w:rFonts w:ascii="Verdana" w:hAnsi="Verdana"/>
          <w:szCs w:val="22"/>
        </w:rPr>
        <w:t xml:space="preserve"> </w:t>
      </w:r>
      <w:r w:rsidR="001A36DA" w:rsidRPr="00483C43">
        <w:rPr>
          <w:rFonts w:ascii="Verdana" w:hAnsi="Verdana"/>
          <w:szCs w:val="22"/>
        </w:rPr>
        <w:t>s</w:t>
      </w:r>
      <w:r w:rsidR="00444D92">
        <w:rPr>
          <w:rFonts w:ascii="Verdana" w:hAnsi="Verdana"/>
          <w:szCs w:val="22"/>
        </w:rPr>
        <w:t>ays</w:t>
      </w:r>
      <w:r w:rsidR="001A36DA" w:rsidRPr="00483C43">
        <w:rPr>
          <w:rFonts w:ascii="Verdana" w:hAnsi="Verdana"/>
          <w:szCs w:val="22"/>
        </w:rPr>
        <w:t xml:space="preserve"> that</w:t>
      </w:r>
      <w:r w:rsidR="005B1951">
        <w:rPr>
          <w:rFonts w:ascii="Verdana" w:hAnsi="Verdana"/>
          <w:szCs w:val="22"/>
        </w:rPr>
        <w:t xml:space="preserve"> Cadw</w:t>
      </w:r>
      <w:r w:rsidRPr="00483C43">
        <w:rPr>
          <w:rFonts w:ascii="Verdana" w:hAnsi="Verdana"/>
          <w:szCs w:val="22"/>
        </w:rPr>
        <w:t xml:space="preserve"> must be consulted on </w:t>
      </w:r>
      <w:r w:rsidRPr="003D3E29">
        <w:rPr>
          <w:rFonts w:ascii="Verdana" w:hAnsi="Verdana"/>
          <w:i/>
          <w:szCs w:val="22"/>
        </w:rPr>
        <w:t>planning applicatio</w:t>
      </w:r>
      <w:r w:rsidR="00444D92" w:rsidRPr="003D3E29">
        <w:rPr>
          <w:rFonts w:ascii="Verdana" w:hAnsi="Verdana"/>
          <w:i/>
          <w:szCs w:val="22"/>
        </w:rPr>
        <w:t>ns</w:t>
      </w:r>
      <w:r w:rsidR="00444D92">
        <w:rPr>
          <w:rFonts w:ascii="Verdana" w:hAnsi="Verdana"/>
          <w:szCs w:val="22"/>
        </w:rPr>
        <w:t xml:space="preserve"> that are likely to affect a</w:t>
      </w:r>
      <w:r w:rsidRPr="00483C43">
        <w:rPr>
          <w:rFonts w:ascii="Verdana" w:hAnsi="Verdana"/>
          <w:szCs w:val="22"/>
        </w:rPr>
        <w:t xml:space="preserve"> </w:t>
      </w:r>
      <w:r w:rsidR="00582385">
        <w:rPr>
          <w:rFonts w:ascii="Verdana" w:hAnsi="Verdana"/>
          <w:szCs w:val="22"/>
        </w:rPr>
        <w:t xml:space="preserve">registered </w:t>
      </w:r>
      <w:r w:rsidRPr="00483C43">
        <w:rPr>
          <w:rFonts w:ascii="Verdana" w:hAnsi="Verdana"/>
          <w:szCs w:val="22"/>
        </w:rPr>
        <w:t>site or its setting</w:t>
      </w:r>
      <w:r w:rsidR="003E4515">
        <w:rPr>
          <w:rFonts w:ascii="Verdana" w:hAnsi="Verdana"/>
          <w:szCs w:val="22"/>
        </w:rPr>
        <w:t>,</w:t>
      </w:r>
      <w:r w:rsidRPr="00483C43">
        <w:rPr>
          <w:rFonts w:ascii="Verdana" w:hAnsi="Verdana"/>
          <w:szCs w:val="22"/>
        </w:rPr>
        <w:t xml:space="preserve"> which</w:t>
      </w:r>
      <w:r w:rsidRPr="00DA31E0">
        <w:rPr>
          <w:rFonts w:ascii="Verdana" w:hAnsi="Verdana"/>
          <w:i/>
          <w:szCs w:val="22"/>
        </w:rPr>
        <w:t xml:space="preserve"> should</w:t>
      </w:r>
      <w:r w:rsidRPr="00483C43">
        <w:rPr>
          <w:rFonts w:ascii="Verdana" w:hAnsi="Verdana"/>
          <w:szCs w:val="22"/>
        </w:rPr>
        <w:t xml:space="preserve"> be a material consideration in the</w:t>
      </w:r>
      <w:r w:rsidR="00582385">
        <w:rPr>
          <w:rFonts w:ascii="Verdana" w:hAnsi="Verdana"/>
          <w:szCs w:val="22"/>
        </w:rPr>
        <w:t>ir</w:t>
      </w:r>
      <w:r w:rsidRPr="00483C43">
        <w:rPr>
          <w:rFonts w:ascii="Verdana" w:hAnsi="Verdana"/>
          <w:szCs w:val="22"/>
        </w:rPr>
        <w:t xml:space="preserve"> determination.</w:t>
      </w:r>
      <w:r w:rsidR="006309D8">
        <w:rPr>
          <w:rFonts w:ascii="Verdana" w:hAnsi="Verdana"/>
          <w:szCs w:val="22"/>
        </w:rPr>
        <w:t xml:space="preserve"> [</w:t>
      </w:r>
      <w:r w:rsidRPr="00483C43">
        <w:rPr>
          <w:rFonts w:ascii="Verdana" w:hAnsi="Verdana"/>
          <w:szCs w:val="22"/>
        </w:rPr>
        <w:t>L</w:t>
      </w:r>
      <w:r w:rsidR="00615F8C">
        <w:rPr>
          <w:rFonts w:ascii="Verdana" w:hAnsi="Verdana"/>
          <w:szCs w:val="22"/>
        </w:rPr>
        <w:t>PAs</w:t>
      </w:r>
      <w:r w:rsidR="0002491B">
        <w:rPr>
          <w:rFonts w:ascii="Verdana" w:hAnsi="Verdana"/>
          <w:szCs w:val="22"/>
        </w:rPr>
        <w:t>]</w:t>
      </w:r>
      <w:r w:rsidRPr="00483C43">
        <w:rPr>
          <w:rFonts w:ascii="Verdana" w:hAnsi="Verdana"/>
          <w:szCs w:val="22"/>
        </w:rPr>
        <w:t xml:space="preserve"> </w:t>
      </w:r>
      <w:r w:rsidRPr="00483C43">
        <w:rPr>
          <w:rFonts w:ascii="Verdana" w:hAnsi="Verdana"/>
          <w:i/>
          <w:szCs w:val="22"/>
        </w:rPr>
        <w:t>may</w:t>
      </w:r>
      <w:r w:rsidRPr="00483C43">
        <w:rPr>
          <w:rFonts w:ascii="Verdana" w:hAnsi="Verdana"/>
          <w:szCs w:val="22"/>
        </w:rPr>
        <w:t xml:space="preserve"> also consult the Welsh Historic Gardens Trust</w:t>
      </w:r>
      <w:r w:rsidR="00DA31E0">
        <w:rPr>
          <w:rFonts w:ascii="Verdana" w:hAnsi="Verdana"/>
          <w:szCs w:val="22"/>
        </w:rPr>
        <w:t>” (emphases</w:t>
      </w:r>
      <w:r w:rsidR="001A36DA" w:rsidRPr="00483C43">
        <w:rPr>
          <w:rFonts w:ascii="Verdana" w:hAnsi="Verdana"/>
          <w:szCs w:val="22"/>
        </w:rPr>
        <w:t xml:space="preserve"> added)</w:t>
      </w:r>
      <w:r w:rsidRPr="00483C43">
        <w:rPr>
          <w:rFonts w:ascii="Verdana" w:hAnsi="Verdana"/>
          <w:szCs w:val="22"/>
        </w:rPr>
        <w:t>.</w:t>
      </w:r>
      <w:r w:rsidR="001A36DA" w:rsidRPr="00483C43">
        <w:rPr>
          <w:rFonts w:ascii="Verdana" w:hAnsi="Verdana"/>
          <w:szCs w:val="22"/>
        </w:rPr>
        <w:t xml:space="preserve"> It goes on, “</w:t>
      </w:r>
      <w:r w:rsidRPr="00483C43">
        <w:rPr>
          <w:rFonts w:ascii="Verdana" w:hAnsi="Verdana"/>
          <w:szCs w:val="22"/>
        </w:rPr>
        <w:t xml:space="preserve">It is for the applicant to show that they understand the significance of the </w:t>
      </w:r>
      <w:r w:rsidR="007745B1">
        <w:rPr>
          <w:rFonts w:ascii="Verdana" w:hAnsi="Verdana"/>
          <w:szCs w:val="22"/>
        </w:rPr>
        <w:t>[site]</w:t>
      </w:r>
      <w:r w:rsidRPr="00483C43">
        <w:rPr>
          <w:rFonts w:ascii="Verdana" w:hAnsi="Verdana"/>
          <w:szCs w:val="22"/>
        </w:rPr>
        <w:t xml:space="preserve"> and the impact that the proposal is likely to have on it. It is for the </w:t>
      </w:r>
      <w:r w:rsidR="00582385">
        <w:rPr>
          <w:rFonts w:ascii="Verdana" w:hAnsi="Verdana"/>
          <w:szCs w:val="22"/>
        </w:rPr>
        <w:t>[LPA]</w:t>
      </w:r>
      <w:r w:rsidRPr="00483C43">
        <w:rPr>
          <w:rFonts w:ascii="Verdana" w:hAnsi="Verdana"/>
          <w:szCs w:val="22"/>
        </w:rPr>
        <w:t xml:space="preserve"> to consider if the impact is like</w:t>
      </w:r>
      <w:r w:rsidR="001A36DA" w:rsidRPr="00483C43">
        <w:rPr>
          <w:rFonts w:ascii="Verdana" w:hAnsi="Verdana"/>
          <w:szCs w:val="22"/>
        </w:rPr>
        <w:t>ly to be unacceptably damaging”</w:t>
      </w:r>
      <w:r w:rsidR="0098698C">
        <w:rPr>
          <w:rFonts w:ascii="Verdana" w:hAnsi="Verdana"/>
          <w:b/>
          <w:szCs w:val="22"/>
          <w:vertAlign w:val="superscript"/>
        </w:rPr>
        <w:t>7</w:t>
      </w:r>
      <w:r w:rsidR="001A36DA" w:rsidRPr="00483C43">
        <w:rPr>
          <w:rFonts w:ascii="Verdana" w:hAnsi="Verdana"/>
          <w:szCs w:val="22"/>
        </w:rPr>
        <w:t>.</w:t>
      </w:r>
    </w:p>
    <w:p w:rsidR="0029182C" w:rsidRPr="00483C43" w:rsidRDefault="003E4515" w:rsidP="002A1096">
      <w:pPr>
        <w:spacing w:after="240" w:line="360" w:lineRule="auto"/>
        <w:rPr>
          <w:rFonts w:ascii="Verdana" w:hAnsi="Verdana"/>
        </w:rPr>
      </w:pPr>
      <w:r>
        <w:rPr>
          <w:rFonts w:ascii="Verdana" w:hAnsi="Verdana" w:cs="FranklinGothicURWBoo"/>
        </w:rPr>
        <w:lastRenderedPageBreak/>
        <w:t>Swansea’s</w:t>
      </w:r>
      <w:r w:rsidR="0002491B">
        <w:rPr>
          <w:rFonts w:ascii="Verdana" w:hAnsi="Verdana" w:cs="FranklinGothicURWBoo"/>
        </w:rPr>
        <w:t xml:space="preserve"> recent</w:t>
      </w:r>
      <w:r>
        <w:rPr>
          <w:rFonts w:ascii="Verdana" w:hAnsi="Verdana" w:cs="FranklinGothicURWBoo"/>
        </w:rPr>
        <w:t xml:space="preserve"> </w:t>
      </w:r>
      <w:r w:rsidR="0029182C" w:rsidRPr="00483C43">
        <w:rPr>
          <w:rFonts w:ascii="Verdana" w:hAnsi="Verdana" w:cs="FranklinGothicURWBoo"/>
        </w:rPr>
        <w:t>Loc</w:t>
      </w:r>
      <w:r w:rsidR="005B1951">
        <w:rPr>
          <w:rFonts w:ascii="Verdana" w:hAnsi="Verdana" w:cs="FranklinGothicURWBoo"/>
        </w:rPr>
        <w:t xml:space="preserve">al Development Plan </w:t>
      </w:r>
      <w:r w:rsidR="0002491B">
        <w:rPr>
          <w:rFonts w:ascii="Verdana" w:hAnsi="Verdana" w:cs="FranklinGothicURWBoo"/>
        </w:rPr>
        <w:t xml:space="preserve">[LDP] </w:t>
      </w:r>
      <w:r w:rsidR="00BE1DC9">
        <w:rPr>
          <w:rFonts w:ascii="Verdana" w:hAnsi="Verdana" w:cs="FranklinGothicURWBoo"/>
        </w:rPr>
        <w:t>adds</w:t>
      </w:r>
      <w:r w:rsidR="0002491B">
        <w:rPr>
          <w:rFonts w:ascii="Verdana" w:hAnsi="Verdana" w:cs="FranklinGothicURWBoo"/>
        </w:rPr>
        <w:t>, albeit non-specifically,</w:t>
      </w:r>
      <w:r w:rsidR="006E633D" w:rsidRPr="00483C43">
        <w:rPr>
          <w:rFonts w:ascii="Verdana" w:hAnsi="Verdana"/>
        </w:rPr>
        <w:t xml:space="preserve"> </w:t>
      </w:r>
      <w:r w:rsidR="0029182C" w:rsidRPr="00483C43">
        <w:rPr>
          <w:rFonts w:ascii="Verdana" w:hAnsi="Verdana"/>
        </w:rPr>
        <w:t>that</w:t>
      </w:r>
      <w:r w:rsidR="00BE1DC9">
        <w:rPr>
          <w:rFonts w:ascii="Verdana" w:hAnsi="Verdana"/>
        </w:rPr>
        <w:t xml:space="preserve"> the</w:t>
      </w:r>
      <w:r w:rsidR="00DA31E0">
        <w:rPr>
          <w:rFonts w:ascii="Verdana" w:hAnsi="Verdana"/>
        </w:rPr>
        <w:t>,</w:t>
      </w:r>
      <w:r w:rsidR="0029182C" w:rsidRPr="00483C43">
        <w:rPr>
          <w:rFonts w:ascii="Verdana" w:hAnsi="Verdana"/>
        </w:rPr>
        <w:t xml:space="preserve"> “</w:t>
      </w:r>
      <w:r w:rsidR="00BE1DC9">
        <w:rPr>
          <w:rFonts w:ascii="Verdana" w:hAnsi="Verdana"/>
        </w:rPr>
        <w:t xml:space="preserve">… </w:t>
      </w:r>
      <w:r w:rsidR="0029182C" w:rsidRPr="00483C43">
        <w:rPr>
          <w:rFonts w:ascii="Verdana" w:hAnsi="Verdana"/>
        </w:rPr>
        <w:t>distinctive historic and cultural environment w</w:t>
      </w:r>
      <w:r w:rsidR="00065665">
        <w:rPr>
          <w:rFonts w:ascii="Verdana" w:hAnsi="Verdana"/>
        </w:rPr>
        <w:t>ill be preserved or enhanced by id</w:t>
      </w:r>
      <w:r w:rsidR="0029182C" w:rsidRPr="00483C43">
        <w:rPr>
          <w:rFonts w:ascii="Verdana" w:hAnsi="Verdana"/>
        </w:rPr>
        <w:t>entifying and safeguarding heritage assets, sites and their settings;</w:t>
      </w:r>
      <w:r w:rsidR="00065665">
        <w:rPr>
          <w:rFonts w:ascii="Verdana" w:hAnsi="Verdana"/>
        </w:rPr>
        <w:t xml:space="preserve"> and s</w:t>
      </w:r>
      <w:r w:rsidR="00444D92">
        <w:rPr>
          <w:rFonts w:ascii="Verdana" w:hAnsi="Verdana"/>
        </w:rPr>
        <w:t>upporting heritage and cultural-</w:t>
      </w:r>
      <w:r w:rsidR="0029182C" w:rsidRPr="00483C43">
        <w:rPr>
          <w:rFonts w:ascii="Verdana" w:hAnsi="Verdana"/>
        </w:rPr>
        <w:t>led regeneration schemes</w:t>
      </w:r>
      <w:r w:rsidR="009A4960">
        <w:rPr>
          <w:rFonts w:ascii="Verdana" w:hAnsi="Verdana"/>
        </w:rPr>
        <w:t>”</w:t>
      </w:r>
      <w:r w:rsidR="0098698C">
        <w:rPr>
          <w:rFonts w:ascii="Verdana" w:hAnsi="Verdana"/>
          <w:b/>
          <w:vertAlign w:val="superscript"/>
        </w:rPr>
        <w:t>8</w:t>
      </w:r>
      <w:r w:rsidR="0029182C" w:rsidRPr="00483C43">
        <w:rPr>
          <w:rFonts w:ascii="Verdana" w:hAnsi="Verdana"/>
        </w:rPr>
        <w:t xml:space="preserve">. </w:t>
      </w:r>
    </w:p>
    <w:p w:rsidR="00B267E9" w:rsidRDefault="009F4FCB" w:rsidP="00316908">
      <w:pPr>
        <w:spacing w:line="360" w:lineRule="auto"/>
      </w:pPr>
      <w:r>
        <w:rPr>
          <w:rFonts w:ascii="Verdana" w:hAnsi="Verdana" w:cs="FranklinGothicURWBoo"/>
        </w:rPr>
        <w:t>It is possible that</w:t>
      </w:r>
      <w:r w:rsidR="00316908">
        <w:rPr>
          <w:rFonts w:ascii="Verdana" w:hAnsi="Verdana" w:cs="FranklinGothicURWBoo"/>
        </w:rPr>
        <w:t xml:space="preserve"> </w:t>
      </w:r>
      <w:r w:rsidR="00DA31E0">
        <w:rPr>
          <w:rFonts w:ascii="Verdana" w:hAnsi="Verdana" w:cs="FranklinGothicURWBoo"/>
        </w:rPr>
        <w:t xml:space="preserve">Swansea’s </w:t>
      </w:r>
      <w:r w:rsidR="00991670">
        <w:rPr>
          <w:rFonts w:ascii="Verdana" w:hAnsi="Verdana" w:cs="FranklinGothicURWBoo"/>
        </w:rPr>
        <w:t xml:space="preserve">more </w:t>
      </w:r>
      <w:r w:rsidR="007745B1">
        <w:rPr>
          <w:rFonts w:ascii="Verdana" w:hAnsi="Verdana" w:cs="FranklinGothicURWBoo"/>
        </w:rPr>
        <w:t>broad</w:t>
      </w:r>
      <w:r w:rsidR="00811DB6">
        <w:rPr>
          <w:rFonts w:ascii="Verdana" w:hAnsi="Verdana" w:cs="FranklinGothicURWBoo"/>
        </w:rPr>
        <w:t>-b</w:t>
      </w:r>
      <w:r w:rsidR="00991670">
        <w:rPr>
          <w:rFonts w:ascii="Verdana" w:hAnsi="Verdana" w:cs="FranklinGothicURWBoo"/>
        </w:rPr>
        <w:t>r</w:t>
      </w:r>
      <w:r w:rsidR="00811DB6">
        <w:rPr>
          <w:rFonts w:ascii="Verdana" w:hAnsi="Verdana" w:cs="FranklinGothicURWBoo"/>
        </w:rPr>
        <w:t>ush</w:t>
      </w:r>
      <w:r w:rsidR="00991670">
        <w:rPr>
          <w:rFonts w:ascii="Verdana" w:hAnsi="Verdana" w:cs="FranklinGothicURWBoo"/>
        </w:rPr>
        <w:t xml:space="preserve"> </w:t>
      </w:r>
      <w:r w:rsidR="005474A5">
        <w:rPr>
          <w:rFonts w:ascii="Verdana" w:hAnsi="Verdana" w:cs="FranklinGothicURWBoo"/>
        </w:rPr>
        <w:t>policy</w:t>
      </w:r>
      <w:r w:rsidR="00991670">
        <w:rPr>
          <w:rFonts w:ascii="Verdana" w:hAnsi="Verdana" w:cs="FranklinGothicURWBoo"/>
        </w:rPr>
        <w:t xml:space="preserve"> </w:t>
      </w:r>
      <w:r w:rsidR="00001B30">
        <w:rPr>
          <w:rFonts w:ascii="Verdana" w:hAnsi="Verdana" w:cs="FranklinGothicURWBoo"/>
        </w:rPr>
        <w:t>signals a new approach</w:t>
      </w:r>
      <w:r w:rsidR="00991670">
        <w:rPr>
          <w:rFonts w:ascii="Verdana" w:hAnsi="Verdana" w:cs="FranklinGothicURWBoo"/>
        </w:rPr>
        <w:t xml:space="preserve"> but current practice</w:t>
      </w:r>
      <w:r w:rsidR="00080AE4">
        <w:rPr>
          <w:rFonts w:ascii="Verdana" w:hAnsi="Verdana" w:cs="FranklinGothicURWBoo"/>
        </w:rPr>
        <w:t xml:space="preserve"> with regard to registered sites</w:t>
      </w:r>
      <w:r w:rsidR="00FD4F20">
        <w:rPr>
          <w:rFonts w:ascii="Verdana" w:hAnsi="Verdana" w:cs="FranklinGothicURWBoo"/>
        </w:rPr>
        <w:t xml:space="preserve"> </w:t>
      </w:r>
      <w:r w:rsidR="00A61DE1" w:rsidRPr="00B267E9">
        <w:rPr>
          <w:rFonts w:ascii="Verdana" w:hAnsi="Verdana" w:cs="FranklinGothicURWBoo"/>
        </w:rPr>
        <w:t xml:space="preserve">is </w:t>
      </w:r>
      <w:r w:rsidR="00991670">
        <w:rPr>
          <w:rFonts w:ascii="Verdana" w:hAnsi="Verdana" w:cs="FranklinGothicURWBoo"/>
        </w:rPr>
        <w:t xml:space="preserve">still </w:t>
      </w:r>
      <w:r w:rsidR="00A61DE1" w:rsidRPr="00B267E9">
        <w:rPr>
          <w:rFonts w:ascii="Verdana" w:hAnsi="Verdana" w:cs="FranklinGothicURWBoo"/>
        </w:rPr>
        <w:t>confined to the impact of planning applications. It is silent on upkeep and good repair whereas</w:t>
      </w:r>
      <w:r w:rsidR="00FD4F20">
        <w:rPr>
          <w:rFonts w:ascii="Verdana" w:hAnsi="Verdana" w:cs="FranklinGothicURWBoo"/>
        </w:rPr>
        <w:t>, for listed buildings, [LPAs]</w:t>
      </w:r>
      <w:r w:rsidR="00A61DE1" w:rsidRPr="00B267E9">
        <w:rPr>
          <w:rFonts w:ascii="Verdana" w:hAnsi="Verdana"/>
        </w:rPr>
        <w:t xml:space="preserve"> </w:t>
      </w:r>
      <w:r w:rsidR="00F24AAF">
        <w:rPr>
          <w:rFonts w:ascii="Verdana" w:hAnsi="Verdana"/>
        </w:rPr>
        <w:t xml:space="preserve">may </w:t>
      </w:r>
      <w:r w:rsidR="00A61DE1" w:rsidRPr="00B267E9">
        <w:rPr>
          <w:rFonts w:ascii="Verdana" w:hAnsi="Verdana"/>
        </w:rPr>
        <w:t xml:space="preserve">execute works </w:t>
      </w:r>
      <w:r w:rsidR="00BE1DC9">
        <w:rPr>
          <w:rFonts w:ascii="Verdana" w:hAnsi="Verdana"/>
        </w:rPr>
        <w:t>urgently necessary for their</w:t>
      </w:r>
      <w:r w:rsidR="00A61DE1" w:rsidRPr="00B267E9">
        <w:rPr>
          <w:rFonts w:ascii="Verdana" w:hAnsi="Verdana"/>
        </w:rPr>
        <w:t xml:space="preserve"> preservation</w:t>
      </w:r>
      <w:r w:rsidR="0098698C">
        <w:rPr>
          <w:rFonts w:ascii="Verdana" w:hAnsi="Verdana"/>
          <w:b/>
          <w:vertAlign w:val="superscript"/>
        </w:rPr>
        <w:t>9</w:t>
      </w:r>
      <w:r w:rsidR="00A61DE1" w:rsidRPr="00B267E9">
        <w:rPr>
          <w:rFonts w:ascii="Verdana" w:hAnsi="Verdana"/>
        </w:rPr>
        <w:t>.</w:t>
      </w:r>
      <w:r w:rsidR="00B267E9">
        <w:rPr>
          <w:rFonts w:ascii="Verdana" w:hAnsi="Verdana"/>
        </w:rPr>
        <w:t xml:space="preserve"> </w:t>
      </w:r>
      <w:r w:rsidR="00F24AAF">
        <w:rPr>
          <w:rFonts w:ascii="Verdana" w:hAnsi="Verdana"/>
        </w:rPr>
        <w:t>Also</w:t>
      </w:r>
      <w:r w:rsidR="00316908">
        <w:rPr>
          <w:rFonts w:ascii="Verdana" w:hAnsi="Verdana"/>
        </w:rPr>
        <w:t>, w</w:t>
      </w:r>
      <w:r w:rsidR="00F24AAF">
        <w:rPr>
          <w:rFonts w:ascii="Verdana" w:hAnsi="Verdana"/>
        </w:rPr>
        <w:t>hereas they</w:t>
      </w:r>
      <w:r w:rsidR="00B267E9" w:rsidRPr="00316908">
        <w:rPr>
          <w:rFonts w:ascii="Verdana" w:hAnsi="Verdana"/>
        </w:rPr>
        <w:t xml:space="preserve"> have enforcement powers </w:t>
      </w:r>
      <w:r w:rsidR="00D640C3">
        <w:rPr>
          <w:rFonts w:ascii="Verdana" w:hAnsi="Verdana"/>
        </w:rPr>
        <w:t>if</w:t>
      </w:r>
      <w:r w:rsidR="00B267E9" w:rsidRPr="00316908">
        <w:rPr>
          <w:rFonts w:ascii="Verdana" w:hAnsi="Verdana"/>
        </w:rPr>
        <w:t xml:space="preserve"> building</w:t>
      </w:r>
      <w:r w:rsidR="00BE1DC9">
        <w:rPr>
          <w:rFonts w:ascii="Verdana" w:hAnsi="Verdana"/>
        </w:rPr>
        <w:t>s are</w:t>
      </w:r>
      <w:r w:rsidR="00B267E9" w:rsidRPr="00316908">
        <w:rPr>
          <w:rFonts w:ascii="Verdana" w:hAnsi="Verdana"/>
        </w:rPr>
        <w:t xml:space="preserve"> deemed to be unsafe, no such powers exist in the case of land</w:t>
      </w:r>
      <w:r w:rsidR="0098698C">
        <w:rPr>
          <w:rFonts w:ascii="Verdana" w:hAnsi="Verdana"/>
          <w:b/>
          <w:vertAlign w:val="superscript"/>
        </w:rPr>
        <w:t>10</w:t>
      </w:r>
      <w:r w:rsidR="00B267E9" w:rsidRPr="00316908">
        <w:rPr>
          <w:rFonts w:ascii="Verdana" w:hAnsi="Verdana"/>
        </w:rPr>
        <w:t>.</w:t>
      </w:r>
    </w:p>
    <w:p w:rsidR="00D035EB" w:rsidRPr="00483C43" w:rsidRDefault="00D035EB" w:rsidP="00D035EB">
      <w:pPr>
        <w:spacing w:line="360" w:lineRule="auto"/>
        <w:rPr>
          <w:rFonts w:ascii="Verdana" w:hAnsi="Verdana" w:cs="Arial"/>
        </w:rPr>
      </w:pPr>
      <w:r w:rsidRPr="00D035EB">
        <w:rPr>
          <w:rFonts w:ascii="Verdana" w:hAnsi="Verdana"/>
        </w:rPr>
        <w:t>And so it</w:t>
      </w:r>
      <w:r w:rsidR="00991670">
        <w:rPr>
          <w:rFonts w:ascii="Verdana" w:hAnsi="Verdana"/>
        </w:rPr>
        <w:t xml:space="preserve"> has</w:t>
      </w:r>
      <w:r w:rsidRPr="00D035EB">
        <w:rPr>
          <w:rFonts w:ascii="Verdana" w:hAnsi="Verdana"/>
        </w:rPr>
        <w:t xml:space="preserve"> turned out</w:t>
      </w:r>
      <w:r>
        <w:rPr>
          <w:rFonts w:ascii="Verdana" w:hAnsi="Verdana"/>
        </w:rPr>
        <w:t xml:space="preserve"> at Penllergare.</w:t>
      </w:r>
      <w:r w:rsidRPr="00483C43">
        <w:rPr>
          <w:rFonts w:ascii="Verdana" w:hAnsi="Verdana" w:cs="Arial"/>
        </w:rPr>
        <w:t xml:space="preserve"> The area designated as the garden was already </w:t>
      </w:r>
      <w:r>
        <w:rPr>
          <w:rFonts w:ascii="Verdana" w:hAnsi="Verdana" w:cs="Arial"/>
        </w:rPr>
        <w:t>occupied</w:t>
      </w:r>
      <w:r w:rsidRPr="00483C43">
        <w:rPr>
          <w:rFonts w:ascii="Verdana" w:hAnsi="Verdana" w:cs="Arial"/>
        </w:rPr>
        <w:t xml:space="preserve"> by</w:t>
      </w:r>
      <w:r>
        <w:rPr>
          <w:rFonts w:ascii="Verdana" w:hAnsi="Verdana" w:cs="Arial"/>
        </w:rPr>
        <w:t xml:space="preserve"> </w:t>
      </w:r>
      <w:r w:rsidRPr="00483C43">
        <w:rPr>
          <w:rFonts w:ascii="Verdana" w:hAnsi="Verdana" w:cs="Arial"/>
        </w:rPr>
        <w:t>modern council office</w:t>
      </w:r>
      <w:r>
        <w:rPr>
          <w:rFonts w:ascii="Verdana" w:hAnsi="Verdana" w:cs="Arial"/>
        </w:rPr>
        <w:t>s</w:t>
      </w:r>
      <w:r w:rsidRPr="00483C43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and</w:t>
      </w:r>
      <w:r w:rsidRPr="00483C43">
        <w:rPr>
          <w:rFonts w:ascii="Verdana" w:hAnsi="Verdana" w:cs="Arial"/>
        </w:rPr>
        <w:t xml:space="preserve"> carparks, with the </w:t>
      </w:r>
      <w:r>
        <w:rPr>
          <w:rFonts w:ascii="Verdana" w:hAnsi="Verdana" w:cs="Arial"/>
        </w:rPr>
        <w:t>s</w:t>
      </w:r>
      <w:r w:rsidRPr="00483C43">
        <w:rPr>
          <w:rFonts w:ascii="Verdana" w:hAnsi="Verdana" w:cs="Arial"/>
        </w:rPr>
        <w:t xml:space="preserve">cheduled observatory isolated therein. </w:t>
      </w:r>
      <w:r>
        <w:rPr>
          <w:rFonts w:ascii="Verdana" w:hAnsi="Verdana" w:cs="Arial"/>
        </w:rPr>
        <w:t>An area</w:t>
      </w:r>
      <w:r w:rsidRPr="00483C43">
        <w:rPr>
          <w:rFonts w:ascii="Verdana" w:hAnsi="Verdana" w:cs="Arial"/>
        </w:rPr>
        <w:t xml:space="preserve"> of essential setting had planning permission for housing development, with options to build on the walled garden</w:t>
      </w:r>
      <w:r>
        <w:rPr>
          <w:rFonts w:ascii="Verdana" w:hAnsi="Verdana" w:cs="Arial"/>
        </w:rPr>
        <w:t xml:space="preserve">, thereby threatening the </w:t>
      </w:r>
      <w:proofErr w:type="spellStart"/>
      <w:r>
        <w:rPr>
          <w:rFonts w:ascii="Verdana" w:hAnsi="Verdana" w:cs="Arial"/>
        </w:rPr>
        <w:t>orchideous</w:t>
      </w:r>
      <w:proofErr w:type="spellEnd"/>
      <w:r>
        <w:rPr>
          <w:rFonts w:ascii="Verdana" w:hAnsi="Verdana" w:cs="Arial"/>
        </w:rPr>
        <w:t xml:space="preserve"> house</w:t>
      </w:r>
      <w:r w:rsidR="0098698C">
        <w:rPr>
          <w:rFonts w:ascii="Verdana" w:hAnsi="Verdana" w:cs="Arial"/>
          <w:b/>
          <w:vertAlign w:val="superscript"/>
        </w:rPr>
        <w:t>11</w:t>
      </w:r>
      <w:r w:rsidRPr="00483C43">
        <w:rPr>
          <w:rFonts w:ascii="Verdana" w:hAnsi="Verdana" w:cs="Arial"/>
        </w:rPr>
        <w:t xml:space="preserve">. A </w:t>
      </w:r>
      <w:r>
        <w:rPr>
          <w:rFonts w:ascii="Verdana" w:hAnsi="Verdana" w:cs="Arial"/>
        </w:rPr>
        <w:t>lease agreement</w:t>
      </w:r>
      <w:r w:rsidRPr="00483C43">
        <w:rPr>
          <w:rFonts w:ascii="Verdana" w:hAnsi="Verdana" w:cs="Arial"/>
        </w:rPr>
        <w:t xml:space="preserve"> that required the developer to create a country park on the remainder of the site </w:t>
      </w:r>
      <w:r>
        <w:rPr>
          <w:rFonts w:ascii="Verdana" w:hAnsi="Verdana" w:cs="Arial"/>
        </w:rPr>
        <w:t xml:space="preserve">was unenforced; paths </w:t>
      </w:r>
      <w:r w:rsidR="00C72DED">
        <w:rPr>
          <w:rFonts w:ascii="Verdana" w:hAnsi="Verdana" w:cs="Arial"/>
        </w:rPr>
        <w:t xml:space="preserve">and bridges </w:t>
      </w:r>
      <w:r>
        <w:rPr>
          <w:rFonts w:ascii="Verdana" w:hAnsi="Verdana" w:cs="Arial"/>
        </w:rPr>
        <w:t>were poorly maintained; there were no parking, interpretation facilities</w:t>
      </w:r>
      <w:r w:rsidR="005474A5">
        <w:rPr>
          <w:rFonts w:ascii="Verdana" w:hAnsi="Verdana" w:cs="Arial"/>
        </w:rPr>
        <w:t>;</w:t>
      </w:r>
      <w:r>
        <w:rPr>
          <w:rFonts w:ascii="Verdana" w:hAnsi="Verdana" w:cs="Arial"/>
        </w:rPr>
        <w:t xml:space="preserve"> or </w:t>
      </w:r>
      <w:r w:rsidR="005474A5">
        <w:rPr>
          <w:rFonts w:ascii="Verdana" w:hAnsi="Verdana" w:cs="Arial"/>
        </w:rPr>
        <w:t xml:space="preserve">any </w:t>
      </w:r>
      <w:r>
        <w:rPr>
          <w:rFonts w:ascii="Verdana" w:hAnsi="Verdana" w:cs="Arial"/>
        </w:rPr>
        <w:t>on-site management</w:t>
      </w:r>
      <w:r w:rsidRPr="00483C43">
        <w:rPr>
          <w:rFonts w:ascii="Verdana" w:hAnsi="Verdana" w:cs="Arial"/>
        </w:rPr>
        <w:t>. In consequence dereliction and enveloping vegetation prevailed and the place was a no-go area for all but vandals and intrepid kids</w:t>
      </w:r>
      <w:r w:rsidR="0098698C">
        <w:rPr>
          <w:rFonts w:ascii="Verdana" w:hAnsi="Verdana" w:cs="Arial"/>
          <w:b/>
          <w:vertAlign w:val="superscript"/>
        </w:rPr>
        <w:t>12</w:t>
      </w:r>
      <w:r w:rsidRPr="00483C43">
        <w:rPr>
          <w:rFonts w:ascii="Verdana" w:hAnsi="Verdana" w:cs="Arial"/>
        </w:rPr>
        <w:t>.</w:t>
      </w:r>
    </w:p>
    <w:p w:rsidR="00D035EB" w:rsidRPr="00483C43" w:rsidRDefault="003460DE" w:rsidP="00D035EB">
      <w:pPr>
        <w:spacing w:after="240" w:line="360" w:lineRule="auto"/>
        <w:rPr>
          <w:rFonts w:ascii="Verdana" w:hAnsi="Verdana" w:cs="Arial"/>
        </w:rPr>
      </w:pPr>
      <w:r>
        <w:rPr>
          <w:rFonts w:ascii="Verdana" w:hAnsi="Verdana" w:cs="Arial"/>
        </w:rPr>
        <w:t>T</w:t>
      </w:r>
      <w:r w:rsidR="00D035EB">
        <w:rPr>
          <w:rFonts w:ascii="Verdana" w:hAnsi="Verdana" w:cs="Arial"/>
        </w:rPr>
        <w:t>here was more</w:t>
      </w:r>
      <w:r w:rsidR="00D035EB" w:rsidRPr="00483C43">
        <w:rPr>
          <w:rFonts w:ascii="Verdana" w:hAnsi="Verdana" w:cs="Arial"/>
        </w:rPr>
        <w:t>. Part of the walled garden was de</w:t>
      </w:r>
      <w:r w:rsidR="00D035EB">
        <w:rPr>
          <w:rFonts w:ascii="Verdana" w:hAnsi="Verdana" w:cs="Arial"/>
        </w:rPr>
        <w:t xml:space="preserve">stroyed by the developer for a works compound, a </w:t>
      </w:r>
      <w:r w:rsidR="00D035EB" w:rsidRPr="00483C43">
        <w:rPr>
          <w:rFonts w:ascii="Verdana" w:hAnsi="Verdana" w:cs="Arial"/>
        </w:rPr>
        <w:t>visually intrusive water gully was driven into the heart of the designed landscape, the dam of the historic lower lake was bulldozed</w:t>
      </w:r>
      <w:r w:rsidR="00D035EB">
        <w:rPr>
          <w:rFonts w:ascii="Verdana" w:hAnsi="Verdana" w:cs="Arial"/>
        </w:rPr>
        <w:t xml:space="preserve"> and the </w:t>
      </w:r>
      <w:r w:rsidR="00D035EB" w:rsidRPr="00483C43">
        <w:rPr>
          <w:rFonts w:ascii="Verdana" w:hAnsi="Verdana" w:cs="Arial"/>
        </w:rPr>
        <w:t xml:space="preserve">planning condition to screen the </w:t>
      </w:r>
      <w:r w:rsidR="00047A5A">
        <w:rPr>
          <w:rFonts w:ascii="Verdana" w:hAnsi="Verdana" w:cs="Arial"/>
        </w:rPr>
        <w:t>housing development was ignored: o</w:t>
      </w:r>
      <w:r w:rsidR="00DE3D21">
        <w:rPr>
          <w:rFonts w:ascii="Verdana" w:hAnsi="Verdana" w:cs="Arial"/>
        </w:rPr>
        <w:t>bjections to</w:t>
      </w:r>
      <w:r w:rsidR="00D035EB">
        <w:rPr>
          <w:rFonts w:ascii="Verdana" w:hAnsi="Verdana" w:cs="Arial"/>
        </w:rPr>
        <w:t xml:space="preserve"> the Local Planning Authority (LPA) </w:t>
      </w:r>
      <w:r w:rsidR="00047A5A">
        <w:rPr>
          <w:rFonts w:ascii="Verdana" w:hAnsi="Verdana" w:cs="Arial"/>
        </w:rPr>
        <w:t>likewise</w:t>
      </w:r>
      <w:r w:rsidR="00D035EB">
        <w:rPr>
          <w:rFonts w:ascii="Verdana" w:hAnsi="Verdana" w:cs="Arial"/>
        </w:rPr>
        <w:t>.</w:t>
      </w:r>
    </w:p>
    <w:p w:rsidR="00A6078F" w:rsidRPr="00483C43" w:rsidRDefault="003460DE" w:rsidP="002A1096">
      <w:pPr>
        <w:pStyle w:val="BodyText"/>
        <w:spacing w:after="240" w:line="360" w:lineRule="auto"/>
        <w:rPr>
          <w:rFonts w:ascii="Verdana" w:hAnsi="Verdana" w:cs="Arial"/>
          <w:szCs w:val="22"/>
        </w:rPr>
      </w:pPr>
      <w:r>
        <w:rPr>
          <w:rFonts w:ascii="Verdana" w:hAnsi="Verdana" w:cs="Arial"/>
          <w:szCs w:val="22"/>
        </w:rPr>
        <w:t>I</w:t>
      </w:r>
      <w:r w:rsidR="00F35743">
        <w:rPr>
          <w:rFonts w:ascii="Verdana" w:hAnsi="Verdana" w:cs="Arial"/>
          <w:szCs w:val="22"/>
        </w:rPr>
        <w:t>f</w:t>
      </w:r>
      <w:r w:rsidR="00D035EB">
        <w:rPr>
          <w:rFonts w:ascii="Verdana" w:hAnsi="Verdana" w:cs="Arial"/>
          <w:szCs w:val="22"/>
        </w:rPr>
        <w:t xml:space="preserve"> the Register</w:t>
      </w:r>
      <w:r w:rsidR="00F727EE">
        <w:rPr>
          <w:rFonts w:ascii="Verdana" w:hAnsi="Verdana" w:cs="Arial"/>
          <w:szCs w:val="22"/>
        </w:rPr>
        <w:t xml:space="preserve"> </w:t>
      </w:r>
      <w:r w:rsidR="00D035EB">
        <w:rPr>
          <w:rFonts w:ascii="Verdana" w:hAnsi="Verdana" w:cs="Arial"/>
          <w:szCs w:val="22"/>
        </w:rPr>
        <w:t xml:space="preserve">has </w:t>
      </w:r>
      <w:r w:rsidR="00F35743">
        <w:rPr>
          <w:rFonts w:ascii="Verdana" w:hAnsi="Verdana" w:cs="Arial"/>
          <w:szCs w:val="22"/>
        </w:rPr>
        <w:t xml:space="preserve">not </w:t>
      </w:r>
      <w:r>
        <w:rPr>
          <w:rFonts w:ascii="Verdana" w:hAnsi="Verdana" w:cs="Arial"/>
          <w:szCs w:val="22"/>
        </w:rPr>
        <w:t xml:space="preserve">contributed </w:t>
      </w:r>
      <w:r w:rsidR="00D035EB" w:rsidRPr="00483C43">
        <w:rPr>
          <w:rFonts w:ascii="Verdana" w:hAnsi="Verdana" w:cs="Arial"/>
          <w:szCs w:val="22"/>
        </w:rPr>
        <w:t>to the protection</w:t>
      </w:r>
      <w:r>
        <w:rPr>
          <w:rFonts w:ascii="Verdana" w:hAnsi="Verdana" w:cs="Arial"/>
          <w:szCs w:val="22"/>
        </w:rPr>
        <w:t xml:space="preserve"> of Penllergare, other than as an adjunct to existing planning law</w:t>
      </w:r>
      <w:r w:rsidR="00F35743">
        <w:rPr>
          <w:rFonts w:ascii="Verdana" w:hAnsi="Verdana" w:cs="Arial"/>
          <w:szCs w:val="22"/>
        </w:rPr>
        <w:t xml:space="preserve">, </w:t>
      </w:r>
      <w:r w:rsidR="00A61DE1">
        <w:rPr>
          <w:rFonts w:ascii="Verdana" w:hAnsi="Verdana" w:cs="FranklinGothicURWBoo"/>
          <w:szCs w:val="22"/>
        </w:rPr>
        <w:t xml:space="preserve">could it be otherwise?  </w:t>
      </w:r>
      <w:r w:rsidR="00F24AAF">
        <w:rPr>
          <w:rFonts w:ascii="Verdana" w:hAnsi="Verdana" w:cs="FranklinGothicURWBoo"/>
          <w:szCs w:val="22"/>
        </w:rPr>
        <w:t>Leaving aside</w:t>
      </w:r>
      <w:r w:rsidR="00FD4F20">
        <w:rPr>
          <w:rFonts w:ascii="Verdana" w:hAnsi="Verdana" w:cs="FranklinGothicURWBoo"/>
          <w:szCs w:val="22"/>
        </w:rPr>
        <w:t xml:space="preserve"> other</w:t>
      </w:r>
      <w:r w:rsidR="00D753AE">
        <w:rPr>
          <w:rFonts w:ascii="Verdana" w:hAnsi="Verdana" w:cs="FranklinGothicURWBoo"/>
          <w:szCs w:val="22"/>
        </w:rPr>
        <w:t xml:space="preserve"> legislation</w:t>
      </w:r>
      <w:r w:rsidR="00444D92">
        <w:rPr>
          <w:rFonts w:ascii="Verdana" w:hAnsi="Verdana" w:cs="FranklinGothicURWBoo"/>
          <w:szCs w:val="22"/>
        </w:rPr>
        <w:t xml:space="preserve"> for</w:t>
      </w:r>
      <w:r w:rsidR="00D753AE">
        <w:rPr>
          <w:rFonts w:ascii="Verdana" w:hAnsi="Verdana" w:cs="FranklinGothicURWBoo"/>
          <w:szCs w:val="22"/>
        </w:rPr>
        <w:t xml:space="preserve"> scheduled ancient monuments, tree preservation</w:t>
      </w:r>
      <w:r w:rsidR="00DD4445">
        <w:rPr>
          <w:rFonts w:ascii="Verdana" w:hAnsi="Verdana" w:cs="FranklinGothicURWBoo"/>
          <w:szCs w:val="22"/>
        </w:rPr>
        <w:t xml:space="preserve"> </w:t>
      </w:r>
      <w:r w:rsidR="00BE1DC9">
        <w:rPr>
          <w:rFonts w:ascii="Verdana" w:hAnsi="Verdana" w:cs="FranklinGothicURWBoo"/>
          <w:szCs w:val="22"/>
        </w:rPr>
        <w:t>or biodiversity</w:t>
      </w:r>
      <w:r w:rsidR="00D753AE">
        <w:rPr>
          <w:rFonts w:ascii="Verdana" w:hAnsi="Verdana" w:cs="FranklinGothicURWBoo"/>
          <w:szCs w:val="22"/>
        </w:rPr>
        <w:t xml:space="preserve">, </w:t>
      </w:r>
      <w:r w:rsidR="00E74A71" w:rsidRPr="00483C43">
        <w:rPr>
          <w:rFonts w:ascii="Verdana" w:hAnsi="Verdana" w:cs="Arial"/>
          <w:szCs w:val="22"/>
        </w:rPr>
        <w:t>soft landscaping</w:t>
      </w:r>
      <w:r w:rsidR="00444D92">
        <w:rPr>
          <w:rFonts w:ascii="Verdana" w:hAnsi="Verdana" w:cs="Arial"/>
          <w:szCs w:val="22"/>
        </w:rPr>
        <w:t xml:space="preserve">, </w:t>
      </w:r>
      <w:r w:rsidR="00E74A71" w:rsidRPr="00483C43">
        <w:rPr>
          <w:rFonts w:ascii="Verdana" w:hAnsi="Verdana" w:cs="Arial"/>
          <w:szCs w:val="22"/>
        </w:rPr>
        <w:t xml:space="preserve">planting </w:t>
      </w:r>
      <w:r w:rsidR="00444D92">
        <w:rPr>
          <w:rFonts w:ascii="Verdana" w:hAnsi="Verdana" w:cs="Arial"/>
          <w:szCs w:val="22"/>
        </w:rPr>
        <w:t>and site management</w:t>
      </w:r>
      <w:r w:rsidR="008C05F8">
        <w:rPr>
          <w:rFonts w:ascii="Verdana" w:hAnsi="Verdana" w:cs="Arial"/>
          <w:szCs w:val="22"/>
        </w:rPr>
        <w:t xml:space="preserve"> and safety</w:t>
      </w:r>
      <w:r w:rsidR="00444D92">
        <w:rPr>
          <w:rFonts w:ascii="Verdana" w:hAnsi="Verdana" w:cs="Arial"/>
          <w:szCs w:val="22"/>
        </w:rPr>
        <w:t xml:space="preserve"> </w:t>
      </w:r>
      <w:r w:rsidR="00FD4F20">
        <w:rPr>
          <w:rFonts w:ascii="Verdana" w:hAnsi="Verdana" w:cs="Arial"/>
          <w:szCs w:val="22"/>
        </w:rPr>
        <w:t>are implicitly</w:t>
      </w:r>
      <w:r w:rsidR="00E74A71" w:rsidRPr="00483C43">
        <w:rPr>
          <w:rFonts w:ascii="Verdana" w:hAnsi="Verdana" w:cs="Arial"/>
          <w:szCs w:val="22"/>
        </w:rPr>
        <w:t xml:space="preserve"> seen</w:t>
      </w:r>
      <w:r w:rsidR="007E4AD7">
        <w:rPr>
          <w:rFonts w:ascii="Verdana" w:hAnsi="Verdana" w:cs="Arial"/>
          <w:szCs w:val="22"/>
        </w:rPr>
        <w:t xml:space="preserve"> as</w:t>
      </w:r>
      <w:r w:rsidR="00E74A71" w:rsidRPr="00483C43">
        <w:rPr>
          <w:rFonts w:ascii="Verdana" w:hAnsi="Verdana" w:cs="Arial"/>
          <w:szCs w:val="22"/>
        </w:rPr>
        <w:t xml:space="preserve"> a matter of taste, fashion and </w:t>
      </w:r>
      <w:r w:rsidR="007B14AD">
        <w:rPr>
          <w:rFonts w:ascii="Verdana" w:hAnsi="Verdana" w:cs="Arial"/>
          <w:szCs w:val="22"/>
        </w:rPr>
        <w:t>availability of funding</w:t>
      </w:r>
      <w:r w:rsidR="00E74A71" w:rsidRPr="00483C43">
        <w:rPr>
          <w:rFonts w:ascii="Verdana" w:hAnsi="Verdana" w:cs="Arial"/>
          <w:szCs w:val="22"/>
        </w:rPr>
        <w:t xml:space="preserve">. Further, even </w:t>
      </w:r>
      <w:r w:rsidR="00FD6D87">
        <w:rPr>
          <w:rFonts w:ascii="Verdana" w:hAnsi="Verdana" w:cs="Arial"/>
          <w:szCs w:val="22"/>
        </w:rPr>
        <w:t>with</w:t>
      </w:r>
      <w:r w:rsidR="00DD4445">
        <w:rPr>
          <w:rFonts w:ascii="Verdana" w:hAnsi="Verdana" w:cs="Arial"/>
          <w:szCs w:val="22"/>
        </w:rPr>
        <w:t xml:space="preserve"> planning conditions</w:t>
      </w:r>
      <w:r w:rsidR="007E4AD7">
        <w:rPr>
          <w:rFonts w:ascii="Verdana" w:hAnsi="Verdana" w:cs="Arial"/>
          <w:szCs w:val="22"/>
        </w:rPr>
        <w:t>,</w:t>
      </w:r>
      <w:r w:rsidR="00E74A71" w:rsidRPr="00483C43">
        <w:rPr>
          <w:rFonts w:ascii="Verdana" w:hAnsi="Verdana" w:cs="Arial"/>
          <w:szCs w:val="22"/>
        </w:rPr>
        <w:t xml:space="preserve"> there are </w:t>
      </w:r>
      <w:r w:rsidR="007E4AD7">
        <w:rPr>
          <w:rFonts w:ascii="Verdana" w:hAnsi="Verdana" w:cs="Arial"/>
          <w:szCs w:val="22"/>
        </w:rPr>
        <w:t>often</w:t>
      </w:r>
      <w:r w:rsidR="00E74A71" w:rsidRPr="00483C43">
        <w:rPr>
          <w:rFonts w:ascii="Verdana" w:hAnsi="Verdana" w:cs="Arial"/>
          <w:szCs w:val="22"/>
        </w:rPr>
        <w:t xml:space="preserve"> </w:t>
      </w:r>
      <w:r w:rsidR="00DD4445">
        <w:rPr>
          <w:rFonts w:ascii="Verdana" w:hAnsi="Verdana" w:cs="Arial"/>
          <w:szCs w:val="22"/>
        </w:rPr>
        <w:t>in</w:t>
      </w:r>
      <w:r w:rsidR="007745B1">
        <w:rPr>
          <w:rFonts w:ascii="Verdana" w:hAnsi="Verdana" w:cs="Arial"/>
          <w:szCs w:val="22"/>
        </w:rPr>
        <w:t>adequate</w:t>
      </w:r>
      <w:r w:rsidR="00DD4445">
        <w:rPr>
          <w:rFonts w:ascii="Verdana" w:hAnsi="Verdana" w:cs="Arial"/>
          <w:szCs w:val="22"/>
        </w:rPr>
        <w:t xml:space="preserve"> resources or appetite to </w:t>
      </w:r>
      <w:r w:rsidR="00E74A71" w:rsidRPr="00483C43">
        <w:rPr>
          <w:rFonts w:ascii="Verdana" w:hAnsi="Verdana" w:cs="Arial"/>
          <w:szCs w:val="22"/>
        </w:rPr>
        <w:t>enforc</w:t>
      </w:r>
      <w:r w:rsidR="00DD4445">
        <w:rPr>
          <w:rFonts w:ascii="Verdana" w:hAnsi="Verdana" w:cs="Arial"/>
          <w:szCs w:val="22"/>
        </w:rPr>
        <w:t>e</w:t>
      </w:r>
      <w:r w:rsidR="00E74A71" w:rsidRPr="00483C43">
        <w:rPr>
          <w:rFonts w:ascii="Verdana" w:hAnsi="Verdana" w:cs="Arial"/>
          <w:szCs w:val="22"/>
        </w:rPr>
        <w:t xml:space="preserve"> c</w:t>
      </w:r>
      <w:r w:rsidR="00F24AAF">
        <w:rPr>
          <w:rFonts w:ascii="Verdana" w:hAnsi="Verdana" w:cs="Arial"/>
          <w:szCs w:val="22"/>
        </w:rPr>
        <w:t>ompliance</w:t>
      </w:r>
      <w:r w:rsidR="00E74A71" w:rsidRPr="00483C43">
        <w:rPr>
          <w:rFonts w:ascii="Verdana" w:hAnsi="Verdana" w:cs="Arial"/>
          <w:szCs w:val="22"/>
        </w:rPr>
        <w:t xml:space="preserve">.  </w:t>
      </w:r>
    </w:p>
    <w:p w:rsidR="00E74A71" w:rsidRPr="00483C43" w:rsidRDefault="00E74A71" w:rsidP="002A1096">
      <w:pPr>
        <w:pStyle w:val="BodyText"/>
        <w:spacing w:after="240" w:line="360" w:lineRule="auto"/>
        <w:rPr>
          <w:rFonts w:ascii="Verdana" w:hAnsi="Verdana" w:cs="Arial"/>
          <w:szCs w:val="22"/>
        </w:rPr>
      </w:pPr>
      <w:r w:rsidRPr="00483C43">
        <w:rPr>
          <w:rFonts w:ascii="Verdana" w:hAnsi="Verdana" w:cs="Arial"/>
          <w:szCs w:val="22"/>
        </w:rPr>
        <w:lastRenderedPageBreak/>
        <w:t>Hence the pragmatic course</w:t>
      </w:r>
      <w:r w:rsidR="007833A7" w:rsidRPr="00483C43">
        <w:rPr>
          <w:rFonts w:ascii="Verdana" w:hAnsi="Verdana" w:cs="Arial"/>
          <w:szCs w:val="22"/>
        </w:rPr>
        <w:t xml:space="preserve"> (broadly reflecting the practice in the rest of the UK)</w:t>
      </w:r>
      <w:r w:rsidRPr="00483C43">
        <w:rPr>
          <w:rFonts w:ascii="Verdana" w:hAnsi="Verdana" w:cs="Arial"/>
          <w:szCs w:val="22"/>
        </w:rPr>
        <w:t xml:space="preserve"> is </w:t>
      </w:r>
      <w:r w:rsidR="001445A7">
        <w:rPr>
          <w:rFonts w:ascii="Verdana" w:hAnsi="Verdana" w:cs="Arial"/>
          <w:szCs w:val="22"/>
        </w:rPr>
        <w:t>simply to advise and</w:t>
      </w:r>
      <w:r w:rsidRPr="00483C43">
        <w:rPr>
          <w:rFonts w:ascii="Verdana" w:hAnsi="Verdana" w:cs="Arial"/>
          <w:szCs w:val="22"/>
        </w:rPr>
        <w:t xml:space="preserve"> encourage</w:t>
      </w:r>
      <w:r w:rsidR="001445A7">
        <w:rPr>
          <w:rFonts w:ascii="Verdana" w:hAnsi="Verdana" w:cs="Arial"/>
          <w:szCs w:val="22"/>
        </w:rPr>
        <w:t>. Thus</w:t>
      </w:r>
      <w:r w:rsidR="007745B1">
        <w:rPr>
          <w:rStyle w:val="Strong"/>
          <w:rFonts w:ascii="Verdana" w:hAnsi="Verdana" w:cs="Arial"/>
          <w:b w:val="0"/>
          <w:szCs w:val="22"/>
          <w:shd w:val="clear" w:color="auto" w:fill="FFFFFF"/>
        </w:rPr>
        <w:t xml:space="preserve"> </w:t>
      </w:r>
      <w:proofErr w:type="spellStart"/>
      <w:r w:rsidR="007745B1">
        <w:rPr>
          <w:rStyle w:val="Strong"/>
          <w:rFonts w:ascii="Verdana" w:hAnsi="Verdana" w:cs="Arial"/>
          <w:b w:val="0"/>
          <w:szCs w:val="22"/>
          <w:shd w:val="clear" w:color="auto" w:fill="FFFFFF"/>
        </w:rPr>
        <w:t>Cadw’s</w:t>
      </w:r>
      <w:proofErr w:type="spellEnd"/>
      <w:r w:rsidR="007745B1">
        <w:rPr>
          <w:rStyle w:val="Strong"/>
          <w:rFonts w:ascii="Verdana" w:hAnsi="Verdana" w:cs="Arial"/>
          <w:b w:val="0"/>
          <w:szCs w:val="22"/>
          <w:shd w:val="clear" w:color="auto" w:fill="FFFFFF"/>
        </w:rPr>
        <w:t xml:space="preserve"> </w:t>
      </w:r>
      <w:r w:rsidR="007745B1" w:rsidRPr="00483C43">
        <w:rPr>
          <w:rStyle w:val="Strong"/>
          <w:rFonts w:ascii="Verdana" w:hAnsi="Verdana" w:cs="Arial"/>
          <w:b w:val="0"/>
          <w:i/>
          <w:szCs w:val="22"/>
          <w:shd w:val="clear" w:color="auto" w:fill="FFFFFF"/>
        </w:rPr>
        <w:t>Managing Change to Registered Historic Parks and Gardens in Wales</w:t>
      </w:r>
      <w:r w:rsidR="007745B1" w:rsidRPr="00483C43">
        <w:rPr>
          <w:rStyle w:val="Strong"/>
          <w:rFonts w:ascii="Verdana" w:hAnsi="Verdana" w:cs="Arial"/>
          <w:b w:val="0"/>
          <w:szCs w:val="22"/>
          <w:shd w:val="clear" w:color="auto" w:fill="FFFFFF"/>
        </w:rPr>
        <w:t xml:space="preserve"> </w:t>
      </w:r>
      <w:r w:rsidR="007745B1">
        <w:rPr>
          <w:rStyle w:val="Strong"/>
          <w:rFonts w:ascii="Verdana" w:hAnsi="Verdana" w:cs="Arial"/>
          <w:b w:val="0"/>
          <w:szCs w:val="22"/>
          <w:shd w:val="clear" w:color="auto" w:fill="FFFFFF"/>
        </w:rPr>
        <w:t xml:space="preserve">aims </w:t>
      </w:r>
      <w:r w:rsidR="007745B1" w:rsidRPr="00483C43">
        <w:rPr>
          <w:rStyle w:val="Strong"/>
          <w:rFonts w:ascii="Verdana" w:hAnsi="Verdana" w:cs="Arial"/>
          <w:b w:val="0"/>
          <w:szCs w:val="22"/>
          <w:shd w:val="clear" w:color="auto" w:fill="FFFFFF"/>
        </w:rPr>
        <w:t xml:space="preserve">to help owners </w:t>
      </w:r>
      <w:r w:rsidR="007745B1">
        <w:rPr>
          <w:rStyle w:val="Strong"/>
          <w:rFonts w:ascii="Verdana" w:hAnsi="Verdana" w:cs="Arial"/>
          <w:b w:val="0"/>
          <w:szCs w:val="22"/>
          <w:shd w:val="clear" w:color="auto" w:fill="FFFFFF"/>
        </w:rPr>
        <w:t>on</w:t>
      </w:r>
      <w:r w:rsidR="007745B1" w:rsidRPr="00483C43">
        <w:rPr>
          <w:rStyle w:val="Strong"/>
          <w:rFonts w:ascii="Verdana" w:hAnsi="Verdana" w:cs="Arial"/>
          <w:b w:val="0"/>
          <w:szCs w:val="22"/>
          <w:shd w:val="clear" w:color="auto" w:fill="FFFFFF"/>
        </w:rPr>
        <w:t xml:space="preserve"> how best to look after their </w:t>
      </w:r>
      <w:r w:rsidR="007745B1">
        <w:rPr>
          <w:rStyle w:val="Strong"/>
          <w:rFonts w:ascii="Verdana" w:hAnsi="Verdana" w:cs="Arial"/>
          <w:b w:val="0"/>
          <w:szCs w:val="22"/>
          <w:shd w:val="clear" w:color="auto" w:fill="FFFFFF"/>
        </w:rPr>
        <w:t>asset</w:t>
      </w:r>
      <w:r w:rsidR="007745B1">
        <w:rPr>
          <w:rStyle w:val="Strong"/>
          <w:rFonts w:ascii="Verdana" w:hAnsi="Verdana" w:cs="Arial"/>
          <w:szCs w:val="22"/>
          <w:shd w:val="clear" w:color="auto" w:fill="FFFFFF"/>
          <w:vertAlign w:val="superscript"/>
        </w:rPr>
        <w:t xml:space="preserve"> 13</w:t>
      </w:r>
      <w:r w:rsidR="007745B1">
        <w:rPr>
          <w:rStyle w:val="Strong"/>
          <w:rFonts w:ascii="Verdana" w:hAnsi="Verdana" w:cs="Arial"/>
          <w:b w:val="0"/>
          <w:szCs w:val="22"/>
          <w:shd w:val="clear" w:color="auto" w:fill="FFFFFF"/>
        </w:rPr>
        <w:t xml:space="preserve">. </w:t>
      </w:r>
      <w:r w:rsidR="00FD6D87">
        <w:rPr>
          <w:rFonts w:ascii="Verdana" w:hAnsi="Verdana" w:cs="Arial"/>
          <w:szCs w:val="22"/>
        </w:rPr>
        <w:t>As for the R</w:t>
      </w:r>
      <w:r w:rsidR="00330BEB" w:rsidRPr="00483C43">
        <w:rPr>
          <w:rFonts w:ascii="Verdana" w:hAnsi="Verdana" w:cs="Arial"/>
          <w:szCs w:val="22"/>
        </w:rPr>
        <w:t xml:space="preserve">egister itself </w:t>
      </w:r>
      <w:r w:rsidR="00E34F22">
        <w:rPr>
          <w:rFonts w:ascii="Verdana" w:hAnsi="Verdana" w:cs="Arial"/>
          <w:szCs w:val="22"/>
        </w:rPr>
        <w:t>it seems that Cadw will not revise or update it</w:t>
      </w:r>
      <w:r w:rsidR="007745B1">
        <w:rPr>
          <w:rFonts w:ascii="Verdana" w:hAnsi="Verdana" w:cs="Arial"/>
          <w:szCs w:val="22"/>
        </w:rPr>
        <w:t xml:space="preserve"> except</w:t>
      </w:r>
      <w:r w:rsidR="00330BEB" w:rsidRPr="00483C43">
        <w:rPr>
          <w:rFonts w:ascii="Verdana" w:hAnsi="Verdana" w:cs="Arial"/>
          <w:szCs w:val="22"/>
        </w:rPr>
        <w:t xml:space="preserve"> in the most exceptional circ</w:t>
      </w:r>
      <w:r w:rsidR="003727E7" w:rsidRPr="00483C43">
        <w:rPr>
          <w:rFonts w:ascii="Verdana" w:hAnsi="Verdana" w:cs="Arial"/>
          <w:szCs w:val="22"/>
        </w:rPr>
        <w:t>u</w:t>
      </w:r>
      <w:r w:rsidR="00330BEB" w:rsidRPr="00483C43">
        <w:rPr>
          <w:rFonts w:ascii="Verdana" w:hAnsi="Verdana" w:cs="Arial"/>
          <w:szCs w:val="22"/>
        </w:rPr>
        <w:t xml:space="preserve">mstances. </w:t>
      </w:r>
      <w:r w:rsidR="006B0549" w:rsidRPr="00483C43">
        <w:rPr>
          <w:rFonts w:ascii="Verdana" w:hAnsi="Verdana" w:cs="Arial"/>
          <w:szCs w:val="22"/>
        </w:rPr>
        <w:t>This is particular</w:t>
      </w:r>
      <w:r w:rsidR="002E167C">
        <w:rPr>
          <w:rFonts w:ascii="Verdana" w:hAnsi="Verdana" w:cs="Arial"/>
          <w:szCs w:val="22"/>
        </w:rPr>
        <w:t>ly relevant</w:t>
      </w:r>
      <w:r w:rsidR="006B0549" w:rsidRPr="00483C43">
        <w:rPr>
          <w:rFonts w:ascii="Verdana" w:hAnsi="Verdana" w:cs="Arial"/>
          <w:szCs w:val="22"/>
        </w:rPr>
        <w:t xml:space="preserve"> </w:t>
      </w:r>
      <w:r w:rsidR="00FD6D87">
        <w:rPr>
          <w:rFonts w:ascii="Verdana" w:hAnsi="Verdana" w:cs="Arial"/>
          <w:szCs w:val="22"/>
        </w:rPr>
        <w:t>where</w:t>
      </w:r>
      <w:r w:rsidR="006B0549" w:rsidRPr="00483C43">
        <w:rPr>
          <w:rFonts w:ascii="Verdana" w:hAnsi="Verdana" w:cs="Arial"/>
          <w:szCs w:val="22"/>
        </w:rPr>
        <w:t xml:space="preserve"> </w:t>
      </w:r>
      <w:r w:rsidR="00D451A0">
        <w:rPr>
          <w:rFonts w:ascii="Verdana" w:hAnsi="Verdana" w:cs="Arial"/>
          <w:szCs w:val="22"/>
        </w:rPr>
        <w:t xml:space="preserve">there has been a surge of research </w:t>
      </w:r>
      <w:r w:rsidR="007833A7" w:rsidRPr="00483C43">
        <w:rPr>
          <w:rFonts w:ascii="Verdana" w:hAnsi="Verdana" w:cs="Arial"/>
          <w:szCs w:val="22"/>
        </w:rPr>
        <w:t xml:space="preserve">since </w:t>
      </w:r>
      <w:r w:rsidR="007745B1">
        <w:rPr>
          <w:rFonts w:ascii="Verdana" w:hAnsi="Verdana" w:cs="Arial"/>
          <w:szCs w:val="22"/>
        </w:rPr>
        <w:t>publication</w:t>
      </w:r>
      <w:r w:rsidR="007833A7" w:rsidRPr="00483C43">
        <w:rPr>
          <w:rFonts w:ascii="Verdana" w:hAnsi="Verdana" w:cs="Arial"/>
          <w:szCs w:val="22"/>
        </w:rPr>
        <w:t>.</w:t>
      </w:r>
      <w:r w:rsidR="006B7166">
        <w:rPr>
          <w:rFonts w:ascii="Verdana" w:hAnsi="Verdana" w:cs="Arial"/>
          <w:szCs w:val="22"/>
        </w:rPr>
        <w:t xml:space="preserve"> </w:t>
      </w:r>
    </w:p>
    <w:p w:rsidR="00754BBD" w:rsidRPr="00483C43" w:rsidRDefault="00C84222" w:rsidP="002A1096">
      <w:pPr>
        <w:pStyle w:val="BodyText"/>
        <w:spacing w:after="240" w:line="360" w:lineRule="auto"/>
        <w:rPr>
          <w:rFonts w:ascii="Verdana" w:hAnsi="Verdana" w:cs="Arial"/>
          <w:szCs w:val="22"/>
        </w:rPr>
      </w:pPr>
      <w:r>
        <w:rPr>
          <w:rFonts w:ascii="Verdana" w:hAnsi="Verdana" w:cs="Arial"/>
          <w:szCs w:val="22"/>
        </w:rPr>
        <w:t>A</w:t>
      </w:r>
      <w:r w:rsidR="00B7538C" w:rsidRPr="00483C43">
        <w:rPr>
          <w:rFonts w:ascii="Verdana" w:hAnsi="Verdana" w:cs="Arial"/>
          <w:szCs w:val="22"/>
        </w:rPr>
        <w:t>t Penllergare</w:t>
      </w:r>
      <w:r w:rsidR="008C1522">
        <w:rPr>
          <w:rFonts w:ascii="Verdana" w:hAnsi="Verdana" w:cs="Arial"/>
          <w:szCs w:val="22"/>
        </w:rPr>
        <w:t xml:space="preserve">, where heritage </w:t>
      </w:r>
      <w:r w:rsidR="00DA2BAB">
        <w:rPr>
          <w:rFonts w:ascii="Verdana" w:hAnsi="Verdana" w:cs="Arial"/>
          <w:szCs w:val="22"/>
        </w:rPr>
        <w:t>is still a closed book</w:t>
      </w:r>
      <w:r w:rsidR="008C1522">
        <w:rPr>
          <w:rFonts w:ascii="Verdana" w:hAnsi="Verdana" w:cs="Arial"/>
          <w:szCs w:val="22"/>
        </w:rPr>
        <w:t xml:space="preserve"> to the landowner</w:t>
      </w:r>
      <w:r w:rsidR="00B7538C" w:rsidRPr="00483C43">
        <w:rPr>
          <w:rFonts w:ascii="Verdana" w:hAnsi="Verdana" w:cs="Arial"/>
          <w:szCs w:val="22"/>
        </w:rPr>
        <w:t xml:space="preserve">, </w:t>
      </w:r>
      <w:r w:rsidR="00F3779C" w:rsidRPr="00483C43">
        <w:rPr>
          <w:rFonts w:ascii="Verdana" w:hAnsi="Verdana" w:cs="Arial"/>
          <w:szCs w:val="22"/>
        </w:rPr>
        <w:t>i</w:t>
      </w:r>
      <w:r w:rsidR="007B14AD">
        <w:rPr>
          <w:rFonts w:ascii="Verdana" w:hAnsi="Verdana" w:cs="Arial"/>
          <w:szCs w:val="22"/>
        </w:rPr>
        <w:t>t</w:t>
      </w:r>
      <w:r w:rsidR="00F3779C" w:rsidRPr="00483C43">
        <w:rPr>
          <w:rFonts w:ascii="Verdana" w:hAnsi="Verdana" w:cs="Arial"/>
          <w:szCs w:val="22"/>
        </w:rPr>
        <w:t xml:space="preserve"> has </w:t>
      </w:r>
      <w:r w:rsidR="003460DE">
        <w:rPr>
          <w:rFonts w:ascii="Verdana" w:hAnsi="Verdana" w:cs="Arial"/>
          <w:szCs w:val="22"/>
        </w:rPr>
        <w:t xml:space="preserve">therefore </w:t>
      </w:r>
      <w:r w:rsidR="00F3779C" w:rsidRPr="00483C43">
        <w:rPr>
          <w:rFonts w:ascii="Verdana" w:hAnsi="Verdana" w:cs="Arial"/>
          <w:szCs w:val="22"/>
        </w:rPr>
        <w:t>been left to a charitable company</w:t>
      </w:r>
      <w:r w:rsidR="007E4AD7">
        <w:rPr>
          <w:rFonts w:ascii="Verdana" w:hAnsi="Verdana" w:cs="Arial"/>
          <w:b/>
          <w:szCs w:val="22"/>
          <w:vertAlign w:val="superscript"/>
        </w:rPr>
        <w:t>1</w:t>
      </w:r>
      <w:r w:rsidR="006D4E8C">
        <w:rPr>
          <w:rFonts w:ascii="Verdana" w:hAnsi="Verdana" w:cs="Arial"/>
          <w:b/>
          <w:szCs w:val="22"/>
          <w:vertAlign w:val="superscript"/>
        </w:rPr>
        <w:t>4</w:t>
      </w:r>
      <w:r w:rsidR="00F3779C" w:rsidRPr="00483C43">
        <w:rPr>
          <w:rFonts w:ascii="Verdana" w:hAnsi="Verdana" w:cs="Arial"/>
          <w:szCs w:val="22"/>
        </w:rPr>
        <w:t>,</w:t>
      </w:r>
      <w:r w:rsidR="00B7538C" w:rsidRPr="00483C43">
        <w:rPr>
          <w:rFonts w:ascii="Verdana" w:hAnsi="Verdana" w:cs="Arial"/>
          <w:szCs w:val="22"/>
        </w:rPr>
        <w:t xml:space="preserve"> to </w:t>
      </w:r>
      <w:r w:rsidR="008923BA" w:rsidRPr="00483C43">
        <w:rPr>
          <w:rFonts w:ascii="Verdana" w:hAnsi="Verdana" w:cs="Arial"/>
          <w:szCs w:val="22"/>
        </w:rPr>
        <w:t>protect</w:t>
      </w:r>
      <w:r w:rsidR="00754BBD" w:rsidRPr="00483C43">
        <w:rPr>
          <w:rFonts w:ascii="Verdana" w:hAnsi="Verdana" w:cs="Arial"/>
          <w:szCs w:val="22"/>
        </w:rPr>
        <w:t>, conserv</w:t>
      </w:r>
      <w:r w:rsidR="00E71563">
        <w:rPr>
          <w:rFonts w:ascii="Verdana" w:hAnsi="Verdana" w:cs="Arial"/>
          <w:szCs w:val="22"/>
        </w:rPr>
        <w:t>e</w:t>
      </w:r>
      <w:r w:rsidR="008923BA" w:rsidRPr="00483C43">
        <w:rPr>
          <w:rFonts w:ascii="Verdana" w:hAnsi="Verdana" w:cs="Arial"/>
          <w:szCs w:val="22"/>
        </w:rPr>
        <w:t xml:space="preserve"> and celebrat</w:t>
      </w:r>
      <w:r w:rsidR="00E71563">
        <w:rPr>
          <w:rFonts w:ascii="Verdana" w:hAnsi="Verdana" w:cs="Arial"/>
          <w:szCs w:val="22"/>
        </w:rPr>
        <w:t>e</w:t>
      </w:r>
      <w:r w:rsidR="008923BA" w:rsidRPr="00483C43">
        <w:rPr>
          <w:rFonts w:ascii="Verdana" w:hAnsi="Verdana" w:cs="Arial"/>
          <w:szCs w:val="22"/>
        </w:rPr>
        <w:t xml:space="preserve"> this secret and magical place</w:t>
      </w:r>
      <w:r w:rsidR="00E71563">
        <w:rPr>
          <w:rFonts w:ascii="Verdana" w:hAnsi="Verdana" w:cs="Arial"/>
          <w:szCs w:val="22"/>
        </w:rPr>
        <w:t>,</w:t>
      </w:r>
      <w:r w:rsidR="008923BA" w:rsidRPr="00483C43">
        <w:rPr>
          <w:rFonts w:ascii="Verdana" w:hAnsi="Verdana" w:cs="Arial"/>
          <w:szCs w:val="22"/>
        </w:rPr>
        <w:t xml:space="preserve"> as a recreational</w:t>
      </w:r>
      <w:r w:rsidR="001E1327" w:rsidRPr="00483C43">
        <w:rPr>
          <w:rFonts w:ascii="Verdana" w:hAnsi="Verdana" w:cs="Arial"/>
          <w:szCs w:val="22"/>
        </w:rPr>
        <w:t xml:space="preserve"> green space for community benefit: a</w:t>
      </w:r>
      <w:r w:rsidR="00754BBD" w:rsidRPr="00483C43">
        <w:rPr>
          <w:rFonts w:ascii="Verdana" w:hAnsi="Verdana" w:cs="Arial"/>
          <w:szCs w:val="22"/>
        </w:rPr>
        <w:t xml:space="preserve">nd to </w:t>
      </w:r>
      <w:r w:rsidR="00B7538C" w:rsidRPr="00483C43">
        <w:rPr>
          <w:rFonts w:ascii="Verdana" w:hAnsi="Verdana" w:cs="Arial"/>
          <w:szCs w:val="22"/>
        </w:rPr>
        <w:t>raise the very substantial</w:t>
      </w:r>
      <w:r w:rsidR="007745B1">
        <w:rPr>
          <w:rFonts w:ascii="Verdana" w:hAnsi="Verdana" w:cs="Arial"/>
          <w:szCs w:val="22"/>
        </w:rPr>
        <w:t xml:space="preserve"> funding</w:t>
      </w:r>
      <w:r w:rsidR="00DD4445">
        <w:rPr>
          <w:rFonts w:ascii="Verdana" w:hAnsi="Verdana" w:cs="Arial"/>
          <w:szCs w:val="22"/>
        </w:rPr>
        <w:t xml:space="preserve"> to do so</w:t>
      </w:r>
      <w:r w:rsidR="00754BBD" w:rsidRPr="00483C43">
        <w:rPr>
          <w:rFonts w:ascii="Verdana" w:hAnsi="Verdana" w:cs="Arial"/>
          <w:szCs w:val="22"/>
        </w:rPr>
        <w:t>.</w:t>
      </w:r>
      <w:r w:rsidR="00B7538C" w:rsidRPr="00483C43">
        <w:rPr>
          <w:rFonts w:ascii="Verdana" w:hAnsi="Verdana" w:cs="Arial"/>
          <w:szCs w:val="22"/>
        </w:rPr>
        <w:t xml:space="preserve"> </w:t>
      </w:r>
    </w:p>
    <w:p w:rsidR="00B7538C" w:rsidRPr="00483C43" w:rsidRDefault="003F391A" w:rsidP="002A1096">
      <w:pPr>
        <w:pStyle w:val="BodyText"/>
        <w:spacing w:after="240" w:line="360" w:lineRule="auto"/>
        <w:rPr>
          <w:rFonts w:ascii="Verdana" w:hAnsi="Verdana"/>
          <w:szCs w:val="22"/>
          <w:lang w:val="en-US"/>
        </w:rPr>
      </w:pPr>
      <w:r>
        <w:rPr>
          <w:rFonts w:ascii="Verdana" w:hAnsi="Verdana" w:cs="Arial"/>
          <w:szCs w:val="22"/>
        </w:rPr>
        <w:t>I</w:t>
      </w:r>
      <w:r w:rsidR="00B30FDA">
        <w:rPr>
          <w:rFonts w:ascii="Verdana" w:hAnsi="Verdana" w:cs="Arial"/>
          <w:szCs w:val="22"/>
        </w:rPr>
        <w:t xml:space="preserve">n conclusion, whereas the Cadw Register now records </w:t>
      </w:r>
      <w:r w:rsidR="00E516B1">
        <w:rPr>
          <w:rFonts w:ascii="Verdana" w:hAnsi="Verdana" w:cs="Arial"/>
          <w:szCs w:val="22"/>
        </w:rPr>
        <w:t>some 350</w:t>
      </w:r>
      <w:r w:rsidR="00B30FDA">
        <w:rPr>
          <w:rFonts w:ascii="Verdana" w:hAnsi="Verdana" w:cs="Arial"/>
          <w:szCs w:val="22"/>
        </w:rPr>
        <w:t xml:space="preserve"> parks and gardens of special historic interest</w:t>
      </w:r>
      <w:r w:rsidR="00B30FDA" w:rsidRPr="00B30FDA">
        <w:rPr>
          <w:rFonts w:ascii="Verdana" w:hAnsi="Verdana" w:cs="Arial"/>
          <w:b/>
          <w:szCs w:val="22"/>
          <w:vertAlign w:val="superscript"/>
        </w:rPr>
        <w:t>15</w:t>
      </w:r>
      <w:r w:rsidR="00B30FDA">
        <w:rPr>
          <w:rFonts w:ascii="Verdana" w:hAnsi="Verdana" w:cs="Arial"/>
          <w:szCs w:val="22"/>
        </w:rPr>
        <w:t xml:space="preserve">, it has </w:t>
      </w:r>
      <w:r w:rsidR="007A58F5">
        <w:rPr>
          <w:rFonts w:ascii="Verdana" w:hAnsi="Verdana" w:cs="Arial"/>
          <w:szCs w:val="22"/>
        </w:rPr>
        <w:t>failed</w:t>
      </w:r>
      <w:r w:rsidR="00B30FDA">
        <w:rPr>
          <w:rFonts w:ascii="Verdana" w:hAnsi="Verdana" w:cs="Arial"/>
          <w:szCs w:val="22"/>
        </w:rPr>
        <w:t xml:space="preserve"> to safeguard Penllergare</w:t>
      </w:r>
      <w:r w:rsidR="00CD7D96">
        <w:rPr>
          <w:rFonts w:ascii="Verdana" w:hAnsi="Verdana" w:cs="Arial"/>
          <w:szCs w:val="22"/>
        </w:rPr>
        <w:t>, at least so far</w:t>
      </w:r>
      <w:r w:rsidR="00B30FDA">
        <w:rPr>
          <w:rFonts w:ascii="Verdana" w:hAnsi="Verdana" w:cs="Arial"/>
          <w:szCs w:val="22"/>
        </w:rPr>
        <w:t>.</w:t>
      </w:r>
      <w:r w:rsidR="007B14AD">
        <w:rPr>
          <w:rFonts w:ascii="Verdana" w:hAnsi="Verdana" w:cs="Arial"/>
          <w:szCs w:val="22"/>
        </w:rPr>
        <w:t xml:space="preserve"> </w:t>
      </w:r>
      <w:r w:rsidR="00CD7D96">
        <w:rPr>
          <w:rFonts w:ascii="Verdana" w:hAnsi="Verdana" w:cs="Arial"/>
          <w:szCs w:val="22"/>
        </w:rPr>
        <w:t>A</w:t>
      </w:r>
      <w:r w:rsidR="007262EC" w:rsidRPr="00483C43">
        <w:rPr>
          <w:rFonts w:ascii="Verdana" w:hAnsi="Verdana" w:cs="Arial"/>
          <w:szCs w:val="22"/>
        </w:rPr>
        <w:t>s one volunteer</w:t>
      </w:r>
      <w:r w:rsidR="00B30FDA">
        <w:rPr>
          <w:rFonts w:ascii="Verdana" w:hAnsi="Verdana" w:cs="Arial"/>
          <w:szCs w:val="22"/>
        </w:rPr>
        <w:t xml:space="preserve"> observed</w:t>
      </w:r>
      <w:r w:rsidR="007262EC" w:rsidRPr="00483C43">
        <w:rPr>
          <w:rFonts w:ascii="Verdana" w:hAnsi="Verdana" w:cs="Arial"/>
          <w:szCs w:val="22"/>
        </w:rPr>
        <w:t>,</w:t>
      </w:r>
      <w:r w:rsidR="00B7538C" w:rsidRPr="00483C43">
        <w:rPr>
          <w:rFonts w:ascii="Verdana" w:hAnsi="Verdana"/>
          <w:szCs w:val="22"/>
        </w:rPr>
        <w:t xml:space="preserve"> </w:t>
      </w:r>
      <w:r w:rsidR="00B30FDA">
        <w:rPr>
          <w:rFonts w:ascii="Verdana" w:hAnsi="Verdana"/>
          <w:i/>
          <w:szCs w:val="22"/>
        </w:rPr>
        <w:t>“If we</w:t>
      </w:r>
      <w:r w:rsidR="00B7538C" w:rsidRPr="00483C43">
        <w:rPr>
          <w:rFonts w:ascii="Verdana" w:hAnsi="Verdana"/>
          <w:i/>
          <w:szCs w:val="22"/>
        </w:rPr>
        <w:t xml:space="preserve"> value and enjoy </w:t>
      </w:r>
      <w:r w:rsidR="003460DE">
        <w:rPr>
          <w:rFonts w:ascii="Verdana" w:hAnsi="Verdana"/>
          <w:i/>
          <w:szCs w:val="22"/>
        </w:rPr>
        <w:t>this</w:t>
      </w:r>
      <w:r w:rsidR="002E167C">
        <w:rPr>
          <w:rFonts w:ascii="Verdana" w:hAnsi="Verdana"/>
          <w:i/>
          <w:szCs w:val="22"/>
        </w:rPr>
        <w:t xml:space="preserve"> place</w:t>
      </w:r>
      <w:r w:rsidR="00B7538C" w:rsidRPr="00483C43">
        <w:rPr>
          <w:rFonts w:ascii="Verdana" w:hAnsi="Verdana"/>
          <w:i/>
          <w:szCs w:val="22"/>
        </w:rPr>
        <w:t>, th</w:t>
      </w:r>
      <w:r w:rsidR="002A1096" w:rsidRPr="00483C43">
        <w:rPr>
          <w:rFonts w:ascii="Verdana" w:hAnsi="Verdana"/>
          <w:i/>
          <w:szCs w:val="22"/>
        </w:rPr>
        <w:t xml:space="preserve">en </w:t>
      </w:r>
      <w:r w:rsidR="00B30FDA">
        <w:rPr>
          <w:rFonts w:ascii="Verdana" w:hAnsi="Verdana"/>
          <w:i/>
          <w:szCs w:val="22"/>
        </w:rPr>
        <w:t>it’s up to us to</w:t>
      </w:r>
      <w:r w:rsidR="002A1096" w:rsidRPr="00483C43">
        <w:rPr>
          <w:rFonts w:ascii="Verdana" w:hAnsi="Verdana"/>
          <w:i/>
          <w:szCs w:val="22"/>
        </w:rPr>
        <w:t xml:space="preserve"> look after it</w:t>
      </w:r>
      <w:r w:rsidR="00B7538C" w:rsidRPr="00483C43">
        <w:rPr>
          <w:rFonts w:ascii="Verdana" w:hAnsi="Verdana"/>
          <w:i/>
          <w:szCs w:val="22"/>
        </w:rPr>
        <w:t>”.</w:t>
      </w:r>
      <w:r w:rsidR="00B7538C" w:rsidRPr="00483C43">
        <w:rPr>
          <w:rFonts w:ascii="Verdana" w:hAnsi="Verdana"/>
          <w:szCs w:val="22"/>
          <w:lang w:val="en-US"/>
        </w:rPr>
        <w:t xml:space="preserve"> </w:t>
      </w:r>
    </w:p>
    <w:p w:rsidR="007745B1" w:rsidRDefault="008F31AC" w:rsidP="005877E1">
      <w:pPr>
        <w:pStyle w:val="BodyText"/>
        <w:spacing w:after="240" w:line="360" w:lineRule="auto"/>
        <w:rPr>
          <w:rFonts w:ascii="Verdana" w:hAnsi="Verdana" w:cs="Arial"/>
        </w:rPr>
      </w:pPr>
      <w:r w:rsidRPr="00483C43">
        <w:rPr>
          <w:rFonts w:ascii="Verdana" w:hAnsi="Verdana" w:cs="Arial"/>
        </w:rPr>
        <w:t>MCN</w:t>
      </w:r>
    </w:p>
    <w:p w:rsidR="008F31AC" w:rsidRPr="00483C43" w:rsidRDefault="008F31AC" w:rsidP="005877E1">
      <w:pPr>
        <w:pStyle w:val="BodyText"/>
        <w:spacing w:after="240" w:line="360" w:lineRule="auto"/>
        <w:rPr>
          <w:rFonts w:ascii="Verdana" w:hAnsi="Verdana" w:cs="Arial"/>
        </w:rPr>
      </w:pPr>
      <w:r w:rsidRPr="00483C43">
        <w:rPr>
          <w:rFonts w:ascii="Verdana" w:hAnsi="Verdana" w:cs="Arial"/>
        </w:rPr>
        <w:t>November 2019</w:t>
      </w:r>
    </w:p>
    <w:p w:rsidR="00797F22" w:rsidRDefault="00797F22" w:rsidP="008F31AC">
      <w:pPr>
        <w:spacing w:after="240" w:line="360" w:lineRule="auto"/>
        <w:jc w:val="center"/>
        <w:rPr>
          <w:rFonts w:ascii="Verdana" w:hAnsi="Verdana" w:cs="Arial"/>
          <w:b/>
        </w:rPr>
      </w:pPr>
    </w:p>
    <w:p w:rsidR="00CC2640" w:rsidRPr="00483C43" w:rsidRDefault="0087030F" w:rsidP="008F31AC">
      <w:pPr>
        <w:spacing w:after="240" w:line="360" w:lineRule="auto"/>
        <w:jc w:val="center"/>
        <w:rPr>
          <w:rFonts w:ascii="Verdana" w:hAnsi="Verdana" w:cs="Arial"/>
          <w:b/>
        </w:rPr>
      </w:pPr>
      <w:r w:rsidRPr="00483C43">
        <w:rPr>
          <w:rFonts w:ascii="Verdana" w:hAnsi="Verdana" w:cs="Arial"/>
          <w:b/>
        </w:rPr>
        <w:t>References</w:t>
      </w:r>
    </w:p>
    <w:p w:rsidR="00C83620" w:rsidRPr="00270BC8" w:rsidRDefault="0087030F" w:rsidP="0087030F">
      <w:pPr>
        <w:spacing w:after="240" w:line="360" w:lineRule="auto"/>
        <w:rPr>
          <w:rFonts w:ascii="Verdana" w:hAnsi="Verdana"/>
          <w:sz w:val="20"/>
          <w:szCs w:val="20"/>
        </w:rPr>
      </w:pPr>
      <w:r w:rsidRPr="00270BC8">
        <w:rPr>
          <w:rFonts w:ascii="Verdana" w:hAnsi="Verdana"/>
          <w:b/>
          <w:sz w:val="20"/>
          <w:szCs w:val="20"/>
        </w:rPr>
        <w:t>1</w:t>
      </w:r>
      <w:r w:rsidRPr="00270BC8">
        <w:rPr>
          <w:rFonts w:ascii="Verdana" w:hAnsi="Verdana"/>
          <w:sz w:val="20"/>
          <w:szCs w:val="20"/>
        </w:rPr>
        <w:t xml:space="preserve">. </w:t>
      </w:r>
      <w:proofErr w:type="spellStart"/>
      <w:r w:rsidR="00C83620" w:rsidRPr="00270BC8">
        <w:rPr>
          <w:rFonts w:ascii="Verdana" w:hAnsi="Verdana"/>
          <w:sz w:val="20"/>
          <w:szCs w:val="20"/>
        </w:rPr>
        <w:t>Jellicoe,G</w:t>
      </w:r>
      <w:proofErr w:type="spellEnd"/>
      <w:r w:rsidR="00C83620" w:rsidRPr="00270BC8">
        <w:rPr>
          <w:rFonts w:ascii="Verdana" w:hAnsi="Verdana"/>
          <w:sz w:val="20"/>
          <w:szCs w:val="20"/>
        </w:rPr>
        <w:t xml:space="preserve"> &amp; S, Goode P, Lancaster M et al.</w:t>
      </w:r>
      <w:r w:rsidRPr="00270BC8">
        <w:rPr>
          <w:rFonts w:ascii="Verdana" w:hAnsi="Verdana"/>
          <w:sz w:val="20"/>
          <w:szCs w:val="20"/>
        </w:rPr>
        <w:t>(</w:t>
      </w:r>
      <w:r w:rsidR="00C83620" w:rsidRPr="00270BC8">
        <w:rPr>
          <w:rFonts w:ascii="Verdana" w:hAnsi="Verdana"/>
          <w:sz w:val="20"/>
          <w:szCs w:val="20"/>
        </w:rPr>
        <w:t xml:space="preserve"> 1988</w:t>
      </w:r>
      <w:r w:rsidRPr="00270BC8">
        <w:rPr>
          <w:rFonts w:ascii="Verdana" w:hAnsi="Verdana"/>
          <w:sz w:val="20"/>
          <w:szCs w:val="20"/>
        </w:rPr>
        <w:t xml:space="preserve">), </w:t>
      </w:r>
      <w:r w:rsidRPr="00C74186">
        <w:rPr>
          <w:rFonts w:ascii="Verdana" w:hAnsi="Verdana"/>
          <w:i/>
          <w:sz w:val="20"/>
          <w:szCs w:val="20"/>
        </w:rPr>
        <w:t>The Oxford Companion to Gardens</w:t>
      </w:r>
      <w:r w:rsidRPr="00270BC8">
        <w:rPr>
          <w:rFonts w:ascii="Verdana" w:hAnsi="Verdana"/>
          <w:sz w:val="20"/>
          <w:szCs w:val="20"/>
        </w:rPr>
        <w:t xml:space="preserve">, </w:t>
      </w:r>
      <w:r w:rsidR="00BB03DE">
        <w:rPr>
          <w:rFonts w:ascii="Verdana" w:hAnsi="Verdana"/>
          <w:sz w:val="20"/>
          <w:szCs w:val="20"/>
        </w:rPr>
        <w:t>OUP p. 592</w:t>
      </w:r>
      <w:r w:rsidR="00C83620" w:rsidRPr="00270BC8">
        <w:rPr>
          <w:rFonts w:ascii="Verdana" w:hAnsi="Verdana"/>
          <w:sz w:val="20"/>
          <w:szCs w:val="20"/>
        </w:rPr>
        <w:t>.</w:t>
      </w:r>
    </w:p>
    <w:p w:rsidR="00FA2216" w:rsidRPr="00270BC8" w:rsidRDefault="00FA2216" w:rsidP="0087030F">
      <w:pPr>
        <w:spacing w:after="240" w:line="360" w:lineRule="auto"/>
        <w:rPr>
          <w:rFonts w:ascii="Verdana" w:hAnsi="Verdana"/>
          <w:sz w:val="20"/>
          <w:szCs w:val="20"/>
        </w:rPr>
      </w:pPr>
      <w:r w:rsidRPr="00270BC8">
        <w:rPr>
          <w:rFonts w:ascii="Verdana" w:hAnsi="Verdana"/>
          <w:b/>
          <w:sz w:val="20"/>
          <w:szCs w:val="20"/>
        </w:rPr>
        <w:t>2</w:t>
      </w:r>
      <w:r w:rsidRPr="00270BC8">
        <w:rPr>
          <w:rFonts w:ascii="Verdana" w:hAnsi="Verdana"/>
          <w:sz w:val="20"/>
          <w:szCs w:val="20"/>
        </w:rPr>
        <w:t xml:space="preserve">. Whittle, E, (1992) </w:t>
      </w:r>
      <w:r w:rsidRPr="00BB03DE">
        <w:rPr>
          <w:rFonts w:ascii="Verdana" w:hAnsi="Verdana"/>
          <w:i/>
          <w:sz w:val="20"/>
          <w:szCs w:val="20"/>
        </w:rPr>
        <w:t>The Historic Gardens of Wales</w:t>
      </w:r>
      <w:r w:rsidRPr="00270BC8">
        <w:rPr>
          <w:rFonts w:ascii="Verdana" w:hAnsi="Verdana"/>
          <w:sz w:val="20"/>
          <w:szCs w:val="20"/>
        </w:rPr>
        <w:t>, HMSO for Cadw Welsh Historic Monuments, p.4.</w:t>
      </w:r>
      <w:r w:rsidR="003D46B6" w:rsidRPr="00270BC8">
        <w:rPr>
          <w:rFonts w:ascii="Verdana" w:hAnsi="Verdana"/>
          <w:sz w:val="20"/>
          <w:szCs w:val="20"/>
        </w:rPr>
        <w:t xml:space="preserve"> </w:t>
      </w:r>
      <w:r w:rsidR="00DB5AC8" w:rsidRPr="00270BC8">
        <w:rPr>
          <w:rFonts w:ascii="Verdana" w:hAnsi="Verdana"/>
          <w:sz w:val="20"/>
          <w:szCs w:val="20"/>
        </w:rPr>
        <w:t xml:space="preserve">As </w:t>
      </w:r>
      <w:r w:rsidR="00D31216" w:rsidRPr="00270BC8">
        <w:rPr>
          <w:rFonts w:ascii="Verdana" w:hAnsi="Verdana" w:cs="Arial"/>
          <w:sz w:val="20"/>
          <w:szCs w:val="20"/>
          <w:shd w:val="clear" w:color="auto" w:fill="FAFAFA"/>
        </w:rPr>
        <w:t xml:space="preserve">Inspector of Historic Parks, Gardens and Landscapes for Cadw, </w:t>
      </w:r>
      <w:r w:rsidR="00DB5AC8" w:rsidRPr="00270BC8">
        <w:rPr>
          <w:rFonts w:ascii="Verdana" w:hAnsi="Verdana"/>
          <w:sz w:val="20"/>
          <w:szCs w:val="20"/>
        </w:rPr>
        <w:t>Elisabeth was chiefly respons</w:t>
      </w:r>
      <w:r w:rsidR="00C74186">
        <w:rPr>
          <w:rFonts w:ascii="Verdana" w:hAnsi="Verdana"/>
          <w:sz w:val="20"/>
          <w:szCs w:val="20"/>
        </w:rPr>
        <w:t xml:space="preserve">ible for the compilation of the </w:t>
      </w:r>
      <w:r w:rsidR="00DB5AC8" w:rsidRPr="00270BC8">
        <w:rPr>
          <w:rFonts w:ascii="Verdana" w:hAnsi="Verdana"/>
          <w:sz w:val="20"/>
          <w:szCs w:val="20"/>
        </w:rPr>
        <w:t>Register: see Reference 4 below.</w:t>
      </w:r>
    </w:p>
    <w:p w:rsidR="00FA2216" w:rsidRPr="00270BC8" w:rsidRDefault="00FA2216" w:rsidP="0087030F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 w:cs="Arial"/>
          <w:sz w:val="20"/>
          <w:szCs w:val="20"/>
          <w:lang w:val="en-US"/>
        </w:rPr>
      </w:pPr>
      <w:r w:rsidRPr="00270BC8">
        <w:rPr>
          <w:rFonts w:ascii="Verdana" w:hAnsi="Verdana" w:cs="Arial"/>
          <w:b/>
          <w:sz w:val="20"/>
          <w:szCs w:val="20"/>
          <w:lang w:val="en-US"/>
        </w:rPr>
        <w:t>3</w:t>
      </w:r>
      <w:r w:rsidRPr="00270BC8">
        <w:rPr>
          <w:rFonts w:ascii="Verdana" w:hAnsi="Verdana" w:cs="Arial"/>
          <w:sz w:val="20"/>
          <w:szCs w:val="20"/>
          <w:lang w:val="en-US"/>
        </w:rPr>
        <w:t>. Th</w:t>
      </w:r>
      <w:r w:rsidR="00BB03DE">
        <w:rPr>
          <w:rFonts w:ascii="Verdana" w:hAnsi="Verdana" w:cs="Arial"/>
          <w:sz w:val="20"/>
          <w:szCs w:val="20"/>
          <w:lang w:val="en-US"/>
        </w:rPr>
        <w:t>is</w:t>
      </w:r>
      <w:r w:rsidRPr="00270BC8">
        <w:rPr>
          <w:rFonts w:ascii="Verdana" w:hAnsi="Verdana" w:cs="Arial"/>
          <w:sz w:val="20"/>
          <w:szCs w:val="20"/>
          <w:lang w:val="en-US"/>
        </w:rPr>
        <w:t xml:space="preserve"> spelling – as distinct from that used for the later village – was current in the heyday of the estate and is used throughout. </w:t>
      </w:r>
    </w:p>
    <w:p w:rsidR="00080AE4" w:rsidRDefault="008537DC" w:rsidP="00080AE4">
      <w:pPr>
        <w:spacing w:after="240" w:line="360" w:lineRule="auto"/>
        <w:rPr>
          <w:rFonts w:ascii="Verdana" w:hAnsi="Verdana" w:cs="Arial"/>
        </w:rPr>
      </w:pPr>
      <w:r w:rsidRPr="00270BC8">
        <w:rPr>
          <w:rFonts w:ascii="Verdana" w:hAnsi="Verdana" w:cs="Arial"/>
          <w:b/>
          <w:sz w:val="20"/>
          <w:szCs w:val="20"/>
          <w:lang w:val="en-US"/>
        </w:rPr>
        <w:t>4</w:t>
      </w:r>
      <w:r w:rsidRPr="00270BC8">
        <w:rPr>
          <w:rFonts w:ascii="Verdana" w:hAnsi="Verdana" w:cs="Arial"/>
          <w:sz w:val="20"/>
          <w:szCs w:val="20"/>
          <w:lang w:val="en-US"/>
        </w:rPr>
        <w:t>. Cadw Welsh Historic Monuments (2000),</w:t>
      </w:r>
      <w:r w:rsidR="000D551B" w:rsidRPr="00270BC8">
        <w:rPr>
          <w:rFonts w:ascii="Verdana" w:hAnsi="Verdana" w:cs="Arial"/>
          <w:sz w:val="20"/>
          <w:szCs w:val="20"/>
          <w:lang w:val="en-US"/>
        </w:rPr>
        <w:t xml:space="preserve"> </w:t>
      </w:r>
      <w:r w:rsidRPr="00270BC8">
        <w:rPr>
          <w:rFonts w:ascii="Verdana" w:hAnsi="Verdana" w:cs="Arial"/>
          <w:i/>
          <w:sz w:val="20"/>
          <w:szCs w:val="20"/>
          <w:lang w:val="en-US"/>
        </w:rPr>
        <w:t xml:space="preserve">Register of Landscapes. Parks and Gardens of Special Historic Interest in Wales Part 1: Parks &amp; Gardens, </w:t>
      </w:r>
      <w:proofErr w:type="spellStart"/>
      <w:r w:rsidRPr="00270BC8">
        <w:rPr>
          <w:rFonts w:ascii="Verdana" w:hAnsi="Verdana" w:cs="Arial"/>
          <w:i/>
          <w:sz w:val="20"/>
          <w:szCs w:val="20"/>
          <w:lang w:val="en-US"/>
        </w:rPr>
        <w:t>Glamorgan</w:t>
      </w:r>
      <w:proofErr w:type="spellEnd"/>
      <w:r w:rsidRPr="00270BC8">
        <w:rPr>
          <w:rFonts w:ascii="Verdana" w:hAnsi="Verdana" w:cs="Arial"/>
          <w:sz w:val="20"/>
          <w:szCs w:val="20"/>
          <w:lang w:val="en-US"/>
        </w:rPr>
        <w:t xml:space="preserve">, </w:t>
      </w:r>
      <w:proofErr w:type="gramStart"/>
      <w:r w:rsidR="000D551B" w:rsidRPr="00270BC8">
        <w:rPr>
          <w:rFonts w:ascii="Verdana" w:hAnsi="Verdana" w:cs="Arial"/>
          <w:sz w:val="20"/>
          <w:szCs w:val="20"/>
          <w:lang w:val="en-US"/>
        </w:rPr>
        <w:t>P</w:t>
      </w:r>
      <w:r w:rsidRPr="00270BC8">
        <w:rPr>
          <w:rFonts w:ascii="Verdana" w:hAnsi="Verdana" w:cs="Arial"/>
          <w:sz w:val="20"/>
          <w:szCs w:val="20"/>
          <w:lang w:val="en-US"/>
        </w:rPr>
        <w:t>GW</w:t>
      </w:r>
      <w:r w:rsidR="00DB58C1" w:rsidRPr="00270BC8">
        <w:rPr>
          <w:rFonts w:ascii="Verdana" w:hAnsi="Verdana" w:cs="Arial"/>
          <w:sz w:val="20"/>
          <w:szCs w:val="20"/>
          <w:lang w:val="en-US"/>
        </w:rPr>
        <w:t>(</w:t>
      </w:r>
      <w:proofErr w:type="gramEnd"/>
      <w:r w:rsidR="00DB58C1" w:rsidRPr="00270BC8">
        <w:rPr>
          <w:rFonts w:ascii="Verdana" w:hAnsi="Verdana" w:cs="Arial"/>
          <w:sz w:val="20"/>
          <w:szCs w:val="20"/>
          <w:lang w:val="en-US"/>
        </w:rPr>
        <w:t>Gm)54SWA)</w:t>
      </w:r>
      <w:r w:rsidR="0087030F" w:rsidRPr="00270BC8">
        <w:rPr>
          <w:rFonts w:ascii="Verdana" w:hAnsi="Verdana" w:cs="Arial"/>
          <w:sz w:val="20"/>
          <w:szCs w:val="20"/>
          <w:lang w:val="en-US"/>
        </w:rPr>
        <w:t xml:space="preserve">. </w:t>
      </w:r>
      <w:r w:rsidR="00080AE4" w:rsidRPr="00080AE4">
        <w:rPr>
          <w:rFonts w:ascii="Verdana" w:hAnsi="Verdana" w:cs="Arial"/>
          <w:sz w:val="20"/>
          <w:szCs w:val="20"/>
        </w:rPr>
        <w:t xml:space="preserve">The description is comprehensive, if repetitive in places. The sources reflect the relative paucity of material available then, but include (obviously in error) as </w:t>
      </w:r>
      <w:r w:rsidR="00080AE4" w:rsidRPr="00080AE4">
        <w:rPr>
          <w:rFonts w:ascii="Verdana" w:hAnsi="Verdana" w:cs="Arial"/>
          <w:sz w:val="20"/>
          <w:szCs w:val="20"/>
        </w:rPr>
        <w:lastRenderedPageBreak/>
        <w:t>a primary source a conjectural description of the 19</w:t>
      </w:r>
      <w:r w:rsidR="00080AE4" w:rsidRPr="00080AE4">
        <w:rPr>
          <w:rFonts w:ascii="Verdana" w:hAnsi="Verdana" w:cs="Arial"/>
          <w:sz w:val="20"/>
          <w:szCs w:val="20"/>
          <w:vertAlign w:val="superscript"/>
        </w:rPr>
        <w:t>th</w:t>
      </w:r>
      <w:r w:rsidR="00080AE4" w:rsidRPr="00080AE4">
        <w:rPr>
          <w:rFonts w:ascii="Verdana" w:hAnsi="Verdana" w:cs="Arial"/>
          <w:sz w:val="20"/>
          <w:szCs w:val="20"/>
        </w:rPr>
        <w:t xml:space="preserve"> century estate in a 20th century school essay.</w:t>
      </w:r>
      <w:r w:rsidR="00554F7A">
        <w:rPr>
          <w:rFonts w:ascii="Verdana" w:hAnsi="Verdana" w:cs="Arial"/>
          <w:sz w:val="20"/>
          <w:szCs w:val="20"/>
        </w:rPr>
        <w:t xml:space="preserve"> </w:t>
      </w:r>
      <w:r w:rsidR="00554F7A" w:rsidRPr="003C2DF4">
        <w:rPr>
          <w:rFonts w:ascii="Verdana" w:hAnsi="Verdana" w:cs="Arial"/>
          <w:sz w:val="20"/>
          <w:szCs w:val="20"/>
        </w:rPr>
        <w:t xml:space="preserve">The </w:t>
      </w:r>
      <w:r w:rsidR="003C2DF4" w:rsidRPr="003C2DF4">
        <w:rPr>
          <w:rFonts w:ascii="Verdana" w:hAnsi="Verdana" w:cs="Arial"/>
          <w:sz w:val="20"/>
          <w:szCs w:val="20"/>
        </w:rPr>
        <w:t xml:space="preserve">Register itself </w:t>
      </w:r>
      <w:r w:rsidR="00554F7A" w:rsidRPr="003C2DF4">
        <w:rPr>
          <w:rFonts w:ascii="Verdana" w:hAnsi="Verdana" w:cs="Arial"/>
          <w:sz w:val="20"/>
          <w:szCs w:val="20"/>
        </w:rPr>
        <w:t xml:space="preserve">is </w:t>
      </w:r>
      <w:r w:rsidR="003C2DF4" w:rsidRPr="003C2DF4">
        <w:rPr>
          <w:rFonts w:ascii="Verdana" w:hAnsi="Verdana" w:cs="Arial"/>
          <w:sz w:val="20"/>
          <w:szCs w:val="20"/>
        </w:rPr>
        <w:t xml:space="preserve">out of print </w:t>
      </w:r>
      <w:r w:rsidR="00554F7A" w:rsidRPr="003C2DF4">
        <w:rPr>
          <w:rFonts w:ascii="Verdana" w:hAnsi="Verdana" w:cs="Arial"/>
          <w:sz w:val="20"/>
          <w:szCs w:val="20"/>
        </w:rPr>
        <w:t>and not available on-line</w:t>
      </w:r>
      <w:r w:rsidR="003C2DF4" w:rsidRPr="003C2DF4">
        <w:rPr>
          <w:rFonts w:ascii="Verdana" w:hAnsi="Verdana" w:cs="Arial"/>
          <w:sz w:val="20"/>
          <w:szCs w:val="20"/>
        </w:rPr>
        <w:t xml:space="preserve"> (November 2019)</w:t>
      </w:r>
      <w:r w:rsidR="00554F7A" w:rsidRPr="003C2DF4">
        <w:rPr>
          <w:rFonts w:ascii="Verdana" w:hAnsi="Verdana" w:cs="Arial"/>
          <w:sz w:val="20"/>
          <w:szCs w:val="20"/>
        </w:rPr>
        <w:t>.</w:t>
      </w:r>
    </w:p>
    <w:p w:rsidR="00525B0F" w:rsidRPr="00270BC8" w:rsidRDefault="00D02FC4" w:rsidP="0087030F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 w:cs="Arial"/>
          <w:sz w:val="20"/>
          <w:szCs w:val="20"/>
          <w:lang w:val="en-US"/>
        </w:rPr>
      </w:pPr>
      <w:r>
        <w:rPr>
          <w:rFonts w:ascii="Verdana" w:hAnsi="Verdana" w:cs="Arial"/>
          <w:b/>
          <w:sz w:val="20"/>
          <w:szCs w:val="20"/>
          <w:lang w:val="en-US"/>
        </w:rPr>
        <w:t>5</w:t>
      </w:r>
      <w:r w:rsidR="00525B0F" w:rsidRPr="00270BC8">
        <w:rPr>
          <w:rFonts w:ascii="Verdana" w:hAnsi="Verdana" w:cs="Arial"/>
          <w:b/>
          <w:sz w:val="20"/>
          <w:szCs w:val="20"/>
          <w:lang w:val="en-US"/>
        </w:rPr>
        <w:t>.</w:t>
      </w:r>
      <w:r w:rsidR="00525B0F" w:rsidRPr="00270BC8">
        <w:rPr>
          <w:rFonts w:ascii="Verdana" w:hAnsi="Verdana" w:cs="Arial"/>
          <w:sz w:val="20"/>
          <w:szCs w:val="20"/>
          <w:lang w:val="en-US"/>
        </w:rPr>
        <w:t xml:space="preserve"> Ibid, Introduction p ix</w:t>
      </w:r>
    </w:p>
    <w:p w:rsidR="00A01368" w:rsidRPr="00270BC8" w:rsidRDefault="00D02FC4" w:rsidP="0087030F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 w:cs="Metronic Slab Pro Light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  <w:lang w:val="en-US"/>
        </w:rPr>
        <w:t>6</w:t>
      </w:r>
      <w:r w:rsidR="00A01368" w:rsidRPr="00270BC8">
        <w:rPr>
          <w:rFonts w:ascii="Verdana" w:hAnsi="Verdana" w:cs="Arial"/>
          <w:sz w:val="20"/>
          <w:szCs w:val="20"/>
          <w:lang w:val="en-US"/>
        </w:rPr>
        <w:t xml:space="preserve">. </w:t>
      </w:r>
      <w:r w:rsidR="009F5779">
        <w:rPr>
          <w:rFonts w:ascii="Verdana" w:hAnsi="Verdana" w:cs="Arial"/>
          <w:sz w:val="20"/>
          <w:szCs w:val="20"/>
          <w:lang w:val="en-US"/>
        </w:rPr>
        <w:t>Welsh Government (</w:t>
      </w:r>
      <w:r w:rsidR="009F5779" w:rsidRPr="00270BC8">
        <w:rPr>
          <w:rFonts w:ascii="Verdana" w:hAnsi="Verdana" w:cs="Metronic Slab Pro Light"/>
          <w:sz w:val="20"/>
          <w:szCs w:val="20"/>
        </w:rPr>
        <w:t>December 2018</w:t>
      </w:r>
      <w:r w:rsidR="009F5779">
        <w:rPr>
          <w:rFonts w:ascii="Verdana" w:hAnsi="Verdana" w:cs="Metronic Slab Pro Light"/>
          <w:sz w:val="20"/>
          <w:szCs w:val="20"/>
        </w:rPr>
        <w:t xml:space="preserve">) </w:t>
      </w:r>
      <w:r w:rsidR="007D47D8" w:rsidRPr="00244DED">
        <w:rPr>
          <w:rFonts w:ascii="Verdana" w:hAnsi="Verdana" w:cs="Metronic Slab Pro Light"/>
          <w:i/>
          <w:sz w:val="20"/>
          <w:szCs w:val="20"/>
        </w:rPr>
        <w:t xml:space="preserve">Edition </w:t>
      </w:r>
      <w:r w:rsidR="00A01368" w:rsidRPr="00244DED">
        <w:rPr>
          <w:rFonts w:ascii="Verdana" w:hAnsi="Verdana" w:cs="Metronic Slab Pro Light"/>
          <w:i/>
          <w:sz w:val="20"/>
          <w:szCs w:val="20"/>
        </w:rPr>
        <w:t>10</w:t>
      </w:r>
      <w:r w:rsidR="00A01368" w:rsidRPr="00270BC8">
        <w:rPr>
          <w:rFonts w:ascii="Verdana" w:hAnsi="Verdana" w:cs="Metronic Slab Pro Light"/>
          <w:sz w:val="20"/>
          <w:szCs w:val="20"/>
        </w:rPr>
        <w:t>, Section 6.1.6</w:t>
      </w:r>
      <w:r w:rsidR="009F5779">
        <w:rPr>
          <w:rFonts w:ascii="Verdana" w:hAnsi="Verdana" w:cs="Metronic Slab Pro Light"/>
          <w:sz w:val="20"/>
          <w:szCs w:val="20"/>
        </w:rPr>
        <w:t>.</w:t>
      </w:r>
    </w:p>
    <w:p w:rsidR="007D47D8" w:rsidRPr="00270BC8" w:rsidRDefault="00D02FC4" w:rsidP="0087030F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 w:cs="Metronic Slab Pro Light"/>
          <w:sz w:val="20"/>
          <w:szCs w:val="20"/>
        </w:rPr>
      </w:pPr>
      <w:r>
        <w:rPr>
          <w:rFonts w:ascii="Verdana" w:hAnsi="Verdana" w:cs="Metronic Slab Pro Light"/>
          <w:b/>
          <w:sz w:val="20"/>
          <w:szCs w:val="20"/>
        </w:rPr>
        <w:t>7</w:t>
      </w:r>
      <w:r w:rsidR="007D47D8" w:rsidRPr="00270BC8">
        <w:rPr>
          <w:rFonts w:ascii="Verdana" w:hAnsi="Verdana" w:cs="Metronic Slab Pro Light"/>
          <w:sz w:val="20"/>
          <w:szCs w:val="20"/>
        </w:rPr>
        <w:t>.</w:t>
      </w:r>
      <w:r w:rsidR="00993144" w:rsidRPr="00270BC8">
        <w:rPr>
          <w:rFonts w:ascii="Verdana" w:hAnsi="Verdana"/>
          <w:sz w:val="20"/>
          <w:szCs w:val="20"/>
        </w:rPr>
        <w:t xml:space="preserve"> </w:t>
      </w:r>
      <w:r w:rsidR="00993144" w:rsidRPr="009F5779">
        <w:rPr>
          <w:rFonts w:ascii="Verdana" w:hAnsi="Verdana"/>
          <w:i/>
          <w:sz w:val="20"/>
          <w:szCs w:val="20"/>
        </w:rPr>
        <w:t>The Historic Environment</w:t>
      </w:r>
      <w:r w:rsidR="00993144" w:rsidRPr="00270BC8">
        <w:rPr>
          <w:rFonts w:ascii="Verdana" w:hAnsi="Verdana"/>
          <w:sz w:val="20"/>
          <w:szCs w:val="20"/>
        </w:rPr>
        <w:t xml:space="preserve"> (</w:t>
      </w:r>
      <w:r w:rsidR="007D47D8" w:rsidRPr="00270BC8">
        <w:rPr>
          <w:rFonts w:ascii="Verdana" w:hAnsi="Verdana"/>
          <w:sz w:val="20"/>
          <w:szCs w:val="20"/>
        </w:rPr>
        <w:t>May 2017), Sections 7.3 &amp; 7.4</w:t>
      </w:r>
      <w:r w:rsidR="009F5779">
        <w:rPr>
          <w:rFonts w:ascii="Verdana" w:hAnsi="Verdana"/>
          <w:sz w:val="20"/>
          <w:szCs w:val="20"/>
        </w:rPr>
        <w:t>.</w:t>
      </w:r>
    </w:p>
    <w:p w:rsidR="00FF7BA6" w:rsidRPr="00270BC8" w:rsidRDefault="00D02FC4" w:rsidP="0087030F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 w:cs="Metronic Slab Pro Light"/>
          <w:b/>
          <w:sz w:val="20"/>
          <w:szCs w:val="20"/>
        </w:rPr>
        <w:t>8</w:t>
      </w:r>
      <w:r w:rsidR="00FF7BA6" w:rsidRPr="00270BC8">
        <w:rPr>
          <w:rFonts w:ascii="Verdana" w:hAnsi="Verdana" w:cs="Metronic Slab Pro Light"/>
          <w:b/>
          <w:sz w:val="20"/>
          <w:szCs w:val="20"/>
        </w:rPr>
        <w:t>.</w:t>
      </w:r>
      <w:r w:rsidR="00FF7BA6" w:rsidRPr="00270BC8">
        <w:rPr>
          <w:rFonts w:ascii="Verdana" w:hAnsi="Verdana" w:cs="Metronic Slab Pro Light"/>
          <w:sz w:val="20"/>
          <w:szCs w:val="20"/>
        </w:rPr>
        <w:t xml:space="preserve"> </w:t>
      </w:r>
      <w:r w:rsidR="00FF7BA6" w:rsidRPr="00270BC8">
        <w:rPr>
          <w:rFonts w:ascii="Verdana" w:hAnsi="Verdana"/>
          <w:sz w:val="20"/>
          <w:szCs w:val="20"/>
        </w:rPr>
        <w:t xml:space="preserve">LDP Adopted Feb 2019, </w:t>
      </w:r>
      <w:r w:rsidR="00FF7BA6" w:rsidRPr="009F5779">
        <w:rPr>
          <w:rFonts w:ascii="Verdana" w:hAnsi="Verdana"/>
          <w:i/>
          <w:sz w:val="20"/>
          <w:szCs w:val="20"/>
        </w:rPr>
        <w:t>Strategic Policy HC 1</w:t>
      </w:r>
      <w:r w:rsidR="00FF7BA6" w:rsidRPr="00270BC8">
        <w:rPr>
          <w:rFonts w:ascii="Verdana" w:hAnsi="Verdana"/>
          <w:sz w:val="20"/>
          <w:szCs w:val="20"/>
        </w:rPr>
        <w:t xml:space="preserve">: </w:t>
      </w:r>
      <w:r w:rsidR="00FF7BA6" w:rsidRPr="00270BC8">
        <w:rPr>
          <w:rFonts w:ascii="Verdana" w:hAnsi="Verdana"/>
          <w:i/>
          <w:sz w:val="20"/>
          <w:szCs w:val="20"/>
        </w:rPr>
        <w:t>Historic and Cultural Environment</w:t>
      </w:r>
      <w:r w:rsidR="001A36DA" w:rsidRPr="00270BC8">
        <w:rPr>
          <w:rFonts w:ascii="Verdana" w:hAnsi="Verdana"/>
          <w:sz w:val="20"/>
          <w:szCs w:val="20"/>
        </w:rPr>
        <w:t xml:space="preserve"> and accompanying amplification</w:t>
      </w:r>
      <w:r w:rsidR="00FF7BA6" w:rsidRPr="00270BC8">
        <w:rPr>
          <w:rFonts w:ascii="Verdana" w:hAnsi="Verdana"/>
          <w:sz w:val="20"/>
          <w:szCs w:val="20"/>
        </w:rPr>
        <w:t>.</w:t>
      </w:r>
    </w:p>
    <w:p w:rsidR="00A61DE1" w:rsidRPr="00270BC8" w:rsidRDefault="00D02FC4" w:rsidP="0087030F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9</w:t>
      </w:r>
      <w:r w:rsidR="00270BC8" w:rsidRPr="00270BC8">
        <w:rPr>
          <w:rFonts w:ascii="Verdana" w:hAnsi="Verdana"/>
          <w:sz w:val="20"/>
          <w:szCs w:val="20"/>
        </w:rPr>
        <w:t xml:space="preserve">. </w:t>
      </w:r>
      <w:r w:rsidR="00A61DE1" w:rsidRPr="00270BC8">
        <w:rPr>
          <w:rFonts w:ascii="Verdana" w:hAnsi="Verdana"/>
          <w:sz w:val="20"/>
          <w:szCs w:val="20"/>
        </w:rPr>
        <w:t xml:space="preserve">Section 54 of the </w:t>
      </w:r>
      <w:r w:rsidR="00A61DE1" w:rsidRPr="00BB03DE">
        <w:rPr>
          <w:rFonts w:ascii="Verdana" w:hAnsi="Verdana"/>
          <w:i/>
          <w:sz w:val="20"/>
          <w:szCs w:val="20"/>
        </w:rPr>
        <w:t>Planning (Listed Buildings and Conservation Areas) Act</w:t>
      </w:r>
      <w:r w:rsidR="00BB03DE">
        <w:rPr>
          <w:rFonts w:ascii="Verdana" w:hAnsi="Verdana"/>
          <w:sz w:val="20"/>
          <w:szCs w:val="20"/>
        </w:rPr>
        <w:t>,</w:t>
      </w:r>
      <w:r w:rsidR="00A61DE1" w:rsidRPr="00270BC8">
        <w:rPr>
          <w:rFonts w:ascii="Verdana" w:hAnsi="Verdana"/>
          <w:sz w:val="20"/>
          <w:szCs w:val="20"/>
        </w:rPr>
        <w:t xml:space="preserve"> 1990</w:t>
      </w:r>
      <w:r w:rsidR="00270BC8" w:rsidRPr="00270BC8">
        <w:rPr>
          <w:rFonts w:ascii="Verdana" w:hAnsi="Verdana"/>
          <w:sz w:val="20"/>
          <w:szCs w:val="20"/>
        </w:rPr>
        <w:t>.</w:t>
      </w:r>
    </w:p>
    <w:p w:rsidR="00B267E9" w:rsidRDefault="00D02FC4" w:rsidP="0087030F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</w:t>
      </w:r>
      <w:r w:rsidR="00270BC8" w:rsidRPr="00270BC8">
        <w:rPr>
          <w:rFonts w:ascii="Verdana" w:hAnsi="Verdana"/>
          <w:b/>
          <w:sz w:val="20"/>
          <w:szCs w:val="20"/>
        </w:rPr>
        <w:t>.</w:t>
      </w:r>
      <w:r w:rsidR="00270BC8" w:rsidRPr="00270BC8">
        <w:rPr>
          <w:rFonts w:ascii="Verdana" w:hAnsi="Verdana"/>
          <w:sz w:val="20"/>
          <w:szCs w:val="20"/>
        </w:rPr>
        <w:t xml:space="preserve"> A</w:t>
      </w:r>
      <w:r w:rsidR="00B267E9" w:rsidRPr="00270BC8">
        <w:rPr>
          <w:rFonts w:ascii="Verdana" w:hAnsi="Verdana"/>
          <w:sz w:val="20"/>
          <w:szCs w:val="20"/>
        </w:rPr>
        <w:t xml:space="preserve">s defined under the </w:t>
      </w:r>
      <w:r w:rsidR="00B267E9" w:rsidRPr="00BB03DE">
        <w:rPr>
          <w:rFonts w:ascii="Verdana" w:hAnsi="Verdana"/>
          <w:i/>
          <w:sz w:val="20"/>
          <w:szCs w:val="20"/>
        </w:rPr>
        <w:t>Building Ac</w:t>
      </w:r>
      <w:r w:rsidR="002E11AD">
        <w:rPr>
          <w:rFonts w:ascii="Verdana" w:hAnsi="Verdana"/>
          <w:i/>
          <w:sz w:val="20"/>
          <w:szCs w:val="20"/>
        </w:rPr>
        <w:t>t, 1984,</w:t>
      </w:r>
      <w:r w:rsidR="00B267E9" w:rsidRPr="00270BC8">
        <w:rPr>
          <w:rFonts w:ascii="Verdana" w:hAnsi="Verdana"/>
          <w:sz w:val="20"/>
          <w:szCs w:val="20"/>
        </w:rPr>
        <w:t xml:space="preserve"> </w:t>
      </w:r>
      <w:r w:rsidR="00244DED">
        <w:rPr>
          <w:rFonts w:ascii="Verdana" w:hAnsi="Verdana"/>
          <w:sz w:val="20"/>
          <w:szCs w:val="20"/>
        </w:rPr>
        <w:t>Sections</w:t>
      </w:r>
      <w:r w:rsidR="00270BC8" w:rsidRPr="00270BC8">
        <w:rPr>
          <w:rFonts w:ascii="Verdana" w:hAnsi="Verdana"/>
          <w:sz w:val="20"/>
          <w:szCs w:val="20"/>
        </w:rPr>
        <w:t xml:space="preserve"> 77 and 78.</w:t>
      </w:r>
    </w:p>
    <w:p w:rsidR="004358A8" w:rsidRPr="00270BC8" w:rsidRDefault="004358A8" w:rsidP="004358A8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 w:cs="Arial"/>
          <w:sz w:val="20"/>
          <w:szCs w:val="20"/>
          <w:lang w:val="en-US"/>
        </w:rPr>
      </w:pPr>
      <w:r>
        <w:rPr>
          <w:rFonts w:ascii="Verdana" w:hAnsi="Verdana" w:cs="Arial"/>
          <w:b/>
          <w:sz w:val="20"/>
          <w:szCs w:val="20"/>
          <w:lang w:val="en-US"/>
        </w:rPr>
        <w:t>11</w:t>
      </w:r>
      <w:r w:rsidR="009F5779">
        <w:rPr>
          <w:rFonts w:ascii="Verdana" w:hAnsi="Verdana" w:cs="Arial"/>
          <w:sz w:val="20"/>
          <w:szCs w:val="20"/>
          <w:lang w:val="en-US"/>
        </w:rPr>
        <w:t>. T</w:t>
      </w:r>
      <w:r w:rsidRPr="00270BC8">
        <w:rPr>
          <w:rFonts w:ascii="Verdana" w:hAnsi="Verdana" w:cs="Arial"/>
          <w:sz w:val="20"/>
          <w:szCs w:val="20"/>
          <w:lang w:val="en-US"/>
        </w:rPr>
        <w:t xml:space="preserve">he threat of development was mitigated somewhat by Cadw agreeing to schedule the remains of the </w:t>
      </w:r>
      <w:proofErr w:type="spellStart"/>
      <w:r w:rsidRPr="00270BC8">
        <w:rPr>
          <w:rFonts w:ascii="Verdana" w:hAnsi="Verdana" w:cs="Arial"/>
          <w:sz w:val="20"/>
          <w:szCs w:val="20"/>
          <w:lang w:val="en-US"/>
        </w:rPr>
        <w:t>orchideous</w:t>
      </w:r>
      <w:proofErr w:type="spellEnd"/>
      <w:r w:rsidRPr="00270BC8">
        <w:rPr>
          <w:rFonts w:ascii="Verdana" w:hAnsi="Verdana" w:cs="Arial"/>
          <w:sz w:val="20"/>
          <w:szCs w:val="20"/>
          <w:lang w:val="en-US"/>
        </w:rPr>
        <w:t xml:space="preserve"> house as an ancient monument</w:t>
      </w:r>
      <w:r>
        <w:rPr>
          <w:rFonts w:ascii="Verdana" w:hAnsi="Verdana" w:cs="Arial"/>
          <w:sz w:val="20"/>
          <w:szCs w:val="20"/>
          <w:lang w:val="en-US"/>
        </w:rPr>
        <w:t>.</w:t>
      </w:r>
    </w:p>
    <w:p w:rsidR="004358A8" w:rsidRPr="00270BC8" w:rsidRDefault="004358A8" w:rsidP="004358A8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 w:cs="Arial"/>
          <w:sz w:val="20"/>
          <w:szCs w:val="20"/>
          <w:lang w:val="en-US"/>
        </w:rPr>
      </w:pPr>
      <w:r>
        <w:rPr>
          <w:rFonts w:ascii="Verdana" w:hAnsi="Verdana" w:cs="Arial"/>
          <w:b/>
          <w:sz w:val="20"/>
          <w:szCs w:val="20"/>
          <w:lang w:val="en-US"/>
        </w:rPr>
        <w:t>12</w:t>
      </w:r>
      <w:r w:rsidRPr="00270BC8">
        <w:rPr>
          <w:rFonts w:ascii="Verdana" w:hAnsi="Verdana" w:cs="Arial"/>
          <w:b/>
          <w:sz w:val="20"/>
          <w:szCs w:val="20"/>
          <w:lang w:val="en-US"/>
        </w:rPr>
        <w:t>.</w:t>
      </w:r>
      <w:r w:rsidRPr="00270BC8">
        <w:rPr>
          <w:rFonts w:ascii="Verdana" w:hAnsi="Verdana" w:cs="Arial"/>
          <w:sz w:val="20"/>
          <w:szCs w:val="20"/>
          <w:lang w:val="en-US"/>
        </w:rPr>
        <w:t xml:space="preserve"> Norman, M, (2016), </w:t>
      </w:r>
      <w:r w:rsidRPr="00270BC8">
        <w:rPr>
          <w:rFonts w:ascii="Verdana" w:hAnsi="Verdana" w:cs="Arial"/>
          <w:i/>
          <w:sz w:val="20"/>
          <w:szCs w:val="20"/>
          <w:lang w:val="en-US"/>
        </w:rPr>
        <w:t>Penllergare – A Paradise Almost Lost</w:t>
      </w:r>
      <w:r w:rsidRPr="00270BC8">
        <w:rPr>
          <w:rFonts w:ascii="Verdana" w:hAnsi="Verdana" w:cs="Arial"/>
          <w:sz w:val="20"/>
          <w:szCs w:val="20"/>
          <w:lang w:val="en-US"/>
        </w:rPr>
        <w:t xml:space="preserve">, </w:t>
      </w:r>
      <w:proofErr w:type="spellStart"/>
      <w:r w:rsidRPr="00270BC8">
        <w:rPr>
          <w:rFonts w:ascii="Verdana" w:hAnsi="Verdana" w:cs="Arial"/>
          <w:sz w:val="20"/>
          <w:szCs w:val="20"/>
          <w:lang w:val="en-US"/>
        </w:rPr>
        <w:t>Trafodion</w:t>
      </w:r>
      <w:proofErr w:type="spellEnd"/>
      <w:r w:rsidRPr="00270BC8">
        <w:rPr>
          <w:rFonts w:ascii="Verdana" w:hAnsi="Verdana" w:cs="Arial"/>
          <w:sz w:val="20"/>
          <w:szCs w:val="20"/>
          <w:lang w:val="en-US"/>
        </w:rPr>
        <w:t xml:space="preserve"> for Welsh Historic Gardens Trust. It describes the early development of the project to protect, conserve and reinvigorate the place for public benefit.</w:t>
      </w:r>
    </w:p>
    <w:p w:rsidR="007833A7" w:rsidRDefault="00834918" w:rsidP="0087030F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 w:cs="GillSans Light"/>
          <w:iCs/>
          <w:color w:val="000000"/>
          <w:sz w:val="20"/>
          <w:szCs w:val="20"/>
        </w:rPr>
      </w:pPr>
      <w:r w:rsidRPr="00270BC8">
        <w:rPr>
          <w:rFonts w:ascii="Verdana" w:hAnsi="Verdana"/>
          <w:b/>
          <w:sz w:val="20"/>
          <w:szCs w:val="20"/>
        </w:rPr>
        <w:t>1</w:t>
      </w:r>
      <w:r w:rsidR="00D640C3">
        <w:rPr>
          <w:rFonts w:ascii="Verdana" w:hAnsi="Verdana"/>
          <w:b/>
          <w:sz w:val="20"/>
          <w:szCs w:val="20"/>
        </w:rPr>
        <w:t>3</w:t>
      </w:r>
      <w:r w:rsidR="007833A7" w:rsidRPr="00270BC8">
        <w:rPr>
          <w:rFonts w:ascii="Verdana" w:hAnsi="Verdana"/>
          <w:b/>
          <w:sz w:val="20"/>
          <w:szCs w:val="20"/>
        </w:rPr>
        <w:t>.</w:t>
      </w:r>
      <w:r w:rsidR="00993144" w:rsidRPr="00270BC8">
        <w:rPr>
          <w:rFonts w:ascii="Verdana" w:hAnsi="Verdana" w:cs="GillSans Light"/>
          <w:color w:val="000000"/>
          <w:sz w:val="20"/>
          <w:szCs w:val="20"/>
        </w:rPr>
        <w:t xml:space="preserve"> </w:t>
      </w:r>
      <w:r w:rsidR="00906049" w:rsidRPr="00270BC8">
        <w:rPr>
          <w:rFonts w:ascii="Verdana" w:hAnsi="Verdana" w:cs="GillSans Light"/>
          <w:color w:val="000000"/>
          <w:sz w:val="20"/>
          <w:szCs w:val="20"/>
        </w:rPr>
        <w:t>This s</w:t>
      </w:r>
      <w:r w:rsidR="00993144" w:rsidRPr="00270BC8">
        <w:rPr>
          <w:rFonts w:ascii="Verdana" w:hAnsi="Verdana" w:cs="GillSans Light"/>
          <w:color w:val="000000"/>
          <w:sz w:val="20"/>
          <w:szCs w:val="20"/>
        </w:rPr>
        <w:t xml:space="preserve">upplements </w:t>
      </w:r>
      <w:r w:rsidR="009F5779">
        <w:rPr>
          <w:rFonts w:ascii="Verdana" w:hAnsi="Verdana" w:cs="GillSans Light"/>
          <w:color w:val="000000"/>
          <w:sz w:val="20"/>
          <w:szCs w:val="20"/>
        </w:rPr>
        <w:t xml:space="preserve">Welsh Government, </w:t>
      </w:r>
      <w:r w:rsidR="00993144" w:rsidRPr="00F859C5">
        <w:rPr>
          <w:rFonts w:ascii="Verdana" w:hAnsi="Verdana" w:cs="GillSans Light"/>
          <w:i/>
          <w:iCs/>
          <w:color w:val="000000"/>
          <w:sz w:val="20"/>
          <w:szCs w:val="20"/>
        </w:rPr>
        <w:t>Planning Policy Wales</w:t>
      </w:r>
      <w:r w:rsidR="00993144" w:rsidRPr="00270BC8">
        <w:rPr>
          <w:rStyle w:val="A6"/>
          <w:rFonts w:ascii="Verdana" w:hAnsi="Verdana"/>
          <w:sz w:val="20"/>
          <w:szCs w:val="20"/>
        </w:rPr>
        <w:t xml:space="preserve"> </w:t>
      </w:r>
      <w:r w:rsidR="00993144" w:rsidRPr="00270BC8">
        <w:rPr>
          <w:rFonts w:ascii="Verdana" w:hAnsi="Verdana" w:cs="GillSans Light"/>
          <w:color w:val="000000"/>
          <w:sz w:val="20"/>
          <w:szCs w:val="20"/>
        </w:rPr>
        <w:t xml:space="preserve">and </w:t>
      </w:r>
      <w:r w:rsidR="00993144" w:rsidRPr="00F859C5">
        <w:rPr>
          <w:rFonts w:ascii="Verdana" w:hAnsi="Verdana" w:cs="GillSans Light"/>
          <w:i/>
          <w:iCs/>
          <w:color w:val="000000"/>
          <w:sz w:val="20"/>
          <w:szCs w:val="20"/>
        </w:rPr>
        <w:t>Technical Advice Note 24</w:t>
      </w:r>
      <w:r w:rsidR="00993144" w:rsidRPr="00270BC8">
        <w:rPr>
          <w:rFonts w:ascii="Verdana" w:hAnsi="Verdana" w:cs="GillSans Light"/>
          <w:iCs/>
          <w:color w:val="000000"/>
          <w:sz w:val="20"/>
          <w:szCs w:val="20"/>
        </w:rPr>
        <w:t>:</w:t>
      </w:r>
      <w:r w:rsidR="00F859C5">
        <w:rPr>
          <w:rFonts w:ascii="Verdana" w:hAnsi="Verdana" w:cs="GillSans Light"/>
          <w:iCs/>
          <w:color w:val="000000"/>
          <w:sz w:val="20"/>
          <w:szCs w:val="20"/>
        </w:rPr>
        <w:t xml:space="preserve"> </w:t>
      </w:r>
      <w:r w:rsidR="00906049" w:rsidRPr="00270BC8">
        <w:rPr>
          <w:rFonts w:ascii="Verdana" w:hAnsi="Verdana" w:cs="GillSans Light"/>
          <w:color w:val="000000"/>
          <w:sz w:val="20"/>
          <w:szCs w:val="20"/>
        </w:rPr>
        <w:t>as</w:t>
      </w:r>
      <w:r w:rsidR="00993144" w:rsidRPr="00270BC8">
        <w:rPr>
          <w:rFonts w:ascii="Verdana" w:hAnsi="Verdana" w:cs="GillSans Light"/>
          <w:color w:val="000000"/>
          <w:sz w:val="20"/>
          <w:szCs w:val="20"/>
        </w:rPr>
        <w:t xml:space="preserve"> does</w:t>
      </w:r>
      <w:r w:rsidR="00993144" w:rsidRPr="00270BC8">
        <w:rPr>
          <w:rFonts w:ascii="Verdana" w:hAnsi="Verdana" w:cs="GillSans Light"/>
          <w:i/>
          <w:color w:val="000000"/>
          <w:sz w:val="20"/>
          <w:szCs w:val="20"/>
        </w:rPr>
        <w:t xml:space="preserve"> </w:t>
      </w:r>
      <w:proofErr w:type="spellStart"/>
      <w:r w:rsidR="009F5779" w:rsidRPr="009F5779">
        <w:rPr>
          <w:rFonts w:ascii="Verdana" w:hAnsi="Verdana" w:cs="GillSans Light"/>
          <w:color w:val="000000"/>
          <w:sz w:val="20"/>
          <w:szCs w:val="20"/>
        </w:rPr>
        <w:t>Cadw’s</w:t>
      </w:r>
      <w:proofErr w:type="spellEnd"/>
      <w:r w:rsidR="009F5779">
        <w:rPr>
          <w:rFonts w:ascii="Verdana" w:hAnsi="Verdana" w:cs="GillSans Light"/>
          <w:i/>
          <w:color w:val="000000"/>
          <w:sz w:val="20"/>
          <w:szCs w:val="20"/>
        </w:rPr>
        <w:t xml:space="preserve"> </w:t>
      </w:r>
      <w:r w:rsidR="00993144" w:rsidRPr="00270BC8">
        <w:rPr>
          <w:rFonts w:ascii="Verdana" w:hAnsi="Verdana" w:cs="GillSans Light"/>
          <w:i/>
          <w:iCs/>
          <w:color w:val="000000"/>
          <w:sz w:val="20"/>
          <w:szCs w:val="20"/>
        </w:rPr>
        <w:t>Managing Lists of Historic Assets of Special Local Interest in Wales</w:t>
      </w:r>
      <w:r w:rsidR="00D640C3">
        <w:rPr>
          <w:rFonts w:ascii="Verdana" w:hAnsi="Verdana" w:cs="GillSans Light"/>
          <w:i/>
          <w:iCs/>
          <w:color w:val="000000"/>
          <w:sz w:val="20"/>
          <w:szCs w:val="20"/>
        </w:rPr>
        <w:t xml:space="preserve">: </w:t>
      </w:r>
      <w:r w:rsidR="00D640C3" w:rsidRPr="00D640C3">
        <w:rPr>
          <w:rFonts w:ascii="Verdana" w:hAnsi="Verdana" w:cs="GillSans Light"/>
          <w:iCs/>
          <w:color w:val="000000"/>
          <w:sz w:val="20"/>
          <w:szCs w:val="20"/>
        </w:rPr>
        <w:t>b</w:t>
      </w:r>
      <w:r w:rsidR="00906049" w:rsidRPr="00D640C3">
        <w:rPr>
          <w:rFonts w:ascii="Verdana" w:hAnsi="Verdana" w:cs="GillSans Light"/>
          <w:iCs/>
          <w:color w:val="000000"/>
          <w:sz w:val="20"/>
          <w:szCs w:val="20"/>
        </w:rPr>
        <w:t>o</w:t>
      </w:r>
      <w:r w:rsidR="00906049" w:rsidRPr="00270BC8">
        <w:rPr>
          <w:rFonts w:ascii="Verdana" w:hAnsi="Verdana" w:cs="GillSans Light"/>
          <w:iCs/>
          <w:color w:val="000000"/>
          <w:sz w:val="20"/>
          <w:szCs w:val="20"/>
        </w:rPr>
        <w:t>th issued in 2017.</w:t>
      </w:r>
    </w:p>
    <w:p w:rsidR="00E516B1" w:rsidRPr="004D7FED" w:rsidRDefault="006D4E8C" w:rsidP="00B162B8">
      <w:pPr>
        <w:pStyle w:val="Default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b/>
          <w:color w:val="auto"/>
          <w:sz w:val="20"/>
          <w:szCs w:val="20"/>
        </w:rPr>
        <w:t>14</w:t>
      </w:r>
      <w:r w:rsidR="00F3779C" w:rsidRPr="00270BC8">
        <w:rPr>
          <w:rFonts w:ascii="Verdana" w:hAnsi="Verdana"/>
          <w:color w:val="auto"/>
          <w:sz w:val="20"/>
          <w:szCs w:val="20"/>
        </w:rPr>
        <w:t xml:space="preserve">. </w:t>
      </w:r>
      <w:r w:rsidR="00906049" w:rsidRPr="00270BC8">
        <w:rPr>
          <w:rFonts w:ascii="Verdana" w:hAnsi="Verdana"/>
          <w:sz w:val="20"/>
          <w:szCs w:val="20"/>
        </w:rPr>
        <w:t>B</w:t>
      </w:r>
      <w:r w:rsidR="00326374" w:rsidRPr="00270BC8">
        <w:rPr>
          <w:rFonts w:ascii="Verdana" w:hAnsi="Verdana"/>
          <w:sz w:val="20"/>
          <w:szCs w:val="20"/>
        </w:rPr>
        <w:t>y coincidence,</w:t>
      </w:r>
      <w:r w:rsidR="006B7166">
        <w:rPr>
          <w:rFonts w:ascii="Verdana" w:hAnsi="Verdana"/>
          <w:sz w:val="20"/>
          <w:szCs w:val="20"/>
        </w:rPr>
        <w:t xml:space="preserve"> Ymddiriedolaeth Penllergare Trust was also </w:t>
      </w:r>
      <w:r w:rsidR="00326374" w:rsidRPr="00270BC8">
        <w:rPr>
          <w:rFonts w:ascii="Verdana" w:hAnsi="Verdana"/>
          <w:sz w:val="20"/>
          <w:szCs w:val="20"/>
        </w:rPr>
        <w:t>founded in 2000.</w:t>
      </w:r>
      <w:r w:rsidR="00E516B1" w:rsidRPr="004D7FED">
        <w:rPr>
          <w:rFonts w:ascii="Verdana" w:hAnsi="Verdana"/>
          <w:color w:val="auto"/>
          <w:sz w:val="20"/>
          <w:szCs w:val="20"/>
        </w:rPr>
        <w:fldChar w:fldCharType="begin"/>
      </w:r>
      <w:r w:rsidR="00E516B1" w:rsidRPr="004D7FED">
        <w:rPr>
          <w:rFonts w:ascii="Verdana" w:hAnsi="Verdana"/>
          <w:color w:val="auto"/>
          <w:sz w:val="20"/>
          <w:szCs w:val="20"/>
        </w:rPr>
        <w:instrText xml:space="preserve"> HYPERLINK "</w:instrText>
      </w:r>
    </w:p>
    <w:p w:rsidR="00E516B1" w:rsidRPr="004D7FED" w:rsidRDefault="00E516B1" w:rsidP="00E516B1">
      <w:pPr>
        <w:rPr>
          <w:rStyle w:val="Hyperlink"/>
          <w:rFonts w:ascii="Verdana" w:hAnsi="Verdana"/>
          <w:color w:val="auto"/>
          <w:sz w:val="20"/>
          <w:szCs w:val="20"/>
          <w:u w:val="none"/>
        </w:rPr>
      </w:pPr>
      <w:r w:rsidRPr="004D7FED">
        <w:rPr>
          <w:rFonts w:ascii="Verdana" w:hAnsi="Verdana"/>
          <w:sz w:val="20"/>
          <w:szCs w:val="20"/>
        </w:rPr>
        <w:instrText xml:space="preserve">https://cadw.gov.wales/advice-support/placemaking/legislation-and-guidance/registered-historic-parks-and-gardens" </w:instrText>
      </w:r>
      <w:r w:rsidRPr="004D7FED">
        <w:rPr>
          <w:rFonts w:ascii="Verdana" w:hAnsi="Verdana"/>
          <w:sz w:val="20"/>
          <w:szCs w:val="20"/>
        </w:rPr>
        <w:fldChar w:fldCharType="separate"/>
      </w:r>
    </w:p>
    <w:p w:rsidR="00E516B1" w:rsidRPr="004D7FED" w:rsidRDefault="00E516B1" w:rsidP="00E516B1">
      <w:pPr>
        <w:rPr>
          <w:rFonts w:ascii="Verdana" w:hAnsi="Verdana"/>
          <w:sz w:val="20"/>
          <w:szCs w:val="20"/>
        </w:rPr>
      </w:pPr>
      <w:r w:rsidRPr="00E516B1">
        <w:rPr>
          <w:rStyle w:val="Hyperlink"/>
          <w:rFonts w:ascii="Verdana" w:hAnsi="Verdana"/>
          <w:b/>
          <w:color w:val="auto"/>
          <w:sz w:val="20"/>
          <w:szCs w:val="20"/>
          <w:u w:val="none"/>
        </w:rPr>
        <w:t>15.</w:t>
      </w:r>
      <w:r>
        <w:rPr>
          <w:rStyle w:val="Hyperlink"/>
          <w:rFonts w:ascii="Verdana" w:hAnsi="Verdana"/>
          <w:sz w:val="20"/>
          <w:szCs w:val="20"/>
        </w:rPr>
        <w:t xml:space="preserve"> </w:t>
      </w:r>
      <w:r w:rsidRPr="004D7FED">
        <w:rPr>
          <w:rStyle w:val="Hyperlink"/>
          <w:rFonts w:ascii="Verdana" w:hAnsi="Verdana"/>
          <w:color w:val="auto"/>
          <w:sz w:val="20"/>
          <w:szCs w:val="20"/>
          <w:u w:val="none"/>
        </w:rPr>
        <w:t>cadw.gov.wales/advice-support/placemaking/legislation-and-guidance/registered-historic-parks-and-gardens</w:t>
      </w:r>
      <w:r w:rsidRPr="004D7FED">
        <w:rPr>
          <w:rFonts w:ascii="Verdana" w:hAnsi="Verdana"/>
          <w:sz w:val="20"/>
          <w:szCs w:val="20"/>
        </w:rPr>
        <w:fldChar w:fldCharType="end"/>
      </w:r>
      <w:r w:rsidRPr="004D7FE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(accessed 16 Nov 2019). </w:t>
      </w:r>
      <w:r w:rsidR="00546C6E">
        <w:rPr>
          <w:rFonts w:ascii="Verdana" w:hAnsi="Verdana"/>
          <w:sz w:val="20"/>
          <w:szCs w:val="20"/>
        </w:rPr>
        <w:t>Preparations are in hand for a statutory status for the Register</w:t>
      </w:r>
      <w:r w:rsidR="00BB34B8">
        <w:rPr>
          <w:rFonts w:ascii="Verdana" w:hAnsi="Verdana"/>
          <w:sz w:val="20"/>
          <w:szCs w:val="20"/>
        </w:rPr>
        <w:t xml:space="preserve">, </w:t>
      </w:r>
      <w:r w:rsidR="00FC0398">
        <w:rPr>
          <w:rFonts w:ascii="Verdana" w:hAnsi="Verdana"/>
          <w:sz w:val="20"/>
          <w:szCs w:val="20"/>
        </w:rPr>
        <w:t>but with no other major changes</w:t>
      </w:r>
      <w:r w:rsidR="00546C6E">
        <w:rPr>
          <w:rFonts w:ascii="Verdana" w:hAnsi="Verdana"/>
          <w:sz w:val="20"/>
          <w:szCs w:val="20"/>
        </w:rPr>
        <w:t>.</w:t>
      </w:r>
    </w:p>
    <w:p w:rsidR="00E516B1" w:rsidRPr="00E516B1" w:rsidRDefault="00E516B1" w:rsidP="00E516B1">
      <w:r w:rsidRPr="00E516B1">
        <w:t xml:space="preserve"> </w:t>
      </w:r>
    </w:p>
    <w:p w:rsidR="00E516B1" w:rsidRDefault="00E516B1" w:rsidP="00E516B1"/>
    <w:p w:rsidR="005E49B0" w:rsidRPr="00270BC8" w:rsidRDefault="005E49B0" w:rsidP="008F31AC">
      <w:pPr>
        <w:pStyle w:val="Default"/>
        <w:rPr>
          <w:rFonts w:ascii="Verdana" w:hAnsi="Verdana"/>
          <w:color w:val="auto"/>
          <w:sz w:val="20"/>
          <w:szCs w:val="20"/>
          <w:lang w:val="en-US"/>
        </w:rPr>
      </w:pPr>
    </w:p>
    <w:sectPr w:rsidR="005E49B0" w:rsidRPr="00270B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illSans Light">
    <w:altName w:val="GillSans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etronic Slab Pro Light">
    <w:altName w:val="Metronic Slab Pro Ligh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anklinGothicURWBoo">
    <w:altName w:val="FranklinGothicURWBo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47A28"/>
    <w:multiLevelType w:val="hybridMultilevel"/>
    <w:tmpl w:val="416E5F6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F920498"/>
    <w:multiLevelType w:val="multilevel"/>
    <w:tmpl w:val="EBC81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9A127E"/>
    <w:multiLevelType w:val="hybridMultilevel"/>
    <w:tmpl w:val="B882F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4F28F8"/>
    <w:multiLevelType w:val="hybridMultilevel"/>
    <w:tmpl w:val="9EA24BBC"/>
    <w:lvl w:ilvl="0" w:tplc="2190F438">
      <w:start w:val="1"/>
      <w:numFmt w:val="lowerRoman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6B6883"/>
    <w:multiLevelType w:val="hybridMultilevel"/>
    <w:tmpl w:val="4DAC4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873B54"/>
    <w:multiLevelType w:val="hybridMultilevel"/>
    <w:tmpl w:val="9904C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F81A21"/>
    <w:multiLevelType w:val="hybridMultilevel"/>
    <w:tmpl w:val="8A349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3979D9"/>
    <w:multiLevelType w:val="hybridMultilevel"/>
    <w:tmpl w:val="B0786796"/>
    <w:lvl w:ilvl="0" w:tplc="0809000F">
      <w:start w:val="1"/>
      <w:numFmt w:val="decimal"/>
      <w:lvlText w:val="%1."/>
      <w:lvlJc w:val="left"/>
      <w:pPr>
        <w:ind w:left="795" w:hanging="360"/>
      </w:p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>
    <w:nsid w:val="57900324"/>
    <w:multiLevelType w:val="hybridMultilevel"/>
    <w:tmpl w:val="9FF87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D7453C"/>
    <w:multiLevelType w:val="hybridMultilevel"/>
    <w:tmpl w:val="685270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D7233E"/>
    <w:multiLevelType w:val="hybridMultilevel"/>
    <w:tmpl w:val="68C856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0"/>
  </w:num>
  <w:num w:numId="5">
    <w:abstractNumId w:val="1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8"/>
  </w:num>
  <w:num w:numId="10">
    <w:abstractNumId w:val="3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4E5"/>
    <w:rsid w:val="00001B30"/>
    <w:rsid w:val="00015213"/>
    <w:rsid w:val="00016427"/>
    <w:rsid w:val="00021275"/>
    <w:rsid w:val="00023300"/>
    <w:rsid w:val="0002491B"/>
    <w:rsid w:val="00036A94"/>
    <w:rsid w:val="00047A5A"/>
    <w:rsid w:val="0005040C"/>
    <w:rsid w:val="00052A61"/>
    <w:rsid w:val="000575CC"/>
    <w:rsid w:val="00065665"/>
    <w:rsid w:val="00075D16"/>
    <w:rsid w:val="00080AE4"/>
    <w:rsid w:val="00095B05"/>
    <w:rsid w:val="000B1849"/>
    <w:rsid w:val="000D118B"/>
    <w:rsid w:val="000D551B"/>
    <w:rsid w:val="000E7224"/>
    <w:rsid w:val="00135E79"/>
    <w:rsid w:val="001445A7"/>
    <w:rsid w:val="00150326"/>
    <w:rsid w:val="0015128C"/>
    <w:rsid w:val="001539C6"/>
    <w:rsid w:val="00162C01"/>
    <w:rsid w:val="001675CD"/>
    <w:rsid w:val="00183DFE"/>
    <w:rsid w:val="001950B9"/>
    <w:rsid w:val="001A36DA"/>
    <w:rsid w:val="001C4709"/>
    <w:rsid w:val="001C481F"/>
    <w:rsid w:val="001D1072"/>
    <w:rsid w:val="001D418E"/>
    <w:rsid w:val="001E1327"/>
    <w:rsid w:val="001E1449"/>
    <w:rsid w:val="001E2814"/>
    <w:rsid w:val="001E7F11"/>
    <w:rsid w:val="001F7369"/>
    <w:rsid w:val="00201AEB"/>
    <w:rsid w:val="00205270"/>
    <w:rsid w:val="0020596C"/>
    <w:rsid w:val="00213921"/>
    <w:rsid w:val="0021691E"/>
    <w:rsid w:val="0022237F"/>
    <w:rsid w:val="002417DE"/>
    <w:rsid w:val="00242546"/>
    <w:rsid w:val="00244DED"/>
    <w:rsid w:val="00270BC8"/>
    <w:rsid w:val="0029182C"/>
    <w:rsid w:val="002A1096"/>
    <w:rsid w:val="002C1B8B"/>
    <w:rsid w:val="002C4827"/>
    <w:rsid w:val="002E07D2"/>
    <w:rsid w:val="002E11AD"/>
    <w:rsid w:val="002E167C"/>
    <w:rsid w:val="002F1004"/>
    <w:rsid w:val="002F435B"/>
    <w:rsid w:val="00316908"/>
    <w:rsid w:val="00326374"/>
    <w:rsid w:val="00327C30"/>
    <w:rsid w:val="00330363"/>
    <w:rsid w:val="00330BEB"/>
    <w:rsid w:val="003328E9"/>
    <w:rsid w:val="003351F1"/>
    <w:rsid w:val="003405EE"/>
    <w:rsid w:val="003460DE"/>
    <w:rsid w:val="00350C41"/>
    <w:rsid w:val="003653BC"/>
    <w:rsid w:val="0036680F"/>
    <w:rsid w:val="0037005C"/>
    <w:rsid w:val="003727E7"/>
    <w:rsid w:val="00373D91"/>
    <w:rsid w:val="003920FC"/>
    <w:rsid w:val="003A384E"/>
    <w:rsid w:val="003A613E"/>
    <w:rsid w:val="003B64E5"/>
    <w:rsid w:val="003C2DF4"/>
    <w:rsid w:val="003C439B"/>
    <w:rsid w:val="003D3E29"/>
    <w:rsid w:val="003D46B6"/>
    <w:rsid w:val="003E005D"/>
    <w:rsid w:val="003E2502"/>
    <w:rsid w:val="003E4515"/>
    <w:rsid w:val="003F10F3"/>
    <w:rsid w:val="003F391A"/>
    <w:rsid w:val="00412E55"/>
    <w:rsid w:val="00431BB1"/>
    <w:rsid w:val="004358A8"/>
    <w:rsid w:val="00436AD6"/>
    <w:rsid w:val="0044468E"/>
    <w:rsid w:val="00444D92"/>
    <w:rsid w:val="004569B6"/>
    <w:rsid w:val="0046118D"/>
    <w:rsid w:val="00477524"/>
    <w:rsid w:val="004811B7"/>
    <w:rsid w:val="00483C43"/>
    <w:rsid w:val="004864A4"/>
    <w:rsid w:val="00491EF8"/>
    <w:rsid w:val="004A2BCB"/>
    <w:rsid w:val="004A5949"/>
    <w:rsid w:val="004A6AD1"/>
    <w:rsid w:val="004B27CB"/>
    <w:rsid w:val="004B76E3"/>
    <w:rsid w:val="004C3815"/>
    <w:rsid w:val="004D1587"/>
    <w:rsid w:val="004F796C"/>
    <w:rsid w:val="005142CF"/>
    <w:rsid w:val="00525B0F"/>
    <w:rsid w:val="00530CE1"/>
    <w:rsid w:val="0054033D"/>
    <w:rsid w:val="00544A0D"/>
    <w:rsid w:val="00546C6E"/>
    <w:rsid w:val="005474A5"/>
    <w:rsid w:val="00553681"/>
    <w:rsid w:val="00554F7A"/>
    <w:rsid w:val="005729B2"/>
    <w:rsid w:val="005813E0"/>
    <w:rsid w:val="00582385"/>
    <w:rsid w:val="00587543"/>
    <w:rsid w:val="005877E1"/>
    <w:rsid w:val="005A3817"/>
    <w:rsid w:val="005B1951"/>
    <w:rsid w:val="005B2FF8"/>
    <w:rsid w:val="005B7C76"/>
    <w:rsid w:val="005C36F6"/>
    <w:rsid w:val="005D2B51"/>
    <w:rsid w:val="005D451C"/>
    <w:rsid w:val="005E0FD6"/>
    <w:rsid w:val="005E49B0"/>
    <w:rsid w:val="005E71E4"/>
    <w:rsid w:val="005F14BF"/>
    <w:rsid w:val="005F31CA"/>
    <w:rsid w:val="00611496"/>
    <w:rsid w:val="00615F8C"/>
    <w:rsid w:val="00621B50"/>
    <w:rsid w:val="00627791"/>
    <w:rsid w:val="006309D8"/>
    <w:rsid w:val="00646398"/>
    <w:rsid w:val="00665560"/>
    <w:rsid w:val="00671FA7"/>
    <w:rsid w:val="0068356C"/>
    <w:rsid w:val="0069462D"/>
    <w:rsid w:val="006950A1"/>
    <w:rsid w:val="006A27B8"/>
    <w:rsid w:val="006A754F"/>
    <w:rsid w:val="006B0549"/>
    <w:rsid w:val="006B38BC"/>
    <w:rsid w:val="006B7166"/>
    <w:rsid w:val="006D4E8C"/>
    <w:rsid w:val="006E112E"/>
    <w:rsid w:val="006E3219"/>
    <w:rsid w:val="006E633D"/>
    <w:rsid w:val="006F3E3D"/>
    <w:rsid w:val="007262EC"/>
    <w:rsid w:val="00732AF9"/>
    <w:rsid w:val="007348AD"/>
    <w:rsid w:val="00737154"/>
    <w:rsid w:val="00751FB4"/>
    <w:rsid w:val="00754BBD"/>
    <w:rsid w:val="0077209F"/>
    <w:rsid w:val="00772468"/>
    <w:rsid w:val="0077369A"/>
    <w:rsid w:val="007745B1"/>
    <w:rsid w:val="00774842"/>
    <w:rsid w:val="00776611"/>
    <w:rsid w:val="007833A7"/>
    <w:rsid w:val="00797F22"/>
    <w:rsid w:val="007A1EBB"/>
    <w:rsid w:val="007A35C2"/>
    <w:rsid w:val="007A58F5"/>
    <w:rsid w:val="007A5B04"/>
    <w:rsid w:val="007B14AD"/>
    <w:rsid w:val="007B4FFC"/>
    <w:rsid w:val="007B6E12"/>
    <w:rsid w:val="007C5B28"/>
    <w:rsid w:val="007D47D8"/>
    <w:rsid w:val="007E4AD7"/>
    <w:rsid w:val="007E5B89"/>
    <w:rsid w:val="008010AE"/>
    <w:rsid w:val="00801C95"/>
    <w:rsid w:val="00811DB6"/>
    <w:rsid w:val="00817633"/>
    <w:rsid w:val="00820867"/>
    <w:rsid w:val="00827640"/>
    <w:rsid w:val="00833B7B"/>
    <w:rsid w:val="00834918"/>
    <w:rsid w:val="00837954"/>
    <w:rsid w:val="00847F54"/>
    <w:rsid w:val="008537DC"/>
    <w:rsid w:val="0086179E"/>
    <w:rsid w:val="0087030F"/>
    <w:rsid w:val="0087315A"/>
    <w:rsid w:val="00891B2C"/>
    <w:rsid w:val="008923BA"/>
    <w:rsid w:val="008B3499"/>
    <w:rsid w:val="008C05F8"/>
    <w:rsid w:val="008C1522"/>
    <w:rsid w:val="008C1735"/>
    <w:rsid w:val="008D1957"/>
    <w:rsid w:val="008D3D44"/>
    <w:rsid w:val="008D4ABA"/>
    <w:rsid w:val="008F31AC"/>
    <w:rsid w:val="00906049"/>
    <w:rsid w:val="009235CD"/>
    <w:rsid w:val="0092446A"/>
    <w:rsid w:val="009424E6"/>
    <w:rsid w:val="009427C6"/>
    <w:rsid w:val="009444A9"/>
    <w:rsid w:val="009635DC"/>
    <w:rsid w:val="00976438"/>
    <w:rsid w:val="0098698C"/>
    <w:rsid w:val="00991670"/>
    <w:rsid w:val="0099270A"/>
    <w:rsid w:val="00993144"/>
    <w:rsid w:val="009A1341"/>
    <w:rsid w:val="009A4960"/>
    <w:rsid w:val="009C4511"/>
    <w:rsid w:val="009C76C2"/>
    <w:rsid w:val="009C7AC4"/>
    <w:rsid w:val="009E716F"/>
    <w:rsid w:val="009E75D1"/>
    <w:rsid w:val="009F3B1D"/>
    <w:rsid w:val="009F4FCB"/>
    <w:rsid w:val="009F5779"/>
    <w:rsid w:val="00A01133"/>
    <w:rsid w:val="00A01368"/>
    <w:rsid w:val="00A126C6"/>
    <w:rsid w:val="00A41E90"/>
    <w:rsid w:val="00A53E67"/>
    <w:rsid w:val="00A55257"/>
    <w:rsid w:val="00A55AA2"/>
    <w:rsid w:val="00A6078F"/>
    <w:rsid w:val="00A61DE1"/>
    <w:rsid w:val="00A644D5"/>
    <w:rsid w:val="00A72521"/>
    <w:rsid w:val="00AB6DCE"/>
    <w:rsid w:val="00AC7071"/>
    <w:rsid w:val="00AE06E5"/>
    <w:rsid w:val="00AE531C"/>
    <w:rsid w:val="00B11FE7"/>
    <w:rsid w:val="00B162B8"/>
    <w:rsid w:val="00B267E9"/>
    <w:rsid w:val="00B30FDA"/>
    <w:rsid w:val="00B36E79"/>
    <w:rsid w:val="00B442E6"/>
    <w:rsid w:val="00B53FC9"/>
    <w:rsid w:val="00B54310"/>
    <w:rsid w:val="00B7538C"/>
    <w:rsid w:val="00B80D0C"/>
    <w:rsid w:val="00B90510"/>
    <w:rsid w:val="00B91F61"/>
    <w:rsid w:val="00BB03DE"/>
    <w:rsid w:val="00BB0B4E"/>
    <w:rsid w:val="00BB34B8"/>
    <w:rsid w:val="00BC5085"/>
    <w:rsid w:val="00BC6A7C"/>
    <w:rsid w:val="00BC6AF8"/>
    <w:rsid w:val="00BE1DC9"/>
    <w:rsid w:val="00BF7AAE"/>
    <w:rsid w:val="00C020FD"/>
    <w:rsid w:val="00C0544C"/>
    <w:rsid w:val="00C17911"/>
    <w:rsid w:val="00C22B66"/>
    <w:rsid w:val="00C25F99"/>
    <w:rsid w:val="00C33B4E"/>
    <w:rsid w:val="00C603F0"/>
    <w:rsid w:val="00C67880"/>
    <w:rsid w:val="00C71BC8"/>
    <w:rsid w:val="00C72DED"/>
    <w:rsid w:val="00C74186"/>
    <w:rsid w:val="00C756D9"/>
    <w:rsid w:val="00C768C4"/>
    <w:rsid w:val="00C826B5"/>
    <w:rsid w:val="00C83620"/>
    <w:rsid w:val="00C84222"/>
    <w:rsid w:val="00C92EF9"/>
    <w:rsid w:val="00CB36AE"/>
    <w:rsid w:val="00CC00A9"/>
    <w:rsid w:val="00CC2640"/>
    <w:rsid w:val="00CC69B4"/>
    <w:rsid w:val="00CD5BD9"/>
    <w:rsid w:val="00CD7D96"/>
    <w:rsid w:val="00CE1175"/>
    <w:rsid w:val="00CF5C11"/>
    <w:rsid w:val="00D02FC4"/>
    <w:rsid w:val="00D035EB"/>
    <w:rsid w:val="00D31216"/>
    <w:rsid w:val="00D3290C"/>
    <w:rsid w:val="00D33A41"/>
    <w:rsid w:val="00D451A0"/>
    <w:rsid w:val="00D45EAC"/>
    <w:rsid w:val="00D6277F"/>
    <w:rsid w:val="00D640C3"/>
    <w:rsid w:val="00D66ADF"/>
    <w:rsid w:val="00D67D77"/>
    <w:rsid w:val="00D700E5"/>
    <w:rsid w:val="00D738B5"/>
    <w:rsid w:val="00D753AE"/>
    <w:rsid w:val="00D80280"/>
    <w:rsid w:val="00D80D2D"/>
    <w:rsid w:val="00DA2BAB"/>
    <w:rsid w:val="00DA31E0"/>
    <w:rsid w:val="00DB083E"/>
    <w:rsid w:val="00DB1ADD"/>
    <w:rsid w:val="00DB3720"/>
    <w:rsid w:val="00DB58C1"/>
    <w:rsid w:val="00DB5AC8"/>
    <w:rsid w:val="00DC1F54"/>
    <w:rsid w:val="00DD4445"/>
    <w:rsid w:val="00DE3D21"/>
    <w:rsid w:val="00DE64E7"/>
    <w:rsid w:val="00DF0C4A"/>
    <w:rsid w:val="00DF1851"/>
    <w:rsid w:val="00DF21E9"/>
    <w:rsid w:val="00DF40CB"/>
    <w:rsid w:val="00E022C0"/>
    <w:rsid w:val="00E07044"/>
    <w:rsid w:val="00E07656"/>
    <w:rsid w:val="00E22F6A"/>
    <w:rsid w:val="00E34F22"/>
    <w:rsid w:val="00E516B1"/>
    <w:rsid w:val="00E52C42"/>
    <w:rsid w:val="00E71563"/>
    <w:rsid w:val="00E74A71"/>
    <w:rsid w:val="00E97EC4"/>
    <w:rsid w:val="00EA6F92"/>
    <w:rsid w:val="00EB0632"/>
    <w:rsid w:val="00EB6862"/>
    <w:rsid w:val="00EC76B7"/>
    <w:rsid w:val="00ED07AF"/>
    <w:rsid w:val="00EF079F"/>
    <w:rsid w:val="00EF7C0C"/>
    <w:rsid w:val="00F079EC"/>
    <w:rsid w:val="00F159FD"/>
    <w:rsid w:val="00F20EFE"/>
    <w:rsid w:val="00F23664"/>
    <w:rsid w:val="00F24AAF"/>
    <w:rsid w:val="00F26F72"/>
    <w:rsid w:val="00F33502"/>
    <w:rsid w:val="00F35743"/>
    <w:rsid w:val="00F3779C"/>
    <w:rsid w:val="00F42AB5"/>
    <w:rsid w:val="00F52669"/>
    <w:rsid w:val="00F727EE"/>
    <w:rsid w:val="00F8540F"/>
    <w:rsid w:val="00F859C5"/>
    <w:rsid w:val="00F93A5A"/>
    <w:rsid w:val="00FA2216"/>
    <w:rsid w:val="00FA4B54"/>
    <w:rsid w:val="00FB1C39"/>
    <w:rsid w:val="00FC0398"/>
    <w:rsid w:val="00FD2D6E"/>
    <w:rsid w:val="00FD4F20"/>
    <w:rsid w:val="00FD6D87"/>
    <w:rsid w:val="00FE3989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F14BF"/>
    <w:pPr>
      <w:keepNext/>
      <w:spacing w:after="0" w:line="240" w:lineRule="auto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27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7AAE"/>
    <w:pPr>
      <w:ind w:left="720"/>
      <w:contextualSpacing/>
    </w:pPr>
  </w:style>
  <w:style w:type="paragraph" w:customStyle="1" w:styleId="Default">
    <w:name w:val="Default"/>
    <w:rsid w:val="00B91F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semiHidden/>
    <w:rsid w:val="005877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semiHidden/>
    <w:rsid w:val="005877E1"/>
    <w:rPr>
      <w:rFonts w:ascii="Arial" w:eastAsia="Times New Roman" w:hAnsi="Arial" w:cs="Times New Roman"/>
      <w:szCs w:val="24"/>
      <w:lang w:eastAsia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F14B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F14BF"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5F14BF"/>
    <w:rPr>
      <w:rFonts w:ascii="Arial" w:eastAsia="Times New Roman" w:hAnsi="Arial" w:cs="Times New Roman"/>
      <w:b/>
      <w:szCs w:val="20"/>
      <w:lang w:eastAsia="en-GB"/>
    </w:rPr>
  </w:style>
  <w:style w:type="paragraph" w:customStyle="1" w:styleId="lead">
    <w:name w:val="lead"/>
    <w:basedOn w:val="Normal"/>
    <w:rsid w:val="00774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74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7484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27E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1E2814"/>
    <w:rPr>
      <w:b/>
      <w:bCs/>
    </w:rPr>
  </w:style>
  <w:style w:type="character" w:customStyle="1" w:styleId="A6">
    <w:name w:val="A6"/>
    <w:uiPriority w:val="99"/>
    <w:rsid w:val="00993144"/>
    <w:rPr>
      <w:rFonts w:cs="GillSans Light"/>
      <w:color w:val="000000"/>
      <w:sz w:val="14"/>
      <w:szCs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5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F14BF"/>
    <w:pPr>
      <w:keepNext/>
      <w:spacing w:after="0" w:line="240" w:lineRule="auto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27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7AAE"/>
    <w:pPr>
      <w:ind w:left="720"/>
      <w:contextualSpacing/>
    </w:pPr>
  </w:style>
  <w:style w:type="paragraph" w:customStyle="1" w:styleId="Default">
    <w:name w:val="Default"/>
    <w:rsid w:val="00B91F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semiHidden/>
    <w:rsid w:val="005877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semiHidden/>
    <w:rsid w:val="005877E1"/>
    <w:rPr>
      <w:rFonts w:ascii="Arial" w:eastAsia="Times New Roman" w:hAnsi="Arial" w:cs="Times New Roman"/>
      <w:szCs w:val="24"/>
      <w:lang w:eastAsia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F14B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F14BF"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5F14BF"/>
    <w:rPr>
      <w:rFonts w:ascii="Arial" w:eastAsia="Times New Roman" w:hAnsi="Arial" w:cs="Times New Roman"/>
      <w:b/>
      <w:szCs w:val="20"/>
      <w:lang w:eastAsia="en-GB"/>
    </w:rPr>
  </w:style>
  <w:style w:type="paragraph" w:customStyle="1" w:styleId="lead">
    <w:name w:val="lead"/>
    <w:basedOn w:val="Normal"/>
    <w:rsid w:val="00774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74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7484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27E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1E2814"/>
    <w:rPr>
      <w:b/>
      <w:bCs/>
    </w:rPr>
  </w:style>
  <w:style w:type="character" w:customStyle="1" w:styleId="A6">
    <w:name w:val="A6"/>
    <w:uiPriority w:val="99"/>
    <w:rsid w:val="00993144"/>
    <w:rPr>
      <w:rFonts w:cs="GillSans Light"/>
      <w:color w:val="000000"/>
      <w:sz w:val="14"/>
      <w:szCs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5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1076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6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5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71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22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8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446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2CE05-A186-4D54-8AD4-D456EBA14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Norman</dc:creator>
  <cp:lastModifiedBy>Norman</cp:lastModifiedBy>
  <cp:revision>10</cp:revision>
  <cp:lastPrinted>2019-11-16T19:10:00Z</cp:lastPrinted>
  <dcterms:created xsi:type="dcterms:W3CDTF">2019-11-16T19:23:00Z</dcterms:created>
  <dcterms:modified xsi:type="dcterms:W3CDTF">2019-11-17T12:12:00Z</dcterms:modified>
</cp:coreProperties>
</file>