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73C" w:rsidRDefault="00C124B7" w:rsidP="00842FDC">
      <w:pPr>
        <w:pStyle w:val="Subtitle"/>
      </w:pPr>
      <w:r>
        <w:t>M4X01897</w:t>
      </w:r>
    </w:p>
    <w:p w:rsidR="00842FDC" w:rsidRPr="00842FDC" w:rsidRDefault="002A66EB" w:rsidP="00842FDC">
      <w:pPr>
        <w:pStyle w:val="Title"/>
      </w:pPr>
      <w:r>
        <w:t>A DIsappearance</w:t>
      </w:r>
    </w:p>
    <w:p w:rsidR="00842FDC" w:rsidRDefault="00C124B7" w:rsidP="005B21FF">
      <w:pPr>
        <w:pStyle w:val="Subtitle"/>
        <w:rPr>
          <w:rStyle w:val="SubtleReference"/>
        </w:rPr>
      </w:pPr>
      <w:r>
        <w:rPr>
          <w:rStyle w:val="SubtleReference"/>
        </w:rPr>
        <w:t xml:space="preserve">visual studies </w:t>
      </w:r>
      <w:r w:rsidR="00E144EA">
        <w:rPr>
          <w:rStyle w:val="SubtleReference"/>
        </w:rPr>
        <w:t xml:space="preserve">– task </w:t>
      </w:r>
      <w:r w:rsidR="0042407A">
        <w:rPr>
          <w:rStyle w:val="SubtleReference"/>
        </w:rPr>
        <w:t>2</w:t>
      </w:r>
    </w:p>
    <w:p w:rsidR="005B21FF" w:rsidRDefault="0007580D" w:rsidP="0007580D">
      <w:pPr>
        <w:pStyle w:val="Heading2"/>
        <w:rPr>
          <w:rStyle w:val="SubtleReference"/>
          <w:b w:val="0"/>
          <w:bCs w:val="0"/>
          <w:color w:val="auto"/>
        </w:rPr>
      </w:pPr>
      <w:r w:rsidRPr="0007580D">
        <w:rPr>
          <w:rStyle w:val="SubtleReference"/>
          <w:b w:val="0"/>
          <w:bCs w:val="0"/>
          <w:color w:val="auto"/>
        </w:rPr>
        <w:t>overview</w:t>
      </w:r>
    </w:p>
    <w:p w:rsidR="00BD6AB5" w:rsidRDefault="00310A69" w:rsidP="0007580D">
      <w:r>
        <w:t xml:space="preserve">You will work in small groups to create </w:t>
      </w:r>
      <w:r w:rsidR="00792783">
        <w:t>a</w:t>
      </w:r>
      <w:r>
        <w:t xml:space="preserve"> short, </w:t>
      </w:r>
      <w:r w:rsidR="00F960CB">
        <w:t>1-</w:t>
      </w:r>
      <w:r w:rsidR="000551CB">
        <w:t>2</w:t>
      </w:r>
      <w:r w:rsidR="00F960CB">
        <w:t xml:space="preserve"> </w:t>
      </w:r>
      <w:r>
        <w:t xml:space="preserve">minute film </w:t>
      </w:r>
      <w:r w:rsidR="00F960CB">
        <w:t>tells a simple ghost story, using location</w:t>
      </w:r>
      <w:r w:rsidR="00452FD3">
        <w:t xml:space="preserve">, </w:t>
      </w:r>
      <w:r w:rsidR="00F960CB">
        <w:t xml:space="preserve">framing </w:t>
      </w:r>
      <w:r w:rsidR="00452FD3">
        <w:t xml:space="preserve">and camera movement </w:t>
      </w:r>
      <w:r w:rsidR="00F960CB">
        <w:t xml:space="preserve">as key parts of its </w:t>
      </w:r>
      <w:r w:rsidR="00477E81">
        <w:t>storytelling</w:t>
      </w:r>
      <w:r w:rsidR="009402F5">
        <w:t>. The finished film will</w:t>
      </w:r>
      <w:r w:rsidR="00452FD3">
        <w:t xml:space="preserve"> use a voiceover script that you must </w:t>
      </w:r>
      <w:r w:rsidR="0009198C">
        <w:t>record and edit with the finished footage</w:t>
      </w:r>
      <w:r>
        <w:t xml:space="preserve">. </w:t>
      </w:r>
      <w:r w:rsidR="00F960CB">
        <w:t>Working on pre-arranged locations</w:t>
      </w:r>
      <w:r w:rsidR="00F11213">
        <w:t xml:space="preserve">, </w:t>
      </w:r>
      <w:r w:rsidR="00452FD3">
        <w:t>e</w:t>
      </w:r>
      <w:r w:rsidR="00F43CD9">
        <w:t xml:space="preserve">ach part of the story will have detailed story beats that you must follow. </w:t>
      </w:r>
      <w:r w:rsidR="00F11213">
        <w:t xml:space="preserve">The </w:t>
      </w:r>
      <w:r w:rsidR="00F43CD9">
        <w:t>parts</w:t>
      </w:r>
      <w:r w:rsidR="00F11213">
        <w:t xml:space="preserve"> of the story are as follows:</w:t>
      </w:r>
    </w:p>
    <w:p w:rsidR="00EF236D" w:rsidRDefault="00F11213" w:rsidP="00EF236D">
      <w:pPr>
        <w:pStyle w:val="ListParagraph"/>
        <w:numPr>
          <w:ilvl w:val="0"/>
          <w:numId w:val="1"/>
        </w:numPr>
      </w:pPr>
      <w:r>
        <w:t xml:space="preserve">A person </w:t>
      </w:r>
      <w:r w:rsidR="00FC114E">
        <w:t>walks around a park and a neighbouring church</w:t>
      </w:r>
    </w:p>
    <w:p w:rsidR="00310A69" w:rsidRDefault="009402F5" w:rsidP="00310A69">
      <w:pPr>
        <w:pStyle w:val="ListParagraph"/>
        <w:numPr>
          <w:ilvl w:val="0"/>
          <w:numId w:val="1"/>
        </w:numPr>
      </w:pPr>
      <w:r>
        <w:t xml:space="preserve">The person </w:t>
      </w:r>
      <w:r w:rsidR="00FC114E">
        <w:t>moves through a city to a beach</w:t>
      </w:r>
    </w:p>
    <w:p w:rsidR="002C7782" w:rsidRDefault="00F11213" w:rsidP="002C7782">
      <w:pPr>
        <w:pStyle w:val="ListParagraph"/>
        <w:numPr>
          <w:ilvl w:val="0"/>
          <w:numId w:val="1"/>
        </w:numPr>
      </w:pPr>
      <w:r>
        <w:t xml:space="preserve">The </w:t>
      </w:r>
      <w:r w:rsidR="00FC114E">
        <w:t>person arrives at a pier and disappears</w:t>
      </w:r>
    </w:p>
    <w:p w:rsidR="002C7782" w:rsidRDefault="002C7782" w:rsidP="002C7782">
      <w:r>
        <w:t>Before filming takes place, you must r</w:t>
      </w:r>
      <w:r w:rsidR="00A421AF">
        <w:t>ecce the locations. You must also r</w:t>
      </w:r>
      <w:r>
        <w:t>esearch the visual conventions of ghost stories on film/television</w:t>
      </w:r>
      <w:r w:rsidR="00A421AF">
        <w:t xml:space="preserve"> and use them as inspiration for imagery in your film</w:t>
      </w:r>
      <w:r>
        <w:t xml:space="preserve">. </w:t>
      </w:r>
      <w:r w:rsidR="00873C51">
        <w:t>Collate images that you can discuss with your team (use Pinterest or similar, print images).</w:t>
      </w:r>
    </w:p>
    <w:p w:rsidR="00BD6AB5" w:rsidRDefault="004D0D68" w:rsidP="004D0D68">
      <w:pPr>
        <w:pStyle w:val="Heading2"/>
      </w:pPr>
      <w:r>
        <w:t>Key skills</w:t>
      </w:r>
    </w:p>
    <w:p w:rsidR="00F13221" w:rsidRDefault="00222E59" w:rsidP="00F13221">
      <w:r>
        <w:t>Establishing a mood through visuals</w:t>
      </w:r>
    </w:p>
    <w:p w:rsidR="00F13221" w:rsidRDefault="00BC3446" w:rsidP="00F13221">
      <w:r>
        <w:t xml:space="preserve">Using </w:t>
      </w:r>
      <w:r w:rsidR="009124A1">
        <w:t xml:space="preserve">framing and </w:t>
      </w:r>
      <w:r w:rsidR="00E205CC">
        <w:t>camera movement</w:t>
      </w:r>
      <w:r w:rsidR="009124A1">
        <w:t xml:space="preserve"> to communicate story </w:t>
      </w:r>
    </w:p>
    <w:p w:rsidR="004D0D68" w:rsidRDefault="009124A1" w:rsidP="004D0D68">
      <w:r>
        <w:t>Working in a team</w:t>
      </w:r>
    </w:p>
    <w:p w:rsidR="00ED3F2A" w:rsidRDefault="00ED3F2A" w:rsidP="00ED3F2A">
      <w:pPr>
        <w:pStyle w:val="Heading2"/>
      </w:pPr>
      <w:r>
        <w:t>Things to consider</w:t>
      </w:r>
    </w:p>
    <w:p w:rsidR="00BC3446" w:rsidRDefault="00290C23" w:rsidP="00ED3F2A">
      <w:r>
        <w:t>How will genre conventions affect your framing</w:t>
      </w:r>
      <w:r w:rsidR="00347076">
        <w:t>?</w:t>
      </w:r>
      <w:r w:rsidR="0020322E">
        <w:t xml:space="preserve"> </w:t>
      </w:r>
    </w:p>
    <w:p w:rsidR="0093100A" w:rsidRDefault="0020322E" w:rsidP="00ED3F2A">
      <w:r>
        <w:t xml:space="preserve">How </w:t>
      </w:r>
      <w:r w:rsidR="00286029">
        <w:t xml:space="preserve">will the voiceover </w:t>
      </w:r>
      <w:r w:rsidR="00005B8A">
        <w:t>work with the visuals</w:t>
      </w:r>
      <w:r>
        <w:t>?</w:t>
      </w:r>
    </w:p>
    <w:p w:rsidR="00D518EE" w:rsidRDefault="00D518EE" w:rsidP="00ED3F2A">
      <w:r>
        <w:t>How will t</w:t>
      </w:r>
      <w:bookmarkStart w:id="0" w:name="_GoBack"/>
      <w:bookmarkEnd w:id="0"/>
      <w:r>
        <w:t>he images work together when edited?</w:t>
      </w:r>
    </w:p>
    <w:p w:rsidR="004D0D68" w:rsidRDefault="004D0D68" w:rsidP="004D0D68">
      <w:pPr>
        <w:pStyle w:val="Heading2"/>
      </w:pPr>
      <w:r>
        <w:t>Required reading</w:t>
      </w:r>
    </w:p>
    <w:p w:rsidR="00000000" w:rsidRDefault="007C24BB" w:rsidP="001E201D">
      <w:pPr>
        <w:rPr>
          <w:lang w:val="en-US"/>
        </w:rPr>
      </w:pPr>
      <w:proofErr w:type="spellStart"/>
      <w:r w:rsidRPr="001E201D">
        <w:rPr>
          <w:lang w:val="en-US"/>
        </w:rPr>
        <w:t>Barsam</w:t>
      </w:r>
      <w:proofErr w:type="spellEnd"/>
      <w:r w:rsidRPr="001E201D">
        <w:rPr>
          <w:lang w:val="en-US"/>
        </w:rPr>
        <w:t xml:space="preserve">, Richard &amp; Monahan, Dave. </w:t>
      </w:r>
      <w:r w:rsidRPr="00EF15D8">
        <w:rPr>
          <w:i/>
          <w:lang w:val="en-US"/>
        </w:rPr>
        <w:t>Looking At Movies (2015).</w:t>
      </w:r>
      <w:r w:rsidRPr="001E201D">
        <w:rPr>
          <w:lang w:val="en-US"/>
        </w:rPr>
        <w:t xml:space="preserve"> Chapter 6, Cinematography: Framing Of The Shot, pp233-258</w:t>
      </w:r>
    </w:p>
    <w:p w:rsidR="00F61327" w:rsidRPr="001E201D" w:rsidRDefault="00F61327" w:rsidP="001E201D"/>
    <w:p w:rsidR="004D0D68" w:rsidRPr="00B238D6" w:rsidRDefault="004D0D68" w:rsidP="00F8475F"/>
    <w:sectPr w:rsidR="004D0D68" w:rsidRPr="00B238D6" w:rsidSect="00B873A5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4BB" w:rsidRDefault="007C24BB" w:rsidP="000C0DD1">
      <w:pPr>
        <w:spacing w:before="0" w:after="0" w:line="240" w:lineRule="auto"/>
      </w:pPr>
      <w:r>
        <w:separator/>
      </w:r>
    </w:p>
  </w:endnote>
  <w:endnote w:type="continuationSeparator" w:id="0">
    <w:p w:rsidR="007C24BB" w:rsidRDefault="007C24BB" w:rsidP="000C0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4103FC" w:rsidRDefault="000C0DD1" w:rsidP="000C0DD1">
    <w:pPr>
      <w:pStyle w:val="Footer"/>
      <w:jc w:val="center"/>
      <w:rPr>
        <w:color w:val="A5A5A5" w:themeColor="accent3"/>
      </w:rPr>
    </w:pPr>
    <w:r w:rsidRPr="004103FC">
      <w:rPr>
        <w:color w:val="A5A5A5" w:themeColor="accent3"/>
      </w:rPr>
      <w:t>University of Wales Trinity Saint David</w:t>
    </w:r>
  </w:p>
  <w:p w:rsidR="000C0DD1" w:rsidRDefault="000C0D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4BB" w:rsidRDefault="007C24BB" w:rsidP="000C0DD1">
      <w:pPr>
        <w:spacing w:before="0" w:after="0" w:line="240" w:lineRule="auto"/>
      </w:pPr>
      <w:r>
        <w:separator/>
      </w:r>
    </w:p>
  </w:footnote>
  <w:footnote w:type="continuationSeparator" w:id="0">
    <w:p w:rsidR="007C24BB" w:rsidRDefault="007C24BB" w:rsidP="000C0D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0C0DD1" w:rsidRDefault="000C0DD1">
    <w:pPr>
      <w:pStyle w:val="Header"/>
      <w:rPr>
        <w:color w:val="A5A5A5" w:themeColor="accent3"/>
      </w:rPr>
    </w:pPr>
    <w:r w:rsidRPr="000C0DD1">
      <w:rPr>
        <w:color w:val="A5A5A5" w:themeColor="accent3"/>
      </w:rPr>
      <w:t>BA (Hons) Film &amp; TV</w:t>
    </w:r>
    <w:r w:rsidRPr="000C0DD1">
      <w:rPr>
        <w:color w:val="A5A5A5" w:themeColor="accent3"/>
      </w:rPr>
      <w:ptab w:relativeTo="margin" w:alignment="center" w:leader="none"/>
    </w:r>
    <w:r w:rsidRPr="000C0DD1">
      <w:rPr>
        <w:color w:val="A5A5A5" w:themeColor="accent3"/>
      </w:rPr>
      <w:t>Visual Studies For Film &amp; Digital Media</w:t>
    </w:r>
    <w:r w:rsidRPr="000C0DD1">
      <w:rPr>
        <w:color w:val="A5A5A5" w:themeColor="accent3"/>
      </w:rPr>
      <w:ptab w:relativeTo="margin" w:alignment="right" w:leader="none"/>
    </w:r>
    <w:r w:rsidRPr="000C0DD1">
      <w:rPr>
        <w:color w:val="A5A5A5" w:themeColor="accent3"/>
      </w:rPr>
      <w:t>M4X01897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6140B"/>
    <w:multiLevelType w:val="hybridMultilevel"/>
    <w:tmpl w:val="187C9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D5634"/>
    <w:multiLevelType w:val="hybridMultilevel"/>
    <w:tmpl w:val="90C69CDC"/>
    <w:lvl w:ilvl="0" w:tplc="340ABC7A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23A86542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F970C256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0976374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0700F092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A3EC2AF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CADE1C14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9D520356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528093D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FDC"/>
    <w:rsid w:val="00005B8A"/>
    <w:rsid w:val="000226C9"/>
    <w:rsid w:val="000551CB"/>
    <w:rsid w:val="0007580D"/>
    <w:rsid w:val="00080BEF"/>
    <w:rsid w:val="0009198C"/>
    <w:rsid w:val="000C0DD1"/>
    <w:rsid w:val="000F15B6"/>
    <w:rsid w:val="0019215F"/>
    <w:rsid w:val="001B09C7"/>
    <w:rsid w:val="001B46BC"/>
    <w:rsid w:val="001E0512"/>
    <w:rsid w:val="001E201D"/>
    <w:rsid w:val="001F5280"/>
    <w:rsid w:val="0020322E"/>
    <w:rsid w:val="00222E59"/>
    <w:rsid w:val="0028131D"/>
    <w:rsid w:val="002831BE"/>
    <w:rsid w:val="00286029"/>
    <w:rsid w:val="00290C23"/>
    <w:rsid w:val="00292030"/>
    <w:rsid w:val="002A66EB"/>
    <w:rsid w:val="002C7782"/>
    <w:rsid w:val="002D4711"/>
    <w:rsid w:val="00302111"/>
    <w:rsid w:val="003060D8"/>
    <w:rsid w:val="00310A69"/>
    <w:rsid w:val="00347076"/>
    <w:rsid w:val="00361080"/>
    <w:rsid w:val="0036369F"/>
    <w:rsid w:val="0038269D"/>
    <w:rsid w:val="0040257D"/>
    <w:rsid w:val="0042407A"/>
    <w:rsid w:val="0042409C"/>
    <w:rsid w:val="0042451E"/>
    <w:rsid w:val="004260E6"/>
    <w:rsid w:val="00452FD3"/>
    <w:rsid w:val="00477E81"/>
    <w:rsid w:val="004D0D68"/>
    <w:rsid w:val="004E46EC"/>
    <w:rsid w:val="00553A79"/>
    <w:rsid w:val="005B21FF"/>
    <w:rsid w:val="0063419C"/>
    <w:rsid w:val="006F15F3"/>
    <w:rsid w:val="0075220C"/>
    <w:rsid w:val="007529E3"/>
    <w:rsid w:val="00776851"/>
    <w:rsid w:val="00792783"/>
    <w:rsid w:val="007A0D2B"/>
    <w:rsid w:val="007A673C"/>
    <w:rsid w:val="007C24BB"/>
    <w:rsid w:val="007D614A"/>
    <w:rsid w:val="007F4802"/>
    <w:rsid w:val="007F781E"/>
    <w:rsid w:val="0082534E"/>
    <w:rsid w:val="00830991"/>
    <w:rsid w:val="00842FDC"/>
    <w:rsid w:val="00873C51"/>
    <w:rsid w:val="00884FD7"/>
    <w:rsid w:val="008C2AB4"/>
    <w:rsid w:val="009124A1"/>
    <w:rsid w:val="0093100A"/>
    <w:rsid w:val="009402F5"/>
    <w:rsid w:val="009A2E5F"/>
    <w:rsid w:val="00A25306"/>
    <w:rsid w:val="00A25C9A"/>
    <w:rsid w:val="00A421AF"/>
    <w:rsid w:val="00A552C8"/>
    <w:rsid w:val="00A733CD"/>
    <w:rsid w:val="00AB4673"/>
    <w:rsid w:val="00AF720E"/>
    <w:rsid w:val="00B238D6"/>
    <w:rsid w:val="00B329F5"/>
    <w:rsid w:val="00B32A6E"/>
    <w:rsid w:val="00B873A5"/>
    <w:rsid w:val="00BC3446"/>
    <w:rsid w:val="00BD09CA"/>
    <w:rsid w:val="00BD6AB5"/>
    <w:rsid w:val="00C124B7"/>
    <w:rsid w:val="00D04677"/>
    <w:rsid w:val="00D518EE"/>
    <w:rsid w:val="00DC1873"/>
    <w:rsid w:val="00DF7618"/>
    <w:rsid w:val="00E144EA"/>
    <w:rsid w:val="00E205CC"/>
    <w:rsid w:val="00E243A6"/>
    <w:rsid w:val="00ED3F2A"/>
    <w:rsid w:val="00ED57F8"/>
    <w:rsid w:val="00EF15D8"/>
    <w:rsid w:val="00EF236D"/>
    <w:rsid w:val="00F11213"/>
    <w:rsid w:val="00F12BE5"/>
    <w:rsid w:val="00F13221"/>
    <w:rsid w:val="00F43CD9"/>
    <w:rsid w:val="00F61327"/>
    <w:rsid w:val="00F8475F"/>
    <w:rsid w:val="00F960CB"/>
    <w:rsid w:val="00FC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CC3CB"/>
  <w15:chartTrackingRefBased/>
  <w15:docId w15:val="{A9EC51C3-98CA-C445-B220-1802C1F6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FD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FD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FD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2FDC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2FDC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2FDC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42FDC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42FDC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FDC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FDC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FDC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42FD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42FD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FD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FDC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2FD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42FDC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2FDC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FDC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2FDC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42FDC"/>
    <w:rPr>
      <w:b/>
      <w:bCs/>
    </w:rPr>
  </w:style>
  <w:style w:type="character" w:styleId="Emphasis">
    <w:name w:val="Emphasis"/>
    <w:uiPriority w:val="20"/>
    <w:qFormat/>
    <w:rsid w:val="00842FDC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42FDC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42FDC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2FD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42FD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42FDC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FDC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FDC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842FD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842FD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842FD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842FD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842FDC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2FD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DD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D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09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3263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Buxton</dc:creator>
  <cp:keywords/>
  <dc:description/>
  <cp:lastModifiedBy>Microsoft Office User</cp:lastModifiedBy>
  <cp:revision>14</cp:revision>
  <dcterms:created xsi:type="dcterms:W3CDTF">2019-10-01T08:32:00Z</dcterms:created>
  <dcterms:modified xsi:type="dcterms:W3CDTF">2019-10-01T15:40:00Z</dcterms:modified>
</cp:coreProperties>
</file>