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314852A" w14:textId="77777777" w:rsidR="000812BD" w:rsidRDefault="000812BD" w:rsidP="00B21BF4">
      <w:pPr>
        <w:rPr>
          <w:u w:val="single"/>
        </w:rPr>
      </w:pPr>
    </w:p>
    <w:p w14:paraId="3DE97C03" w14:textId="77777777" w:rsidR="003D29F4" w:rsidRDefault="003D29F4" w:rsidP="00B21BF4">
      <w:pPr>
        <w:rPr>
          <w:u w:val="single"/>
        </w:rPr>
      </w:pPr>
    </w:p>
    <w:p w14:paraId="6ACF2140" w14:textId="24B2BBB1" w:rsidR="003D29F4" w:rsidRDefault="003D29F4" w:rsidP="00B21BF4">
      <w:pPr>
        <w:rPr>
          <w:u w:val="single"/>
        </w:rPr>
      </w:pPr>
      <w:r>
        <w:rPr>
          <w:noProof/>
          <w:u w:val="single"/>
        </w:rPr>
        <w:drawing>
          <wp:inline distT="0" distB="0" distL="0" distR="0" wp14:anchorId="7F19C2D6" wp14:editId="4E6C1D74">
            <wp:extent cx="5633085" cy="2212975"/>
            <wp:effectExtent l="0" t="0" r="5715" b="0"/>
            <wp:docPr id="145697562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33085" cy="2212975"/>
                    </a:xfrm>
                    <a:prstGeom prst="rect">
                      <a:avLst/>
                    </a:prstGeom>
                    <a:noFill/>
                  </pic:spPr>
                </pic:pic>
              </a:graphicData>
            </a:graphic>
          </wp:inline>
        </w:drawing>
      </w:r>
    </w:p>
    <w:p w14:paraId="2FBBA5EE" w14:textId="77777777" w:rsidR="003D29F4" w:rsidRDefault="003D29F4" w:rsidP="00B21BF4">
      <w:pPr>
        <w:rPr>
          <w:u w:val="single"/>
        </w:rPr>
      </w:pPr>
    </w:p>
    <w:p w14:paraId="25E18C14" w14:textId="77777777" w:rsidR="003D29F4" w:rsidRDefault="003D29F4" w:rsidP="00B21BF4">
      <w:pPr>
        <w:rPr>
          <w:u w:val="single"/>
        </w:rPr>
      </w:pPr>
    </w:p>
    <w:p w14:paraId="19DCA6DF" w14:textId="77777777" w:rsidR="003D29F4" w:rsidRDefault="003D29F4" w:rsidP="00B21BF4">
      <w:pPr>
        <w:rPr>
          <w:u w:val="single"/>
        </w:rPr>
      </w:pPr>
    </w:p>
    <w:p w14:paraId="62EFBFC5" w14:textId="1390C145" w:rsidR="003D29F4" w:rsidRPr="003D29F4" w:rsidRDefault="0097576C" w:rsidP="00B21BF4">
      <w:pPr>
        <w:rPr>
          <w:b/>
          <w:bCs/>
        </w:rPr>
      </w:pPr>
      <w:r>
        <w:rPr>
          <w:b/>
          <w:bCs/>
          <w:sz w:val="40"/>
          <w:szCs w:val="40"/>
        </w:rPr>
        <w:t xml:space="preserve">An investigation into </w:t>
      </w:r>
      <w:r w:rsidR="003D29F4" w:rsidRPr="003D29F4">
        <w:rPr>
          <w:b/>
          <w:bCs/>
          <w:sz w:val="40"/>
          <w:szCs w:val="40"/>
        </w:rPr>
        <w:t>What is contributing to the increase in online sexual offending by males aged 18-25 years old?</w:t>
      </w:r>
    </w:p>
    <w:p w14:paraId="7C3A2F7E" w14:textId="77777777" w:rsidR="003D29F4" w:rsidRDefault="003D29F4" w:rsidP="00B21BF4">
      <w:pPr>
        <w:rPr>
          <w:u w:val="single"/>
        </w:rPr>
      </w:pPr>
    </w:p>
    <w:p w14:paraId="1AEC90F8" w14:textId="77777777" w:rsidR="0097576C" w:rsidRDefault="0097576C" w:rsidP="00B21BF4">
      <w:pPr>
        <w:rPr>
          <w:u w:val="single"/>
        </w:rPr>
      </w:pPr>
    </w:p>
    <w:p w14:paraId="1E7C9BCE" w14:textId="77777777" w:rsidR="0097576C" w:rsidRDefault="0097576C" w:rsidP="00B21BF4">
      <w:pPr>
        <w:rPr>
          <w:u w:val="single"/>
        </w:rPr>
      </w:pPr>
    </w:p>
    <w:p w14:paraId="0952C3E6" w14:textId="3D1B07A5" w:rsidR="0097576C" w:rsidRPr="0097576C" w:rsidRDefault="0097576C" w:rsidP="0097576C">
      <w:pPr>
        <w:jc w:val="center"/>
        <w:rPr>
          <w:b/>
          <w:bCs/>
          <w:sz w:val="32"/>
          <w:szCs w:val="32"/>
        </w:rPr>
      </w:pPr>
      <w:r w:rsidRPr="0097576C">
        <w:rPr>
          <w:b/>
          <w:bCs/>
          <w:sz w:val="32"/>
          <w:szCs w:val="32"/>
        </w:rPr>
        <w:t>Alice Coppin</w:t>
      </w:r>
      <w:r w:rsidR="00637284">
        <w:rPr>
          <w:b/>
          <w:bCs/>
          <w:sz w:val="32"/>
          <w:szCs w:val="32"/>
        </w:rPr>
        <w:t xml:space="preserve"> 1922415</w:t>
      </w:r>
    </w:p>
    <w:p w14:paraId="4C1FF9E5" w14:textId="165B8E1F" w:rsidR="0097576C" w:rsidRPr="0097576C" w:rsidRDefault="0097576C" w:rsidP="0097576C">
      <w:pPr>
        <w:jc w:val="center"/>
        <w:rPr>
          <w:b/>
          <w:bCs/>
          <w:sz w:val="32"/>
          <w:szCs w:val="32"/>
        </w:rPr>
      </w:pPr>
      <w:r w:rsidRPr="0097576C">
        <w:rPr>
          <w:b/>
          <w:bCs/>
          <w:sz w:val="32"/>
          <w:szCs w:val="32"/>
        </w:rPr>
        <w:t xml:space="preserve">BSC (Hons) Professional Policing Practice </w:t>
      </w:r>
    </w:p>
    <w:p w14:paraId="1F6ECA19" w14:textId="6088454C" w:rsidR="0097576C" w:rsidRDefault="0097576C" w:rsidP="0097576C">
      <w:pPr>
        <w:jc w:val="center"/>
        <w:rPr>
          <w:b/>
          <w:bCs/>
          <w:sz w:val="32"/>
          <w:szCs w:val="32"/>
        </w:rPr>
      </w:pPr>
      <w:r w:rsidRPr="0097576C">
        <w:rPr>
          <w:b/>
          <w:bCs/>
          <w:sz w:val="32"/>
          <w:szCs w:val="32"/>
        </w:rPr>
        <w:t>October 2024</w:t>
      </w:r>
    </w:p>
    <w:p w14:paraId="6FF74045" w14:textId="77777777" w:rsidR="0097576C" w:rsidRDefault="0097576C" w:rsidP="0097576C">
      <w:pPr>
        <w:jc w:val="center"/>
        <w:rPr>
          <w:b/>
          <w:bCs/>
          <w:sz w:val="32"/>
          <w:szCs w:val="32"/>
        </w:rPr>
      </w:pPr>
    </w:p>
    <w:p w14:paraId="1B89D314" w14:textId="22B6F7E8" w:rsidR="0097576C" w:rsidRDefault="0097576C" w:rsidP="0097576C">
      <w:pPr>
        <w:jc w:val="center"/>
        <w:rPr>
          <w:b/>
          <w:bCs/>
          <w:sz w:val="32"/>
          <w:szCs w:val="32"/>
        </w:rPr>
      </w:pPr>
      <w:r>
        <w:rPr>
          <w:b/>
          <w:bCs/>
          <w:sz w:val="32"/>
          <w:szCs w:val="32"/>
        </w:rPr>
        <w:t xml:space="preserve">Word Count: </w:t>
      </w:r>
      <w:r w:rsidR="008E4738">
        <w:rPr>
          <w:b/>
          <w:bCs/>
          <w:sz w:val="32"/>
          <w:szCs w:val="32"/>
        </w:rPr>
        <w:t>8771</w:t>
      </w:r>
    </w:p>
    <w:p w14:paraId="349EDDF7" w14:textId="77777777" w:rsidR="00637284" w:rsidRDefault="00637284" w:rsidP="0097576C">
      <w:pPr>
        <w:jc w:val="center"/>
        <w:rPr>
          <w:b/>
          <w:bCs/>
          <w:sz w:val="32"/>
          <w:szCs w:val="32"/>
        </w:rPr>
      </w:pPr>
    </w:p>
    <w:p w14:paraId="5E6B924C" w14:textId="77777777" w:rsidR="00637284" w:rsidRDefault="00637284" w:rsidP="0097576C">
      <w:pPr>
        <w:jc w:val="center"/>
        <w:rPr>
          <w:b/>
          <w:bCs/>
          <w:sz w:val="32"/>
          <w:szCs w:val="32"/>
        </w:rPr>
      </w:pPr>
    </w:p>
    <w:p w14:paraId="0AA970E1" w14:textId="77777777" w:rsidR="00637284" w:rsidRDefault="00637284" w:rsidP="0097576C">
      <w:pPr>
        <w:jc w:val="center"/>
        <w:rPr>
          <w:b/>
          <w:bCs/>
          <w:sz w:val="32"/>
          <w:szCs w:val="32"/>
        </w:rPr>
      </w:pPr>
    </w:p>
    <w:p w14:paraId="663956E4" w14:textId="77777777" w:rsidR="00637284" w:rsidRDefault="00637284" w:rsidP="0097576C">
      <w:pPr>
        <w:jc w:val="center"/>
        <w:rPr>
          <w:b/>
          <w:bCs/>
          <w:sz w:val="32"/>
          <w:szCs w:val="32"/>
        </w:rPr>
      </w:pPr>
    </w:p>
    <w:p w14:paraId="1DFBDD4A" w14:textId="77777777" w:rsidR="00637284" w:rsidRPr="00637284" w:rsidRDefault="00637284" w:rsidP="00637284">
      <w:pPr>
        <w:rPr>
          <w:sz w:val="20"/>
          <w:szCs w:val="20"/>
          <w:u w:val="single"/>
        </w:rPr>
      </w:pPr>
      <w:r w:rsidRPr="00637284">
        <w:rPr>
          <w:sz w:val="20"/>
          <w:szCs w:val="20"/>
          <w:u w:val="single"/>
        </w:rPr>
        <w:t xml:space="preserve">Declaration </w:t>
      </w:r>
    </w:p>
    <w:p w14:paraId="62652DE2" w14:textId="77777777" w:rsidR="00637284" w:rsidRPr="00637284" w:rsidRDefault="00637284" w:rsidP="00637284">
      <w:pPr>
        <w:rPr>
          <w:sz w:val="20"/>
          <w:szCs w:val="20"/>
        </w:rPr>
      </w:pPr>
      <w:r w:rsidRPr="00637284">
        <w:rPr>
          <w:sz w:val="20"/>
          <w:szCs w:val="20"/>
        </w:rPr>
        <w:t>This work has not previously been accepted in substance for any degree and is not being concurrently submitted in candidature for any degree.</w:t>
      </w:r>
    </w:p>
    <w:p w14:paraId="5E9E1450" w14:textId="4FDEA0BF" w:rsidR="00637284" w:rsidRPr="00637284" w:rsidRDefault="00637284" w:rsidP="00637284">
      <w:pPr>
        <w:rPr>
          <w:sz w:val="20"/>
          <w:szCs w:val="20"/>
        </w:rPr>
      </w:pPr>
      <w:r w:rsidRPr="00637284">
        <w:rPr>
          <w:sz w:val="20"/>
          <w:szCs w:val="20"/>
        </w:rPr>
        <w:t xml:space="preserve">Signed: </w:t>
      </w:r>
      <w:r>
        <w:rPr>
          <w:sz w:val="20"/>
          <w:szCs w:val="20"/>
        </w:rPr>
        <w:t>Alice Coppin</w:t>
      </w:r>
    </w:p>
    <w:p w14:paraId="717E1966" w14:textId="7EF5798D" w:rsidR="00637284" w:rsidRPr="00637284" w:rsidRDefault="00637284" w:rsidP="00637284">
      <w:pPr>
        <w:rPr>
          <w:sz w:val="20"/>
          <w:szCs w:val="20"/>
        </w:rPr>
      </w:pPr>
      <w:r w:rsidRPr="00637284">
        <w:rPr>
          <w:sz w:val="20"/>
          <w:szCs w:val="20"/>
        </w:rPr>
        <w:t xml:space="preserve">Date: </w:t>
      </w:r>
      <w:r>
        <w:rPr>
          <w:sz w:val="20"/>
          <w:szCs w:val="20"/>
        </w:rPr>
        <w:t>06/10/2024</w:t>
      </w:r>
    </w:p>
    <w:p w14:paraId="0DA1642E" w14:textId="77777777" w:rsidR="00637284" w:rsidRPr="00637284" w:rsidRDefault="00637284" w:rsidP="00637284">
      <w:pPr>
        <w:rPr>
          <w:sz w:val="20"/>
          <w:szCs w:val="20"/>
        </w:rPr>
      </w:pPr>
    </w:p>
    <w:p w14:paraId="038CF196" w14:textId="77777777" w:rsidR="00637284" w:rsidRPr="00637284" w:rsidRDefault="00637284" w:rsidP="00637284">
      <w:pPr>
        <w:rPr>
          <w:sz w:val="20"/>
          <w:szCs w:val="20"/>
        </w:rPr>
      </w:pPr>
      <w:r w:rsidRPr="00637284">
        <w:rPr>
          <w:sz w:val="20"/>
          <w:szCs w:val="20"/>
        </w:rPr>
        <w:t xml:space="preserve">STATEMENT 1 </w:t>
      </w:r>
    </w:p>
    <w:p w14:paraId="511CB5CC" w14:textId="77777777" w:rsidR="00637284" w:rsidRPr="00637284" w:rsidRDefault="00637284" w:rsidP="00637284">
      <w:pPr>
        <w:rPr>
          <w:sz w:val="20"/>
          <w:szCs w:val="20"/>
        </w:rPr>
      </w:pPr>
      <w:r w:rsidRPr="00637284">
        <w:rPr>
          <w:sz w:val="20"/>
          <w:szCs w:val="20"/>
        </w:rPr>
        <w:t>This dissertation is being submitted in partial fulfilment of the requirements for the degree of BA.</w:t>
      </w:r>
    </w:p>
    <w:p w14:paraId="557736B0" w14:textId="064A2291" w:rsidR="00637284" w:rsidRPr="00637284" w:rsidRDefault="00637284" w:rsidP="00637284">
      <w:pPr>
        <w:rPr>
          <w:sz w:val="20"/>
          <w:szCs w:val="20"/>
        </w:rPr>
      </w:pPr>
      <w:r w:rsidRPr="00637284">
        <w:rPr>
          <w:sz w:val="20"/>
          <w:szCs w:val="20"/>
        </w:rPr>
        <w:t>Signed:</w:t>
      </w:r>
      <w:r>
        <w:rPr>
          <w:sz w:val="20"/>
          <w:szCs w:val="20"/>
        </w:rPr>
        <w:t xml:space="preserve"> Alice Coppin</w:t>
      </w:r>
    </w:p>
    <w:p w14:paraId="5979E723" w14:textId="3063F19F" w:rsidR="00637284" w:rsidRPr="00637284" w:rsidRDefault="00637284" w:rsidP="00637284">
      <w:pPr>
        <w:rPr>
          <w:sz w:val="20"/>
          <w:szCs w:val="20"/>
        </w:rPr>
      </w:pPr>
      <w:r w:rsidRPr="00637284">
        <w:rPr>
          <w:sz w:val="20"/>
          <w:szCs w:val="20"/>
        </w:rPr>
        <w:t xml:space="preserve">Date: </w:t>
      </w:r>
      <w:r>
        <w:rPr>
          <w:sz w:val="20"/>
          <w:szCs w:val="20"/>
        </w:rPr>
        <w:t>06/10/2024</w:t>
      </w:r>
    </w:p>
    <w:p w14:paraId="34A50474" w14:textId="77777777" w:rsidR="00637284" w:rsidRPr="00637284" w:rsidRDefault="00637284" w:rsidP="00637284">
      <w:pPr>
        <w:rPr>
          <w:sz w:val="20"/>
          <w:szCs w:val="20"/>
        </w:rPr>
      </w:pPr>
    </w:p>
    <w:p w14:paraId="39A8AEB5" w14:textId="77777777" w:rsidR="00637284" w:rsidRPr="00637284" w:rsidRDefault="00637284" w:rsidP="00637284">
      <w:pPr>
        <w:rPr>
          <w:sz w:val="20"/>
          <w:szCs w:val="20"/>
        </w:rPr>
      </w:pPr>
      <w:r w:rsidRPr="00637284">
        <w:rPr>
          <w:sz w:val="20"/>
          <w:szCs w:val="20"/>
        </w:rPr>
        <w:t>STATEMENT 2</w:t>
      </w:r>
    </w:p>
    <w:p w14:paraId="1743240F" w14:textId="77777777" w:rsidR="00637284" w:rsidRPr="00637284" w:rsidRDefault="00637284" w:rsidP="00637284">
      <w:pPr>
        <w:rPr>
          <w:sz w:val="20"/>
          <w:szCs w:val="20"/>
        </w:rPr>
      </w:pPr>
      <w:r w:rsidRPr="00637284">
        <w:rPr>
          <w:sz w:val="20"/>
          <w:szCs w:val="20"/>
        </w:rPr>
        <w:t>This dissertation is the result of my own independent work/investigation, except where otherwise stated.</w:t>
      </w:r>
    </w:p>
    <w:p w14:paraId="05CAFFD0" w14:textId="77777777" w:rsidR="00637284" w:rsidRPr="00637284" w:rsidRDefault="00637284" w:rsidP="00637284">
      <w:pPr>
        <w:rPr>
          <w:sz w:val="20"/>
          <w:szCs w:val="20"/>
        </w:rPr>
      </w:pPr>
      <w:r w:rsidRPr="00637284">
        <w:rPr>
          <w:sz w:val="20"/>
          <w:szCs w:val="20"/>
        </w:rPr>
        <w:t>Other sources are acknowledged by footnotes giving explicit references.  A bibliography is appended.</w:t>
      </w:r>
    </w:p>
    <w:p w14:paraId="57C4700E" w14:textId="7A062704" w:rsidR="00637284" w:rsidRPr="00637284" w:rsidRDefault="00637284" w:rsidP="00637284">
      <w:pPr>
        <w:rPr>
          <w:sz w:val="20"/>
          <w:szCs w:val="20"/>
        </w:rPr>
      </w:pPr>
      <w:r w:rsidRPr="00637284">
        <w:rPr>
          <w:sz w:val="20"/>
          <w:szCs w:val="20"/>
        </w:rPr>
        <w:t xml:space="preserve">Signed: </w:t>
      </w:r>
      <w:r>
        <w:rPr>
          <w:sz w:val="20"/>
          <w:szCs w:val="20"/>
        </w:rPr>
        <w:t>Alice Coppin</w:t>
      </w:r>
    </w:p>
    <w:p w14:paraId="260BAA58" w14:textId="0CB274D7" w:rsidR="00637284" w:rsidRPr="00637284" w:rsidRDefault="00637284" w:rsidP="00637284">
      <w:pPr>
        <w:rPr>
          <w:sz w:val="20"/>
          <w:szCs w:val="20"/>
        </w:rPr>
      </w:pPr>
      <w:r w:rsidRPr="00637284">
        <w:rPr>
          <w:sz w:val="20"/>
          <w:szCs w:val="20"/>
        </w:rPr>
        <w:t xml:space="preserve">Date: </w:t>
      </w:r>
      <w:r>
        <w:rPr>
          <w:sz w:val="20"/>
          <w:szCs w:val="20"/>
        </w:rPr>
        <w:t>06/10/2024</w:t>
      </w:r>
    </w:p>
    <w:p w14:paraId="2892C2F8" w14:textId="77777777" w:rsidR="00637284" w:rsidRPr="00637284" w:rsidRDefault="00637284" w:rsidP="00637284">
      <w:pPr>
        <w:rPr>
          <w:sz w:val="20"/>
          <w:szCs w:val="20"/>
        </w:rPr>
      </w:pPr>
    </w:p>
    <w:p w14:paraId="214E6522" w14:textId="77777777" w:rsidR="00637284" w:rsidRPr="00637284" w:rsidRDefault="00637284" w:rsidP="00637284">
      <w:pPr>
        <w:rPr>
          <w:sz w:val="20"/>
          <w:szCs w:val="20"/>
        </w:rPr>
      </w:pPr>
      <w:r w:rsidRPr="00637284">
        <w:rPr>
          <w:sz w:val="20"/>
          <w:szCs w:val="20"/>
        </w:rPr>
        <w:t>STATEMENT 3</w:t>
      </w:r>
    </w:p>
    <w:p w14:paraId="578A964D" w14:textId="77777777" w:rsidR="00637284" w:rsidRPr="00637284" w:rsidRDefault="00637284" w:rsidP="00637284">
      <w:pPr>
        <w:rPr>
          <w:sz w:val="20"/>
          <w:szCs w:val="20"/>
        </w:rPr>
      </w:pPr>
      <w:r w:rsidRPr="00637284">
        <w:rPr>
          <w:sz w:val="20"/>
          <w:szCs w:val="20"/>
        </w:rPr>
        <w:t>I hereby give consent for my dissertation, if accepted, to be available for photocopying and for interlibrary loan, and for the title and summary to be made available to outside organisations.</w:t>
      </w:r>
    </w:p>
    <w:p w14:paraId="7AB4F6B7" w14:textId="7C746D3F" w:rsidR="00637284" w:rsidRPr="00637284" w:rsidRDefault="00637284" w:rsidP="00637284">
      <w:pPr>
        <w:rPr>
          <w:sz w:val="20"/>
          <w:szCs w:val="20"/>
        </w:rPr>
      </w:pPr>
      <w:r w:rsidRPr="00637284">
        <w:rPr>
          <w:sz w:val="20"/>
          <w:szCs w:val="20"/>
        </w:rPr>
        <w:t>Signed</w:t>
      </w:r>
      <w:r>
        <w:rPr>
          <w:sz w:val="20"/>
          <w:szCs w:val="20"/>
        </w:rPr>
        <w:t>: Alice Coppin</w:t>
      </w:r>
    </w:p>
    <w:p w14:paraId="0B69B628" w14:textId="57D68559" w:rsidR="00637284" w:rsidRPr="00637284" w:rsidRDefault="00637284" w:rsidP="00637284">
      <w:pPr>
        <w:rPr>
          <w:sz w:val="20"/>
          <w:szCs w:val="20"/>
        </w:rPr>
      </w:pPr>
      <w:r w:rsidRPr="00637284">
        <w:rPr>
          <w:sz w:val="20"/>
          <w:szCs w:val="20"/>
        </w:rPr>
        <w:t>Date:</w:t>
      </w:r>
      <w:r>
        <w:rPr>
          <w:sz w:val="20"/>
          <w:szCs w:val="20"/>
        </w:rPr>
        <w:t xml:space="preserve"> 06/10/2024</w:t>
      </w:r>
    </w:p>
    <w:p w14:paraId="717DD0C1" w14:textId="77777777" w:rsidR="00637284" w:rsidRPr="00637284" w:rsidRDefault="00637284" w:rsidP="00637284">
      <w:pPr>
        <w:rPr>
          <w:sz w:val="20"/>
          <w:szCs w:val="20"/>
        </w:rPr>
      </w:pPr>
    </w:p>
    <w:p w14:paraId="02BE6D1C" w14:textId="77777777" w:rsidR="00637284" w:rsidRPr="00637284" w:rsidRDefault="00637284" w:rsidP="00637284">
      <w:pPr>
        <w:rPr>
          <w:sz w:val="20"/>
          <w:szCs w:val="20"/>
        </w:rPr>
      </w:pPr>
      <w:r w:rsidRPr="00637284">
        <w:rPr>
          <w:sz w:val="20"/>
          <w:szCs w:val="20"/>
        </w:rPr>
        <w:t>STATEMENT 4</w:t>
      </w:r>
    </w:p>
    <w:p w14:paraId="5E6C7B59" w14:textId="77777777" w:rsidR="00637284" w:rsidRPr="00637284" w:rsidRDefault="00637284" w:rsidP="00637284">
      <w:pPr>
        <w:rPr>
          <w:sz w:val="20"/>
          <w:szCs w:val="20"/>
        </w:rPr>
      </w:pPr>
      <w:r w:rsidRPr="00637284">
        <w:rPr>
          <w:sz w:val="20"/>
          <w:szCs w:val="20"/>
        </w:rPr>
        <w:t>I hereby give consent for my dissertation, if accepted, to be available on the university’s IT system to those who have consent to use the system.</w:t>
      </w:r>
    </w:p>
    <w:p w14:paraId="02C4FDAC" w14:textId="46BC772F" w:rsidR="00637284" w:rsidRPr="00637284" w:rsidRDefault="00637284" w:rsidP="00637284">
      <w:pPr>
        <w:rPr>
          <w:sz w:val="20"/>
          <w:szCs w:val="20"/>
        </w:rPr>
      </w:pPr>
      <w:r w:rsidRPr="00637284">
        <w:rPr>
          <w:sz w:val="20"/>
          <w:szCs w:val="20"/>
        </w:rPr>
        <w:t xml:space="preserve">Signed: </w:t>
      </w:r>
      <w:r>
        <w:rPr>
          <w:sz w:val="20"/>
          <w:szCs w:val="20"/>
        </w:rPr>
        <w:t>Alice Coppin</w:t>
      </w:r>
    </w:p>
    <w:p w14:paraId="5A446F06" w14:textId="1953065B" w:rsidR="00637284" w:rsidRPr="00637284" w:rsidRDefault="00637284" w:rsidP="00637284">
      <w:pPr>
        <w:rPr>
          <w:sz w:val="20"/>
          <w:szCs w:val="20"/>
        </w:rPr>
      </w:pPr>
      <w:r w:rsidRPr="00637284">
        <w:rPr>
          <w:sz w:val="20"/>
          <w:szCs w:val="20"/>
        </w:rPr>
        <w:t>Date:</w:t>
      </w:r>
      <w:r>
        <w:rPr>
          <w:sz w:val="20"/>
          <w:szCs w:val="20"/>
        </w:rPr>
        <w:t xml:space="preserve"> 06/10/2024</w:t>
      </w:r>
    </w:p>
    <w:p w14:paraId="3A7487D7" w14:textId="77777777" w:rsidR="00637284" w:rsidRDefault="00637284" w:rsidP="00637284">
      <w:pPr>
        <w:rPr>
          <w:b/>
          <w:bCs/>
          <w:sz w:val="32"/>
          <w:szCs w:val="32"/>
        </w:rPr>
      </w:pPr>
    </w:p>
    <w:p w14:paraId="5AE45F3F" w14:textId="0FDD452B" w:rsidR="0024657F" w:rsidRPr="00C90219" w:rsidRDefault="00C90219" w:rsidP="00637284">
      <w:pPr>
        <w:rPr>
          <w:b/>
          <w:bCs/>
          <w:sz w:val="24"/>
          <w:szCs w:val="24"/>
        </w:rPr>
      </w:pPr>
      <w:r w:rsidRPr="00C90219">
        <w:rPr>
          <w:b/>
          <w:bCs/>
          <w:sz w:val="24"/>
          <w:szCs w:val="24"/>
        </w:rPr>
        <w:t>Abstract:</w:t>
      </w:r>
      <w:r>
        <w:rPr>
          <w:b/>
          <w:bCs/>
          <w:sz w:val="24"/>
          <w:szCs w:val="24"/>
        </w:rPr>
        <w:t xml:space="preserve"> </w:t>
      </w:r>
      <w:r w:rsidRPr="00C90219">
        <w:rPr>
          <w:sz w:val="24"/>
          <w:szCs w:val="24"/>
        </w:rPr>
        <w:t xml:space="preserve">This </w:t>
      </w:r>
      <w:r>
        <w:rPr>
          <w:sz w:val="24"/>
          <w:szCs w:val="24"/>
        </w:rPr>
        <w:t xml:space="preserve">dissertation investigates the increase in online sexual offending by males aged 18-25 with a focus on viewing Child Sexual Abuse Material (CSAM). The investigation explores factors contributing to the rise, such as excessive pornography consumption, brain development, and internet accessibility. It reviews existing literature on the relationship </w:t>
      </w:r>
      <w:r>
        <w:rPr>
          <w:sz w:val="24"/>
          <w:szCs w:val="24"/>
        </w:rPr>
        <w:lastRenderedPageBreak/>
        <w:t xml:space="preserve">between pornography use and CSAM viewing, the desensitisation effect, and whether viewing CSAM leads to contact offences. The dissertation also examines the role of digital technology in facilitating access to illegal material and considers preventative measures. It also looks at ethical concerns and challenges surrounding rehabilitation, aiming to provide insight into this complex issue. </w:t>
      </w:r>
    </w:p>
    <w:p w14:paraId="1D8AD6B5" w14:textId="77777777" w:rsidR="0024657F" w:rsidRDefault="0024657F" w:rsidP="0024657F"/>
    <w:p w14:paraId="42969FCA" w14:textId="77777777" w:rsidR="0024657F" w:rsidRDefault="0024657F" w:rsidP="0024657F"/>
    <w:p w14:paraId="7C477EA7" w14:textId="77777777" w:rsidR="0024657F" w:rsidRDefault="0024657F" w:rsidP="0024657F"/>
    <w:p w14:paraId="10E27E38" w14:textId="4B036AE8" w:rsidR="0024657F" w:rsidRPr="0024657F" w:rsidRDefault="0024657F" w:rsidP="0024657F">
      <w:r w:rsidRPr="0024657F">
        <w:t xml:space="preserve">Chapter </w:t>
      </w:r>
      <w:r w:rsidR="00527FE2">
        <w:t>1</w:t>
      </w:r>
      <w:r w:rsidRPr="0024657F">
        <w:t xml:space="preserve"> </w:t>
      </w:r>
      <w:r>
        <w:t>–</w:t>
      </w:r>
      <w:r w:rsidRPr="0024657F">
        <w:t xml:space="preserve"> </w:t>
      </w:r>
      <w:r>
        <w:t xml:space="preserve">Introduction </w:t>
      </w:r>
    </w:p>
    <w:p w14:paraId="5C10F2CC" w14:textId="73CC861F" w:rsidR="0024657F" w:rsidRPr="0024657F" w:rsidRDefault="0024657F" w:rsidP="0024657F">
      <w:r w:rsidRPr="0024657F">
        <w:t>1.1</w:t>
      </w:r>
      <w:r w:rsidRPr="0024657F">
        <w:tab/>
      </w:r>
      <w:r>
        <w:t>Introduction…3</w:t>
      </w:r>
    </w:p>
    <w:p w14:paraId="113F6EC1" w14:textId="25F17567" w:rsidR="0024657F" w:rsidRPr="0024657F" w:rsidRDefault="0024657F" w:rsidP="0024657F">
      <w:r w:rsidRPr="0024657F">
        <w:t>1.2</w:t>
      </w:r>
      <w:r w:rsidRPr="0024657F">
        <w:tab/>
      </w:r>
      <w:r>
        <w:t>Background…4</w:t>
      </w:r>
    </w:p>
    <w:p w14:paraId="0E29E5AD" w14:textId="37C07406" w:rsidR="00637284" w:rsidRDefault="0024657F" w:rsidP="0024657F">
      <w:r>
        <w:t xml:space="preserve">Chapter </w:t>
      </w:r>
      <w:r w:rsidR="00527FE2">
        <w:t>2</w:t>
      </w:r>
      <w:r>
        <w:t xml:space="preserve"> – Literature review </w:t>
      </w:r>
    </w:p>
    <w:p w14:paraId="0A801110" w14:textId="7E8CFC3B" w:rsidR="0024657F" w:rsidRDefault="0024657F" w:rsidP="0024657F">
      <w:r>
        <w:t>2.1  Background…</w:t>
      </w:r>
      <w:r w:rsidR="001E5AC2">
        <w:t>7</w:t>
      </w:r>
    </w:p>
    <w:p w14:paraId="3FD8CEDB" w14:textId="01B56896" w:rsidR="0024657F" w:rsidRDefault="0024657F" w:rsidP="0024657F">
      <w:r>
        <w:t>2.1.2 History….</w:t>
      </w:r>
      <w:r w:rsidR="001E5AC2">
        <w:t>7</w:t>
      </w:r>
    </w:p>
    <w:p w14:paraId="6D84AA28" w14:textId="2C124224" w:rsidR="005B18FC" w:rsidRDefault="005B18FC" w:rsidP="0024657F">
      <w:r>
        <w:t>2.2 Aims…</w:t>
      </w:r>
      <w:r w:rsidR="001E5AC2">
        <w:t>8</w:t>
      </w:r>
    </w:p>
    <w:p w14:paraId="248CB686" w14:textId="4A978AA0" w:rsidR="005B18FC" w:rsidRDefault="005B18FC" w:rsidP="0024657F">
      <w:r>
        <w:t xml:space="preserve">2.3 </w:t>
      </w:r>
      <w:r w:rsidRPr="005B18FC">
        <w:t>How the research findings can lead to the dissertation question.</w:t>
      </w:r>
      <w:r w:rsidR="001E5AC2">
        <w:t>.8</w:t>
      </w:r>
    </w:p>
    <w:p w14:paraId="74AE15AA" w14:textId="53801DCB" w:rsidR="005B18FC" w:rsidRDefault="005B18FC" w:rsidP="005B18FC">
      <w:r>
        <w:t>2.4 Discussion…</w:t>
      </w:r>
      <w:r w:rsidR="001E5AC2">
        <w:t>8</w:t>
      </w:r>
    </w:p>
    <w:p w14:paraId="6043C024" w14:textId="5124437A" w:rsidR="005B18FC" w:rsidRDefault="005B18FC" w:rsidP="005B18FC">
      <w:r w:rsidRPr="005B18FC">
        <w:t>2.4.1 What is contributing to the increase in online sexual offending?</w:t>
      </w:r>
      <w:r w:rsidR="001E5AC2">
        <w:t>..9</w:t>
      </w:r>
    </w:p>
    <w:p w14:paraId="5AB62CFF" w14:textId="5BE4CC2A" w:rsidR="005B18FC" w:rsidRDefault="005B18FC" w:rsidP="005B18FC">
      <w:r>
        <w:t>2.4.2 Why has there been a rise in 18 – 25 year old males viewing indecent images?</w:t>
      </w:r>
      <w:r w:rsidR="001E5AC2">
        <w:t>...9</w:t>
      </w:r>
    </w:p>
    <w:p w14:paraId="7C822A6B" w14:textId="77777777" w:rsidR="00527FE2" w:rsidRDefault="00527FE2" w:rsidP="00527FE2">
      <w:r>
        <w:t>2.4.3 Is there a link between excessive pornography use and viewing indecent images of</w:t>
      </w:r>
    </w:p>
    <w:p w14:paraId="7BEE533E" w14:textId="4B5BD667" w:rsidR="005B18FC" w:rsidRDefault="00527FE2" w:rsidP="00527FE2">
      <w:r>
        <w:t>Children?</w:t>
      </w:r>
      <w:r w:rsidR="001E5AC2">
        <w:t>...10</w:t>
      </w:r>
    </w:p>
    <w:p w14:paraId="757F23C1" w14:textId="0CD6C45E" w:rsidR="00527FE2" w:rsidRDefault="00527FE2" w:rsidP="00527FE2">
      <w:r>
        <w:t>2.4 Conclusion</w:t>
      </w:r>
      <w:r w:rsidR="00844360">
        <w:t>…11</w:t>
      </w:r>
    </w:p>
    <w:p w14:paraId="4C64ABFE" w14:textId="144FA2CA" w:rsidR="00527FE2" w:rsidRDefault="00527FE2" w:rsidP="00527FE2">
      <w:r>
        <w:t xml:space="preserve">Chapter 3 – Methodology </w:t>
      </w:r>
      <w:r w:rsidR="00844360">
        <w:t>..11</w:t>
      </w:r>
    </w:p>
    <w:p w14:paraId="3B92863A" w14:textId="0E80303F" w:rsidR="00527FE2" w:rsidRDefault="007A47A4" w:rsidP="00527FE2">
      <w:r>
        <w:t>3.1 Research Onion</w:t>
      </w:r>
      <w:r w:rsidR="00844360">
        <w:t>…12</w:t>
      </w:r>
    </w:p>
    <w:p w14:paraId="48E4A2CD" w14:textId="0406E977" w:rsidR="007A47A4" w:rsidRDefault="007A47A4" w:rsidP="00527FE2">
      <w:r>
        <w:t xml:space="preserve">3.2 </w:t>
      </w:r>
      <w:r w:rsidRPr="007A47A4">
        <w:t>Research Philosophy</w:t>
      </w:r>
      <w:r w:rsidR="00844360">
        <w:t>…12</w:t>
      </w:r>
    </w:p>
    <w:p w14:paraId="318AB6F3" w14:textId="2BAE248F" w:rsidR="007A47A4" w:rsidRDefault="003D56EF" w:rsidP="00527FE2">
      <w:r>
        <w:t>3.3 Research Strategy</w:t>
      </w:r>
      <w:r w:rsidR="00844360">
        <w:t>…13</w:t>
      </w:r>
    </w:p>
    <w:p w14:paraId="4F7AC8DE" w14:textId="58A9E85B" w:rsidR="003D56EF" w:rsidRDefault="003D56EF" w:rsidP="00527FE2">
      <w:r>
        <w:t>3.4 Research Approach</w:t>
      </w:r>
      <w:r w:rsidR="00844360">
        <w:t>….14</w:t>
      </w:r>
    </w:p>
    <w:p w14:paraId="00A228DD" w14:textId="2F2EB25B" w:rsidR="00040DA7" w:rsidRDefault="00040DA7" w:rsidP="00527FE2">
      <w:r>
        <w:t>3.5 Ethical considerations</w:t>
      </w:r>
      <w:r w:rsidR="00844360">
        <w:t>….14</w:t>
      </w:r>
    </w:p>
    <w:p w14:paraId="72B36E07" w14:textId="6F2A2BF4" w:rsidR="00040DA7" w:rsidRDefault="00040DA7" w:rsidP="00527FE2">
      <w:r>
        <w:t>3.6 Time Horizons</w:t>
      </w:r>
      <w:r w:rsidR="00844360">
        <w:t>….14</w:t>
      </w:r>
    </w:p>
    <w:p w14:paraId="2E42A44F" w14:textId="54A09DE7" w:rsidR="00040DA7" w:rsidRDefault="00040DA7" w:rsidP="00527FE2">
      <w:r w:rsidRPr="00040DA7">
        <w:t>3.7 Techniques of data collection and analysis</w:t>
      </w:r>
      <w:r w:rsidR="00844360">
        <w:t>….14</w:t>
      </w:r>
    </w:p>
    <w:p w14:paraId="3568D1CC" w14:textId="77777777" w:rsidR="00D15584" w:rsidRDefault="00D15584" w:rsidP="00527FE2">
      <w:pPr>
        <w:rPr>
          <w:rFonts w:cstheme="minorHAnsi"/>
          <w:color w:val="000000" w:themeColor="text1"/>
        </w:rPr>
      </w:pPr>
    </w:p>
    <w:p w14:paraId="252CDEF1" w14:textId="07EEB167" w:rsidR="00C465CA" w:rsidRDefault="00C465CA" w:rsidP="00527FE2">
      <w:pPr>
        <w:rPr>
          <w:rFonts w:cstheme="minorHAnsi"/>
          <w:color w:val="000000" w:themeColor="text1"/>
        </w:rPr>
      </w:pPr>
      <w:r>
        <w:rPr>
          <w:rFonts w:cstheme="minorHAnsi"/>
          <w:color w:val="000000" w:themeColor="text1"/>
        </w:rPr>
        <w:t>Chapter 4 – Analysis of results</w:t>
      </w:r>
    </w:p>
    <w:p w14:paraId="260D58E5" w14:textId="05C74D52" w:rsidR="00C465CA" w:rsidRDefault="00E05982" w:rsidP="00527FE2">
      <w:pPr>
        <w:rPr>
          <w:rFonts w:cstheme="minorHAnsi"/>
          <w:color w:val="000000" w:themeColor="text1"/>
        </w:rPr>
      </w:pPr>
      <w:r>
        <w:rPr>
          <w:rFonts w:cstheme="minorHAnsi"/>
          <w:color w:val="000000" w:themeColor="text1"/>
        </w:rPr>
        <w:lastRenderedPageBreak/>
        <w:t>4.1 Introduction</w:t>
      </w:r>
      <w:r w:rsidR="00844360">
        <w:rPr>
          <w:rFonts w:cstheme="minorHAnsi"/>
          <w:color w:val="000000" w:themeColor="text1"/>
        </w:rPr>
        <w:t>….15</w:t>
      </w:r>
    </w:p>
    <w:p w14:paraId="40796E23" w14:textId="14DFF3EF" w:rsidR="00E05982" w:rsidRPr="00C465CA" w:rsidRDefault="00E05982" w:rsidP="00527FE2">
      <w:r>
        <w:rPr>
          <w:rFonts w:cstheme="minorHAnsi"/>
          <w:color w:val="000000" w:themeColor="text1"/>
        </w:rPr>
        <w:t xml:space="preserve">4.2 Data Analysis </w:t>
      </w:r>
      <w:r w:rsidR="00844360">
        <w:rPr>
          <w:rFonts w:cstheme="minorHAnsi"/>
          <w:color w:val="000000" w:themeColor="text1"/>
        </w:rPr>
        <w:t>…15</w:t>
      </w:r>
    </w:p>
    <w:p w14:paraId="571C888F" w14:textId="50438F2C" w:rsidR="00040DA7" w:rsidRDefault="00E05982" w:rsidP="00527FE2">
      <w:r>
        <w:t>4.3 The advantages of using surveymonkey</w:t>
      </w:r>
      <w:r w:rsidR="00844360">
        <w:t>…15</w:t>
      </w:r>
    </w:p>
    <w:p w14:paraId="5CFA0773" w14:textId="2C9C22CC" w:rsidR="00E05982" w:rsidRDefault="00E05982" w:rsidP="00527FE2">
      <w:r>
        <w:t xml:space="preserve">4.4 The disadvantages of using surveymonkey </w:t>
      </w:r>
      <w:r w:rsidR="00844360">
        <w:t>….15</w:t>
      </w:r>
    </w:p>
    <w:p w14:paraId="203A3F73" w14:textId="1305295E" w:rsidR="00E05982" w:rsidRDefault="00E05982" w:rsidP="00527FE2">
      <w:r>
        <w:t>4.5 Questionnaire findings</w:t>
      </w:r>
      <w:r w:rsidR="00844360">
        <w:t>…16</w:t>
      </w:r>
    </w:p>
    <w:p w14:paraId="6842112B" w14:textId="64CDD028" w:rsidR="00620463" w:rsidRDefault="00620463" w:rsidP="00527FE2">
      <w:r>
        <w:t>4.5.1 Demographic overview</w:t>
      </w:r>
      <w:r w:rsidR="00382BD2">
        <w:t>…16</w:t>
      </w:r>
    </w:p>
    <w:p w14:paraId="422BAF2B" w14:textId="505E4635" w:rsidR="00620463" w:rsidRDefault="00620463" w:rsidP="00527FE2">
      <w:r>
        <w:t>4.5.2 Occupation and experience</w:t>
      </w:r>
      <w:r w:rsidR="00382BD2">
        <w:t>….16</w:t>
      </w:r>
    </w:p>
    <w:p w14:paraId="72423D9F" w14:textId="0681DEF0" w:rsidR="005D62EB" w:rsidRDefault="005D62EB" w:rsidP="005D62EB">
      <w:r w:rsidRPr="005D62EB">
        <w:t>4.5.3 Perception of Media reporting on Online Sexual Offending</w:t>
      </w:r>
      <w:r w:rsidR="00382BD2">
        <w:t>…17</w:t>
      </w:r>
    </w:p>
    <w:p w14:paraId="440C760F" w14:textId="6E8AE29D" w:rsidR="00A34166" w:rsidRPr="005D62EB" w:rsidRDefault="00A34166" w:rsidP="005D62EB">
      <w:r w:rsidRPr="00A34166">
        <w:t>4.5.4 Perceptions of Adult Pornography and Harm</w:t>
      </w:r>
      <w:r w:rsidR="008D53EC">
        <w:t>…18</w:t>
      </w:r>
    </w:p>
    <w:p w14:paraId="081A4128" w14:textId="589C92D6" w:rsidR="005D62EB" w:rsidRDefault="00A34166" w:rsidP="00527FE2">
      <w:r w:rsidRPr="00A34166">
        <w:t>4.5.5 Qualitative Analysis; Perceived Harm of Adult Pornography</w:t>
      </w:r>
      <w:r w:rsidR="008D53EC">
        <w:t>…18</w:t>
      </w:r>
    </w:p>
    <w:p w14:paraId="7465E85A" w14:textId="4A4605FF" w:rsidR="00A34166" w:rsidRDefault="00A34166" w:rsidP="00527FE2">
      <w:r w:rsidRPr="00A34166">
        <w:t>4.5.6 Perceived link between Pornography and viewing Indecent Images of Children</w:t>
      </w:r>
      <w:r w:rsidR="008D53EC">
        <w:t>…19</w:t>
      </w:r>
    </w:p>
    <w:p w14:paraId="5F128361" w14:textId="0448E803" w:rsidR="00620463" w:rsidRDefault="00A34166" w:rsidP="00527FE2">
      <w:r w:rsidRPr="00A34166">
        <w:t>4.5.7 Perceptions of Brain Development and Maturity</w:t>
      </w:r>
      <w:r w:rsidR="00AC1A1F">
        <w:t>…20</w:t>
      </w:r>
    </w:p>
    <w:p w14:paraId="68462773" w14:textId="459800CB" w:rsidR="00A34166" w:rsidRDefault="00A34166" w:rsidP="00A34166">
      <w:r>
        <w:t>4.5.8 Rehabilitation</w:t>
      </w:r>
      <w:r w:rsidR="00AC1A1F">
        <w:t>…20</w:t>
      </w:r>
    </w:p>
    <w:p w14:paraId="6EFBD2EC" w14:textId="07C9DAFE" w:rsidR="00A34166" w:rsidRPr="00A34166" w:rsidRDefault="00A34166" w:rsidP="00A34166">
      <w:r w:rsidRPr="00A34166">
        <w:t xml:space="preserve"> 4.5.9  What can be done to prevent / rehabilitate those who choose to view indecent images of children? </w:t>
      </w:r>
      <w:r w:rsidR="00AC1A1F">
        <w:t>….20</w:t>
      </w:r>
    </w:p>
    <w:p w14:paraId="449EB508" w14:textId="092B2353" w:rsidR="00A34166" w:rsidRDefault="00FE75AB" w:rsidP="00527FE2">
      <w:r>
        <w:t>Chapter 5 – Findings and conclusion</w:t>
      </w:r>
      <w:r w:rsidR="00AC1A1F">
        <w:t>…21</w:t>
      </w:r>
    </w:p>
    <w:p w14:paraId="7D2B859B" w14:textId="0C7F4A52" w:rsidR="00FE75AB" w:rsidRDefault="00FE75AB" w:rsidP="00527FE2">
      <w:r>
        <w:t>5.1 Introduction</w:t>
      </w:r>
      <w:r w:rsidR="00E958B8">
        <w:t>…21</w:t>
      </w:r>
    </w:p>
    <w:p w14:paraId="7977AE9D" w14:textId="4D713337" w:rsidR="00FE75AB" w:rsidRDefault="00FE75AB" w:rsidP="00527FE2">
      <w:r>
        <w:t>5.2 Increased accessibility to online content</w:t>
      </w:r>
      <w:r w:rsidR="00E958B8">
        <w:t>….21</w:t>
      </w:r>
    </w:p>
    <w:p w14:paraId="48399CE6" w14:textId="2D1348EF" w:rsidR="00FE75AB" w:rsidRPr="00FE75AB" w:rsidRDefault="00FE75AB" w:rsidP="00FE75AB">
      <w:r w:rsidRPr="00FE75AB">
        <w:t>5.3 Desensitization and Escalation</w:t>
      </w:r>
      <w:r w:rsidR="00E958B8">
        <w:t>….21</w:t>
      </w:r>
    </w:p>
    <w:p w14:paraId="1F1F0E4D" w14:textId="29316DA3" w:rsidR="00E05982" w:rsidRDefault="00FE75AB" w:rsidP="00527FE2">
      <w:r>
        <w:t>5.4 Brain development and decision making</w:t>
      </w:r>
      <w:r w:rsidR="00E958B8">
        <w:t>….21</w:t>
      </w:r>
    </w:p>
    <w:p w14:paraId="5110A6F7" w14:textId="2E0C086C" w:rsidR="00FE75AB" w:rsidRDefault="00FE75AB" w:rsidP="00527FE2">
      <w:r>
        <w:t>5.5 Societal and cultural shifts</w:t>
      </w:r>
      <w:r w:rsidR="00E958B8">
        <w:t>….22</w:t>
      </w:r>
    </w:p>
    <w:p w14:paraId="08A45B10" w14:textId="052658C9" w:rsidR="00FE75AB" w:rsidRDefault="00FE75AB" w:rsidP="00527FE2">
      <w:r w:rsidRPr="00FE75AB">
        <w:t>5.6 Scepticism Regarding Rehabilitation</w:t>
      </w:r>
      <w:r w:rsidR="00E958B8">
        <w:t>…22</w:t>
      </w:r>
    </w:p>
    <w:p w14:paraId="727CC8BC" w14:textId="7A749CA9" w:rsidR="00FE75AB" w:rsidRDefault="00FE75AB" w:rsidP="00527FE2">
      <w:r w:rsidRPr="00FE75AB">
        <w:t>5.7 Recommendations for Future Research</w:t>
      </w:r>
      <w:r w:rsidR="00E958B8">
        <w:t>….22</w:t>
      </w:r>
    </w:p>
    <w:p w14:paraId="54CDDDC0" w14:textId="01CF6F59" w:rsidR="003D56EF" w:rsidRDefault="00FE75AB" w:rsidP="00527FE2">
      <w:r>
        <w:t>5.8 Limitations</w:t>
      </w:r>
      <w:r w:rsidR="00E958B8">
        <w:t>….22</w:t>
      </w:r>
    </w:p>
    <w:p w14:paraId="7D85EA9C" w14:textId="4A3B306C" w:rsidR="00FE75AB" w:rsidRDefault="00FE75AB" w:rsidP="00527FE2">
      <w:r>
        <w:t>5.9 Conclusion</w:t>
      </w:r>
      <w:r w:rsidR="00E958B8">
        <w:t>…..22</w:t>
      </w:r>
    </w:p>
    <w:p w14:paraId="4D3FD258" w14:textId="0504805B" w:rsidR="00FE75AB" w:rsidRDefault="00FE75AB" w:rsidP="00527FE2">
      <w:r>
        <w:t>Bibliography</w:t>
      </w:r>
      <w:r w:rsidR="00E958B8">
        <w:t>….23</w:t>
      </w:r>
    </w:p>
    <w:p w14:paraId="3E03BF44" w14:textId="060E0DEC" w:rsidR="00FE75AB" w:rsidRDefault="00FE75AB" w:rsidP="00527FE2">
      <w:r>
        <w:t>Appendix</w:t>
      </w:r>
      <w:r w:rsidR="00E958B8">
        <w:t>…..25</w:t>
      </w:r>
    </w:p>
    <w:p w14:paraId="3BC8B6DF" w14:textId="77777777" w:rsidR="005B18FC" w:rsidRDefault="005B18FC" w:rsidP="005B18FC"/>
    <w:p w14:paraId="558A8D0C" w14:textId="77777777" w:rsidR="0024657F" w:rsidRDefault="0024657F" w:rsidP="0024657F">
      <w:pPr>
        <w:rPr>
          <w:b/>
          <w:bCs/>
          <w:sz w:val="32"/>
          <w:szCs w:val="32"/>
        </w:rPr>
      </w:pPr>
    </w:p>
    <w:p w14:paraId="1DAE999E" w14:textId="77777777" w:rsidR="00637284" w:rsidRPr="0097576C" w:rsidRDefault="00637284" w:rsidP="0097576C">
      <w:pPr>
        <w:jc w:val="center"/>
        <w:rPr>
          <w:b/>
          <w:bCs/>
          <w:sz w:val="32"/>
          <w:szCs w:val="32"/>
        </w:rPr>
      </w:pPr>
    </w:p>
    <w:p w14:paraId="65716782" w14:textId="2D003FD8" w:rsidR="000812BD" w:rsidRPr="00EE4802" w:rsidRDefault="000812BD" w:rsidP="00EE4802">
      <w:pPr>
        <w:pStyle w:val="ListParagraph"/>
        <w:numPr>
          <w:ilvl w:val="0"/>
          <w:numId w:val="11"/>
        </w:numPr>
        <w:rPr>
          <w:b/>
          <w:bCs/>
          <w:u w:val="single"/>
        </w:rPr>
      </w:pPr>
      <w:r w:rsidRPr="00EE4802">
        <w:rPr>
          <w:b/>
          <w:bCs/>
          <w:u w:val="single"/>
        </w:rPr>
        <w:t>Chapter 1</w:t>
      </w:r>
      <w:r w:rsidR="00EE4802" w:rsidRPr="00EE4802">
        <w:rPr>
          <w:b/>
          <w:bCs/>
          <w:u w:val="single"/>
        </w:rPr>
        <w:t xml:space="preserve">: </w:t>
      </w:r>
      <w:r w:rsidRPr="00EE4802">
        <w:rPr>
          <w:b/>
          <w:bCs/>
          <w:u w:val="single"/>
        </w:rPr>
        <w:t>Introduction</w:t>
      </w:r>
    </w:p>
    <w:p w14:paraId="3E64A85C" w14:textId="4791FF29" w:rsidR="000812BD" w:rsidRPr="00C464C4" w:rsidRDefault="000812BD" w:rsidP="00C464C4">
      <w:pPr>
        <w:spacing w:after="0" w:line="240" w:lineRule="auto"/>
        <w:rPr>
          <w:rFonts w:cstheme="minorHAnsi"/>
        </w:rPr>
      </w:pPr>
      <w:r w:rsidRPr="000812BD">
        <w:rPr>
          <w:rFonts w:cstheme="minorHAnsi"/>
          <w:b/>
          <w:bCs/>
        </w:rPr>
        <w:lastRenderedPageBreak/>
        <w:t>RESEARCH TITLE QUESTION:</w:t>
      </w:r>
      <w:bookmarkStart w:id="0" w:name="_Hlk179111190"/>
      <w:r w:rsidRPr="000812BD">
        <w:rPr>
          <w:rFonts w:cstheme="minorHAnsi"/>
          <w:b/>
          <w:bCs/>
        </w:rPr>
        <w:t xml:space="preserve"> </w:t>
      </w:r>
      <w:r w:rsidRPr="000812BD">
        <w:rPr>
          <w:rFonts w:cstheme="minorHAnsi"/>
        </w:rPr>
        <w:t>What is contributing to the increase in online sexual offending by males aged 18-25 years old?</w:t>
      </w:r>
      <w:bookmarkEnd w:id="0"/>
    </w:p>
    <w:p w14:paraId="369BAF15" w14:textId="663CF878" w:rsidR="000812BD" w:rsidRDefault="000812BD" w:rsidP="000812BD">
      <w:pPr>
        <w:rPr>
          <w:rFonts w:cstheme="minorHAnsi"/>
          <w:b/>
          <w:bCs/>
        </w:rPr>
      </w:pPr>
    </w:p>
    <w:p w14:paraId="5DA2C1EE" w14:textId="7FFEC28C" w:rsidR="0081362F" w:rsidRDefault="0081362F" w:rsidP="0081362F">
      <w:r>
        <w:t>* Care has been taken throughout this dissertation to utilise the term “Child Sexual Abuse Material = CSAM” rather than ‘child pornography’ to reflect the non-consensual and illegal nature of the content. Using this term cha</w:t>
      </w:r>
      <w:r w:rsidR="00A974F4">
        <w:t>nges</w:t>
      </w:r>
      <w:r>
        <w:t xml:space="preserve"> how you see that young person, therefore the term CSAM removes the agency from the child having some responsibility for it and passes it on to the person taking the images. However, the term ‘child pornography’ was included within some of the published literature and references used throughout. </w:t>
      </w:r>
    </w:p>
    <w:p w14:paraId="0D98946B" w14:textId="7254C09B" w:rsidR="000812BD" w:rsidRPr="00E372C8" w:rsidRDefault="00E372C8" w:rsidP="000812BD">
      <w:pPr>
        <w:rPr>
          <w:rFonts w:cstheme="minorHAnsi"/>
          <w:i/>
          <w:iCs/>
          <w:u w:val="single"/>
        </w:rPr>
      </w:pPr>
      <w:r w:rsidRPr="00E372C8">
        <w:rPr>
          <w:rFonts w:cstheme="minorHAnsi"/>
          <w:i/>
          <w:iCs/>
          <w:u w:val="single"/>
        </w:rPr>
        <w:t>1.1 Introduction</w:t>
      </w:r>
    </w:p>
    <w:p w14:paraId="318293E8" w14:textId="46F6AEC5" w:rsidR="000812BD" w:rsidRPr="00B57E40" w:rsidRDefault="000812BD" w:rsidP="000812BD">
      <w:pPr>
        <w:pStyle w:val="NormalWeb"/>
        <w:shd w:val="clear" w:color="auto" w:fill="FFFFFF"/>
        <w:spacing w:before="240" w:after="0"/>
        <w:rPr>
          <w:rFonts w:asciiTheme="minorHAnsi" w:hAnsiTheme="minorHAnsi" w:cstheme="minorHAnsi"/>
          <w:sz w:val="22"/>
          <w:szCs w:val="22"/>
        </w:rPr>
      </w:pPr>
      <w:r w:rsidRPr="00B57E40">
        <w:rPr>
          <w:rFonts w:asciiTheme="minorHAnsi" w:hAnsiTheme="minorHAnsi" w:cstheme="minorHAnsi"/>
          <w:sz w:val="22"/>
          <w:szCs w:val="22"/>
        </w:rPr>
        <w:t>Increasingly more adults are using the internet to talk with under 18s in a sexual way. Each adult will have their own reasons for doing so; often influenced by how they feel about themselves and how they view children.</w:t>
      </w:r>
    </w:p>
    <w:p w14:paraId="7B3DFD36" w14:textId="14BCDDE6" w:rsidR="000812BD" w:rsidRDefault="000812BD" w:rsidP="000812BD">
      <w:pPr>
        <w:rPr>
          <w:rFonts w:cstheme="minorHAnsi"/>
          <w:shd w:val="clear" w:color="auto" w:fill="FFFFFF"/>
        </w:rPr>
      </w:pPr>
      <w:r w:rsidRPr="0028160F">
        <w:rPr>
          <w:rFonts w:cstheme="minorHAnsi"/>
          <w:bdr w:val="none" w:sz="0" w:space="0" w:color="auto" w:frame="1"/>
          <w:shd w:val="clear" w:color="auto" w:fill="FFFFFF"/>
        </w:rPr>
        <w:t xml:space="preserve">Reports of child abuse images online increased by almost 50% during </w:t>
      </w:r>
      <w:r w:rsidR="00931987">
        <w:rPr>
          <w:rFonts w:cstheme="minorHAnsi"/>
          <w:bdr w:val="none" w:sz="0" w:space="0" w:color="auto" w:frame="1"/>
          <w:shd w:val="clear" w:color="auto" w:fill="FFFFFF"/>
        </w:rPr>
        <w:t xml:space="preserve">the UK </w:t>
      </w:r>
      <w:r w:rsidRPr="0028160F">
        <w:rPr>
          <w:rFonts w:cstheme="minorHAnsi"/>
          <w:bdr w:val="none" w:sz="0" w:space="0" w:color="auto" w:frame="1"/>
          <w:shd w:val="clear" w:color="auto" w:fill="FFFFFF"/>
        </w:rPr>
        <w:t>lockdown</w:t>
      </w:r>
      <w:r w:rsidR="00931987">
        <w:rPr>
          <w:rFonts w:cstheme="minorHAnsi"/>
          <w:bdr w:val="none" w:sz="0" w:space="0" w:color="auto" w:frame="1"/>
          <w:shd w:val="clear" w:color="auto" w:fill="FFFFFF"/>
        </w:rPr>
        <w:t xml:space="preserve"> due to the COVID pandemic</w:t>
      </w:r>
      <w:r w:rsidRPr="0028160F">
        <w:rPr>
          <w:rFonts w:cstheme="minorHAnsi"/>
          <w:bdr w:val="none" w:sz="0" w:space="0" w:color="auto" w:frame="1"/>
          <w:shd w:val="clear" w:color="auto" w:fill="FFFFFF"/>
        </w:rPr>
        <w:t xml:space="preserve">, according to the Internet Watch Foundation, who report </w:t>
      </w:r>
      <w:r w:rsidRPr="0028160F">
        <w:rPr>
          <w:rFonts w:cstheme="minorHAnsi"/>
          <w:shd w:val="clear" w:color="auto" w:fill="FFFFFF"/>
        </w:rPr>
        <w:t xml:space="preserve">In the 11 weeks from 23 March 2020 , its hotline logged 44,809 reports of images compared with 29,698 in 2019 </w:t>
      </w:r>
      <w:sdt>
        <w:sdtPr>
          <w:rPr>
            <w:rFonts w:cstheme="minorHAnsi"/>
            <w:shd w:val="clear" w:color="auto" w:fill="FFFFFF"/>
          </w:rPr>
          <w:id w:val="-1639793891"/>
          <w:citation/>
        </w:sdtPr>
        <w:sdtEndPr/>
        <w:sdtContent>
          <w:r w:rsidRPr="0028160F">
            <w:rPr>
              <w:rFonts w:cstheme="minorHAnsi"/>
              <w:shd w:val="clear" w:color="auto" w:fill="FFFFFF"/>
            </w:rPr>
            <w:fldChar w:fldCharType="begin"/>
          </w:r>
          <w:r w:rsidRPr="0028160F">
            <w:rPr>
              <w:rFonts w:cstheme="minorHAnsi"/>
              <w:shd w:val="clear" w:color="auto" w:fill="FFFFFF"/>
            </w:rPr>
            <w:instrText xml:space="preserve"> CITATION Int20 \l 2057 </w:instrText>
          </w:r>
          <w:r w:rsidRPr="0028160F">
            <w:rPr>
              <w:rFonts w:cstheme="minorHAnsi"/>
              <w:shd w:val="clear" w:color="auto" w:fill="FFFFFF"/>
            </w:rPr>
            <w:fldChar w:fldCharType="separate"/>
          </w:r>
          <w:r w:rsidRPr="0028160F">
            <w:rPr>
              <w:rFonts w:cstheme="minorHAnsi"/>
              <w:noProof/>
              <w:shd w:val="clear" w:color="auto" w:fill="FFFFFF"/>
            </w:rPr>
            <w:t>(Internet Watch Foundation, 2020)</w:t>
          </w:r>
          <w:r w:rsidRPr="0028160F">
            <w:rPr>
              <w:rFonts w:cstheme="minorHAnsi"/>
              <w:shd w:val="clear" w:color="auto" w:fill="FFFFFF"/>
            </w:rPr>
            <w:fldChar w:fldCharType="end"/>
          </w:r>
        </w:sdtContent>
      </w:sdt>
    </w:p>
    <w:p w14:paraId="5F24397B" w14:textId="77777777" w:rsidR="000812BD" w:rsidRPr="0028160F" w:rsidRDefault="000812BD" w:rsidP="000812BD">
      <w:pPr>
        <w:rPr>
          <w:rFonts w:cstheme="minorHAnsi"/>
          <w:szCs w:val="24"/>
        </w:rPr>
      </w:pPr>
      <w:r w:rsidRPr="0028160F">
        <w:rPr>
          <w:rFonts w:cstheme="minorHAnsi"/>
          <w:szCs w:val="24"/>
        </w:rPr>
        <w:t>Stop It Now!, a UK-based charity that advertises helpline services to those worried</w:t>
      </w:r>
      <w:r w:rsidRPr="0028160F">
        <w:rPr>
          <w:rFonts w:cstheme="minorHAnsi"/>
          <w:szCs w:val="24"/>
          <w:shd w:val="clear" w:color="auto" w:fill="FFFFFF"/>
        </w:rPr>
        <w:t xml:space="preserve"> about child sexual abuse, including their own thoughts or behaviour,</w:t>
      </w:r>
      <w:r w:rsidRPr="0028160F">
        <w:rPr>
          <w:rFonts w:cstheme="minorHAnsi"/>
          <w:szCs w:val="24"/>
        </w:rPr>
        <w:t xml:space="preserve"> report that in 2021 they saw significant increase in the number of young people contacting us for advice and support. They state, “We received 155 contacts (calls/chats/emails) from under 18s who had committed a sexual offence online – this is a 177% increase compared to 2019/20 (56).” </w:t>
      </w:r>
      <w:sdt>
        <w:sdtPr>
          <w:rPr>
            <w:rFonts w:cstheme="minorHAnsi"/>
            <w:szCs w:val="24"/>
          </w:rPr>
          <w:id w:val="-559096727"/>
          <w:citation/>
        </w:sdtPr>
        <w:sdtEndPr/>
        <w:sdtContent>
          <w:r>
            <w:rPr>
              <w:rFonts w:cstheme="minorHAnsi"/>
              <w:szCs w:val="24"/>
            </w:rPr>
            <w:fldChar w:fldCharType="begin"/>
          </w:r>
          <w:r>
            <w:rPr>
              <w:rFonts w:cstheme="minorHAnsi"/>
              <w:szCs w:val="24"/>
            </w:rPr>
            <w:instrText xml:space="preserve"> CITATION Sto22 \l 2057 </w:instrText>
          </w:r>
          <w:r>
            <w:rPr>
              <w:rFonts w:cstheme="minorHAnsi"/>
              <w:szCs w:val="24"/>
            </w:rPr>
            <w:fldChar w:fldCharType="separate"/>
          </w:r>
          <w:r w:rsidRPr="0028160F">
            <w:rPr>
              <w:rFonts w:cstheme="minorHAnsi"/>
              <w:noProof/>
              <w:szCs w:val="24"/>
            </w:rPr>
            <w:t>(Stopitnow, 2022)</w:t>
          </w:r>
          <w:r>
            <w:rPr>
              <w:rFonts w:cstheme="minorHAnsi"/>
              <w:szCs w:val="24"/>
            </w:rPr>
            <w:fldChar w:fldCharType="end"/>
          </w:r>
        </w:sdtContent>
      </w:sdt>
    </w:p>
    <w:p w14:paraId="432BC78E" w14:textId="6A7E6DE1" w:rsidR="00C464C4" w:rsidRPr="00F470E0" w:rsidRDefault="000812BD" w:rsidP="000812BD">
      <w:pPr>
        <w:rPr>
          <w:rFonts w:cstheme="minorHAnsi"/>
          <w:szCs w:val="24"/>
        </w:rPr>
      </w:pPr>
      <w:r w:rsidRPr="00EA2F05">
        <w:rPr>
          <w:rFonts w:cstheme="minorHAnsi"/>
          <w:color w:val="191919"/>
          <w:spacing w:val="2"/>
          <w:szCs w:val="24"/>
        </w:rPr>
        <w:t xml:space="preserve">Maeve Lewis, the executive director of the “One in Four” service said that in 2013 "the number of young men aged 18-25 years who have been referred to One in Four has increased and now comprises almost a quarter of all offenders on our treatment programme.” </w:t>
      </w:r>
      <w:sdt>
        <w:sdtPr>
          <w:rPr>
            <w:rFonts w:cstheme="minorHAnsi"/>
            <w:color w:val="191919"/>
            <w:spacing w:val="2"/>
            <w:szCs w:val="24"/>
          </w:rPr>
          <w:id w:val="2022665586"/>
          <w:citation/>
        </w:sdtPr>
        <w:sdtEndPr/>
        <w:sdtContent>
          <w:r>
            <w:rPr>
              <w:rFonts w:cstheme="minorHAnsi"/>
              <w:color w:val="191919"/>
              <w:spacing w:val="2"/>
              <w:szCs w:val="24"/>
            </w:rPr>
            <w:fldChar w:fldCharType="begin"/>
          </w:r>
          <w:r>
            <w:rPr>
              <w:rFonts w:cstheme="minorHAnsi"/>
              <w:color w:val="191919"/>
              <w:spacing w:val="2"/>
              <w:szCs w:val="24"/>
            </w:rPr>
            <w:instrText xml:space="preserve">CITATION Mae14 \l 2057 </w:instrText>
          </w:r>
          <w:r>
            <w:rPr>
              <w:rFonts w:cstheme="minorHAnsi"/>
              <w:color w:val="191919"/>
              <w:spacing w:val="2"/>
              <w:szCs w:val="24"/>
            </w:rPr>
            <w:fldChar w:fldCharType="separate"/>
          </w:r>
          <w:r w:rsidRPr="00EA2F05">
            <w:rPr>
              <w:rFonts w:cstheme="minorHAnsi"/>
              <w:noProof/>
              <w:color w:val="191919"/>
              <w:spacing w:val="2"/>
              <w:szCs w:val="24"/>
            </w:rPr>
            <w:t>(Lewis, 2014)</w:t>
          </w:r>
          <w:r>
            <w:rPr>
              <w:rFonts w:cstheme="minorHAnsi"/>
              <w:color w:val="191919"/>
              <w:spacing w:val="2"/>
              <w:szCs w:val="24"/>
            </w:rPr>
            <w:fldChar w:fldCharType="end"/>
          </w:r>
        </w:sdtContent>
      </w:sdt>
      <w:r>
        <w:rPr>
          <w:rFonts w:cstheme="minorHAnsi"/>
          <w:color w:val="191919"/>
          <w:spacing w:val="2"/>
          <w:szCs w:val="24"/>
        </w:rPr>
        <w:t xml:space="preserve"> </w:t>
      </w:r>
      <w:r w:rsidRPr="00EA2F05">
        <w:rPr>
          <w:rFonts w:cstheme="minorHAnsi"/>
          <w:color w:val="191919"/>
          <w:spacing w:val="2"/>
          <w:szCs w:val="24"/>
        </w:rPr>
        <w:t xml:space="preserve">One in Four work assist victims of sexual abuse, </w:t>
      </w:r>
      <w:r w:rsidR="00EA02C1" w:rsidRPr="00EA2F05">
        <w:rPr>
          <w:rFonts w:cstheme="minorHAnsi"/>
          <w:color w:val="191919"/>
          <w:spacing w:val="2"/>
          <w:szCs w:val="24"/>
        </w:rPr>
        <w:t>and</w:t>
      </w:r>
      <w:r w:rsidRPr="00EA2F05">
        <w:rPr>
          <w:rFonts w:cstheme="minorHAnsi"/>
          <w:color w:val="191919"/>
          <w:spacing w:val="2"/>
          <w:szCs w:val="24"/>
        </w:rPr>
        <w:t xml:space="preserve"> work to prevent sexual abuse. Lewis says, “Many of these young men began offending as adolescents by downloading internet images of children being abused and then moved on to sexually harming children themselves”. </w:t>
      </w:r>
      <w:sdt>
        <w:sdtPr>
          <w:rPr>
            <w:rFonts w:cstheme="minorHAnsi"/>
            <w:color w:val="191919"/>
            <w:spacing w:val="2"/>
            <w:szCs w:val="24"/>
          </w:rPr>
          <w:id w:val="-1039974239"/>
          <w:citation/>
        </w:sdtPr>
        <w:sdtEndPr/>
        <w:sdtContent>
          <w:r>
            <w:rPr>
              <w:rFonts w:cstheme="minorHAnsi"/>
              <w:color w:val="191919"/>
              <w:spacing w:val="2"/>
              <w:szCs w:val="24"/>
            </w:rPr>
            <w:fldChar w:fldCharType="begin"/>
          </w:r>
          <w:r>
            <w:rPr>
              <w:rFonts w:cstheme="minorHAnsi"/>
              <w:color w:val="191919"/>
              <w:spacing w:val="2"/>
              <w:szCs w:val="24"/>
            </w:rPr>
            <w:instrText xml:space="preserve"> CITATION Mae14 \l 2057 </w:instrText>
          </w:r>
          <w:r>
            <w:rPr>
              <w:rFonts w:cstheme="minorHAnsi"/>
              <w:color w:val="191919"/>
              <w:spacing w:val="2"/>
              <w:szCs w:val="24"/>
            </w:rPr>
            <w:fldChar w:fldCharType="separate"/>
          </w:r>
          <w:r w:rsidRPr="00EA2F05">
            <w:rPr>
              <w:rFonts w:cstheme="minorHAnsi"/>
              <w:noProof/>
              <w:color w:val="191919"/>
              <w:spacing w:val="2"/>
              <w:szCs w:val="24"/>
            </w:rPr>
            <w:t>(Lewis, 2014)</w:t>
          </w:r>
          <w:r>
            <w:rPr>
              <w:rFonts w:cstheme="minorHAnsi"/>
              <w:color w:val="191919"/>
              <w:spacing w:val="2"/>
              <w:szCs w:val="24"/>
            </w:rPr>
            <w:fldChar w:fldCharType="end"/>
          </w:r>
        </w:sdtContent>
      </w:sdt>
      <w:r>
        <w:rPr>
          <w:rFonts w:cstheme="minorHAnsi"/>
          <w:color w:val="191919"/>
          <w:spacing w:val="2"/>
          <w:szCs w:val="24"/>
        </w:rPr>
        <w:t xml:space="preserve"> This was now almost 10 years ago, so what is causing this rapid increase in young men offending online?</w:t>
      </w:r>
    </w:p>
    <w:p w14:paraId="017D3AD1" w14:textId="6E014E75" w:rsidR="000812BD" w:rsidRDefault="000812BD" w:rsidP="000812BD">
      <w:pPr>
        <w:rPr>
          <w:rFonts w:cstheme="minorHAnsi"/>
        </w:rPr>
      </w:pPr>
      <w:r w:rsidRPr="0028160F">
        <w:rPr>
          <w:rFonts w:cstheme="minorHAnsi"/>
        </w:rPr>
        <w:t xml:space="preserve">The purpose of this dissertation is to investigate </w:t>
      </w:r>
      <w:r>
        <w:rPr>
          <w:rFonts w:cstheme="minorHAnsi"/>
        </w:rPr>
        <w:t>what</w:t>
      </w:r>
      <w:r w:rsidRPr="0028160F">
        <w:rPr>
          <w:rFonts w:cstheme="minorHAnsi"/>
        </w:rPr>
        <w:t xml:space="preserve"> is contributing to the increase in online sexual offending</w:t>
      </w:r>
      <w:r>
        <w:rPr>
          <w:rFonts w:cstheme="minorHAnsi"/>
        </w:rPr>
        <w:t xml:space="preserve"> and w</w:t>
      </w:r>
      <w:r w:rsidRPr="0028160F">
        <w:rPr>
          <w:rFonts w:cstheme="minorHAnsi"/>
        </w:rPr>
        <w:t xml:space="preserve">hy has there been a rise in </w:t>
      </w:r>
      <w:r>
        <w:rPr>
          <w:rFonts w:cstheme="minorHAnsi"/>
        </w:rPr>
        <w:t xml:space="preserve">young people committing sexual offences online. I aim to look at research that has been conducted and draw a conclusion as to what is causing so many young people in the UK to become sex offenders through online offending. </w:t>
      </w:r>
    </w:p>
    <w:p w14:paraId="751BA185" w14:textId="77777777" w:rsidR="0044685F" w:rsidRDefault="000812BD" w:rsidP="000812BD">
      <w:pPr>
        <w:rPr>
          <w:b/>
        </w:rPr>
      </w:pPr>
      <w:r>
        <w:rPr>
          <w:rFonts w:cstheme="minorHAnsi"/>
        </w:rPr>
        <w:t>In a Guardian article in 2020 Michael Sheath, a counsellor at the Lucy Faithfull Foundation, who work to rehabilitate sexual offenders, stated he believed extreme pornography has become a gateway drug into child abuse. He stated abuse themed pornography makes watching real abuse of real children easier.  S</w:t>
      </w:r>
      <w:r w:rsidRPr="00F66343">
        <w:rPr>
          <w:rFonts w:cstheme="minorHAnsi"/>
          <w:szCs w:val="24"/>
        </w:rPr>
        <w:t xml:space="preserve">heath talks about </w:t>
      </w:r>
      <w:r w:rsidRPr="00F66343">
        <w:rPr>
          <w:rFonts w:cstheme="minorHAnsi"/>
          <w:color w:val="121212"/>
          <w:szCs w:val="24"/>
          <w:shd w:val="clear" w:color="auto" w:fill="FFFFFF"/>
        </w:rPr>
        <w:t>“seeing what he believes is a dangerous cultural shift in the profile of offenders, brought about by the enormous change that increasingly extreme pornography is having on the developing teenage mind.”</w:t>
      </w:r>
      <w:r>
        <w:rPr>
          <w:rFonts w:cstheme="minorHAnsi"/>
          <w:color w:val="121212"/>
          <w:szCs w:val="24"/>
          <w:shd w:val="clear" w:color="auto" w:fill="FFFFFF"/>
        </w:rPr>
        <w:t xml:space="preserve"> </w:t>
      </w:r>
      <w:sdt>
        <w:sdtPr>
          <w:rPr>
            <w:rFonts w:cstheme="minorHAnsi"/>
            <w:color w:val="121212"/>
            <w:szCs w:val="24"/>
            <w:shd w:val="clear" w:color="auto" w:fill="FFFFFF"/>
          </w:rPr>
          <w:id w:val="-80060960"/>
          <w:citation/>
        </w:sdtPr>
        <w:sdtEndPr/>
        <w:sdtContent>
          <w:r>
            <w:rPr>
              <w:rFonts w:cstheme="minorHAnsi"/>
              <w:color w:val="121212"/>
              <w:szCs w:val="24"/>
              <w:shd w:val="clear" w:color="auto" w:fill="FFFFFF"/>
            </w:rPr>
            <w:fldChar w:fldCharType="begin"/>
          </w:r>
          <w:r>
            <w:rPr>
              <w:rFonts w:cstheme="minorHAnsi"/>
              <w:color w:val="121212"/>
              <w:szCs w:val="24"/>
              <w:shd w:val="clear" w:color="auto" w:fill="FFFFFF"/>
            </w:rPr>
            <w:instrText xml:space="preserve"> CITATION Mic20 \l 2057 </w:instrText>
          </w:r>
          <w:r>
            <w:rPr>
              <w:rFonts w:cstheme="minorHAnsi"/>
              <w:color w:val="121212"/>
              <w:szCs w:val="24"/>
              <w:shd w:val="clear" w:color="auto" w:fill="FFFFFF"/>
            </w:rPr>
            <w:fldChar w:fldCharType="separate"/>
          </w:r>
          <w:r w:rsidRPr="00F66343">
            <w:rPr>
              <w:rFonts w:cstheme="minorHAnsi"/>
              <w:noProof/>
              <w:color w:val="121212"/>
              <w:szCs w:val="24"/>
              <w:shd w:val="clear" w:color="auto" w:fill="FFFFFF"/>
            </w:rPr>
            <w:t>(Sheath, 2020)</w:t>
          </w:r>
          <w:r>
            <w:rPr>
              <w:rFonts w:cstheme="minorHAnsi"/>
              <w:color w:val="121212"/>
              <w:szCs w:val="24"/>
              <w:shd w:val="clear" w:color="auto" w:fill="FFFFFF"/>
            </w:rPr>
            <w:fldChar w:fldCharType="end"/>
          </w:r>
        </w:sdtContent>
      </w:sdt>
      <w:r w:rsidR="00C464C4">
        <w:rPr>
          <w:b/>
        </w:rPr>
        <w:t xml:space="preserve"> </w:t>
      </w:r>
      <w:r w:rsidR="00C464C4">
        <w:rPr>
          <w:rFonts w:cstheme="minorHAnsi"/>
        </w:rPr>
        <w:t>The research conduct will attempt to ascertain</w:t>
      </w:r>
      <w:r>
        <w:rPr>
          <w:rFonts w:cstheme="minorHAnsi"/>
        </w:rPr>
        <w:t xml:space="preserve"> if</w:t>
      </w:r>
      <w:r w:rsidRPr="00F66343">
        <w:rPr>
          <w:rFonts w:cstheme="minorHAnsi"/>
        </w:rPr>
        <w:t xml:space="preserve"> there a link between excessive pornography uses and viewing indecent images of children</w:t>
      </w:r>
      <w:r>
        <w:rPr>
          <w:rFonts w:cstheme="minorHAnsi"/>
        </w:rPr>
        <w:t xml:space="preserve">, and if so, is this able to be prevented </w:t>
      </w:r>
      <w:r w:rsidR="00C464C4">
        <w:rPr>
          <w:rFonts w:cstheme="minorHAnsi"/>
        </w:rPr>
        <w:t>somehow.</w:t>
      </w:r>
      <w:r w:rsidR="00C464C4">
        <w:rPr>
          <w:b/>
        </w:rPr>
        <w:t xml:space="preserve"> </w:t>
      </w:r>
    </w:p>
    <w:p w14:paraId="15A592D4" w14:textId="38141B04" w:rsidR="000812BD" w:rsidRDefault="00C464C4" w:rsidP="000812BD">
      <w:pPr>
        <w:rPr>
          <w:rFonts w:cstheme="minorHAnsi"/>
        </w:rPr>
      </w:pPr>
      <w:r>
        <w:rPr>
          <w:rFonts w:cstheme="minorHAnsi"/>
        </w:rPr>
        <w:t>Research into</w:t>
      </w:r>
      <w:r w:rsidR="000812BD">
        <w:rPr>
          <w:rFonts w:cstheme="minorHAnsi"/>
        </w:rPr>
        <w:t xml:space="preserve"> brain development</w:t>
      </w:r>
      <w:r>
        <w:rPr>
          <w:rFonts w:cstheme="minorHAnsi"/>
        </w:rPr>
        <w:t xml:space="preserve"> will also be conducted</w:t>
      </w:r>
      <w:r w:rsidR="000812BD">
        <w:rPr>
          <w:rFonts w:cstheme="minorHAnsi"/>
        </w:rPr>
        <w:t xml:space="preserve">, and the changes occurring between ages 18-25 years old and how internet use can affect you during this </w:t>
      </w:r>
      <w:r w:rsidR="00FD3AAB">
        <w:rPr>
          <w:rFonts w:cstheme="minorHAnsi"/>
        </w:rPr>
        <w:t>time</w:t>
      </w:r>
      <w:r w:rsidR="000812BD">
        <w:rPr>
          <w:rFonts w:cstheme="minorHAnsi"/>
        </w:rPr>
        <w:t xml:space="preserve">. </w:t>
      </w:r>
      <w:r>
        <w:rPr>
          <w:rFonts w:cstheme="minorHAnsi"/>
        </w:rPr>
        <w:t xml:space="preserve">Finally, the research </w:t>
      </w:r>
      <w:r w:rsidR="000812BD">
        <w:rPr>
          <w:rFonts w:cstheme="minorHAnsi"/>
        </w:rPr>
        <w:t xml:space="preserve">will </w:t>
      </w:r>
      <w:r w:rsidR="00FD3AAB">
        <w:rPr>
          <w:rFonts w:cstheme="minorHAnsi"/>
        </w:rPr>
        <w:t>investigate</w:t>
      </w:r>
      <w:r w:rsidR="000812BD">
        <w:rPr>
          <w:rFonts w:cstheme="minorHAnsi"/>
        </w:rPr>
        <w:t xml:space="preserve"> whether those young men who become sexual offenders through online offending </w:t>
      </w:r>
      <w:r w:rsidR="000812BD">
        <w:rPr>
          <w:rFonts w:cstheme="minorHAnsi"/>
        </w:rPr>
        <w:lastRenderedPageBreak/>
        <w:t>should be criminalised.  A study commissioned by the Scottish Sentencing Council states, “</w:t>
      </w:r>
      <w:r w:rsidR="000812BD" w:rsidRPr="00F66343">
        <w:rPr>
          <w:rFonts w:cstheme="minorHAnsi"/>
        </w:rPr>
        <w:t>Courts sentencing younger offenders should take into account that the human brain does not fully mature until at least the age of 25</w:t>
      </w:r>
      <w:r w:rsidR="000812BD">
        <w:rPr>
          <w:rFonts w:cstheme="minorHAnsi"/>
        </w:rPr>
        <w:t xml:space="preserve">” </w:t>
      </w:r>
      <w:r w:rsidR="000812BD" w:rsidRPr="00F418C7">
        <w:rPr>
          <w:rFonts w:cstheme="minorHAnsi"/>
        </w:rPr>
        <w:t>The council, which is developing a guideline on sentencing young people, asked the University of Edinburgh to carry out a systematic review of the current neurological, neuropsychological, and psychological evidence on the cognitive maturity of younger people. Its findings confirm that the adolescent brain continues to develop into adulthood and does not reach full maturity until approximately 25-30 years of age.</w:t>
      </w:r>
      <w:sdt>
        <w:sdtPr>
          <w:rPr>
            <w:rFonts w:cstheme="minorHAnsi"/>
          </w:rPr>
          <w:id w:val="940878084"/>
          <w:citation/>
        </w:sdtPr>
        <w:sdtEndPr/>
        <w:sdtContent>
          <w:r w:rsidR="000812BD" w:rsidRPr="00F418C7">
            <w:rPr>
              <w:rFonts w:cstheme="minorHAnsi"/>
            </w:rPr>
            <w:fldChar w:fldCharType="begin"/>
          </w:r>
          <w:r w:rsidR="000812BD" w:rsidRPr="00F418C7">
            <w:rPr>
              <w:rFonts w:cstheme="minorHAnsi"/>
            </w:rPr>
            <w:instrText xml:space="preserve"> CITATION Law20 \l 2057 </w:instrText>
          </w:r>
          <w:r w:rsidR="000812BD" w:rsidRPr="00F418C7">
            <w:rPr>
              <w:rFonts w:cstheme="minorHAnsi"/>
            </w:rPr>
            <w:fldChar w:fldCharType="separate"/>
          </w:r>
          <w:r w:rsidR="000812BD" w:rsidRPr="00F418C7">
            <w:rPr>
              <w:rFonts w:cstheme="minorHAnsi"/>
              <w:noProof/>
            </w:rPr>
            <w:t xml:space="preserve"> (LawScot, 2020)</w:t>
          </w:r>
          <w:r w:rsidR="000812BD" w:rsidRPr="00F418C7">
            <w:rPr>
              <w:rFonts w:cstheme="minorHAnsi"/>
            </w:rPr>
            <w:fldChar w:fldCharType="end"/>
          </w:r>
        </w:sdtContent>
      </w:sdt>
      <w:r>
        <w:rPr>
          <w:b/>
        </w:rPr>
        <w:t xml:space="preserve"> </w:t>
      </w:r>
      <w:r w:rsidR="000812BD">
        <w:rPr>
          <w:rFonts w:cstheme="minorHAnsi"/>
        </w:rPr>
        <w:t>So is it right that those who view indecent images when aged 18-25 – but have never committed a contact offence - should be registered as sexual offenders for life?</w:t>
      </w:r>
    </w:p>
    <w:p w14:paraId="2D304BD7" w14:textId="66AF628D" w:rsidR="00F470E0" w:rsidRPr="00E372C8" w:rsidRDefault="00E372C8" w:rsidP="000812BD">
      <w:pPr>
        <w:rPr>
          <w:rFonts w:cstheme="minorHAnsi"/>
          <w:i/>
          <w:iCs/>
          <w:u w:val="single"/>
        </w:rPr>
      </w:pPr>
      <w:r w:rsidRPr="00E372C8">
        <w:rPr>
          <w:rFonts w:cstheme="minorHAnsi"/>
          <w:i/>
          <w:iCs/>
          <w:u w:val="single"/>
        </w:rPr>
        <w:t>1.2 Background</w:t>
      </w:r>
    </w:p>
    <w:p w14:paraId="161E87CC" w14:textId="5A3477EC" w:rsidR="00F470E0" w:rsidRDefault="00F470E0" w:rsidP="00F470E0">
      <w:r>
        <w:t xml:space="preserve">Results from Freedom of Information requests to UK police forces show the number of offences related to possessing, taking, making and distributing child abuse material peaked at 25,281 last year (2020/21). This is up 37% from 2016/17, the total number of offences recorded over this five-year </w:t>
      </w:r>
      <w:r w:rsidR="00EF59BA">
        <w:t>period</w:t>
      </w:r>
      <w:r>
        <w:t xml:space="preserve"> was 107,000. </w:t>
      </w:r>
      <w:sdt>
        <w:sdtPr>
          <w:id w:val="-236327567"/>
          <w:citation/>
        </w:sdtPr>
        <w:sdtEndPr/>
        <w:sdtContent>
          <w:r>
            <w:fldChar w:fldCharType="begin"/>
          </w:r>
          <w:r>
            <w:instrText xml:space="preserve"> CITATION NSP22 \l 2057 </w:instrText>
          </w:r>
          <w:r>
            <w:fldChar w:fldCharType="separate"/>
          </w:r>
          <w:r w:rsidRPr="00F91C29">
            <w:rPr>
              <w:noProof/>
            </w:rPr>
            <w:t>(NSPCC, 2022)</w:t>
          </w:r>
          <w:r>
            <w:fldChar w:fldCharType="end"/>
          </w:r>
        </w:sdtContent>
      </w:sdt>
    </w:p>
    <w:p w14:paraId="2C4C4ECA" w14:textId="77777777" w:rsidR="00F470E0" w:rsidRDefault="00F470E0" w:rsidP="00F470E0">
      <w:r>
        <w:t>Around 850 people, predominately men, are arrested each month in England and Wales for downloading indecent images or grooming children online. In 2010 there were only 407 arrests across the entire year; The Guardian reports.</w:t>
      </w:r>
      <w:sdt>
        <w:sdtPr>
          <w:id w:val="-2113038539"/>
          <w:citation/>
        </w:sdtPr>
        <w:sdtEndPr/>
        <w:sdtContent>
          <w:r>
            <w:fldChar w:fldCharType="begin"/>
          </w:r>
          <w:r>
            <w:instrText xml:space="preserve"> CITATION Har21 \l 2057 </w:instrText>
          </w:r>
          <w:r>
            <w:fldChar w:fldCharType="separate"/>
          </w:r>
          <w:r>
            <w:rPr>
              <w:noProof/>
            </w:rPr>
            <w:t xml:space="preserve"> </w:t>
          </w:r>
          <w:r w:rsidRPr="009E3FE0">
            <w:rPr>
              <w:noProof/>
            </w:rPr>
            <w:t>(Grant, 2021)</w:t>
          </w:r>
          <w:r>
            <w:fldChar w:fldCharType="end"/>
          </w:r>
        </w:sdtContent>
      </w:sdt>
      <w:r>
        <w:t xml:space="preserve"> Since then, there has been a staggering 25-fold rise that threatens to overwhelm UK police capacity.  However, researchers differ in whether they believe that viewing CSAM online will lead to contact sexual offending against children. </w:t>
      </w:r>
    </w:p>
    <w:p w14:paraId="06775F46" w14:textId="03181AB2" w:rsidR="00F470E0" w:rsidRDefault="00F470E0" w:rsidP="00F470E0">
      <w:r>
        <w:t xml:space="preserve">A research publication conducted in 2009 by </w:t>
      </w:r>
      <w:r w:rsidRPr="002E7DD2">
        <w:t>Endrass J, Urbaniok F, Hammermeister LC, et al</w:t>
      </w:r>
      <w:r>
        <w:t xml:space="preserve"> concluded “</w:t>
      </w:r>
      <w:r w:rsidRPr="00036FC2">
        <w:t xml:space="preserve">Consuming child pornography alone is not a risk factor for committing hands-on sex offenses - at least not for those subjects who had never committed a hands-on sex offense. </w:t>
      </w:r>
      <w:r w:rsidR="00AD657F" w:rsidRPr="00036FC2">
        <w:t>Most of</w:t>
      </w:r>
      <w:r w:rsidRPr="00036FC2">
        <w:t xml:space="preserve"> the investigated consumers had no previous convictions for hands-on sex offenses</w:t>
      </w:r>
      <w:r>
        <w:t xml:space="preserve">” </w:t>
      </w:r>
      <w:sdt>
        <w:sdtPr>
          <w:id w:val="-2014051630"/>
          <w:citation/>
        </w:sdtPr>
        <w:sdtEndPr/>
        <w:sdtContent>
          <w:r>
            <w:fldChar w:fldCharType="begin"/>
          </w:r>
          <w:r>
            <w:instrText xml:space="preserve"> CITATION End09 \l 2057 </w:instrText>
          </w:r>
          <w:r>
            <w:fldChar w:fldCharType="separate"/>
          </w:r>
          <w:r w:rsidRPr="002E7DD2">
            <w:rPr>
              <w:noProof/>
            </w:rPr>
            <w:t>(Endrass J, 2009)</w:t>
          </w:r>
          <w:r>
            <w:fldChar w:fldCharType="end"/>
          </w:r>
        </w:sdtContent>
      </w:sdt>
    </w:p>
    <w:p w14:paraId="771A79A9" w14:textId="63A00CB2" w:rsidR="00F470E0" w:rsidRDefault="00F470E0" w:rsidP="00F470E0">
      <w:r>
        <w:t xml:space="preserve">In contrast, Dr Lauren Smith reported “Several studies point to the inconclusive nature of the evidence around whether </w:t>
      </w:r>
      <w:r w:rsidR="00712ED0">
        <w:t>paedophilic</w:t>
      </w:r>
      <w:r>
        <w:t xml:space="preserve"> or </w:t>
      </w:r>
      <w:r w:rsidR="00712ED0">
        <w:t>hebephiliac</w:t>
      </w:r>
      <w:r>
        <w:t xml:space="preserve"> interests escalate into contact offending. This is due to several reasons, including weakness of correlational studies that imply evidence of the possession of child sexual abuse images is connected to committing child sexual abuse offences”. </w:t>
      </w:r>
      <w:sdt>
        <w:sdtPr>
          <w:id w:val="1645461209"/>
          <w:citation/>
        </w:sdtPr>
        <w:sdtEndPr/>
        <w:sdtContent>
          <w:r>
            <w:fldChar w:fldCharType="begin"/>
          </w:r>
          <w:r>
            <w:instrText xml:space="preserve"> CITATION DrL17 \l 2057 </w:instrText>
          </w:r>
          <w:r>
            <w:fldChar w:fldCharType="separate"/>
          </w:r>
          <w:r w:rsidRPr="009C2C8F">
            <w:rPr>
              <w:noProof/>
            </w:rPr>
            <w:t>(Smith, 2017)</w:t>
          </w:r>
          <w:r>
            <w:fldChar w:fldCharType="end"/>
          </w:r>
        </w:sdtContent>
      </w:sdt>
    </w:p>
    <w:p w14:paraId="4DBA424D" w14:textId="3D235759" w:rsidR="00F470E0" w:rsidRDefault="00F470E0" w:rsidP="00F470E0">
      <w:r>
        <w:t xml:space="preserve">Furthermore, </w:t>
      </w:r>
      <w:r w:rsidR="001F2F73">
        <w:t>it</w:t>
      </w:r>
      <w:r>
        <w:t xml:space="preserve"> must </w:t>
      </w:r>
      <w:r w:rsidR="001F2F73">
        <w:t xml:space="preserve">be </w:t>
      </w:r>
      <w:r>
        <w:t>consider</w:t>
      </w:r>
      <w:r w:rsidR="001F2F73">
        <w:t>ed</w:t>
      </w:r>
      <w:r>
        <w:t xml:space="preserve"> that child sexual abuse is not only committed by people who are paedophilic. This dissertation will explore why there has been this increase in 18–25-year-olds viewing CSAM.</w:t>
      </w:r>
    </w:p>
    <w:p w14:paraId="1D2D275E" w14:textId="40176FDF" w:rsidR="000812BD" w:rsidRPr="00B564E4" w:rsidRDefault="00B564E4" w:rsidP="000812BD">
      <w:pPr>
        <w:jc w:val="both"/>
        <w:rPr>
          <w:rFonts w:cs="Arial"/>
          <w:i/>
          <w:iCs/>
          <w:u w:val="single"/>
        </w:rPr>
      </w:pPr>
      <w:r w:rsidRPr="00B564E4">
        <w:rPr>
          <w:rFonts w:cs="Arial"/>
          <w:i/>
          <w:iCs/>
          <w:u w:val="single"/>
        </w:rPr>
        <w:t xml:space="preserve">1.2 Summary of research objectives </w:t>
      </w:r>
    </w:p>
    <w:p w14:paraId="684C02EF" w14:textId="15F12D66" w:rsidR="000812BD" w:rsidRPr="00847E8C" w:rsidRDefault="000812BD" w:rsidP="000812BD">
      <w:pPr>
        <w:jc w:val="both"/>
        <w:rPr>
          <w:rFonts w:cstheme="minorHAnsi"/>
        </w:rPr>
      </w:pPr>
      <w:r>
        <w:rPr>
          <w:rFonts w:cstheme="minorHAnsi"/>
        </w:rPr>
        <w:t xml:space="preserve">This dissertation </w:t>
      </w:r>
      <w:r w:rsidRPr="00847E8C">
        <w:rPr>
          <w:rFonts w:cstheme="minorHAnsi"/>
        </w:rPr>
        <w:t xml:space="preserve">will be researching the </w:t>
      </w:r>
      <w:r w:rsidR="0081362F">
        <w:rPr>
          <w:rFonts w:cstheme="minorHAnsi"/>
        </w:rPr>
        <w:t xml:space="preserve">following </w:t>
      </w:r>
      <w:r w:rsidR="00C27683">
        <w:rPr>
          <w:rFonts w:cstheme="minorHAnsi"/>
        </w:rPr>
        <w:t>questions.</w:t>
      </w:r>
      <w:r w:rsidR="0081362F">
        <w:rPr>
          <w:rFonts w:cstheme="minorHAnsi"/>
        </w:rPr>
        <w:t xml:space="preserve"> </w:t>
      </w:r>
    </w:p>
    <w:p w14:paraId="47197718" w14:textId="77777777" w:rsidR="000812BD" w:rsidRDefault="000812BD" w:rsidP="000812BD">
      <w:pPr>
        <w:pStyle w:val="ListParagraph"/>
        <w:numPr>
          <w:ilvl w:val="0"/>
          <w:numId w:val="2"/>
        </w:numPr>
        <w:spacing w:after="0" w:line="240" w:lineRule="auto"/>
        <w:jc w:val="both"/>
        <w:rPr>
          <w:rFonts w:cstheme="minorHAnsi"/>
        </w:rPr>
      </w:pPr>
      <w:r>
        <w:rPr>
          <w:rFonts w:cstheme="minorHAnsi"/>
        </w:rPr>
        <w:t>What is contributing to the increase in online sexual offending?</w:t>
      </w:r>
    </w:p>
    <w:p w14:paraId="36FABF9E" w14:textId="77777777" w:rsidR="000812BD" w:rsidRPr="00847E8C" w:rsidRDefault="000812BD" w:rsidP="000812BD">
      <w:pPr>
        <w:pStyle w:val="ListParagraph"/>
        <w:numPr>
          <w:ilvl w:val="0"/>
          <w:numId w:val="2"/>
        </w:numPr>
        <w:spacing w:after="0" w:line="240" w:lineRule="auto"/>
        <w:jc w:val="both"/>
        <w:rPr>
          <w:rFonts w:cstheme="minorHAnsi"/>
        </w:rPr>
      </w:pPr>
      <w:r>
        <w:rPr>
          <w:rFonts w:cstheme="minorHAnsi"/>
        </w:rPr>
        <w:t>Why has there been a rise in under 25s viewing indecent images?</w:t>
      </w:r>
    </w:p>
    <w:p w14:paraId="4C95D974" w14:textId="77777777" w:rsidR="000812BD" w:rsidRDefault="000812BD" w:rsidP="000812BD">
      <w:pPr>
        <w:pStyle w:val="ListParagraph"/>
        <w:numPr>
          <w:ilvl w:val="0"/>
          <w:numId w:val="2"/>
        </w:numPr>
        <w:spacing w:after="0" w:line="240" w:lineRule="auto"/>
        <w:jc w:val="both"/>
        <w:rPr>
          <w:rFonts w:cstheme="minorHAnsi"/>
        </w:rPr>
      </w:pPr>
      <w:r>
        <w:rPr>
          <w:rFonts w:cstheme="minorHAnsi"/>
        </w:rPr>
        <w:t xml:space="preserve">Is there a link between excessive pornography use and viewing indecent images of children? </w:t>
      </w:r>
    </w:p>
    <w:p w14:paraId="2BC414CD" w14:textId="77777777" w:rsidR="000812BD" w:rsidRDefault="000812BD" w:rsidP="000812BD">
      <w:pPr>
        <w:pStyle w:val="ListParagraph"/>
        <w:numPr>
          <w:ilvl w:val="0"/>
          <w:numId w:val="2"/>
        </w:numPr>
        <w:spacing w:after="0" w:line="240" w:lineRule="auto"/>
        <w:jc w:val="both"/>
        <w:rPr>
          <w:rFonts w:cstheme="minorHAnsi"/>
        </w:rPr>
      </w:pPr>
      <w:r>
        <w:rPr>
          <w:rFonts w:cstheme="minorHAnsi"/>
        </w:rPr>
        <w:t>Can offending be prevented?</w:t>
      </w:r>
    </w:p>
    <w:p w14:paraId="491FBB5C" w14:textId="77777777" w:rsidR="00B564E4" w:rsidRDefault="00B564E4" w:rsidP="00B564E4">
      <w:pPr>
        <w:spacing w:after="0" w:line="240" w:lineRule="auto"/>
        <w:ind w:left="360"/>
        <w:jc w:val="both"/>
        <w:rPr>
          <w:rFonts w:cstheme="minorHAnsi"/>
        </w:rPr>
      </w:pPr>
    </w:p>
    <w:p w14:paraId="13CD2D38" w14:textId="1217B013" w:rsidR="00B564E4" w:rsidRDefault="00EE2740" w:rsidP="00B564E4">
      <w:pPr>
        <w:spacing w:after="0" w:line="240" w:lineRule="auto"/>
        <w:ind w:left="360"/>
        <w:jc w:val="both"/>
        <w:rPr>
          <w:rFonts w:cstheme="minorHAnsi"/>
        </w:rPr>
      </w:pPr>
      <w:r>
        <w:rPr>
          <w:rFonts w:cstheme="minorHAnsi"/>
        </w:rPr>
        <w:t xml:space="preserve">In the following chapters, a study will be conducted where </w:t>
      </w:r>
      <w:r w:rsidR="00AF7453">
        <w:rPr>
          <w:rFonts w:cstheme="minorHAnsi"/>
        </w:rPr>
        <w:t xml:space="preserve">research will be conducted into the topic of online sexual offending. </w:t>
      </w:r>
    </w:p>
    <w:p w14:paraId="28FADAEC" w14:textId="29433950" w:rsidR="0013489A" w:rsidRPr="0013489A" w:rsidRDefault="00EE2740" w:rsidP="00EE2740">
      <w:pPr>
        <w:spacing w:after="0" w:line="240" w:lineRule="auto"/>
        <w:ind w:left="360"/>
        <w:jc w:val="both"/>
        <w:rPr>
          <w:rFonts w:cstheme="minorHAnsi"/>
        </w:rPr>
      </w:pPr>
      <w:r>
        <w:rPr>
          <w:rFonts w:cstheme="minorHAnsi"/>
        </w:rPr>
        <w:t xml:space="preserve">A literature review will be presented, based on the offence of viewing indecent images of children and what can contribute to this type of offending. This will showcase research already conducted around the matter along with perceptions. Convictions of this type of offending are on the rise,  and the government are looking to hold organisations accountable for the safety of children and </w:t>
      </w:r>
      <w:r>
        <w:rPr>
          <w:rFonts w:cstheme="minorHAnsi"/>
        </w:rPr>
        <w:lastRenderedPageBreak/>
        <w:t xml:space="preserve">young people. </w:t>
      </w:r>
      <w:r w:rsidR="00E5124E" w:rsidRPr="00EE2740">
        <w:rPr>
          <w:rFonts w:cstheme="minorHAnsi"/>
        </w:rPr>
        <w:t xml:space="preserve">Ofcom chief executive Dame Melanie Dawes “Services such as Facebook, Instagram and WhatsApp could face fines from the regulator if they do not comply with the new Online Safety Act” which will come into force in 2025. </w:t>
      </w:r>
      <w:r w:rsidR="00C14A65" w:rsidRPr="00EE2740">
        <w:rPr>
          <w:rFonts w:cstheme="minorHAnsi"/>
        </w:rPr>
        <w:t xml:space="preserve"> </w:t>
      </w:r>
      <w:sdt>
        <w:sdtPr>
          <w:rPr>
            <w:rFonts w:cstheme="minorHAnsi"/>
          </w:rPr>
          <w:id w:val="1815449072"/>
          <w:citation/>
        </w:sdtPr>
        <w:sdtEndPr/>
        <w:sdtContent>
          <w:r w:rsidR="00C14A65" w:rsidRPr="00EE2740">
            <w:rPr>
              <w:rFonts w:cstheme="minorHAnsi"/>
            </w:rPr>
            <w:fldChar w:fldCharType="begin"/>
          </w:r>
          <w:r w:rsidR="00C14A65" w:rsidRPr="00EE2740">
            <w:rPr>
              <w:rFonts w:cstheme="minorHAnsi"/>
            </w:rPr>
            <w:instrText xml:space="preserve"> CITATION Stu24 \l 2057 </w:instrText>
          </w:r>
          <w:r w:rsidR="00C14A65" w:rsidRPr="00EE2740">
            <w:rPr>
              <w:rFonts w:cstheme="minorHAnsi"/>
            </w:rPr>
            <w:fldChar w:fldCharType="separate"/>
          </w:r>
          <w:r w:rsidR="00C14A65" w:rsidRPr="00EE2740">
            <w:rPr>
              <w:rFonts w:cstheme="minorHAnsi"/>
              <w:noProof/>
            </w:rPr>
            <w:t>(Stuart Clarkson, 2024)</w:t>
          </w:r>
          <w:r w:rsidR="00C14A65" w:rsidRPr="00EE2740">
            <w:rPr>
              <w:rFonts w:cstheme="minorHAnsi"/>
            </w:rPr>
            <w:fldChar w:fldCharType="end"/>
          </w:r>
        </w:sdtContent>
      </w:sdt>
      <w:r w:rsidR="00C14A65" w:rsidRPr="00EE2740">
        <w:rPr>
          <w:rFonts w:cstheme="minorHAnsi"/>
        </w:rPr>
        <w:t xml:space="preserve"> </w:t>
      </w:r>
      <w:r w:rsidR="0013489A" w:rsidRPr="00EE2740">
        <w:rPr>
          <w:rFonts w:cstheme="minorHAnsi"/>
        </w:rPr>
        <w:t>A survey by Ofcom found that 75% of parents</w:t>
      </w:r>
      <w:r w:rsidR="00227DB6" w:rsidRPr="00EE2740">
        <w:rPr>
          <w:rFonts w:cstheme="minorHAnsi"/>
        </w:rPr>
        <w:t xml:space="preserve"> of children aged 3-17 years old</w:t>
      </w:r>
      <w:r w:rsidR="0013489A" w:rsidRPr="00EE2740">
        <w:rPr>
          <w:rFonts w:cstheme="minorHAnsi"/>
        </w:rPr>
        <w:t xml:space="preserve"> said their </w:t>
      </w:r>
      <w:r w:rsidR="0013489A" w:rsidRPr="0013489A">
        <w:rPr>
          <w:rFonts w:cstheme="minorHAnsi"/>
        </w:rPr>
        <w:t>Children</w:t>
      </w:r>
      <w:r w:rsidR="0013489A" w:rsidRPr="00EE2740">
        <w:rPr>
          <w:rFonts w:cstheme="minorHAnsi"/>
        </w:rPr>
        <w:t xml:space="preserve"> have</w:t>
      </w:r>
      <w:r w:rsidR="0013489A" w:rsidRPr="0013489A">
        <w:rPr>
          <w:rFonts w:cstheme="minorHAnsi"/>
        </w:rPr>
        <w:t xml:space="preserve"> see</w:t>
      </w:r>
      <w:r w:rsidR="0013489A" w:rsidRPr="00EE2740">
        <w:rPr>
          <w:rFonts w:cstheme="minorHAnsi"/>
        </w:rPr>
        <w:t>n</w:t>
      </w:r>
      <w:r w:rsidR="0013489A" w:rsidRPr="0013489A">
        <w:rPr>
          <w:rFonts w:cstheme="minorHAnsi"/>
        </w:rPr>
        <w:t xml:space="preserve"> adult/sexual content</w:t>
      </w:r>
      <w:r w:rsidR="0013489A" w:rsidRPr="00EE2740">
        <w:rPr>
          <w:rFonts w:cstheme="minorHAnsi"/>
        </w:rPr>
        <w:t xml:space="preserve"> online. </w:t>
      </w:r>
      <w:sdt>
        <w:sdtPr>
          <w:rPr>
            <w:rFonts w:cstheme="minorHAnsi"/>
          </w:rPr>
          <w:id w:val="2123798467"/>
          <w:citation/>
        </w:sdtPr>
        <w:sdtEndPr/>
        <w:sdtContent>
          <w:r w:rsidR="00227DB6" w:rsidRPr="00EE2740">
            <w:rPr>
              <w:rFonts w:cstheme="minorHAnsi"/>
            </w:rPr>
            <w:fldChar w:fldCharType="begin"/>
          </w:r>
          <w:r w:rsidR="00227DB6" w:rsidRPr="00EE2740">
            <w:rPr>
              <w:rFonts w:cstheme="minorHAnsi"/>
            </w:rPr>
            <w:instrText xml:space="preserve">CITATION Hel24 \l 2057 </w:instrText>
          </w:r>
          <w:r w:rsidR="00227DB6" w:rsidRPr="00EE2740">
            <w:rPr>
              <w:rFonts w:cstheme="minorHAnsi"/>
            </w:rPr>
            <w:fldChar w:fldCharType="separate"/>
          </w:r>
          <w:r w:rsidR="00227DB6" w:rsidRPr="00EE2740">
            <w:rPr>
              <w:rFonts w:cstheme="minorHAnsi"/>
              <w:noProof/>
            </w:rPr>
            <w:t>(Ofcom, 2024)</w:t>
          </w:r>
          <w:r w:rsidR="00227DB6" w:rsidRPr="00EE2740">
            <w:rPr>
              <w:rFonts w:cstheme="minorHAnsi"/>
            </w:rPr>
            <w:fldChar w:fldCharType="end"/>
          </w:r>
        </w:sdtContent>
      </w:sdt>
    </w:p>
    <w:p w14:paraId="4E907AFE" w14:textId="6137F084" w:rsidR="0013489A" w:rsidRPr="00EE2740" w:rsidRDefault="00EE2740" w:rsidP="00E5124E">
      <w:pPr>
        <w:spacing w:after="0" w:line="240" w:lineRule="auto"/>
        <w:ind w:left="360"/>
        <w:jc w:val="both"/>
        <w:rPr>
          <w:rFonts w:cstheme="minorHAnsi"/>
        </w:rPr>
      </w:pPr>
      <w:r w:rsidRPr="00EE2740">
        <w:rPr>
          <w:rFonts w:cstheme="minorHAnsi"/>
        </w:rPr>
        <w:t xml:space="preserve">Chapter three will show methodology which will identify research techniques. Chapter four will analyse the primary data obtained through survey. Chapter five will review and conclude the research and explain findings, recommendations and limitations. </w:t>
      </w:r>
    </w:p>
    <w:p w14:paraId="09BF84F4" w14:textId="0DE79096" w:rsidR="00C464C4" w:rsidRPr="00DE16CA" w:rsidRDefault="00C464C4" w:rsidP="00C464C4">
      <w:pPr>
        <w:rPr>
          <w:b/>
          <w:bCs/>
        </w:rPr>
      </w:pPr>
    </w:p>
    <w:p w14:paraId="56544C60" w14:textId="71358B94" w:rsidR="00C464C4" w:rsidRPr="00B916DB" w:rsidRDefault="00C464C4" w:rsidP="00B916DB">
      <w:pPr>
        <w:pStyle w:val="ListParagraph"/>
        <w:numPr>
          <w:ilvl w:val="0"/>
          <w:numId w:val="11"/>
        </w:numPr>
        <w:rPr>
          <w:b/>
          <w:bCs/>
          <w:u w:val="single"/>
        </w:rPr>
      </w:pPr>
      <w:r w:rsidRPr="00B916DB">
        <w:rPr>
          <w:b/>
          <w:bCs/>
          <w:u w:val="single"/>
        </w:rPr>
        <w:t>Chapter Two: Literature Review</w:t>
      </w:r>
    </w:p>
    <w:p w14:paraId="7B02EE97" w14:textId="77777777" w:rsidR="00C464C4" w:rsidRPr="00451F67" w:rsidRDefault="00C464C4" w:rsidP="00C464C4">
      <w:pPr>
        <w:rPr>
          <w:i/>
          <w:iCs/>
          <w:u w:val="single"/>
        </w:rPr>
      </w:pPr>
      <w:r w:rsidRPr="00451F67">
        <w:rPr>
          <w:i/>
          <w:iCs/>
          <w:u w:val="single"/>
        </w:rPr>
        <w:t xml:space="preserve">2.1 Background </w:t>
      </w:r>
    </w:p>
    <w:p w14:paraId="3A881064" w14:textId="77777777" w:rsidR="00C464C4" w:rsidRDefault="00C464C4" w:rsidP="00C464C4">
      <w:r>
        <w:t xml:space="preserve">The viewing of indecent images of children (IIOC) is a significant and prevalent problem in modern society. It is a criminal offence in most countries and has been linked to serious harms to both the children depicted and the individual viewing the images. In recent years, there has been a growing body of literature exploring the factors that contribute to the viewing of CSAM, as well as the impacts of this behaviour. This literature review aims to provide a comprehensive overview of the current state of knowledge in this field. </w:t>
      </w:r>
    </w:p>
    <w:p w14:paraId="10E997C9" w14:textId="77777777" w:rsidR="00C464C4" w:rsidRPr="00451F67" w:rsidRDefault="00C464C4" w:rsidP="00C464C4">
      <w:pPr>
        <w:rPr>
          <w:i/>
          <w:iCs/>
          <w:u w:val="single"/>
        </w:rPr>
      </w:pPr>
      <w:r w:rsidRPr="00451F67">
        <w:rPr>
          <w:i/>
          <w:iCs/>
          <w:u w:val="single"/>
        </w:rPr>
        <w:t>Definition of indecent images of children (IIOC)</w:t>
      </w:r>
    </w:p>
    <w:p w14:paraId="6C70AA1F" w14:textId="205778AE" w:rsidR="00C464C4" w:rsidRDefault="00C464C4" w:rsidP="00C464C4">
      <w:r>
        <w:t xml:space="preserve">Indecent images of children (IIOC) or Child sexual abuse material (CSAM) refers to any visual depiction of a minor engaged in sexual activity or posing in a sexually suggestive manner. This can include photographs, videos, cartoons or computer-generated images. Despite the illegality of viewing IIOC, it is a surprisingly prevalent problem. It is estimated that between 1% and 20% of the general population may have viewed IIOC at some point in their lives </w:t>
      </w:r>
      <w:sdt>
        <w:sdtPr>
          <w:id w:val="-211269575"/>
          <w:citation/>
        </w:sdtPr>
        <w:sdtEndPr/>
        <w:sdtContent>
          <w:r w:rsidR="00AA6761">
            <w:fldChar w:fldCharType="begin"/>
          </w:r>
          <w:r w:rsidR="00AA6761">
            <w:instrText xml:space="preserve"> CITATION Flo03 \l 2057 </w:instrText>
          </w:r>
          <w:r w:rsidR="00AA6761">
            <w:fldChar w:fldCharType="separate"/>
          </w:r>
          <w:r w:rsidR="00AA6761" w:rsidRPr="00AA6761">
            <w:rPr>
              <w:noProof/>
            </w:rPr>
            <w:t>(Flood, 2003)</w:t>
          </w:r>
          <w:r w:rsidR="00AA6761">
            <w:fldChar w:fldCharType="end"/>
          </w:r>
        </w:sdtContent>
      </w:sdt>
      <w:r w:rsidR="00AA6761">
        <w:t xml:space="preserve"> </w:t>
      </w:r>
      <w:r>
        <w:t>However, due to the secretive nature of the behaviour, it is difficult to accurately estimate the true prevalence of the behaviour. Research has also shown that the prevalence of viewing IIOC varies across different populations. For example, this study is focusing on male individuals, as they are more likely to view IIOC than women. Some studies suggest that individuals who have experienced childhood sexual abuse may be more likely to engage in this behaviour (Setok &amp; Eko 2015)</w:t>
      </w:r>
    </w:p>
    <w:p w14:paraId="75BA64FD" w14:textId="77777777" w:rsidR="00C464C4" w:rsidRDefault="00C464C4" w:rsidP="00C464C4"/>
    <w:p w14:paraId="0AC13A12" w14:textId="77777777" w:rsidR="00C464C4" w:rsidRPr="00451F67" w:rsidRDefault="00C464C4" w:rsidP="00C464C4">
      <w:pPr>
        <w:rPr>
          <w:i/>
          <w:iCs/>
          <w:u w:val="single"/>
        </w:rPr>
      </w:pPr>
      <w:r w:rsidRPr="00451F67">
        <w:rPr>
          <w:i/>
          <w:iCs/>
          <w:u w:val="single"/>
        </w:rPr>
        <w:t>2.1.2 History</w:t>
      </w:r>
    </w:p>
    <w:p w14:paraId="31DD7744" w14:textId="2AFCFE30" w:rsidR="00C464C4" w:rsidRDefault="00C464C4" w:rsidP="00C464C4">
      <w:pPr>
        <w:rPr>
          <w:color w:val="000000"/>
        </w:rPr>
      </w:pPr>
      <w:r>
        <w:t xml:space="preserve">Offenders having a sexual interest in children is not new, The National Crime Agency estimates that in the UK 1 in 35 men have paedophilic tendencies. </w:t>
      </w:r>
      <w:sdt>
        <w:sdtPr>
          <w:id w:val="215246394"/>
          <w:citation/>
        </w:sdtPr>
        <w:sdtEndPr/>
        <w:sdtContent>
          <w:r w:rsidR="00AA6761">
            <w:fldChar w:fldCharType="begin"/>
          </w:r>
          <w:r w:rsidR="00AA6761">
            <w:instrText xml:space="preserve">CITATION The15 \l 2057 </w:instrText>
          </w:r>
          <w:r w:rsidR="00AA6761">
            <w:fldChar w:fldCharType="separate"/>
          </w:r>
          <w:r w:rsidR="00AA6761" w:rsidRPr="00AA6761">
            <w:rPr>
              <w:noProof/>
            </w:rPr>
            <w:t>(The National Crime Agency, 2015)</w:t>
          </w:r>
          <w:r w:rsidR="00AA6761">
            <w:fldChar w:fldCharType="end"/>
          </w:r>
        </w:sdtContent>
      </w:sdt>
      <w:r w:rsidR="00AA6761">
        <w:t xml:space="preserve"> </w:t>
      </w:r>
      <w:r>
        <w:t xml:space="preserve">The NSPCC statistics say that 1 in 20 children in the UK have been sexually abused. </w:t>
      </w:r>
      <w:sdt>
        <w:sdtPr>
          <w:id w:val="-1830204631"/>
          <w:citation/>
        </w:sdtPr>
        <w:sdtEndPr/>
        <w:sdtContent>
          <w:r w:rsidR="00325FA2">
            <w:fldChar w:fldCharType="begin"/>
          </w:r>
          <w:r w:rsidR="00325FA2">
            <w:instrText xml:space="preserve"> CITATION NSP24 \l 2057 </w:instrText>
          </w:r>
          <w:r w:rsidR="00325FA2">
            <w:fldChar w:fldCharType="separate"/>
          </w:r>
          <w:r w:rsidR="00325FA2" w:rsidRPr="00325FA2">
            <w:rPr>
              <w:noProof/>
            </w:rPr>
            <w:t>(NSPCC, 2024)</w:t>
          </w:r>
          <w:r w:rsidR="00325FA2">
            <w:fldChar w:fldCharType="end"/>
          </w:r>
        </w:sdtContent>
      </w:sdt>
      <w:r>
        <w:t xml:space="preserve"> The 20th-century suppression of the problem has been linked to Freudianism, sexual modernism, and gender politics. </w:t>
      </w:r>
      <w:sdt>
        <w:sdtPr>
          <w:id w:val="-1478529594"/>
          <w:citation/>
        </w:sdtPr>
        <w:sdtEndPr/>
        <w:sdtContent>
          <w:r w:rsidR="00325FA2">
            <w:fldChar w:fldCharType="begin"/>
          </w:r>
          <w:r w:rsidR="00325FA2">
            <w:instrText xml:space="preserve"> CITATION Ern93 \l 2057 </w:instrText>
          </w:r>
          <w:r w:rsidR="00325FA2">
            <w:fldChar w:fldCharType="separate"/>
          </w:r>
          <w:r w:rsidR="00325FA2" w:rsidRPr="00325FA2">
            <w:rPr>
              <w:noProof/>
            </w:rPr>
            <w:t>(Olafson, 1993)</w:t>
          </w:r>
          <w:r w:rsidR="00325FA2">
            <w:fldChar w:fldCharType="end"/>
          </w:r>
        </w:sdtContent>
      </w:sdt>
    </w:p>
    <w:p w14:paraId="1835446C" w14:textId="0B4C3234" w:rsidR="00C464C4" w:rsidRDefault="00C464C4" w:rsidP="00C464C4">
      <w:r>
        <w:t xml:space="preserve">In 1908 the Children and Young Persons Act was passed as legislation by the liberal government as part of the Children’s Charter.  A section of this was The Punishment of Incest Act made sexual abuse within families a matter for state jurisdiction rather than intervention by the clergy. </w:t>
      </w:r>
      <w:sdt>
        <w:sdtPr>
          <w:id w:val="-962806949"/>
          <w:citation/>
        </w:sdtPr>
        <w:sdtEndPr/>
        <w:sdtContent>
          <w:r w:rsidR="00F923A4">
            <w:fldChar w:fldCharType="begin"/>
          </w:r>
          <w:r w:rsidR="00F923A4">
            <w:instrText xml:space="preserve">CITATION Sex03 \l 2057 </w:instrText>
          </w:r>
          <w:r w:rsidR="00F923A4">
            <w:fldChar w:fldCharType="separate"/>
          </w:r>
          <w:r w:rsidR="00F923A4" w:rsidRPr="00F923A4">
            <w:rPr>
              <w:noProof/>
            </w:rPr>
            <w:t>(Sentancing Council, 2003)</w:t>
          </w:r>
          <w:r w:rsidR="00F923A4">
            <w:fldChar w:fldCharType="end"/>
          </w:r>
        </w:sdtContent>
      </w:sdt>
    </w:p>
    <w:p w14:paraId="4E8E991B" w14:textId="77777777" w:rsidR="00C464C4" w:rsidRDefault="00C464C4" w:rsidP="00C464C4">
      <w:r>
        <w:t xml:space="preserve">In its most simple terms, Child sexual abuse is when harm or distress is caused to a child, through means of sexual activity. There is no fixed definition for Child sexual abuse, however in the United Kingdom, and in Wales, and it’s covered under our own child protection guidelines. </w:t>
      </w:r>
    </w:p>
    <w:p w14:paraId="11A47C47" w14:textId="567F5DCA" w:rsidR="00C464C4" w:rsidRDefault="00C464C4" w:rsidP="00C464C4">
      <w:r>
        <w:lastRenderedPageBreak/>
        <w:t xml:space="preserve">It states Child sexual abuse is the “Forcing or enticing a child or young person to take part in sexual activities, </w:t>
      </w:r>
      <w:r w:rsidR="00242530">
        <w:t>whether</w:t>
      </w:r>
      <w:r>
        <w:t xml:space="preserve"> the child is aware of what is happening, including: physical contact, including penetrative or non-penetrative acts; non-contact activities, such as involving children in looking at, or in the production of, pornographic material or watching sexual activities. or encouraging children to behave in sexually inappropriate ways.” </w:t>
      </w:r>
      <w:sdt>
        <w:sdtPr>
          <w:id w:val="-662243556"/>
          <w:citation/>
        </w:sdtPr>
        <w:sdtEndPr/>
        <w:sdtContent>
          <w:r w:rsidR="00061847">
            <w:fldChar w:fldCharType="begin"/>
          </w:r>
          <w:r w:rsidR="00061847">
            <w:instrText xml:space="preserve"> CITATION Wel23 \l 2057 </w:instrText>
          </w:r>
          <w:r w:rsidR="00061847">
            <w:fldChar w:fldCharType="separate"/>
          </w:r>
          <w:r w:rsidR="00061847" w:rsidRPr="00061847">
            <w:rPr>
              <w:noProof/>
            </w:rPr>
            <w:t>(Welsh Assembly Government, 2023)</w:t>
          </w:r>
          <w:r w:rsidR="00061847">
            <w:fldChar w:fldCharType="end"/>
          </w:r>
        </w:sdtContent>
      </w:sdt>
      <w:r w:rsidR="00242530">
        <w:t xml:space="preserve"> </w:t>
      </w:r>
      <w:r>
        <w:t xml:space="preserve">However, the viewing of Child sexual abuse material (CSAM) does not fall under this </w:t>
      </w:r>
      <w:bookmarkStart w:id="1" w:name="_Int_eazhslKj"/>
      <w:r>
        <w:t>category</w:t>
      </w:r>
      <w:bookmarkEnd w:id="1"/>
      <w:r>
        <w:t xml:space="preserve">. </w:t>
      </w:r>
    </w:p>
    <w:p w14:paraId="5B7EDE31" w14:textId="2FD9F004" w:rsidR="00CC3C99" w:rsidRDefault="00C464C4" w:rsidP="00CC3C99">
      <w:r>
        <w:t xml:space="preserve">The UK law definition of sexual offences against children are involving indecent images is currently covered under both The Criminal Justice Act 1988, which covers possession of Indecent Images and The Protection of Children Act </w:t>
      </w:r>
      <w:bookmarkStart w:id="2" w:name="_Int_9rg1VIxo"/>
      <w:r>
        <w:t>1978 which</w:t>
      </w:r>
      <w:bookmarkEnd w:id="2"/>
      <w:r>
        <w:t xml:space="preserve"> covers those who are making, taking and distributing the images.</w:t>
      </w:r>
      <w:r w:rsidR="00CC3C99">
        <w:t xml:space="preserve"> Prior to the mid-90’s, those with a sexual interest in children were isolated. However, the birth of the internet created a community where they could meet other like-minded people. Suddenly, Child Sexual Abuse Material was available in mass amounts, and the British public became aware that CSAM was becoming available in the kind of volumes that had never previously been imagined of. “Typically, when a somebody in possession of CSAM was arrested by police, they would be in possession of two of three photos, maybe a video, 100 was astonishing, a 1000 almost unheard.”</w:t>
      </w:r>
      <w:r w:rsidR="003031DF">
        <w:t xml:space="preserve"> </w:t>
      </w:r>
    </w:p>
    <w:p w14:paraId="2D1EE13B" w14:textId="77777777" w:rsidR="00CC3C99" w:rsidRDefault="00CC3C99" w:rsidP="00CC3C99">
      <w:r>
        <w:t>In 1997 Sir William Uttin, who published “</w:t>
      </w:r>
      <w:r w:rsidRPr="005C2FAF">
        <w:t>People like us: the report of the Review of the Safeguards for Children Living Away from Home</w:t>
      </w:r>
      <w:r>
        <w:t xml:space="preserve">” described the distribution of CSAM as “a cottage industry” (people like us ref) meaning it was small scale and highly localised. In short, if at this time you wanted to get hold of that type of image, you had to basically know someone who had some. This was dissolved by the internet’s arrival. It allowed paedophiles to form social groupings with each other, allowing them to spur each other on and normalise their behaviour. To the show the stark contrast in modern times, In 2022 an English primary headteacher was found by Suffolk police to have downloaded over one million child abuse images. </w:t>
      </w:r>
      <w:sdt>
        <w:sdtPr>
          <w:id w:val="-32200245"/>
          <w:citation/>
        </w:sdtPr>
        <w:sdtEndPr/>
        <w:sdtContent>
          <w:r>
            <w:fldChar w:fldCharType="begin"/>
          </w:r>
          <w:r>
            <w:instrText xml:space="preserve"> CITATION BBC22 \l 2057 </w:instrText>
          </w:r>
          <w:r>
            <w:fldChar w:fldCharType="separate"/>
          </w:r>
          <w:r w:rsidRPr="006050B3">
            <w:rPr>
              <w:noProof/>
            </w:rPr>
            <w:t>(BBC, 2022)</w:t>
          </w:r>
          <w:r>
            <w:fldChar w:fldCharType="end"/>
          </w:r>
        </w:sdtContent>
      </w:sdt>
      <w:r>
        <w:t xml:space="preserve"> What’s in these images is an illegal and criminal act, and there is concern that those who are viewing countless images of CSAM are forgetting this and becoming immune to the fact that these images are children being raped. </w:t>
      </w:r>
    </w:p>
    <w:p w14:paraId="6E4063A4" w14:textId="14B36FB3" w:rsidR="00C464C4" w:rsidRDefault="00C464C4" w:rsidP="00C464C4"/>
    <w:p w14:paraId="373B7F18" w14:textId="77777777" w:rsidR="00C464C4" w:rsidRPr="00451F67" w:rsidRDefault="00C464C4" w:rsidP="00C464C4">
      <w:pPr>
        <w:rPr>
          <w:i/>
          <w:iCs/>
          <w:u w:val="single"/>
        </w:rPr>
      </w:pPr>
      <w:r w:rsidRPr="00451F67">
        <w:rPr>
          <w:i/>
          <w:iCs/>
          <w:u w:val="single"/>
        </w:rPr>
        <w:t>2.2 Aims of Research</w:t>
      </w:r>
    </w:p>
    <w:p w14:paraId="00878095" w14:textId="2F6B403D" w:rsidR="00C464C4" w:rsidRPr="006B28B3" w:rsidRDefault="00C464C4" w:rsidP="00C464C4">
      <w:pPr>
        <w:rPr>
          <w:rFonts w:cstheme="minorHAnsi"/>
        </w:rPr>
      </w:pPr>
      <w:r w:rsidRPr="006B28B3">
        <w:t xml:space="preserve">In modern day society, </w:t>
      </w:r>
      <w:r w:rsidR="00B17C62" w:rsidRPr="006B28B3">
        <w:rPr>
          <w:rFonts w:cstheme="minorHAnsi"/>
        </w:rPr>
        <w:t xml:space="preserve">Issues such as service provisions, attitudes and treatment by the police, third parties, and the general public all have the potential to create barriers for male victims to come forward and receive the assistance they require. The aim of this literature review is to look at the different theories as to why males are committing these offences, which have been discovered within the existing literature already published. The first of which is; What is contributing to the increase in online sexual offending? The following sections will investigate the relevant age category of ages 18-25 years, and why offending in this group is on the rise. The research will </w:t>
      </w:r>
      <w:r w:rsidR="006B28B3" w:rsidRPr="006B28B3">
        <w:rPr>
          <w:rFonts w:cstheme="minorHAnsi"/>
        </w:rPr>
        <w:t>investigate</w:t>
      </w:r>
      <w:r w:rsidR="00B17C62" w:rsidRPr="006B28B3">
        <w:rPr>
          <w:rFonts w:cstheme="minorHAnsi"/>
        </w:rPr>
        <w:t xml:space="preserve"> contributing factors and </w:t>
      </w:r>
      <w:r w:rsidR="003A15B8" w:rsidRPr="006B28B3">
        <w:rPr>
          <w:rFonts w:cstheme="minorHAnsi"/>
        </w:rPr>
        <w:t>themes and</w:t>
      </w:r>
      <w:r w:rsidR="00B17C62" w:rsidRPr="006B28B3">
        <w:rPr>
          <w:rFonts w:cstheme="minorHAnsi"/>
        </w:rPr>
        <w:t xml:space="preserve"> study the potential link between pornography and the viewing of IIOC. </w:t>
      </w:r>
    </w:p>
    <w:p w14:paraId="18BA20A7" w14:textId="77777777" w:rsidR="00C464C4" w:rsidRDefault="00C464C4" w:rsidP="00C464C4"/>
    <w:p w14:paraId="37837605" w14:textId="07B4F98C" w:rsidR="00C464C4" w:rsidRPr="00451F67" w:rsidRDefault="00C464C4" w:rsidP="00C464C4">
      <w:pPr>
        <w:rPr>
          <w:i/>
          <w:iCs/>
          <w:u w:val="single"/>
        </w:rPr>
      </w:pPr>
      <w:r w:rsidRPr="00451F67">
        <w:rPr>
          <w:i/>
          <w:iCs/>
          <w:u w:val="single"/>
        </w:rPr>
        <w:t xml:space="preserve">2.3 </w:t>
      </w:r>
      <w:r w:rsidR="00EA1F5B" w:rsidRPr="00451F67">
        <w:rPr>
          <w:i/>
          <w:iCs/>
          <w:u w:val="single"/>
        </w:rPr>
        <w:t>H</w:t>
      </w:r>
      <w:r w:rsidRPr="00451F67">
        <w:rPr>
          <w:i/>
          <w:iCs/>
          <w:u w:val="single"/>
        </w:rPr>
        <w:t xml:space="preserve">ow the research </w:t>
      </w:r>
      <w:bookmarkStart w:id="3" w:name="_Int_MBKW9lhk"/>
      <w:r w:rsidRPr="00451F67">
        <w:rPr>
          <w:i/>
          <w:iCs/>
          <w:u w:val="single"/>
        </w:rPr>
        <w:t>findings</w:t>
      </w:r>
      <w:bookmarkEnd w:id="3"/>
      <w:r w:rsidR="00EA1F5B" w:rsidRPr="00451F67">
        <w:rPr>
          <w:i/>
          <w:iCs/>
          <w:u w:val="single"/>
        </w:rPr>
        <w:t xml:space="preserve"> can lead to the dissertation </w:t>
      </w:r>
      <w:r w:rsidR="00B17C62" w:rsidRPr="00451F67">
        <w:rPr>
          <w:i/>
          <w:iCs/>
          <w:u w:val="single"/>
        </w:rPr>
        <w:t>question.</w:t>
      </w:r>
      <w:r w:rsidR="00EA1F5B" w:rsidRPr="00451F67">
        <w:rPr>
          <w:i/>
          <w:iCs/>
          <w:u w:val="single"/>
        </w:rPr>
        <w:t xml:space="preserve"> </w:t>
      </w:r>
    </w:p>
    <w:p w14:paraId="49535F01" w14:textId="77777777" w:rsidR="00C464C4" w:rsidRDefault="00C464C4" w:rsidP="00C464C4">
      <w:r>
        <w:t xml:space="preserve">This dissertation is being carried out to attempt to ascertain the reasons behind why young men are increasingly viewing, and subsequently being caught by police, in possession of indecent images of children. </w:t>
      </w:r>
    </w:p>
    <w:p w14:paraId="1E708441" w14:textId="77777777" w:rsidR="00C464C4" w:rsidRDefault="00C464C4" w:rsidP="00C464C4">
      <w:r>
        <w:lastRenderedPageBreak/>
        <w:t xml:space="preserve">Because of the controversary and sensitive nature around the topic, and </w:t>
      </w:r>
      <w:bookmarkStart w:id="4" w:name="_Int_s9raXl8s"/>
      <w:r>
        <w:t>societal</w:t>
      </w:r>
      <w:bookmarkEnd w:id="4"/>
      <w:r>
        <w:t xml:space="preserve"> opinions on those who commit these offences, it is rare that offenders would speak out about the fact they are viewing CSAM, and what they feel has contributed to this behaviour. I intend through my investigation into this subject to encourage </w:t>
      </w:r>
      <w:bookmarkStart w:id="5" w:name="_Int_1iF5EI2O"/>
      <w:r>
        <w:t>openness</w:t>
      </w:r>
      <w:bookmarkEnd w:id="5"/>
      <w:r>
        <w:t xml:space="preserve"> around </w:t>
      </w:r>
      <w:bookmarkStart w:id="6" w:name="_Int_5TysSBFF"/>
      <w:r>
        <w:t>discussing</w:t>
      </w:r>
      <w:bookmarkEnd w:id="6"/>
      <w:r>
        <w:t xml:space="preserve"> this topic, and to show that this may be a </w:t>
      </w:r>
      <w:bookmarkStart w:id="7" w:name="_Int_act2C0rO"/>
      <w:r>
        <w:t>generational</w:t>
      </w:r>
      <w:bookmarkEnd w:id="7"/>
      <w:r>
        <w:t xml:space="preserve"> issue due to modern technology. </w:t>
      </w:r>
    </w:p>
    <w:p w14:paraId="5D8E71C0" w14:textId="77777777" w:rsidR="00C464C4" w:rsidRDefault="00C464C4" w:rsidP="00C464C4"/>
    <w:p w14:paraId="3CAEBF2C" w14:textId="77777777" w:rsidR="00C464C4" w:rsidRPr="00451F67" w:rsidRDefault="00C464C4" w:rsidP="00C464C4">
      <w:pPr>
        <w:rPr>
          <w:i/>
          <w:iCs/>
          <w:u w:val="single"/>
        </w:rPr>
      </w:pPr>
      <w:r w:rsidRPr="00451F67">
        <w:rPr>
          <w:i/>
          <w:iCs/>
          <w:u w:val="single"/>
        </w:rPr>
        <w:t xml:space="preserve">2.4 </w:t>
      </w:r>
      <w:bookmarkStart w:id="8" w:name="_Int_bNgWrde7"/>
      <w:r w:rsidRPr="00451F67">
        <w:rPr>
          <w:i/>
          <w:iCs/>
          <w:u w:val="single"/>
        </w:rPr>
        <w:t xml:space="preserve">Discussion </w:t>
      </w:r>
      <w:bookmarkEnd w:id="8"/>
    </w:p>
    <w:p w14:paraId="16E8CE75" w14:textId="77777777" w:rsidR="00C464C4" w:rsidRPr="00451F67" w:rsidRDefault="00C464C4" w:rsidP="00C464C4">
      <w:pPr>
        <w:rPr>
          <w:rFonts w:eastAsia="Times New Roman" w:cstheme="minorHAnsi"/>
          <w:i/>
          <w:iCs/>
          <w:color w:val="000000" w:themeColor="text1"/>
        </w:rPr>
      </w:pPr>
      <w:r w:rsidRPr="00451F67">
        <w:rPr>
          <w:rFonts w:eastAsia="Times New Roman" w:cstheme="minorHAnsi"/>
          <w:color w:val="000000" w:themeColor="text1"/>
        </w:rPr>
        <w:t xml:space="preserve">2.4.1 </w:t>
      </w:r>
      <w:r w:rsidRPr="00451F67">
        <w:rPr>
          <w:rFonts w:eastAsia="Times New Roman" w:cstheme="minorHAnsi"/>
          <w:i/>
          <w:iCs/>
          <w:color w:val="000000" w:themeColor="text1"/>
        </w:rPr>
        <w:t>What is contributing to the increase in online sexual offending?</w:t>
      </w:r>
    </w:p>
    <w:p w14:paraId="7C451F50" w14:textId="1A221046" w:rsidR="00C464C4" w:rsidRPr="00052D89" w:rsidRDefault="00C464C4" w:rsidP="00C464C4">
      <w:pPr>
        <w:rPr>
          <w:rFonts w:eastAsia="Times New Roman" w:cstheme="minorHAnsi"/>
          <w:color w:val="000000" w:themeColor="text1"/>
        </w:rPr>
      </w:pPr>
      <w:r w:rsidRPr="00052D89">
        <w:rPr>
          <w:rFonts w:eastAsia="Times New Roman" w:cstheme="minorHAnsi"/>
          <w:color w:val="000000" w:themeColor="text1"/>
        </w:rPr>
        <w:t xml:space="preserve">As a society, we are becoming dependant on the internet. Many people now require it socialise, work, even exercise (think YouTube workout videos!) A large portion of the UK population is chronically online; “Chronically online describes those who spend so much time online it skews their sense of reality and hinders their ability to effectively communicate about topics like politics or social justice because they lack real-world experience.” </w:t>
      </w:r>
      <w:sdt>
        <w:sdtPr>
          <w:rPr>
            <w:rFonts w:eastAsia="Times New Roman" w:cstheme="minorHAnsi"/>
            <w:color w:val="000000" w:themeColor="text1"/>
          </w:rPr>
          <w:id w:val="-1659755499"/>
          <w:citation/>
        </w:sdtPr>
        <w:sdtEndPr/>
        <w:sdtContent>
          <w:r w:rsidR="00242530">
            <w:rPr>
              <w:rFonts w:eastAsia="Times New Roman" w:cstheme="minorHAnsi"/>
              <w:color w:val="000000" w:themeColor="text1"/>
            </w:rPr>
            <w:fldChar w:fldCharType="begin"/>
          </w:r>
          <w:r w:rsidR="00242530">
            <w:rPr>
              <w:rFonts w:eastAsia="Times New Roman" w:cstheme="minorHAnsi"/>
              <w:color w:val="000000" w:themeColor="text1"/>
            </w:rPr>
            <w:instrText xml:space="preserve"> CITATION Abr21 \l 2057 </w:instrText>
          </w:r>
          <w:r w:rsidR="00242530">
            <w:rPr>
              <w:rFonts w:eastAsia="Times New Roman" w:cstheme="minorHAnsi"/>
              <w:color w:val="000000" w:themeColor="text1"/>
            </w:rPr>
            <w:fldChar w:fldCharType="separate"/>
          </w:r>
          <w:r w:rsidR="00242530" w:rsidRPr="00242530">
            <w:rPr>
              <w:rFonts w:eastAsia="Times New Roman" w:cstheme="minorHAnsi"/>
              <w:noProof/>
              <w:color w:val="000000" w:themeColor="text1"/>
            </w:rPr>
            <w:t>(Al-Heeti, 2021)</w:t>
          </w:r>
          <w:r w:rsidR="00242530">
            <w:rPr>
              <w:rFonts w:eastAsia="Times New Roman" w:cstheme="minorHAnsi"/>
              <w:color w:val="000000" w:themeColor="text1"/>
            </w:rPr>
            <w:fldChar w:fldCharType="end"/>
          </w:r>
        </w:sdtContent>
      </w:sdt>
      <w:r w:rsidRPr="00052D89">
        <w:rPr>
          <w:rFonts w:eastAsia="Times New Roman" w:cstheme="minorHAnsi"/>
          <w:color w:val="000000" w:themeColor="text1"/>
        </w:rPr>
        <w:t xml:space="preserve"> </w:t>
      </w:r>
    </w:p>
    <w:p w14:paraId="02CF44D7" w14:textId="77777777" w:rsidR="00C464C4" w:rsidRPr="00052D89" w:rsidRDefault="00C464C4" w:rsidP="00C464C4">
      <w:pPr>
        <w:rPr>
          <w:rFonts w:eastAsia="Times New Roman" w:cstheme="minorHAnsi"/>
          <w:color w:val="000000" w:themeColor="text1"/>
        </w:rPr>
      </w:pPr>
      <w:r w:rsidRPr="00052D89">
        <w:rPr>
          <w:rFonts w:eastAsia="Times New Roman" w:cstheme="minorHAnsi"/>
          <w:color w:val="000000" w:themeColor="text1"/>
        </w:rPr>
        <w:t xml:space="preserve">With the boom of the internet, comes the downsides. There is estimated to be a However, we can never really know the true scale of CSAM, due to its rapid growth. Statistics from the National Crime Agency (NCA) show that last year 2.88 million accounts were registered globally across the most harmful child sexual abuse dark web sites, with at least 5% (144,00) of these accounts believed to be registered in the UK. </w:t>
      </w:r>
    </w:p>
    <w:p w14:paraId="64909A7C" w14:textId="77777777" w:rsidR="00C464C4" w:rsidRPr="00052D89" w:rsidRDefault="00C464C4" w:rsidP="00C464C4">
      <w:pPr>
        <w:rPr>
          <w:rFonts w:eastAsia="Times New Roman" w:cstheme="minorHAnsi"/>
          <w:color w:val="000000" w:themeColor="text1"/>
        </w:rPr>
      </w:pPr>
      <w:r w:rsidRPr="00052D89">
        <w:rPr>
          <w:rFonts w:eastAsia="Times New Roman" w:cstheme="minorHAnsi"/>
          <w:color w:val="000000" w:themeColor="text1"/>
        </w:rPr>
        <w:t xml:space="preserve">The Internet Watch foundation is a UK based charity who work to remove indecent images of children from the internet. Founded in 1996, they have removed millions of webpages containing horrific sexual abuse of children of all ages. An appalling growing statistic is that a third of all content removed by the IWF in 2021 was self-generated content (approx 182,000). </w:t>
      </w:r>
      <w:sdt>
        <w:sdtPr>
          <w:rPr>
            <w:rFonts w:eastAsia="Times New Roman" w:cstheme="minorHAnsi"/>
            <w:color w:val="000000" w:themeColor="text1"/>
          </w:rPr>
          <w:id w:val="-63492708"/>
          <w:citation/>
        </w:sdtPr>
        <w:sdtEndPr/>
        <w:sdtContent>
          <w:r w:rsidRPr="00052D89">
            <w:rPr>
              <w:rFonts w:eastAsia="Times New Roman" w:cstheme="minorHAnsi"/>
              <w:color w:val="000000" w:themeColor="text1"/>
            </w:rPr>
            <w:fldChar w:fldCharType="begin"/>
          </w:r>
          <w:r w:rsidRPr="00052D89">
            <w:rPr>
              <w:rFonts w:eastAsia="Times New Roman" w:cstheme="minorHAnsi"/>
              <w:color w:val="000000" w:themeColor="text1"/>
            </w:rPr>
            <w:instrText xml:space="preserve"> CITATION Int21 \l 2057 </w:instrText>
          </w:r>
          <w:r w:rsidRPr="00052D89">
            <w:rPr>
              <w:rFonts w:eastAsia="Times New Roman" w:cstheme="minorHAnsi"/>
              <w:color w:val="000000" w:themeColor="text1"/>
            </w:rPr>
            <w:fldChar w:fldCharType="separate"/>
          </w:r>
          <w:r w:rsidRPr="00052D89">
            <w:rPr>
              <w:rFonts w:eastAsia="Times New Roman" w:cstheme="minorHAnsi"/>
              <w:noProof/>
              <w:color w:val="000000" w:themeColor="text1"/>
            </w:rPr>
            <w:t>(Internet Watch Foundation, 2021)</w:t>
          </w:r>
          <w:r w:rsidRPr="00052D89">
            <w:rPr>
              <w:rFonts w:eastAsia="Times New Roman" w:cstheme="minorHAnsi"/>
              <w:color w:val="000000" w:themeColor="text1"/>
            </w:rPr>
            <w:fldChar w:fldCharType="end"/>
          </w:r>
        </w:sdtContent>
      </w:sdt>
      <w:r w:rsidRPr="00052D89">
        <w:rPr>
          <w:rFonts w:eastAsia="Times New Roman" w:cstheme="minorHAnsi"/>
          <w:color w:val="000000" w:themeColor="text1"/>
        </w:rPr>
        <w:t xml:space="preserve">. </w:t>
      </w:r>
    </w:p>
    <w:p w14:paraId="1A83719A" w14:textId="248DDDD2" w:rsidR="00C464C4" w:rsidRPr="00052D89" w:rsidRDefault="00C464C4" w:rsidP="00C464C4">
      <w:pPr>
        <w:rPr>
          <w:rFonts w:eastAsia="Times New Roman" w:cstheme="minorHAnsi"/>
          <w:color w:val="000000" w:themeColor="text1"/>
        </w:rPr>
      </w:pPr>
      <w:r w:rsidRPr="00052D89">
        <w:rPr>
          <w:rFonts w:eastAsia="Times New Roman" w:cstheme="minorHAnsi"/>
          <w:color w:val="000000" w:themeColor="text1"/>
        </w:rPr>
        <w:t xml:space="preserve">26 years after this problem began to emerge, there are currently 500 offenders being arrested by UK police forces every month, and an estimated 700 children being safeguarded, and the scales and volumes keep growing. Many of these are men who without the internet might never have bothered to find these images are having them readily and easily available in just a few clicks, with the internet providing them a feeling of anonymity. For these offenders, the penny only drops </w:t>
      </w:r>
      <w:r w:rsidR="00E575A8" w:rsidRPr="00052D89">
        <w:rPr>
          <w:rFonts w:eastAsia="Times New Roman" w:cstheme="minorHAnsi"/>
          <w:color w:val="000000" w:themeColor="text1"/>
        </w:rPr>
        <w:t>when they</w:t>
      </w:r>
      <w:r w:rsidRPr="00052D89">
        <w:rPr>
          <w:rFonts w:eastAsia="Times New Roman" w:cstheme="minorHAnsi"/>
          <w:color w:val="000000" w:themeColor="text1"/>
        </w:rPr>
        <w:t xml:space="preserve"> get that knock on the door from the police. Then suddenly their shameful, guilty secret about what they may not have considered is illegal behaviour is exposed to not only the police and the courts by their loved ones.  This sad commentary on human nature is an ever-growing problem. </w:t>
      </w:r>
    </w:p>
    <w:p w14:paraId="3FA9D04D" w14:textId="05D4BA94" w:rsidR="00C464C4" w:rsidRPr="00112465" w:rsidRDefault="00A17E85" w:rsidP="00C464C4">
      <w:pPr>
        <w:rPr>
          <w:rFonts w:eastAsia="Times New Roman" w:cstheme="minorHAnsi"/>
        </w:rPr>
      </w:pPr>
      <w:r w:rsidRPr="00112465">
        <w:rPr>
          <w:rFonts w:eastAsia="Times New Roman" w:cstheme="minorHAnsi"/>
        </w:rPr>
        <w:t>The integrated theory of sexual offending</w:t>
      </w:r>
      <w:r w:rsidR="00112465" w:rsidRPr="00112465">
        <w:rPr>
          <w:rFonts w:eastAsia="Times New Roman" w:cstheme="minorHAnsi"/>
        </w:rPr>
        <w:t xml:space="preserve"> developed by Ward </w:t>
      </w:r>
      <w:r w:rsidR="00706E3D">
        <w:rPr>
          <w:rFonts w:eastAsia="Times New Roman" w:cstheme="minorHAnsi"/>
        </w:rPr>
        <w:t>&amp;</w:t>
      </w:r>
      <w:r w:rsidR="00112465" w:rsidRPr="00112465">
        <w:rPr>
          <w:rFonts w:eastAsia="Times New Roman" w:cstheme="minorHAnsi"/>
        </w:rPr>
        <w:t xml:space="preserve"> </w:t>
      </w:r>
      <w:r w:rsidR="00FB5B9A">
        <w:rPr>
          <w:rFonts w:eastAsia="Times New Roman" w:cstheme="minorHAnsi"/>
        </w:rPr>
        <w:t>Beech</w:t>
      </w:r>
      <w:r w:rsidR="00112465" w:rsidRPr="00112465">
        <w:rPr>
          <w:rFonts w:eastAsia="Times New Roman" w:cstheme="minorHAnsi"/>
        </w:rPr>
        <w:t xml:space="preserve"> provides a comprehensive framework for understanding the factors contributing to sexual offending. ITSO suggests that sexual offending arises from interactions between biological, psychological and social factors and it examines how these elements impact cognitive and emotional processes. </w:t>
      </w:r>
      <w:sdt>
        <w:sdtPr>
          <w:rPr>
            <w:rFonts w:eastAsia="Times New Roman" w:cstheme="minorHAnsi"/>
          </w:rPr>
          <w:id w:val="165982378"/>
          <w:citation/>
        </w:sdtPr>
        <w:sdtEndPr/>
        <w:sdtContent>
          <w:r w:rsidR="000634A3">
            <w:rPr>
              <w:rFonts w:eastAsia="Times New Roman" w:cstheme="minorHAnsi"/>
            </w:rPr>
            <w:fldChar w:fldCharType="begin"/>
          </w:r>
          <w:r w:rsidR="00AC0C13">
            <w:rPr>
              <w:rFonts w:eastAsia="Times New Roman" w:cstheme="minorHAnsi"/>
            </w:rPr>
            <w:instrText xml:space="preserve">CITATION Ton16 \l 2057 </w:instrText>
          </w:r>
          <w:r w:rsidR="000634A3">
            <w:rPr>
              <w:rFonts w:eastAsia="Times New Roman" w:cstheme="minorHAnsi"/>
            </w:rPr>
            <w:fldChar w:fldCharType="separate"/>
          </w:r>
          <w:r w:rsidR="00AC0C13" w:rsidRPr="00AC0C13">
            <w:rPr>
              <w:rFonts w:eastAsia="Times New Roman" w:cstheme="minorHAnsi"/>
              <w:noProof/>
            </w:rPr>
            <w:t>(Ward &amp; Beech, 2016)</w:t>
          </w:r>
          <w:r w:rsidR="000634A3">
            <w:rPr>
              <w:rFonts w:eastAsia="Times New Roman" w:cstheme="minorHAnsi"/>
            </w:rPr>
            <w:fldChar w:fldCharType="end"/>
          </w:r>
        </w:sdtContent>
      </w:sdt>
    </w:p>
    <w:p w14:paraId="4ABDF742" w14:textId="77777777" w:rsidR="00A17E85" w:rsidRDefault="00A17E85" w:rsidP="00C464C4">
      <w:pPr>
        <w:rPr>
          <w:rFonts w:eastAsia="Times New Roman" w:cstheme="minorHAnsi"/>
          <w:color w:val="FF0000"/>
        </w:rPr>
      </w:pPr>
    </w:p>
    <w:p w14:paraId="07F39324" w14:textId="1BFD81D2" w:rsidR="00A17E85" w:rsidRDefault="00A17E85" w:rsidP="00C464C4">
      <w:pPr>
        <w:rPr>
          <w:rFonts w:eastAsia="Times New Roman" w:cstheme="minorHAnsi"/>
          <w:color w:val="FF0000"/>
        </w:rPr>
      </w:pPr>
      <w:r>
        <w:rPr>
          <w:noProof/>
        </w:rPr>
        <w:lastRenderedPageBreak/>
        <w:drawing>
          <wp:inline distT="0" distB="0" distL="0" distR="0" wp14:anchorId="4887B8A9" wp14:editId="548B30E9">
            <wp:extent cx="4071991" cy="2946400"/>
            <wp:effectExtent l="0" t="0" r="5080" b="6350"/>
            <wp:docPr id="738658559" name="Picture 1" descr="A diagram of a psychological disord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658559" name="Picture 1" descr="A diagram of a psychological disorder&#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76135" cy="2949399"/>
                    </a:xfrm>
                    <a:prstGeom prst="rect">
                      <a:avLst/>
                    </a:prstGeom>
                    <a:noFill/>
                    <a:ln>
                      <a:noFill/>
                    </a:ln>
                  </pic:spPr>
                </pic:pic>
              </a:graphicData>
            </a:graphic>
          </wp:inline>
        </w:drawing>
      </w:r>
      <w:sdt>
        <w:sdtPr>
          <w:rPr>
            <w:rFonts w:eastAsia="Times New Roman" w:cstheme="minorHAnsi"/>
          </w:rPr>
          <w:id w:val="-1049753723"/>
          <w:citation/>
        </w:sdtPr>
        <w:sdtEndPr/>
        <w:sdtContent>
          <w:r w:rsidR="00AC0C13" w:rsidRPr="00AC0C13">
            <w:rPr>
              <w:rFonts w:eastAsia="Times New Roman" w:cstheme="minorHAnsi"/>
            </w:rPr>
            <w:fldChar w:fldCharType="begin"/>
          </w:r>
          <w:r w:rsidR="00AC0C13" w:rsidRPr="00AC0C13">
            <w:rPr>
              <w:rFonts w:eastAsia="Times New Roman" w:cstheme="minorHAnsi"/>
            </w:rPr>
            <w:instrText xml:space="preserve"> CITATION Ton16 \l 2057 </w:instrText>
          </w:r>
          <w:r w:rsidR="00AC0C13" w:rsidRPr="00AC0C13">
            <w:rPr>
              <w:rFonts w:eastAsia="Times New Roman" w:cstheme="minorHAnsi"/>
            </w:rPr>
            <w:fldChar w:fldCharType="separate"/>
          </w:r>
          <w:r w:rsidR="00AC0C13" w:rsidRPr="00AC0C13">
            <w:rPr>
              <w:rFonts w:eastAsia="Times New Roman" w:cstheme="minorHAnsi"/>
              <w:noProof/>
            </w:rPr>
            <w:t xml:space="preserve"> (Ward &amp; Beech, 2016)</w:t>
          </w:r>
          <w:r w:rsidR="00AC0C13" w:rsidRPr="00AC0C13">
            <w:rPr>
              <w:rFonts w:eastAsia="Times New Roman" w:cstheme="minorHAnsi"/>
            </w:rPr>
            <w:fldChar w:fldCharType="end"/>
          </w:r>
        </w:sdtContent>
      </w:sdt>
    </w:p>
    <w:p w14:paraId="07F69774" w14:textId="77777777" w:rsidR="00A17E85" w:rsidRDefault="00A17E85" w:rsidP="00C464C4">
      <w:pPr>
        <w:rPr>
          <w:rFonts w:eastAsia="Times New Roman" w:cstheme="minorHAnsi"/>
          <w:color w:val="FF0000"/>
        </w:rPr>
      </w:pPr>
    </w:p>
    <w:p w14:paraId="480DC82C" w14:textId="7467BF38" w:rsidR="00E31298" w:rsidRPr="00E31298" w:rsidRDefault="00E31298" w:rsidP="00C464C4">
      <w:pPr>
        <w:rPr>
          <w:rFonts w:eastAsia="Times New Roman" w:cstheme="minorHAnsi"/>
        </w:rPr>
      </w:pPr>
      <w:r w:rsidRPr="00E31298">
        <w:rPr>
          <w:rFonts w:eastAsia="Times New Roman" w:cstheme="minorHAnsi"/>
        </w:rPr>
        <w:t>The ITSO considers how neuropsychological deficits such as impulse control issues or distorted cognitive schemas may make some individuals more prone to engage in online offending. It also suggests social and environmental factors, such as isolation, access to online communities and exposure to deviant material, also play a role by reinforcing or normalising behaviours. Additionally, motivation and emotion</w:t>
      </w:r>
      <w:r w:rsidR="00FB5B9A">
        <w:rPr>
          <w:rFonts w:eastAsia="Times New Roman" w:cstheme="minorHAnsi"/>
        </w:rPr>
        <w:t>s</w:t>
      </w:r>
      <w:r w:rsidRPr="00E31298">
        <w:rPr>
          <w:rFonts w:eastAsia="Times New Roman" w:cstheme="minorHAnsi"/>
        </w:rPr>
        <w:t xml:space="preserve"> influence how individuals seek gratification, validation or control through online activities. </w:t>
      </w:r>
    </w:p>
    <w:p w14:paraId="5890D34D" w14:textId="77777777" w:rsidR="0044146C" w:rsidRPr="00A17E85" w:rsidRDefault="0044146C" w:rsidP="00C464C4">
      <w:pPr>
        <w:rPr>
          <w:rFonts w:eastAsia="Times New Roman" w:cstheme="minorHAnsi"/>
          <w:color w:val="FF0000"/>
        </w:rPr>
      </w:pPr>
    </w:p>
    <w:p w14:paraId="70A8EC04" w14:textId="77777777" w:rsidR="00C464C4" w:rsidRPr="00451F67" w:rsidRDefault="00C464C4" w:rsidP="00C464C4">
      <w:pPr>
        <w:rPr>
          <w:rFonts w:eastAsia="Times New Roman" w:cstheme="minorHAnsi"/>
          <w:color w:val="000000" w:themeColor="text1"/>
          <w:u w:val="single"/>
        </w:rPr>
      </w:pPr>
      <w:r w:rsidRPr="00451F67">
        <w:rPr>
          <w:rFonts w:eastAsia="Times New Roman" w:cstheme="minorHAnsi"/>
          <w:i/>
          <w:iCs/>
          <w:color w:val="000000" w:themeColor="text1"/>
          <w:u w:val="single"/>
        </w:rPr>
        <w:t>2.4.2</w:t>
      </w:r>
      <w:r w:rsidRPr="00451F67">
        <w:rPr>
          <w:rFonts w:eastAsia="Times New Roman" w:cstheme="minorHAnsi"/>
          <w:color w:val="000000" w:themeColor="text1"/>
          <w:u w:val="single"/>
        </w:rPr>
        <w:t xml:space="preserve"> </w:t>
      </w:r>
      <w:r w:rsidRPr="00451F67">
        <w:rPr>
          <w:rFonts w:eastAsia="Times New Roman" w:cstheme="minorHAnsi"/>
          <w:i/>
          <w:iCs/>
          <w:color w:val="000000" w:themeColor="text1"/>
          <w:u w:val="single"/>
        </w:rPr>
        <w:t>Why has there been a rise in 18 – 25 year old males viewing indecent images?</w:t>
      </w:r>
    </w:p>
    <w:p w14:paraId="321186B5" w14:textId="77777777" w:rsidR="00C464C4" w:rsidRPr="00052D89" w:rsidRDefault="00C464C4" w:rsidP="00C464C4">
      <w:pPr>
        <w:rPr>
          <w:rFonts w:eastAsia="Times New Roman" w:cstheme="minorHAnsi"/>
          <w:color w:val="000000" w:themeColor="text1"/>
        </w:rPr>
      </w:pPr>
      <w:r w:rsidRPr="00052D89">
        <w:rPr>
          <w:rFonts w:eastAsia="Times New Roman" w:cstheme="minorHAnsi"/>
          <w:color w:val="000000" w:themeColor="text1"/>
        </w:rPr>
        <w:t xml:space="preserve">Simon Bailey, ex-Chief Constable of Norfolk Police, was the lead on Child Protection in the UK from 2014-2021 spoke in an interview with the IWF about the “emergence of a new group of sexual offenders” Bailey explained in the 2020 interview how “We have historically spoken about those men who are pre-disposed to have a sexual interest in children, However what we are now seeing is a group of young men between 18-26 who have been brought up on a staple diet of going to visit PornHub and sites like that, and that pornography becoming increasingly more hardcore as they become desensitised to the porn, and they get to the point where there’s no pornographic material that is stimulating them, so they then start to explore what child abuse imagery might look like.” </w:t>
      </w:r>
      <w:sdt>
        <w:sdtPr>
          <w:rPr>
            <w:rFonts w:eastAsia="Times New Roman" w:cstheme="minorHAnsi"/>
            <w:color w:val="000000" w:themeColor="text1"/>
          </w:rPr>
          <w:id w:val="-184598881"/>
          <w:citation/>
        </w:sdtPr>
        <w:sdtEndPr/>
        <w:sdtContent>
          <w:r w:rsidRPr="00052D89">
            <w:rPr>
              <w:rFonts w:eastAsia="Times New Roman" w:cstheme="minorHAnsi"/>
              <w:color w:val="000000" w:themeColor="text1"/>
            </w:rPr>
            <w:fldChar w:fldCharType="begin"/>
          </w:r>
          <w:r w:rsidRPr="00052D89">
            <w:rPr>
              <w:rFonts w:eastAsia="Times New Roman" w:cstheme="minorHAnsi"/>
              <w:color w:val="000000" w:themeColor="text1"/>
            </w:rPr>
            <w:instrText xml:space="preserve"> CITATION CCS20 \l 2057 </w:instrText>
          </w:r>
          <w:r w:rsidRPr="00052D89">
            <w:rPr>
              <w:rFonts w:eastAsia="Times New Roman" w:cstheme="minorHAnsi"/>
              <w:color w:val="000000" w:themeColor="text1"/>
            </w:rPr>
            <w:fldChar w:fldCharType="separate"/>
          </w:r>
          <w:r w:rsidRPr="00052D89">
            <w:rPr>
              <w:rFonts w:eastAsia="Times New Roman" w:cstheme="minorHAnsi"/>
              <w:noProof/>
              <w:color w:val="000000" w:themeColor="text1"/>
            </w:rPr>
            <w:t>(Bailey, 2020)</w:t>
          </w:r>
          <w:r w:rsidRPr="00052D89">
            <w:rPr>
              <w:rFonts w:eastAsia="Times New Roman" w:cstheme="minorHAnsi"/>
              <w:color w:val="000000" w:themeColor="text1"/>
            </w:rPr>
            <w:fldChar w:fldCharType="end"/>
          </w:r>
        </w:sdtContent>
      </w:sdt>
      <w:r w:rsidRPr="00052D89">
        <w:rPr>
          <w:rFonts w:eastAsia="Times New Roman" w:cstheme="minorHAnsi"/>
          <w:color w:val="000000" w:themeColor="text1"/>
        </w:rPr>
        <w:t xml:space="preserve"> </w:t>
      </w:r>
    </w:p>
    <w:p w14:paraId="6569A950" w14:textId="77777777" w:rsidR="00C464C4" w:rsidRPr="00052D89" w:rsidRDefault="00C464C4" w:rsidP="00C464C4">
      <w:pPr>
        <w:rPr>
          <w:rFonts w:cstheme="minorHAnsi"/>
        </w:rPr>
      </w:pPr>
      <w:r w:rsidRPr="00052D89">
        <w:rPr>
          <w:rFonts w:eastAsia="Times New Roman" w:cstheme="minorHAnsi"/>
          <w:color w:val="000000" w:themeColor="text1"/>
        </w:rPr>
        <w:t xml:space="preserve">None of these explanations excuses this behaviour, however when you are in the age category of 18-25 you may see these children as “teenagers” or persons who are only a few years younger than you.  Several factors have been identified with the rise is young males viewing CSAM. One of the key factors contributing is the increasing accessibility of the internet and the proliferation of digital technology. </w:t>
      </w:r>
      <w:r w:rsidRPr="00052D89">
        <w:rPr>
          <w:rFonts w:cstheme="minorHAnsi"/>
        </w:rPr>
        <w:t xml:space="preserve">With the phenomenon of the internet, along with it came a whole new way for sexual offenders to operate. In 1985 only 13% of UK households had a home computer. (Statista, 2019) Whereas currently in 2022, 63.46 million people use a smartphone (Statista, 2021) The anonymity and privacy offered by digital technology make it easier for individuals to engage in risky and illegal behaviours with fear of detection or consequences. </w:t>
      </w:r>
    </w:p>
    <w:p w14:paraId="6677F0D3" w14:textId="4359B8D7" w:rsidR="00EA18BE" w:rsidRPr="00EA18BE" w:rsidRDefault="00EA18BE" w:rsidP="00C464C4">
      <w:pPr>
        <w:rPr>
          <w:rFonts w:eastAsia="Times New Roman" w:cstheme="minorHAnsi"/>
        </w:rPr>
      </w:pPr>
      <w:r w:rsidRPr="00EA18BE">
        <w:rPr>
          <w:rFonts w:eastAsia="Times New Roman" w:cstheme="minorHAnsi"/>
        </w:rPr>
        <w:lastRenderedPageBreak/>
        <w:t xml:space="preserve">According to Kennedy-Souza </w:t>
      </w:r>
      <w:sdt>
        <w:sdtPr>
          <w:rPr>
            <w:rFonts w:eastAsia="Times New Roman" w:cstheme="minorHAnsi"/>
          </w:rPr>
          <w:id w:val="-341865239"/>
          <w:citation/>
        </w:sdtPr>
        <w:sdtEndPr/>
        <w:sdtContent>
          <w:r w:rsidR="001E60B4">
            <w:rPr>
              <w:rFonts w:eastAsia="Times New Roman" w:cstheme="minorHAnsi"/>
            </w:rPr>
            <w:fldChar w:fldCharType="begin"/>
          </w:r>
          <w:r w:rsidR="001E60B4">
            <w:rPr>
              <w:rFonts w:eastAsia="Times New Roman" w:cstheme="minorHAnsi"/>
            </w:rPr>
            <w:instrText xml:space="preserve"> CITATION Ken98 \l 2057 </w:instrText>
          </w:r>
          <w:r w:rsidR="001E60B4">
            <w:rPr>
              <w:rFonts w:eastAsia="Times New Roman" w:cstheme="minorHAnsi"/>
            </w:rPr>
            <w:fldChar w:fldCharType="separate"/>
          </w:r>
          <w:r w:rsidR="001E60B4" w:rsidRPr="001E60B4">
            <w:rPr>
              <w:rFonts w:eastAsia="Times New Roman" w:cstheme="minorHAnsi"/>
              <w:noProof/>
            </w:rPr>
            <w:t>(Kennedy-Souza, 1998)</w:t>
          </w:r>
          <w:r w:rsidR="001E60B4">
            <w:rPr>
              <w:rFonts w:eastAsia="Times New Roman" w:cstheme="minorHAnsi"/>
            </w:rPr>
            <w:fldChar w:fldCharType="end"/>
          </w:r>
        </w:sdtContent>
      </w:sdt>
      <w:r w:rsidR="0047523A">
        <w:rPr>
          <w:rFonts w:eastAsia="Times New Roman" w:cstheme="minorHAnsi"/>
        </w:rPr>
        <w:t xml:space="preserve"> </w:t>
      </w:r>
      <w:r w:rsidRPr="00EA18BE">
        <w:rPr>
          <w:rFonts w:eastAsia="Times New Roman" w:cstheme="minorHAnsi"/>
        </w:rPr>
        <w:t xml:space="preserve">prolonged internet use can significantly impact mood, often leading to symptoms like irritability, anxiety and social withdrawal. This mood alteration is thought to stem from the immersion in online activities and detachments from real-life social connections. </w:t>
      </w:r>
    </w:p>
    <w:p w14:paraId="2E341FED" w14:textId="7F331557" w:rsidR="00EA18BE" w:rsidRPr="00EA18BE" w:rsidRDefault="00EA18BE" w:rsidP="00C464C4">
      <w:pPr>
        <w:rPr>
          <w:rFonts w:eastAsia="Times New Roman" w:cstheme="minorHAnsi"/>
        </w:rPr>
      </w:pPr>
      <w:r w:rsidRPr="00EA18BE">
        <w:rPr>
          <w:rFonts w:eastAsia="Times New Roman" w:cstheme="minorHAnsi"/>
        </w:rPr>
        <w:t xml:space="preserve">Kennedy-Souza’s study explains that the internet’s constant stimulation creates a cycle of dependency where users increasingly turn to digital interactions over face-to-face connections, which can potentially worsen isolation and lead to mood instability. These individuals can become dopamine driven, craving the reward of internet activities. This ultimately affects emotional regulation and mental wellbeing. </w:t>
      </w:r>
    </w:p>
    <w:p w14:paraId="45A0C87E" w14:textId="6FA53587" w:rsidR="00FB497E" w:rsidRPr="003378FC" w:rsidRDefault="00990DD1" w:rsidP="00C464C4">
      <w:pPr>
        <w:rPr>
          <w:rFonts w:eastAsia="Times New Roman" w:cstheme="minorHAnsi"/>
        </w:rPr>
      </w:pPr>
      <w:r w:rsidRPr="00990DD1">
        <w:rPr>
          <w:rFonts w:eastAsia="Times New Roman" w:cstheme="minorHAnsi"/>
        </w:rPr>
        <w:t xml:space="preserve">Middleton et al (2006) examined online sexual offending, specifically focusing on individuals who view indecent images of children. Their research suggests that these offenders are not a homogenous group but instead exhibit a range of motivations, behaviours and characteristics. Middleton categorised these offenders based on factors such as motivation, level of sexual deviance and contact with victims. They found that while some offenders limit their activities to viewing </w:t>
      </w:r>
      <w:r w:rsidRPr="003378FC">
        <w:rPr>
          <w:rFonts w:eastAsia="Times New Roman" w:cstheme="minorHAnsi"/>
        </w:rPr>
        <w:t xml:space="preserve">images – others may use online interactions as a pathway to more direct contact offences. Many offenders have significant emotional and social difficulties. His research </w:t>
      </w:r>
      <w:r w:rsidR="000C58A6" w:rsidRPr="003378FC">
        <w:rPr>
          <w:rFonts w:eastAsia="Times New Roman" w:cstheme="minorHAnsi"/>
        </w:rPr>
        <w:t xml:space="preserve">suggests that the images to some represent less of a threat than initiating or maintaining age-appropriate relationships. Middleton’s research suggests that these offenders are often overly self-conscious, </w:t>
      </w:r>
      <w:r w:rsidR="00586A4C" w:rsidRPr="003378FC">
        <w:rPr>
          <w:rFonts w:eastAsia="Times New Roman" w:cstheme="minorHAnsi"/>
        </w:rPr>
        <w:t xml:space="preserve">Research by </w:t>
      </w:r>
      <w:bookmarkStart w:id="9" w:name="bbib57"/>
      <w:sdt>
        <w:sdtPr>
          <w:rPr>
            <w:rFonts w:eastAsia="Times New Roman" w:cstheme="minorHAnsi"/>
          </w:rPr>
          <w:id w:val="1043794248"/>
          <w:citation/>
        </w:sdtPr>
        <w:sdtEndPr/>
        <w:sdtContent>
          <w:r w:rsidR="003378FC">
            <w:rPr>
              <w:rFonts w:eastAsia="Times New Roman" w:cstheme="minorHAnsi"/>
            </w:rPr>
            <w:fldChar w:fldCharType="begin"/>
          </w:r>
          <w:r w:rsidR="003378FC">
            <w:rPr>
              <w:rFonts w:eastAsia="Times New Roman" w:cstheme="minorHAnsi"/>
            </w:rPr>
            <w:instrText xml:space="preserve"> CITATION Lau07 \l 2057 </w:instrText>
          </w:r>
          <w:r w:rsidR="003378FC">
            <w:rPr>
              <w:rFonts w:eastAsia="Times New Roman" w:cstheme="minorHAnsi"/>
            </w:rPr>
            <w:fldChar w:fldCharType="separate"/>
          </w:r>
          <w:r w:rsidR="003378FC" w:rsidRPr="003378FC">
            <w:rPr>
              <w:rFonts w:eastAsia="Times New Roman" w:cstheme="minorHAnsi"/>
              <w:noProof/>
            </w:rPr>
            <w:t>(Laulik &amp; Sheridan, 2007)</w:t>
          </w:r>
          <w:r w:rsidR="003378FC">
            <w:rPr>
              <w:rFonts w:eastAsia="Times New Roman" w:cstheme="minorHAnsi"/>
            </w:rPr>
            <w:fldChar w:fldCharType="end"/>
          </w:r>
        </w:sdtContent>
      </w:sdt>
      <w:r w:rsidR="003378FC">
        <w:rPr>
          <w:rFonts w:eastAsia="Times New Roman" w:cstheme="minorHAnsi"/>
        </w:rPr>
        <w:t xml:space="preserve"> </w:t>
      </w:r>
      <w:r w:rsidR="00FB497E" w:rsidRPr="003378FC">
        <w:rPr>
          <w:rFonts w:eastAsia="Times New Roman" w:cstheme="minorHAnsi"/>
        </w:rPr>
        <w:t>suggests that these offenders are often overly self-conscious, lack assertiveness, lack empathy in relationships, and demonstrate low levels of self-efficacy are emotionally lonely, inadequate, have low self-esteem, and display a passive victim stance</w:t>
      </w:r>
      <w:bookmarkEnd w:id="9"/>
      <w:r w:rsidR="00586A4C" w:rsidRPr="003378FC">
        <w:rPr>
          <w:rFonts w:eastAsia="Times New Roman" w:cstheme="minorHAnsi"/>
        </w:rPr>
        <w:t xml:space="preserve">. </w:t>
      </w:r>
      <w:r w:rsidR="00FB497E" w:rsidRPr="003378FC">
        <w:rPr>
          <w:rFonts w:eastAsia="Times New Roman" w:cstheme="minorHAnsi"/>
        </w:rPr>
        <w:t xml:space="preserve">Laulik </w:t>
      </w:r>
      <w:r w:rsidR="003378FC">
        <w:rPr>
          <w:rFonts w:eastAsia="Times New Roman" w:cstheme="minorHAnsi"/>
        </w:rPr>
        <w:t xml:space="preserve">&amp; Sheridan </w:t>
      </w:r>
      <w:r w:rsidR="00FB497E" w:rsidRPr="003378FC">
        <w:rPr>
          <w:rFonts w:eastAsia="Times New Roman" w:cstheme="minorHAnsi"/>
        </w:rPr>
        <w:t>report in the levels of these interpersonal problems as the amount of time online increases at the expense of offline activities.</w:t>
      </w:r>
      <w:r w:rsidR="003378FC">
        <w:rPr>
          <w:rFonts w:eastAsia="Times New Roman" w:cstheme="minorHAnsi"/>
        </w:rPr>
        <w:t xml:space="preserve">  </w:t>
      </w:r>
      <w:sdt>
        <w:sdtPr>
          <w:rPr>
            <w:rFonts w:eastAsia="Times New Roman" w:cstheme="minorHAnsi"/>
          </w:rPr>
          <w:id w:val="-443994919"/>
          <w:citation/>
        </w:sdtPr>
        <w:sdtEndPr/>
        <w:sdtContent>
          <w:r w:rsidR="003378FC">
            <w:rPr>
              <w:rFonts w:eastAsia="Times New Roman" w:cstheme="minorHAnsi"/>
            </w:rPr>
            <w:fldChar w:fldCharType="begin"/>
          </w:r>
          <w:r w:rsidR="003378FC">
            <w:rPr>
              <w:rFonts w:eastAsia="Times New Roman" w:cstheme="minorHAnsi"/>
            </w:rPr>
            <w:instrText xml:space="preserve"> CITATION Lau07 \l 2057 </w:instrText>
          </w:r>
          <w:r w:rsidR="003378FC">
            <w:rPr>
              <w:rFonts w:eastAsia="Times New Roman" w:cstheme="minorHAnsi"/>
            </w:rPr>
            <w:fldChar w:fldCharType="separate"/>
          </w:r>
          <w:r w:rsidR="003378FC" w:rsidRPr="003378FC">
            <w:rPr>
              <w:rFonts w:eastAsia="Times New Roman" w:cstheme="minorHAnsi"/>
              <w:noProof/>
            </w:rPr>
            <w:t>(Laulik &amp; Sheridan, 2007)</w:t>
          </w:r>
          <w:r w:rsidR="003378FC">
            <w:rPr>
              <w:rFonts w:eastAsia="Times New Roman" w:cstheme="minorHAnsi"/>
            </w:rPr>
            <w:fldChar w:fldCharType="end"/>
          </w:r>
        </w:sdtContent>
      </w:sdt>
      <w:r w:rsidR="005A3091">
        <w:rPr>
          <w:rFonts w:eastAsia="Times New Roman" w:cstheme="minorHAnsi"/>
        </w:rPr>
        <w:t>.</w:t>
      </w:r>
    </w:p>
    <w:p w14:paraId="4FA31F7C" w14:textId="6625FF6F" w:rsidR="001E5AC2" w:rsidRPr="00661D86" w:rsidRDefault="005A3091" w:rsidP="00C464C4">
      <w:pPr>
        <w:rPr>
          <w:rFonts w:cstheme="minorHAnsi"/>
          <w:lang w:val="en-US"/>
        </w:rPr>
      </w:pPr>
      <w:r w:rsidRPr="005A3091">
        <w:rPr>
          <w:rFonts w:eastAsia="Times New Roman" w:cstheme="minorHAnsi"/>
        </w:rPr>
        <w:t xml:space="preserve">During the COVID pandemic, time spent online by children and young people increased </w:t>
      </w:r>
      <w:r w:rsidR="006C0123" w:rsidRPr="005A3091">
        <w:rPr>
          <w:rFonts w:eastAsia="Times New Roman" w:cstheme="minorHAnsi"/>
        </w:rPr>
        <w:t>substantially</w:t>
      </w:r>
      <w:r>
        <w:rPr>
          <w:rFonts w:asciiTheme="majorHAnsi" w:eastAsia="Times New Roman" w:hAnsiTheme="majorHAnsi" w:cstheme="majorHAnsi"/>
          <w:color w:val="FF0000"/>
          <w:u w:val="single"/>
        </w:rPr>
        <w:t xml:space="preserve">. </w:t>
      </w:r>
      <w:r w:rsidR="00D044A2" w:rsidRPr="00C519C2">
        <w:rPr>
          <w:rFonts w:eastAsia="Times New Roman" w:cstheme="minorHAnsi"/>
        </w:rPr>
        <w:t xml:space="preserve">A systematic review led by the IoPPN revealed that the COVID-19 lockdown was associated with poor emotional outcomes for young people, including psychological distress, loneliness, boredom, fear, and stress. </w:t>
      </w:r>
      <w:sdt>
        <w:sdtPr>
          <w:rPr>
            <w:rFonts w:eastAsia="Times New Roman" w:cstheme="minorHAnsi"/>
          </w:rPr>
          <w:id w:val="109022123"/>
          <w:citation/>
        </w:sdtPr>
        <w:sdtEndPr/>
        <w:sdtContent>
          <w:r w:rsidR="00D044A2" w:rsidRPr="00C519C2">
            <w:rPr>
              <w:rFonts w:eastAsia="Times New Roman" w:cstheme="minorHAnsi"/>
            </w:rPr>
            <w:fldChar w:fldCharType="begin"/>
          </w:r>
          <w:r w:rsidR="00D044A2" w:rsidRPr="00C519C2">
            <w:rPr>
              <w:rFonts w:eastAsia="Times New Roman" w:cstheme="minorHAnsi"/>
            </w:rPr>
            <w:instrText xml:space="preserve"> CITATION Kin22 \l 2057 </w:instrText>
          </w:r>
          <w:r w:rsidR="00D044A2" w:rsidRPr="00C519C2">
            <w:rPr>
              <w:rFonts w:eastAsia="Times New Roman" w:cstheme="minorHAnsi"/>
            </w:rPr>
            <w:fldChar w:fldCharType="separate"/>
          </w:r>
          <w:r w:rsidR="00D044A2" w:rsidRPr="00C519C2">
            <w:rPr>
              <w:rFonts w:eastAsia="Times New Roman" w:cstheme="minorHAnsi"/>
              <w:noProof/>
            </w:rPr>
            <w:t>(King's College London, 2022)</w:t>
          </w:r>
          <w:r w:rsidR="00D044A2" w:rsidRPr="00C519C2">
            <w:rPr>
              <w:rFonts w:eastAsia="Times New Roman" w:cstheme="minorHAnsi"/>
            </w:rPr>
            <w:fldChar w:fldCharType="end"/>
          </w:r>
        </w:sdtContent>
      </w:sdt>
      <w:r w:rsidR="00D044A2" w:rsidRPr="00C519C2">
        <w:rPr>
          <w:rFonts w:eastAsia="Times New Roman" w:cstheme="minorHAnsi"/>
        </w:rPr>
        <w:t xml:space="preserve"> This led to increased isolation and mental health issues. Research indicates that this environment contributed to a rise in online offending, as youths turned to digital platforms for social interaction and engagement.</w:t>
      </w:r>
      <w:r w:rsidR="0090108C">
        <w:rPr>
          <w:rFonts w:eastAsia="Times New Roman" w:cstheme="minorHAnsi"/>
        </w:rPr>
        <w:t xml:space="preserve"> </w:t>
      </w:r>
      <w:r w:rsidR="006C0123">
        <w:rPr>
          <w:rFonts w:eastAsia="Times New Roman" w:cstheme="minorHAnsi"/>
        </w:rPr>
        <w:t xml:space="preserve">The NSPCC reported that in 2021, </w:t>
      </w:r>
      <w:r w:rsidR="006C0123">
        <w:rPr>
          <w:rFonts w:cstheme="minorHAnsi"/>
          <w:lang w:val="en-US"/>
        </w:rPr>
        <w:t xml:space="preserve">There were </w:t>
      </w:r>
      <w:r w:rsidR="006C0123" w:rsidRPr="006C0123">
        <w:rPr>
          <w:rFonts w:cstheme="minorHAnsi"/>
          <w:lang w:val="en-US"/>
        </w:rPr>
        <w:t>more than 14,500 Obscene Publication offences - up almost a fifth on 2019</w:t>
      </w:r>
      <w:r w:rsidR="006C0123">
        <w:rPr>
          <w:rFonts w:cstheme="minorHAnsi"/>
          <w:lang w:val="en-US"/>
        </w:rPr>
        <w:t xml:space="preserve"> (pre pandemic) </w:t>
      </w:r>
      <w:r w:rsidR="006C0123" w:rsidRPr="006C0123">
        <w:rPr>
          <w:rFonts w:cstheme="minorHAnsi"/>
          <w:lang w:val="en-US"/>
        </w:rPr>
        <w:t>.</w:t>
      </w:r>
      <w:r w:rsidR="006C0123" w:rsidRPr="006C0123">
        <w:rPr>
          <w:rFonts w:eastAsia="Times New Roman" w:cstheme="minorHAnsi"/>
        </w:rPr>
        <w:t>Most of those offences are believed to involve the trade in child sexual abuse images.</w:t>
      </w:r>
      <w:r w:rsidR="006C0123">
        <w:rPr>
          <w:rFonts w:eastAsia="Times New Roman" w:cstheme="minorHAnsi"/>
        </w:rPr>
        <w:t xml:space="preserve"> </w:t>
      </w:r>
      <w:r w:rsidR="006C0123" w:rsidRPr="006C0123">
        <w:rPr>
          <w:rFonts w:cstheme="minorHAnsi"/>
          <w:lang w:val="en-US"/>
        </w:rPr>
        <w:t xml:space="preserve">The NSPCC believes the statistics show the heightened risk children have faced from child abusers online during the pandemic and </w:t>
      </w:r>
      <w:r w:rsidR="006C0123">
        <w:rPr>
          <w:rFonts w:cstheme="minorHAnsi"/>
          <w:lang w:val="en-US"/>
        </w:rPr>
        <w:t>charity claims</w:t>
      </w:r>
      <w:r w:rsidR="006C0123" w:rsidRPr="006C0123">
        <w:rPr>
          <w:rFonts w:cstheme="minorHAnsi"/>
          <w:lang w:val="en-US"/>
        </w:rPr>
        <w:t xml:space="preserve"> the coronavirus has resulted in significant online harms to children.</w:t>
      </w:r>
      <w:r w:rsidR="006C0123">
        <w:rPr>
          <w:rFonts w:cstheme="minorHAnsi"/>
          <w:lang w:val="en-US"/>
        </w:rPr>
        <w:t xml:space="preserve"> </w:t>
      </w:r>
      <w:r w:rsidR="006C0123" w:rsidRPr="006C0123">
        <w:rPr>
          <w:rFonts w:eastAsia="Times New Roman" w:cstheme="minorHAnsi"/>
        </w:rPr>
        <w:t>Andy Burrows, head of the NSPCC's child safety online policy, said: "It's clear that the pandemic has increased the demand for child abuse images, and the grooming and sexual abuse of children that creates them."</w:t>
      </w:r>
      <w:r w:rsidR="006C0123">
        <w:rPr>
          <w:rFonts w:eastAsia="Times New Roman" w:cstheme="minorHAnsi"/>
        </w:rPr>
        <w:t xml:space="preserve"> </w:t>
      </w:r>
      <w:sdt>
        <w:sdtPr>
          <w:rPr>
            <w:rFonts w:eastAsia="Times New Roman" w:cstheme="minorHAnsi"/>
          </w:rPr>
          <w:id w:val="-334381583"/>
          <w:citation/>
        </w:sdtPr>
        <w:sdtEndPr/>
        <w:sdtContent>
          <w:r w:rsidR="006C0123">
            <w:rPr>
              <w:rFonts w:eastAsia="Times New Roman" w:cstheme="minorHAnsi"/>
            </w:rPr>
            <w:fldChar w:fldCharType="begin"/>
          </w:r>
          <w:r w:rsidR="006C0123">
            <w:rPr>
              <w:rFonts w:eastAsia="Times New Roman" w:cstheme="minorHAnsi"/>
            </w:rPr>
            <w:instrText xml:space="preserve"> CITATION And21 \l 2057 </w:instrText>
          </w:r>
          <w:r w:rsidR="006C0123">
            <w:rPr>
              <w:rFonts w:eastAsia="Times New Roman" w:cstheme="minorHAnsi"/>
            </w:rPr>
            <w:fldChar w:fldCharType="separate"/>
          </w:r>
          <w:r w:rsidR="006C0123" w:rsidRPr="006C0123">
            <w:rPr>
              <w:rFonts w:eastAsia="Times New Roman" w:cstheme="minorHAnsi"/>
              <w:noProof/>
            </w:rPr>
            <w:t>(Burrows, 2021)</w:t>
          </w:r>
          <w:r w:rsidR="006C0123">
            <w:rPr>
              <w:rFonts w:eastAsia="Times New Roman" w:cstheme="minorHAnsi"/>
            </w:rPr>
            <w:fldChar w:fldCharType="end"/>
          </w:r>
        </w:sdtContent>
      </w:sdt>
    </w:p>
    <w:p w14:paraId="35712850" w14:textId="77777777" w:rsidR="001E5AC2" w:rsidRPr="00451F67" w:rsidRDefault="001E5AC2" w:rsidP="00C464C4">
      <w:pPr>
        <w:rPr>
          <w:rFonts w:asciiTheme="majorHAnsi" w:eastAsia="Times New Roman" w:hAnsiTheme="majorHAnsi" w:cstheme="majorHAnsi"/>
          <w:color w:val="000000" w:themeColor="text1"/>
          <w:u w:val="single"/>
        </w:rPr>
      </w:pPr>
    </w:p>
    <w:p w14:paraId="6A4F763B" w14:textId="77777777" w:rsidR="00C464C4" w:rsidRPr="00451F67" w:rsidRDefault="00C464C4" w:rsidP="00C464C4">
      <w:pPr>
        <w:rPr>
          <w:rFonts w:eastAsia="Times New Roman" w:cstheme="minorHAnsi"/>
          <w:i/>
          <w:iCs/>
          <w:color w:val="000000" w:themeColor="text1"/>
          <w:u w:val="single"/>
        </w:rPr>
      </w:pPr>
      <w:r w:rsidRPr="00451F67">
        <w:rPr>
          <w:rFonts w:eastAsia="Times New Roman" w:cstheme="minorHAnsi"/>
          <w:i/>
          <w:iCs/>
          <w:color w:val="000000" w:themeColor="text1"/>
          <w:u w:val="single"/>
        </w:rPr>
        <w:t>2.4.3 Is there a link between excessive pornography use and viewing indecent images of</w:t>
      </w:r>
    </w:p>
    <w:p w14:paraId="0577A348" w14:textId="77777777" w:rsidR="00C464C4" w:rsidRPr="00451F67" w:rsidRDefault="00C464C4" w:rsidP="00C464C4">
      <w:pPr>
        <w:rPr>
          <w:rFonts w:eastAsia="Times New Roman" w:cstheme="minorHAnsi"/>
          <w:i/>
          <w:iCs/>
          <w:color w:val="000000" w:themeColor="text1"/>
          <w:u w:val="single"/>
        </w:rPr>
      </w:pPr>
      <w:r w:rsidRPr="00451F67">
        <w:rPr>
          <w:rFonts w:eastAsia="Times New Roman" w:cstheme="minorHAnsi"/>
          <w:i/>
          <w:iCs/>
          <w:color w:val="000000" w:themeColor="text1"/>
          <w:u w:val="single"/>
        </w:rPr>
        <w:t>Children?</w:t>
      </w:r>
    </w:p>
    <w:p w14:paraId="59BFBF92" w14:textId="77777777" w:rsidR="00C464C4" w:rsidRPr="00052D89" w:rsidRDefault="00C464C4" w:rsidP="00C464C4">
      <w:pPr>
        <w:rPr>
          <w:rFonts w:eastAsia="Times New Roman" w:cstheme="minorHAnsi"/>
          <w:color w:val="000000" w:themeColor="text1"/>
        </w:rPr>
      </w:pPr>
      <w:r w:rsidRPr="00052D89">
        <w:rPr>
          <w:rFonts w:eastAsia="Times New Roman" w:cstheme="minorHAnsi"/>
          <w:color w:val="000000" w:themeColor="text1"/>
        </w:rPr>
        <w:t xml:space="preserve">There has been a growing concern about the potential link between excessive pornography use and the viewing of indecent images of children (IIOC). In recent years, there has been a significant increase in the availability and consumption of online pornography, and some experts have suggested this may be contributing to an increase in the prevalence of IIOC. </w:t>
      </w:r>
    </w:p>
    <w:p w14:paraId="2C2529A5" w14:textId="63322854" w:rsidR="00C464C4" w:rsidRPr="00052D89" w:rsidRDefault="00C464C4" w:rsidP="00C464C4">
      <w:pPr>
        <w:rPr>
          <w:rFonts w:eastAsia="Times New Roman" w:cstheme="minorHAnsi"/>
          <w:color w:val="000000" w:themeColor="text1"/>
        </w:rPr>
      </w:pPr>
      <w:r w:rsidRPr="00052D89">
        <w:rPr>
          <w:rFonts w:eastAsia="Times New Roman" w:cstheme="minorHAnsi"/>
          <w:color w:val="000000" w:themeColor="text1"/>
        </w:rPr>
        <w:lastRenderedPageBreak/>
        <w:t xml:space="preserve">Research has suggested that there may be a link between persistent, excessive consumption of pornography and the viewing of IIOC. One possible explanation for this is that exposure to pornographic material can desensitize </w:t>
      </w:r>
      <w:r w:rsidR="002A4113" w:rsidRPr="00052D89">
        <w:rPr>
          <w:rFonts w:eastAsia="Times New Roman" w:cstheme="minorHAnsi"/>
          <w:color w:val="000000" w:themeColor="text1"/>
        </w:rPr>
        <w:t>individuals</w:t>
      </w:r>
      <w:r w:rsidRPr="00052D89">
        <w:rPr>
          <w:rFonts w:eastAsia="Times New Roman" w:cstheme="minorHAnsi"/>
          <w:color w:val="000000" w:themeColor="text1"/>
        </w:rPr>
        <w:t xml:space="preserve"> to sexual content, leading them to seek out more extreme or taboo material (Griffiths 2012). This may make individuals more likely to view IIOC, which is often considered to be the most extreme form of sexual content. </w:t>
      </w:r>
    </w:p>
    <w:p w14:paraId="28BB5E1C" w14:textId="6787C24B" w:rsidR="00C464C4" w:rsidRPr="00052D89" w:rsidRDefault="00C464C4" w:rsidP="00C464C4">
      <w:pPr>
        <w:rPr>
          <w:rFonts w:eastAsia="Times New Roman" w:cstheme="minorHAnsi"/>
          <w:color w:val="000000" w:themeColor="text1"/>
        </w:rPr>
      </w:pPr>
      <w:r w:rsidRPr="00052D89">
        <w:rPr>
          <w:rFonts w:eastAsia="Times New Roman" w:cstheme="minorHAnsi"/>
          <w:color w:val="000000" w:themeColor="text1"/>
        </w:rPr>
        <w:t xml:space="preserve">Several studies have explored the relationship between pornography and the viewing IIOC. Foe example, a study by Seto and Lalumiere (2010) found that individuals who reported a greater frequency of pornography use were more likely to report having viewed IIOC. Similarly, a study by Gwinnell and colleagues (2018) found that individuals who reported viewing more extreme forms of pornography were also more likely to report having viewed IIOC. </w:t>
      </w:r>
    </w:p>
    <w:p w14:paraId="647EC8D4" w14:textId="4CEF8BB4" w:rsidR="00C464C4" w:rsidRPr="00052D89" w:rsidRDefault="00C464C4" w:rsidP="00C464C4">
      <w:pPr>
        <w:rPr>
          <w:rFonts w:eastAsia="Times New Roman" w:cstheme="minorHAnsi"/>
          <w:color w:val="000000" w:themeColor="text1"/>
        </w:rPr>
      </w:pPr>
      <w:r w:rsidRPr="00052D89">
        <w:rPr>
          <w:rFonts w:eastAsia="Times New Roman" w:cstheme="minorHAnsi"/>
          <w:color w:val="000000" w:themeColor="text1"/>
        </w:rPr>
        <w:t xml:space="preserve">Donald Findlater, who is the Director of Research and Development at Lucy Faithfull Foundation, says that they work currently with thousands of offenders every year who are from all walks of life.He reports that the organisation does see patterns, however only 15-20% of them class themselves as “paedophiles” whose primary sexual interest in children, and they’ve had this for many years. </w:t>
      </w:r>
      <w:sdt>
        <w:sdtPr>
          <w:rPr>
            <w:rFonts w:eastAsia="Times New Roman" w:cstheme="minorHAnsi"/>
            <w:color w:val="000000" w:themeColor="text1"/>
          </w:rPr>
          <w:id w:val="1451054336"/>
          <w:citation/>
        </w:sdtPr>
        <w:sdtEndPr/>
        <w:sdtContent>
          <w:r w:rsidRPr="00052D89">
            <w:rPr>
              <w:rFonts w:eastAsia="Times New Roman" w:cstheme="minorHAnsi"/>
              <w:color w:val="000000" w:themeColor="text1"/>
            </w:rPr>
            <w:fldChar w:fldCharType="begin"/>
          </w:r>
          <w:r w:rsidRPr="00052D89">
            <w:rPr>
              <w:rFonts w:eastAsia="Times New Roman" w:cstheme="minorHAnsi"/>
              <w:color w:val="000000" w:themeColor="text1"/>
            </w:rPr>
            <w:instrText xml:space="preserve"> CITATION Don20 \l 2057 </w:instrText>
          </w:r>
          <w:r w:rsidRPr="00052D89">
            <w:rPr>
              <w:rFonts w:eastAsia="Times New Roman" w:cstheme="minorHAnsi"/>
              <w:color w:val="000000" w:themeColor="text1"/>
            </w:rPr>
            <w:fldChar w:fldCharType="separate"/>
          </w:r>
          <w:r w:rsidRPr="00052D89">
            <w:rPr>
              <w:rFonts w:eastAsia="Times New Roman" w:cstheme="minorHAnsi"/>
              <w:noProof/>
              <w:color w:val="000000" w:themeColor="text1"/>
            </w:rPr>
            <w:t>(Findlater, 2020)</w:t>
          </w:r>
          <w:r w:rsidRPr="00052D89">
            <w:rPr>
              <w:rFonts w:eastAsia="Times New Roman" w:cstheme="minorHAnsi"/>
              <w:color w:val="000000" w:themeColor="text1"/>
            </w:rPr>
            <w:fldChar w:fldCharType="end"/>
          </w:r>
        </w:sdtContent>
      </w:sdt>
      <w:r w:rsidRPr="00052D89">
        <w:rPr>
          <w:rFonts w:eastAsia="Times New Roman" w:cstheme="minorHAnsi"/>
          <w:color w:val="000000" w:themeColor="text1"/>
        </w:rPr>
        <w:t xml:space="preserve"> This leaves a vast majority who don’t believe their sexuality is represented this way. Many grew into that sexual interest in children online through heavy pornography use. He refers to “schoolgirls” and “jailbait” and that they are tempted down this route when in a sexually aroused state.  </w:t>
      </w:r>
      <w:sdt>
        <w:sdtPr>
          <w:rPr>
            <w:rFonts w:eastAsia="Times New Roman" w:cstheme="minorHAnsi"/>
            <w:color w:val="000000" w:themeColor="text1"/>
          </w:rPr>
          <w:id w:val="1027759857"/>
          <w:citation/>
        </w:sdtPr>
        <w:sdtEndPr/>
        <w:sdtContent>
          <w:r w:rsidRPr="00052D89">
            <w:rPr>
              <w:rFonts w:eastAsia="Times New Roman" w:cstheme="minorHAnsi"/>
              <w:color w:val="000000" w:themeColor="text1"/>
            </w:rPr>
            <w:fldChar w:fldCharType="begin"/>
          </w:r>
          <w:r w:rsidRPr="00052D89">
            <w:rPr>
              <w:rFonts w:eastAsia="Times New Roman" w:cstheme="minorHAnsi"/>
              <w:color w:val="000000" w:themeColor="text1"/>
            </w:rPr>
            <w:instrText xml:space="preserve"> CITATION Don20 \l 2057 </w:instrText>
          </w:r>
          <w:r w:rsidRPr="00052D89">
            <w:rPr>
              <w:rFonts w:eastAsia="Times New Roman" w:cstheme="minorHAnsi"/>
              <w:color w:val="000000" w:themeColor="text1"/>
            </w:rPr>
            <w:fldChar w:fldCharType="separate"/>
          </w:r>
          <w:r w:rsidRPr="00052D89">
            <w:rPr>
              <w:rFonts w:eastAsia="Times New Roman" w:cstheme="minorHAnsi"/>
              <w:noProof/>
              <w:color w:val="000000" w:themeColor="text1"/>
            </w:rPr>
            <w:t>(Findlater, 2020)</w:t>
          </w:r>
          <w:r w:rsidRPr="00052D89">
            <w:rPr>
              <w:rFonts w:eastAsia="Times New Roman" w:cstheme="minorHAnsi"/>
              <w:color w:val="000000" w:themeColor="text1"/>
            </w:rPr>
            <w:fldChar w:fldCharType="end"/>
          </w:r>
        </w:sdtContent>
      </w:sdt>
      <w:r w:rsidRPr="00052D89">
        <w:rPr>
          <w:rFonts w:eastAsia="Times New Roman" w:cstheme="minorHAnsi"/>
          <w:color w:val="000000" w:themeColor="text1"/>
        </w:rPr>
        <w:t xml:space="preserve"> Other research has found not all CSAM offenders show a sexual preference for children over adults and there are motivations other than just simply – being a paedophile. In a journal published in 2010 titled “Explanations given by child pornography offenders for their crimes” the offenders gave explanations for their child pornography offending which included “indiscriminate sexual interests, an "addiction" to pornography and curiosity”  </w:t>
      </w:r>
      <w:sdt>
        <w:sdtPr>
          <w:rPr>
            <w:rFonts w:eastAsia="Times New Roman" w:cstheme="minorHAnsi"/>
            <w:color w:val="000000" w:themeColor="text1"/>
          </w:rPr>
          <w:id w:val="1391454218"/>
          <w:citation/>
        </w:sdtPr>
        <w:sdtEndPr/>
        <w:sdtContent>
          <w:r w:rsidRPr="00052D89">
            <w:rPr>
              <w:rFonts w:eastAsia="Times New Roman" w:cstheme="minorHAnsi"/>
              <w:color w:val="000000" w:themeColor="text1"/>
            </w:rPr>
            <w:fldChar w:fldCharType="begin"/>
          </w:r>
          <w:r w:rsidRPr="00052D89">
            <w:rPr>
              <w:rFonts w:eastAsia="Times New Roman" w:cstheme="minorHAnsi"/>
              <w:color w:val="000000" w:themeColor="text1"/>
            </w:rPr>
            <w:instrText xml:space="preserve"> CITATION Set10 \l 2057 </w:instrText>
          </w:r>
          <w:r w:rsidRPr="00052D89">
            <w:rPr>
              <w:rFonts w:eastAsia="Times New Roman" w:cstheme="minorHAnsi"/>
              <w:color w:val="000000" w:themeColor="text1"/>
            </w:rPr>
            <w:fldChar w:fldCharType="separate"/>
          </w:r>
          <w:r w:rsidRPr="00052D89">
            <w:rPr>
              <w:rFonts w:eastAsia="Times New Roman" w:cstheme="minorHAnsi"/>
              <w:noProof/>
              <w:color w:val="000000" w:themeColor="text1"/>
            </w:rPr>
            <w:t>(Seto, 2010)</w:t>
          </w:r>
          <w:r w:rsidRPr="00052D89">
            <w:rPr>
              <w:rFonts w:eastAsia="Times New Roman" w:cstheme="minorHAnsi"/>
              <w:color w:val="000000" w:themeColor="text1"/>
            </w:rPr>
            <w:fldChar w:fldCharType="end"/>
          </w:r>
        </w:sdtContent>
      </w:sdt>
    </w:p>
    <w:p w14:paraId="6EEB4F52" w14:textId="09B46B61" w:rsidR="00C464C4" w:rsidRPr="00052D89" w:rsidRDefault="00C464C4" w:rsidP="00C464C4">
      <w:pPr>
        <w:rPr>
          <w:rFonts w:eastAsia="Times New Roman" w:cstheme="minorHAnsi"/>
          <w:color w:val="000000" w:themeColor="text1"/>
        </w:rPr>
      </w:pPr>
      <w:r w:rsidRPr="00052D89">
        <w:rPr>
          <w:rFonts w:eastAsia="Times New Roman" w:cstheme="minorHAnsi"/>
          <w:color w:val="000000" w:themeColor="text1"/>
        </w:rPr>
        <w:t>There is evidence to suggest that excessive pornography use can have negative impacts on individuals. For example, research has suggested that excessive pornography use can lead to a decrease in sexual satisfaction, as individuals may develop unrealistic expectations about se</w:t>
      </w:r>
      <w:r w:rsidR="003E036A">
        <w:rPr>
          <w:rFonts w:eastAsia="Times New Roman" w:cstheme="minorHAnsi"/>
          <w:color w:val="000000" w:themeColor="text1"/>
        </w:rPr>
        <w:t>x</w:t>
      </w:r>
      <w:r w:rsidRPr="00052D89">
        <w:rPr>
          <w:rFonts w:eastAsia="Times New Roman" w:cstheme="minorHAnsi"/>
          <w:color w:val="000000" w:themeColor="text1"/>
        </w:rPr>
        <w:t xml:space="preserve"> and their own sexual performance </w:t>
      </w:r>
      <w:sdt>
        <w:sdtPr>
          <w:rPr>
            <w:rFonts w:eastAsia="Times New Roman" w:cstheme="minorHAnsi"/>
            <w:color w:val="000000" w:themeColor="text1"/>
          </w:rPr>
          <w:id w:val="-1687132300"/>
          <w:citation/>
        </w:sdtPr>
        <w:sdtEndPr/>
        <w:sdtContent>
          <w:r w:rsidR="003E036A">
            <w:rPr>
              <w:rFonts w:eastAsia="Times New Roman" w:cstheme="minorHAnsi"/>
              <w:color w:val="000000" w:themeColor="text1"/>
            </w:rPr>
            <w:fldChar w:fldCharType="begin"/>
          </w:r>
          <w:r w:rsidR="003E036A">
            <w:rPr>
              <w:rFonts w:eastAsia="Times New Roman" w:cstheme="minorHAnsi"/>
              <w:color w:val="000000" w:themeColor="text1"/>
            </w:rPr>
            <w:instrText xml:space="preserve"> CITATION Gru19 \l 2057 </w:instrText>
          </w:r>
          <w:r w:rsidR="003E036A">
            <w:rPr>
              <w:rFonts w:eastAsia="Times New Roman" w:cstheme="minorHAnsi"/>
              <w:color w:val="000000" w:themeColor="text1"/>
            </w:rPr>
            <w:fldChar w:fldCharType="separate"/>
          </w:r>
          <w:r w:rsidR="003E036A" w:rsidRPr="003E036A">
            <w:rPr>
              <w:rFonts w:eastAsia="Times New Roman" w:cstheme="minorHAnsi"/>
              <w:noProof/>
              <w:color w:val="000000" w:themeColor="text1"/>
            </w:rPr>
            <w:t>(Grubbs, 2019)</w:t>
          </w:r>
          <w:r w:rsidR="003E036A">
            <w:rPr>
              <w:rFonts w:eastAsia="Times New Roman" w:cstheme="minorHAnsi"/>
              <w:color w:val="000000" w:themeColor="text1"/>
            </w:rPr>
            <w:fldChar w:fldCharType="end"/>
          </w:r>
        </w:sdtContent>
      </w:sdt>
      <w:r w:rsidR="003E036A">
        <w:rPr>
          <w:rFonts w:eastAsia="Times New Roman" w:cstheme="minorHAnsi"/>
          <w:color w:val="000000" w:themeColor="text1"/>
        </w:rPr>
        <w:t xml:space="preserve"> </w:t>
      </w:r>
      <w:r w:rsidRPr="00052D89">
        <w:rPr>
          <w:rFonts w:eastAsia="Times New Roman" w:cstheme="minorHAnsi"/>
          <w:color w:val="000000" w:themeColor="text1"/>
        </w:rPr>
        <w:t xml:space="preserve">Excessive pornography use has also been linked to negative impacts on mental health, such as increased levels of anxiety, depression and stress. </w:t>
      </w:r>
      <w:sdt>
        <w:sdtPr>
          <w:rPr>
            <w:rFonts w:eastAsia="Times New Roman" w:cstheme="minorHAnsi"/>
            <w:color w:val="000000" w:themeColor="text1"/>
          </w:rPr>
          <w:id w:val="-1446762704"/>
          <w:citation/>
        </w:sdtPr>
        <w:sdtEndPr/>
        <w:sdtContent>
          <w:r w:rsidR="001C6FAC">
            <w:rPr>
              <w:rFonts w:eastAsia="Times New Roman" w:cstheme="minorHAnsi"/>
              <w:color w:val="000000" w:themeColor="text1"/>
            </w:rPr>
            <w:fldChar w:fldCharType="begin"/>
          </w:r>
          <w:r w:rsidR="001C6FAC">
            <w:rPr>
              <w:rFonts w:eastAsia="Times New Roman" w:cstheme="minorHAnsi"/>
              <w:color w:val="000000" w:themeColor="text1"/>
            </w:rPr>
            <w:instrText xml:space="preserve"> CITATION Tay16 \l 2057 </w:instrText>
          </w:r>
          <w:r w:rsidR="001C6FAC">
            <w:rPr>
              <w:rFonts w:eastAsia="Times New Roman" w:cstheme="minorHAnsi"/>
              <w:color w:val="000000" w:themeColor="text1"/>
            </w:rPr>
            <w:fldChar w:fldCharType="separate"/>
          </w:r>
          <w:r w:rsidR="001C6FAC" w:rsidRPr="001C6FAC">
            <w:rPr>
              <w:rFonts w:eastAsia="Times New Roman" w:cstheme="minorHAnsi"/>
              <w:noProof/>
              <w:color w:val="000000" w:themeColor="text1"/>
            </w:rPr>
            <w:t>(Kohut, 2016)</w:t>
          </w:r>
          <w:r w:rsidR="001C6FAC">
            <w:rPr>
              <w:rFonts w:eastAsia="Times New Roman" w:cstheme="minorHAnsi"/>
              <w:color w:val="000000" w:themeColor="text1"/>
            </w:rPr>
            <w:fldChar w:fldCharType="end"/>
          </w:r>
        </w:sdtContent>
      </w:sdt>
    </w:p>
    <w:p w14:paraId="0410BF3B" w14:textId="52804671" w:rsidR="00C464C4" w:rsidRDefault="0090147D" w:rsidP="00C464C4">
      <w:r w:rsidRPr="0090147D">
        <w:rPr>
          <w:rFonts w:eastAsia="Times New Roman" w:cstheme="minorHAnsi"/>
        </w:rPr>
        <w:t>So, can this type of offending be prevented?</w:t>
      </w:r>
      <w:r w:rsidRPr="0090147D">
        <w:rPr>
          <w:rFonts w:asciiTheme="majorHAnsi" w:eastAsia="Times New Roman" w:hAnsiTheme="majorHAnsi" w:cstheme="majorHAnsi"/>
          <w:i/>
          <w:iCs/>
          <w:u w:val="single"/>
        </w:rPr>
        <w:t xml:space="preserve"> </w:t>
      </w:r>
      <w:r w:rsidR="00C464C4">
        <w:t xml:space="preserve">Ernie Allen, who was the CEO of The National Centre for Missing and Exploited Children stated in 2020 that there is an estimated 35 million men worldwide with a sexual interest in children. </w:t>
      </w:r>
      <w:sdt>
        <w:sdtPr>
          <w:id w:val="483593725"/>
          <w:citation/>
        </w:sdtPr>
        <w:sdtEndPr/>
        <w:sdtContent>
          <w:r w:rsidR="00C464C4">
            <w:fldChar w:fldCharType="begin"/>
          </w:r>
          <w:r w:rsidR="00C464C4">
            <w:instrText xml:space="preserve"> CITATION Ern20 \l 2057 </w:instrText>
          </w:r>
          <w:r w:rsidR="00C464C4">
            <w:fldChar w:fldCharType="separate"/>
          </w:r>
          <w:r w:rsidR="00C464C4" w:rsidRPr="005137A6">
            <w:rPr>
              <w:noProof/>
            </w:rPr>
            <w:t>(Allen, 2020)</w:t>
          </w:r>
          <w:r w:rsidR="00C464C4">
            <w:fldChar w:fldCharType="end"/>
          </w:r>
        </w:sdtContent>
      </w:sdt>
      <w:r w:rsidR="00C464C4">
        <w:t xml:space="preserve"> He states that even though not all these men would go on to offend, sadly there is no way that those who do can all be arrested and prosecuted. So how do we work on prevention?  </w:t>
      </w:r>
    </w:p>
    <w:p w14:paraId="1184FA33" w14:textId="77777777" w:rsidR="00C464C4" w:rsidRDefault="00C464C4" w:rsidP="00C464C4">
      <w:r>
        <w:t xml:space="preserve">Those who trade images may say “I’m not an abuser, I’m only watching”. They disassociate from the fact it is a real child being abuse, a child who is in pain, and every time that image is viewed it is re-victimising that child. In contrast to those who believe pornography has created an addiction to CSAM, many believe this is not an addiction, but a choice that needs to be managed and helped. </w:t>
      </w:r>
    </w:p>
    <w:p w14:paraId="357F401C" w14:textId="77777777" w:rsidR="00C464C4" w:rsidRDefault="00C464C4" w:rsidP="00C464C4">
      <w:r>
        <w:t>The Lucy Faithfull foundation - who provide 1-to-1 support and counselling to those who have either self-referred or being caught offending - state on their website that the steps to change include “</w:t>
      </w:r>
      <w:r w:rsidRPr="00A91BAD">
        <w:t>Recognise that viewing inappropriate material online is harmful both to your own life and the and the lives of others.</w:t>
      </w:r>
      <w:r>
        <w:t xml:space="preserve">”. </w:t>
      </w:r>
    </w:p>
    <w:p w14:paraId="6DCB33E2" w14:textId="0232F10D" w:rsidR="00C464C4" w:rsidRDefault="00C464C4" w:rsidP="00C464C4">
      <w:r>
        <w:t>“</w:t>
      </w:r>
      <w:r w:rsidRPr="003F4CE3">
        <w:t xml:space="preserve">There will be </w:t>
      </w:r>
      <w:r w:rsidR="004B7DD5" w:rsidRPr="003F4CE3">
        <w:t>several</w:t>
      </w:r>
      <w:r w:rsidRPr="003F4CE3">
        <w:t xml:space="preserve"> age-verification options available, so a user can choose what’s right for them. These checks will be rigorous - you won’t be able to just type in your date of birth or tick a box. Age-</w:t>
      </w:r>
      <w:r w:rsidRPr="003F4CE3">
        <w:lastRenderedPageBreak/>
        <w:t>verification solutions range from the use of traditional ID documents online (for example, credit cards or passports) to mobile phones where the adult filters have been removed. Users can also use digital IDs or buy a card over the counter in a shop where the verification is face to face.</w:t>
      </w:r>
      <w:r>
        <w:t xml:space="preserve">” </w:t>
      </w:r>
      <w:sdt>
        <w:sdtPr>
          <w:id w:val="-1882470989"/>
          <w:citation/>
        </w:sdtPr>
        <w:sdtEndPr/>
        <w:sdtContent>
          <w:r w:rsidR="0049258E">
            <w:fldChar w:fldCharType="begin"/>
          </w:r>
          <w:r w:rsidR="0049258E">
            <w:instrText xml:space="preserve"> CITATION Gov19 \l 2057 </w:instrText>
          </w:r>
          <w:r w:rsidR="0049258E">
            <w:fldChar w:fldCharType="separate"/>
          </w:r>
          <w:r w:rsidR="0049258E" w:rsidRPr="0049258E">
            <w:rPr>
              <w:noProof/>
            </w:rPr>
            <w:t>(GovUK, 2019)</w:t>
          </w:r>
          <w:r w:rsidR="0049258E">
            <w:fldChar w:fldCharType="end"/>
          </w:r>
        </w:sdtContent>
      </w:sdt>
    </w:p>
    <w:p w14:paraId="27924A68" w14:textId="63459B88" w:rsidR="00C464C4" w:rsidRDefault="00C464C4" w:rsidP="00C464C4">
      <w:r>
        <w:t xml:space="preserve">With 88% of parents surveyed supporting this. There are ways, </w:t>
      </w:r>
      <w:r w:rsidR="00C1365F">
        <w:t>however,</w:t>
      </w:r>
      <w:r>
        <w:t xml:space="preserve"> to bypass this such as using an older siblings ID or browsing the internet using a Virtual Private Network (VPN) which is an encrypted server. John Carr, “</w:t>
      </w:r>
      <w:r w:rsidRPr="00A55C05">
        <w:t>Children do not have a legal right to access porn. Children have a legal right to good advice and access to a range of sound, inclusive and comprehensive information about and support in relation to sex and sexuality.</w:t>
      </w:r>
      <w:r>
        <w:t xml:space="preserve">” </w:t>
      </w:r>
      <w:sdt>
        <w:sdtPr>
          <w:id w:val="-2091303543"/>
          <w:citation/>
        </w:sdtPr>
        <w:sdtEndPr/>
        <w:sdtContent>
          <w:r>
            <w:fldChar w:fldCharType="begin"/>
          </w:r>
          <w:r>
            <w:instrText xml:space="preserve"> CITATION Joh20 \l 2057 </w:instrText>
          </w:r>
          <w:r>
            <w:fldChar w:fldCharType="separate"/>
          </w:r>
          <w:r w:rsidRPr="00E05219">
            <w:rPr>
              <w:noProof/>
            </w:rPr>
            <w:t>(Carr, 2020)</w:t>
          </w:r>
          <w:r>
            <w:fldChar w:fldCharType="end"/>
          </w:r>
        </w:sdtContent>
      </w:sdt>
    </w:p>
    <w:p w14:paraId="73042E5D" w14:textId="51C9E750" w:rsidR="00C464C4" w:rsidRPr="00C92BC9" w:rsidRDefault="00437086" w:rsidP="00C464C4">
      <w:r w:rsidRPr="00C92BC9">
        <w:t xml:space="preserve">The Qualye and Taylor model </w:t>
      </w:r>
      <w:r w:rsidR="0004602B" w:rsidRPr="00C92BC9">
        <w:t xml:space="preserve">is a theoretical framework for understanding sexual offending behaviours, particularly in online environments. This model identifies four distinct pathways that lead to online sexual </w:t>
      </w:r>
      <w:r w:rsidR="00E0337E" w:rsidRPr="00C92BC9">
        <w:t>offending:</w:t>
      </w:r>
      <w:r w:rsidR="0004602B" w:rsidRPr="00C92BC9">
        <w:t xml:space="preserve"> fantasy, direct contact, networking and </w:t>
      </w:r>
      <w:r w:rsidR="00E0337E" w:rsidRPr="00C92BC9">
        <w:t>self-validation</w:t>
      </w:r>
      <w:r w:rsidR="0004602B" w:rsidRPr="00C92BC9">
        <w:t xml:space="preserve">. Each pathway </w:t>
      </w:r>
      <w:r w:rsidR="00E0337E" w:rsidRPr="00C92BC9">
        <w:t>reflects</w:t>
      </w:r>
      <w:r w:rsidR="0004602B" w:rsidRPr="00C92BC9">
        <w:t xml:space="preserve"> different motivations, such as using online space to fulfil fantas</w:t>
      </w:r>
      <w:r w:rsidR="00E0337E" w:rsidRPr="00C92BC9">
        <w:t>ies</w:t>
      </w:r>
      <w:r w:rsidR="0004602B" w:rsidRPr="00C92BC9">
        <w:t xml:space="preserve">, seeking direct victim contact, forming offender networks, or validating personal beliefs about offending. </w:t>
      </w:r>
      <w:r w:rsidR="00E0337E" w:rsidRPr="00C92BC9">
        <w:t xml:space="preserve">This model looks at the habitual explanation of online sexual offending, pointing that it is linked to problematic internet use. It implies problematic internet use can be driven by psychological needs, making interventions complex. </w:t>
      </w:r>
      <w:sdt>
        <w:sdtPr>
          <w:id w:val="-108355513"/>
          <w:citation/>
        </w:sdtPr>
        <w:sdtEndPr/>
        <w:sdtContent>
          <w:r w:rsidR="00C92BC9" w:rsidRPr="00C92BC9">
            <w:fldChar w:fldCharType="begin"/>
          </w:r>
          <w:r w:rsidR="00C92BC9" w:rsidRPr="00C92BC9">
            <w:instrText xml:space="preserve"> CITATION Emm03 \l 2057 </w:instrText>
          </w:r>
          <w:r w:rsidR="00C92BC9" w:rsidRPr="00C92BC9">
            <w:fldChar w:fldCharType="separate"/>
          </w:r>
          <w:r w:rsidR="00C92BC9" w:rsidRPr="00C92BC9">
            <w:rPr>
              <w:noProof/>
            </w:rPr>
            <w:t>(Taylor, 2003)</w:t>
          </w:r>
          <w:r w:rsidR="00C92BC9" w:rsidRPr="00C92BC9">
            <w:fldChar w:fldCharType="end"/>
          </w:r>
        </w:sdtContent>
      </w:sdt>
    </w:p>
    <w:p w14:paraId="0273AD56" w14:textId="77777777" w:rsidR="00C464C4" w:rsidRPr="00451F67" w:rsidRDefault="00C464C4" w:rsidP="00C464C4">
      <w:pPr>
        <w:rPr>
          <w:i/>
          <w:iCs/>
          <w:u w:val="single"/>
        </w:rPr>
      </w:pPr>
      <w:r w:rsidRPr="00451F67">
        <w:rPr>
          <w:i/>
          <w:iCs/>
          <w:u w:val="single"/>
        </w:rPr>
        <w:t xml:space="preserve">2.4 Conclusion </w:t>
      </w:r>
    </w:p>
    <w:p w14:paraId="2ACD5FFC" w14:textId="77777777" w:rsidR="00C464C4" w:rsidRDefault="00C464C4" w:rsidP="00C464C4">
      <w:r>
        <w:t xml:space="preserve">Overall, the research reviewed suggests the link between excessive pornography use and the viewing of IIOC is a complex and multifaceted issue. Whilst research suggested that there may be a link between these two behaviours, it is not yet fully understood how they are related. However, excessive pornography use can have negative impacts of individuals and may contribute to a desensitization to sexual content. This may in turn make individuals more likely to seek out more extreme and taboo forms of sexual content, which may include the viewing of IIOC. Further research is needed to fully understand the nature of the link between these two behaviours and to develop effective strategies for addressing the issue of the viewing of IIOC. </w:t>
      </w:r>
    </w:p>
    <w:p w14:paraId="23E812AE" w14:textId="77777777" w:rsidR="00C464C4" w:rsidRDefault="00C464C4" w:rsidP="00C464C4">
      <w:r>
        <w:t>The changes in technology have made it easier for individuals to access and consume illicit content at any time, where cultural and social factors may normalize and desensitize individuals to sexual content, making them more likely to seek out IIOC. Additionally, individual risk factors such as a history of childhood trauma or sexual abuse, may increase the likelihood of engaging in risky and illegal behaviours. Again, further research is needed to fully understand the nature of this trend and to develop effective preventative measures.</w:t>
      </w:r>
    </w:p>
    <w:p w14:paraId="453860E5" w14:textId="77777777" w:rsidR="000812BD" w:rsidRDefault="000812BD" w:rsidP="00B21BF4"/>
    <w:p w14:paraId="4C3AD896" w14:textId="2246AB3D" w:rsidR="00052D89" w:rsidRPr="00451F67" w:rsidRDefault="00052D89" w:rsidP="00B21BF4">
      <w:pPr>
        <w:rPr>
          <w:b/>
          <w:bCs/>
          <w:u w:val="single"/>
        </w:rPr>
      </w:pPr>
      <w:r w:rsidRPr="00451F67">
        <w:rPr>
          <w:b/>
          <w:bCs/>
          <w:u w:val="single"/>
        </w:rPr>
        <w:t>Chapter 3</w:t>
      </w:r>
      <w:r w:rsidR="00EE4802">
        <w:rPr>
          <w:b/>
          <w:bCs/>
          <w:u w:val="single"/>
        </w:rPr>
        <w:t>: Methodology</w:t>
      </w:r>
    </w:p>
    <w:p w14:paraId="791F280B" w14:textId="55AFBF2A" w:rsidR="00194314" w:rsidRDefault="00194314" w:rsidP="00B21BF4">
      <w:r>
        <w:t>This chapter will</w:t>
      </w:r>
      <w:r w:rsidR="00FE0FF0" w:rsidRPr="002E7FEF">
        <w:t xml:space="preserve"> explore the methodology used to investigate the increase in viewing indecent images of children by males aged 18-25 years old. </w:t>
      </w:r>
      <w:r>
        <w:t xml:space="preserve">Research will be conducted in order to further understand the topic. </w:t>
      </w:r>
    </w:p>
    <w:p w14:paraId="0C8DBD59" w14:textId="01F1B78C" w:rsidR="00194314" w:rsidRDefault="00194314" w:rsidP="00B21BF4">
      <w:r>
        <w:t xml:space="preserve">Research is a systematic and scientific inquiry that involves collecting and analysing data to answer a specific question or solve a problem. It is the process of discovering new ideas and </w:t>
      </w:r>
      <w:r w:rsidR="00FA6462">
        <w:t>insights and</w:t>
      </w:r>
      <w:r>
        <w:t xml:space="preserve"> verifying existing knowledge through empirical evidence.  The aim of research is to contribute to the body of knowledge and improve understanding of the world. The importance of research is highlighted by scholars such as </w:t>
      </w:r>
      <w:sdt>
        <w:sdtPr>
          <w:id w:val="980733359"/>
          <w:citation/>
        </w:sdtPr>
        <w:sdtEndPr/>
        <w:sdtContent>
          <w:r>
            <w:fldChar w:fldCharType="begin"/>
          </w:r>
          <w:r>
            <w:instrText xml:space="preserve"> CITATION JWC14 \l 2057 </w:instrText>
          </w:r>
          <w:r>
            <w:fldChar w:fldCharType="separate"/>
          </w:r>
          <w:r w:rsidRPr="00194314">
            <w:rPr>
              <w:noProof/>
            </w:rPr>
            <w:t>(Creswell, 2014)</w:t>
          </w:r>
          <w:r>
            <w:fldChar w:fldCharType="end"/>
          </w:r>
        </w:sdtContent>
      </w:sdt>
      <w:r>
        <w:t xml:space="preserve"> and Saunders </w:t>
      </w:r>
      <w:sdt>
        <w:sdtPr>
          <w:id w:val="-1985536402"/>
          <w:citation/>
        </w:sdtPr>
        <w:sdtEndPr/>
        <w:sdtContent>
          <w:r>
            <w:fldChar w:fldCharType="begin"/>
          </w:r>
          <w:r>
            <w:instrText xml:space="preserve"> CITATION Mar18 \l 2057 </w:instrText>
          </w:r>
          <w:r>
            <w:fldChar w:fldCharType="separate"/>
          </w:r>
          <w:r w:rsidRPr="00194314">
            <w:rPr>
              <w:noProof/>
            </w:rPr>
            <w:t>(Saunders, 2018)</w:t>
          </w:r>
          <w:r>
            <w:fldChar w:fldCharType="end"/>
          </w:r>
        </w:sdtContent>
      </w:sdt>
      <w:r>
        <w:t xml:space="preserve">  who emphasize that it is a critical component of academic scholarship and essential for evidence-based decision making.  </w:t>
      </w:r>
    </w:p>
    <w:p w14:paraId="345B4DD6" w14:textId="2DC5DDB0" w:rsidR="00194314" w:rsidRDefault="00194314" w:rsidP="00B21BF4"/>
    <w:p w14:paraId="1AD685B4" w14:textId="6516EC28" w:rsidR="00194314" w:rsidRPr="00451F67" w:rsidRDefault="00527FE2" w:rsidP="00B21BF4">
      <w:pPr>
        <w:rPr>
          <w:i/>
          <w:iCs/>
          <w:u w:val="single"/>
        </w:rPr>
      </w:pPr>
      <w:r>
        <w:rPr>
          <w:i/>
          <w:iCs/>
          <w:u w:val="single"/>
        </w:rPr>
        <w:t xml:space="preserve">3.1 </w:t>
      </w:r>
      <w:r w:rsidR="00194314" w:rsidRPr="00451F67">
        <w:rPr>
          <w:i/>
          <w:iCs/>
          <w:u w:val="single"/>
        </w:rPr>
        <w:t>Research onion</w:t>
      </w:r>
    </w:p>
    <w:p w14:paraId="21AD2738" w14:textId="79356C76" w:rsidR="00B22018" w:rsidRPr="00B22018" w:rsidRDefault="00B22018" w:rsidP="00B21BF4">
      <w:r>
        <w:t xml:space="preserve">The research onion is a metaphorical tool created by Saunders et al to illustrate the process of conducting research. The onion model is a systematic approach that consists of layers of research components. Each layer represents a different stage of research, and each stage builds upon the previous one to provide a more comprehensive understanding of the research problem. The layers are demonstrated in the diagram below; </w:t>
      </w:r>
    </w:p>
    <w:p w14:paraId="242C3F7F" w14:textId="24637FD9" w:rsidR="00C511A7" w:rsidRDefault="00C511A7" w:rsidP="00B21BF4">
      <w:r>
        <w:rPr>
          <w:noProof/>
        </w:rPr>
        <w:drawing>
          <wp:inline distT="0" distB="0" distL="0" distR="0" wp14:anchorId="0AD9D7FF" wp14:editId="3D0E7129">
            <wp:extent cx="4016168" cy="2863850"/>
            <wp:effectExtent l="0" t="0" r="3810" b="0"/>
            <wp:docPr id="1" name="Picture 1" descr="Guide to Understanding the Research Onion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uide to Understanding the Research Onion | 15 Writer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19111" cy="2865949"/>
                    </a:xfrm>
                    <a:prstGeom prst="rect">
                      <a:avLst/>
                    </a:prstGeom>
                    <a:noFill/>
                    <a:ln>
                      <a:noFill/>
                    </a:ln>
                  </pic:spPr>
                </pic:pic>
              </a:graphicData>
            </a:graphic>
          </wp:inline>
        </w:drawing>
      </w:r>
    </w:p>
    <w:p w14:paraId="182C699F" w14:textId="6E5CE42A" w:rsidR="00C511A7" w:rsidRDefault="00E324B5" w:rsidP="00B21BF4">
      <w:r>
        <w:t xml:space="preserve">Figure , Diagram of research onion </w:t>
      </w:r>
      <w:r w:rsidR="00B32302">
        <w:t xml:space="preserve">developed by </w:t>
      </w:r>
      <w:sdt>
        <w:sdtPr>
          <w:id w:val="226491621"/>
          <w:citation/>
        </w:sdtPr>
        <w:sdtEndPr/>
        <w:sdtContent>
          <w:r w:rsidR="00B32302">
            <w:fldChar w:fldCharType="begin"/>
          </w:r>
          <w:r w:rsidR="00B32302">
            <w:instrText xml:space="preserve"> CITATION Mar18 \l 2057 </w:instrText>
          </w:r>
          <w:r w:rsidR="00B32302">
            <w:fldChar w:fldCharType="separate"/>
          </w:r>
          <w:r w:rsidR="00B32302" w:rsidRPr="00B32302">
            <w:rPr>
              <w:noProof/>
            </w:rPr>
            <w:t>(Saunders, 2018)</w:t>
          </w:r>
          <w:r w:rsidR="00B32302">
            <w:fldChar w:fldCharType="end"/>
          </w:r>
        </w:sdtContent>
      </w:sdt>
      <w:r w:rsidR="00B32302">
        <w:t xml:space="preserve"> </w:t>
      </w:r>
      <w:sdt>
        <w:sdtPr>
          <w:id w:val="-992329392"/>
          <w:citation/>
        </w:sdtPr>
        <w:sdtEndPr/>
        <w:sdtContent>
          <w:r w:rsidR="00C511A7">
            <w:fldChar w:fldCharType="begin"/>
          </w:r>
          <w:r w:rsidR="00C511A7">
            <w:instrText xml:space="preserve"> CITATION 15w23 \l 2057 </w:instrText>
          </w:r>
          <w:r w:rsidR="00C511A7">
            <w:fldChar w:fldCharType="separate"/>
          </w:r>
          <w:r w:rsidR="00C511A7" w:rsidRPr="00C511A7">
            <w:rPr>
              <w:noProof/>
            </w:rPr>
            <w:t>(15writers, 2023)</w:t>
          </w:r>
          <w:r w:rsidR="00C511A7">
            <w:fldChar w:fldCharType="end"/>
          </w:r>
        </w:sdtContent>
      </w:sdt>
    </w:p>
    <w:p w14:paraId="56D0B0FC" w14:textId="5E83CA50" w:rsidR="00B564E4" w:rsidRPr="00D223A6" w:rsidRDefault="00D1341F" w:rsidP="00D223A6">
      <w:pPr>
        <w:pStyle w:val="ListParagraph"/>
      </w:pPr>
      <w:r w:rsidRPr="00D223A6">
        <w:t>Developed by Saunders et al, this graph is used to guide researchers through the process of designing a research project. It includes various research samples such as;</w:t>
      </w:r>
    </w:p>
    <w:p w14:paraId="4EE95E83" w14:textId="77777777" w:rsidR="00D223A6" w:rsidRDefault="00D1341F" w:rsidP="00D223A6">
      <w:pPr>
        <w:pStyle w:val="ListParagraph"/>
        <w:numPr>
          <w:ilvl w:val="0"/>
          <w:numId w:val="13"/>
        </w:numPr>
      </w:pPr>
      <w:r w:rsidRPr="00D223A6">
        <w:t>Philosophies: This is the outermost layer, representing the philosophical foundation of the research. It includes various research sections such as:</w:t>
      </w:r>
    </w:p>
    <w:p w14:paraId="7504909D" w14:textId="2B96AFF7" w:rsidR="00D1341F" w:rsidRPr="00D223A6" w:rsidRDefault="00D1341F" w:rsidP="00D223A6">
      <w:pPr>
        <w:pStyle w:val="ListParagraph"/>
      </w:pPr>
      <w:r w:rsidRPr="00D223A6">
        <w:t>Positivism, which assumes an objective reality that can be measured, using quantitative methods. Realism, which recognises the complexity of the real world, combining qualitative and quantitative methods. Interpretivism, which focuses on understanding human experiences and social contexts, through qualitative methods. Finally, pragmatism, which involves different research methods based on what is practical and effective for answering the research question.</w:t>
      </w:r>
    </w:p>
    <w:p w14:paraId="633471F4" w14:textId="180A8536" w:rsidR="00D1341F" w:rsidRPr="00D223A6" w:rsidRDefault="00D1341F" w:rsidP="00D223A6">
      <w:pPr>
        <w:pStyle w:val="ListParagraph"/>
        <w:numPr>
          <w:ilvl w:val="0"/>
          <w:numId w:val="13"/>
        </w:numPr>
      </w:pPr>
      <w:r w:rsidRPr="00D223A6">
        <w:t>Approaches: The next later involves approaches to research such as deductive – which begins with a theory and tests it through observation, or inductive, which builds from observation from qualitative research.</w:t>
      </w:r>
    </w:p>
    <w:p w14:paraId="0BB603F6" w14:textId="7D79F6F1" w:rsidR="00D1341F" w:rsidRPr="00D223A6" w:rsidRDefault="00D1341F" w:rsidP="00D223A6">
      <w:pPr>
        <w:pStyle w:val="ListParagraph"/>
        <w:numPr>
          <w:ilvl w:val="0"/>
          <w:numId w:val="13"/>
        </w:numPr>
      </w:pPr>
      <w:r w:rsidRPr="00D223A6">
        <w:t xml:space="preserve">Strategies: This layer covers various strategies used in research such as survey, experiment, case study or action research etc. </w:t>
      </w:r>
    </w:p>
    <w:p w14:paraId="3E084068" w14:textId="2021FA28" w:rsidR="00D1341F" w:rsidRPr="00D223A6" w:rsidRDefault="00D1341F" w:rsidP="00D223A6">
      <w:pPr>
        <w:pStyle w:val="ListParagraph"/>
        <w:numPr>
          <w:ilvl w:val="0"/>
          <w:numId w:val="13"/>
        </w:numPr>
      </w:pPr>
      <w:r w:rsidRPr="00D223A6">
        <w:t xml:space="preserve">Choices: This layer refers to the choice of methodology which may be mono method (qualitative or quantitative) , multi-method (several quantitative methods) or mixed methods (a combination of both). </w:t>
      </w:r>
    </w:p>
    <w:p w14:paraId="0EE7825E" w14:textId="108D4A44" w:rsidR="00D1341F" w:rsidRPr="00D223A6" w:rsidRDefault="00D1341F" w:rsidP="00D223A6">
      <w:pPr>
        <w:pStyle w:val="ListParagraph"/>
        <w:numPr>
          <w:ilvl w:val="0"/>
          <w:numId w:val="13"/>
        </w:numPr>
      </w:pPr>
      <w:r w:rsidRPr="00D223A6">
        <w:t xml:space="preserve">Time horizons: This layer determines the timing on the study which may be single point in time, or </w:t>
      </w:r>
      <w:r w:rsidR="00D223A6" w:rsidRPr="00D223A6">
        <w:t>longitudinal</w:t>
      </w:r>
      <w:r w:rsidRPr="00D223A6">
        <w:t xml:space="preserve">, which is </w:t>
      </w:r>
      <w:r w:rsidR="00D223A6" w:rsidRPr="00D223A6">
        <w:t xml:space="preserve">research conducted over an extended period. </w:t>
      </w:r>
    </w:p>
    <w:p w14:paraId="584402BE" w14:textId="5D409F35" w:rsidR="00D223A6" w:rsidRDefault="00D223A6" w:rsidP="00D223A6">
      <w:pPr>
        <w:pStyle w:val="ListParagraph"/>
        <w:numPr>
          <w:ilvl w:val="0"/>
          <w:numId w:val="13"/>
        </w:numPr>
      </w:pPr>
      <w:r w:rsidRPr="00D223A6">
        <w:lastRenderedPageBreak/>
        <w:t xml:space="preserve">Techniques and procedures: This innermost layer focuses on the specific techniques for data collection such as interviews, survey, observations and data analysis methods. </w:t>
      </w:r>
    </w:p>
    <w:p w14:paraId="23661F45" w14:textId="38BAE562" w:rsidR="00494F05" w:rsidRPr="00D223A6" w:rsidRDefault="00494F05" w:rsidP="00494F05">
      <w:pPr>
        <w:pStyle w:val="ListParagraph"/>
      </w:pPr>
      <w:sdt>
        <w:sdtPr>
          <w:id w:val="1001014870"/>
          <w:citation/>
        </w:sdtPr>
        <w:sdtContent>
          <w:r>
            <w:fldChar w:fldCharType="begin"/>
          </w:r>
          <w:r>
            <w:instrText xml:space="preserve"> CITATION Sau18 \l 2057 </w:instrText>
          </w:r>
          <w:r>
            <w:fldChar w:fldCharType="separate"/>
          </w:r>
          <w:r w:rsidRPr="00494F05">
            <w:rPr>
              <w:noProof/>
            </w:rPr>
            <w:t>(Saunders, et al., 2018)</w:t>
          </w:r>
          <w:r>
            <w:fldChar w:fldCharType="end"/>
          </w:r>
        </w:sdtContent>
      </w:sdt>
    </w:p>
    <w:p w14:paraId="3833F6A6" w14:textId="77777777" w:rsidR="00D1341F" w:rsidRPr="00B564E4" w:rsidRDefault="00D1341F" w:rsidP="00B21BF4">
      <w:pPr>
        <w:rPr>
          <w:color w:val="FF0000"/>
        </w:rPr>
      </w:pPr>
    </w:p>
    <w:p w14:paraId="7CAA1976" w14:textId="6AA5EF6F" w:rsidR="00B22018" w:rsidRDefault="00B22018" w:rsidP="00B21BF4">
      <w:r>
        <w:t xml:space="preserve"> The research onion model provides a clear and structured approach to conducting research, ensuring that researchers consider all relevant aspects of the research process. By following different layers of the onion, researchers can develop a comprehensive research design and improve the quality of their research.</w:t>
      </w:r>
    </w:p>
    <w:p w14:paraId="755152A5" w14:textId="4BDC6E30" w:rsidR="00247C68" w:rsidRDefault="00247C68" w:rsidP="00B21BF4"/>
    <w:p w14:paraId="627C1727" w14:textId="0E60942C" w:rsidR="00247C68" w:rsidRPr="00451F67" w:rsidRDefault="00527FE2" w:rsidP="00B21BF4">
      <w:pPr>
        <w:rPr>
          <w:i/>
          <w:iCs/>
          <w:u w:val="single"/>
        </w:rPr>
      </w:pPr>
      <w:r>
        <w:rPr>
          <w:i/>
          <w:iCs/>
          <w:u w:val="single"/>
        </w:rPr>
        <w:t xml:space="preserve">3.2 </w:t>
      </w:r>
      <w:r w:rsidR="00247C68" w:rsidRPr="00451F67">
        <w:rPr>
          <w:i/>
          <w:iCs/>
          <w:u w:val="single"/>
        </w:rPr>
        <w:t xml:space="preserve">Research Philosophy </w:t>
      </w:r>
    </w:p>
    <w:p w14:paraId="326BDBD3" w14:textId="5264F037" w:rsidR="00194314" w:rsidRDefault="001606EA" w:rsidP="00B21BF4">
      <w:r>
        <w:t xml:space="preserve">Research philosophy refers to the set of beliefs, values and assumptions that guide the research process. There are several research philosophies including positivism, interpretivism, critical theory and pragmatism. </w:t>
      </w:r>
      <w:r w:rsidR="00A42794">
        <w:t xml:space="preserve">The below figure </w:t>
      </w:r>
      <w:r w:rsidR="002E1435">
        <w:t>explains</w:t>
      </w:r>
      <w:r w:rsidR="00A42794">
        <w:t xml:space="preserve"> the different types</w:t>
      </w:r>
      <w:r w:rsidR="00A06668">
        <w:t xml:space="preserve"> of philosophical </w:t>
      </w:r>
      <w:r w:rsidR="005157B4">
        <w:t>instances.</w:t>
      </w:r>
    </w:p>
    <w:p w14:paraId="378722CD" w14:textId="1364CC75" w:rsidR="00A42794" w:rsidRDefault="00A42794" w:rsidP="00B21BF4">
      <w:r>
        <w:rPr>
          <w:noProof/>
        </w:rPr>
        <w:drawing>
          <wp:inline distT="0" distB="0" distL="0" distR="0" wp14:anchorId="6A0432C2" wp14:editId="3E1C1B1D">
            <wp:extent cx="3506470" cy="5492115"/>
            <wp:effectExtent l="0" t="0" r="0" b="0"/>
            <wp:docPr id="2" name="Picture 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10;&#10;Description automatically generated"/>
                    <pic:cNvPicPr>
                      <a:picLocks noChangeAspect="1"/>
                    </pic:cNvPicPr>
                  </pic:nvPicPr>
                  <pic:blipFill>
                    <a:blip r:embed="rId11"/>
                    <a:stretch>
                      <a:fillRect/>
                    </a:stretch>
                  </pic:blipFill>
                  <pic:spPr>
                    <a:xfrm>
                      <a:off x="0" y="0"/>
                      <a:ext cx="3506470" cy="5492115"/>
                    </a:xfrm>
                    <a:prstGeom prst="rect">
                      <a:avLst/>
                    </a:prstGeom>
                  </pic:spPr>
                </pic:pic>
              </a:graphicData>
            </a:graphic>
          </wp:inline>
        </w:drawing>
      </w:r>
    </w:p>
    <w:p w14:paraId="1D0466F8" w14:textId="1B2E2676" w:rsidR="00A42794" w:rsidRDefault="002E1435" w:rsidP="00B21BF4">
      <w:r>
        <w:t xml:space="preserve">Figure </w:t>
      </w:r>
      <w:sdt>
        <w:sdtPr>
          <w:id w:val="1325237660"/>
          <w:citation/>
        </w:sdtPr>
        <w:sdtEndPr/>
        <w:sdtContent>
          <w:r w:rsidR="00A42794">
            <w:fldChar w:fldCharType="begin"/>
          </w:r>
          <w:r w:rsidR="00A42794">
            <w:instrText xml:space="preserve"> CITATION Mar18 \l 2057 </w:instrText>
          </w:r>
          <w:r w:rsidR="00A42794">
            <w:fldChar w:fldCharType="separate"/>
          </w:r>
          <w:r w:rsidR="00A42794" w:rsidRPr="00A42794">
            <w:rPr>
              <w:noProof/>
            </w:rPr>
            <w:t>(Saunders, 2018)</w:t>
          </w:r>
          <w:r w:rsidR="00A42794">
            <w:fldChar w:fldCharType="end"/>
          </w:r>
        </w:sdtContent>
      </w:sdt>
    </w:p>
    <w:p w14:paraId="253068A3" w14:textId="00CBF345" w:rsidR="008F2F90" w:rsidRPr="00194314" w:rsidRDefault="001606EA" w:rsidP="005E3C9A">
      <w:r>
        <w:lastRenderedPageBreak/>
        <w:t xml:space="preserve">The choice of research philosophy depends on the research question, the research context, and the researcher’s worldview. The chosen research philosophy has implications for the research design, data collection methods, data analysis and interpretation of findings. </w:t>
      </w:r>
      <w:r w:rsidR="00A06668">
        <w:t xml:space="preserve">For this study, </w:t>
      </w:r>
      <w:r w:rsidR="002E1435">
        <w:t xml:space="preserve">Interpretivism will be used, which explained by </w:t>
      </w:r>
      <w:sdt>
        <w:sdtPr>
          <w:id w:val="-1522934101"/>
          <w:citation/>
        </w:sdtPr>
        <w:sdtEndPr/>
        <w:sdtContent>
          <w:r w:rsidR="002E1435">
            <w:fldChar w:fldCharType="begin"/>
          </w:r>
          <w:r w:rsidR="002E1435">
            <w:instrText xml:space="preserve"> CITATION Mic98 \l 2057 </w:instrText>
          </w:r>
          <w:r w:rsidR="002E1435">
            <w:fldChar w:fldCharType="separate"/>
          </w:r>
          <w:r w:rsidR="002E1435" w:rsidRPr="002E1435">
            <w:rPr>
              <w:noProof/>
            </w:rPr>
            <w:t>(Crotty, 1998)</w:t>
          </w:r>
          <w:r w:rsidR="002E1435">
            <w:fldChar w:fldCharType="end"/>
          </w:r>
        </w:sdtContent>
      </w:sdt>
      <w:r w:rsidR="002E1435">
        <w:t xml:space="preserve"> “focuses on the subjective interpretation of social phenomena, and emphasizes the use of qualitative data, inductive reasoning and interpretive methods to gin an understanding of social reality.” </w:t>
      </w:r>
    </w:p>
    <w:p w14:paraId="7B55F53C" w14:textId="7656DB01" w:rsidR="00194314" w:rsidRPr="00451F67" w:rsidRDefault="00527FE2" w:rsidP="00194314">
      <w:pPr>
        <w:rPr>
          <w:i/>
          <w:iCs/>
          <w:u w:val="single"/>
        </w:rPr>
      </w:pPr>
      <w:r>
        <w:rPr>
          <w:i/>
          <w:iCs/>
          <w:u w:val="single"/>
        </w:rPr>
        <w:t xml:space="preserve">3.3 </w:t>
      </w:r>
      <w:r w:rsidR="00247C68" w:rsidRPr="00451F67">
        <w:rPr>
          <w:i/>
          <w:iCs/>
          <w:u w:val="single"/>
        </w:rPr>
        <w:t xml:space="preserve">Research strategy </w:t>
      </w:r>
    </w:p>
    <w:p w14:paraId="0502AB1F" w14:textId="0F68885A" w:rsidR="00FE0FF0" w:rsidRPr="002E7FEF" w:rsidRDefault="00FE0FF0" w:rsidP="00B21BF4">
      <w:r w:rsidRPr="002E7FEF">
        <w:t xml:space="preserve">The method of collecting relevant data and alongside attitudes and opinions will be a questionnaire </w:t>
      </w:r>
      <w:r w:rsidR="00247C68">
        <w:t xml:space="preserve">for police officers and the wider public. </w:t>
      </w:r>
      <w:r w:rsidRPr="002E7FEF">
        <w:t xml:space="preserve">The aim is to have </w:t>
      </w:r>
      <w:r w:rsidR="00716B14">
        <w:t>1</w:t>
      </w:r>
      <w:r w:rsidR="00331AF1">
        <w:t>0</w:t>
      </w:r>
      <w:r w:rsidRPr="002E7FEF">
        <w:t xml:space="preserve"> people respond, however if more agree to complete it then the quality of the data will be improved.</w:t>
      </w:r>
    </w:p>
    <w:p w14:paraId="2826980F" w14:textId="12FEEDF9" w:rsidR="0097186A" w:rsidRDefault="00FE0FF0" w:rsidP="00B21BF4">
      <w:r w:rsidRPr="002E7FEF">
        <w:t xml:space="preserve">Surveymonkey.co.uk will be utilised to create and disseminate the questionnaire to </w:t>
      </w:r>
      <w:r w:rsidR="00AB0FCD">
        <w:t>1</w:t>
      </w:r>
      <w:r w:rsidR="00FD202A">
        <w:t>0</w:t>
      </w:r>
      <w:r w:rsidRPr="002E7FEF">
        <w:t xml:space="preserve"> people, most of whom are serving police officers</w:t>
      </w:r>
      <w:r w:rsidR="00FD202A">
        <w:t xml:space="preserve">. </w:t>
      </w:r>
      <w:r w:rsidRPr="002E7FEF">
        <w:t xml:space="preserve">This choice is due to the insight police officers having experience dealing with persons who have viewed indecent images of children as suspects in investigations. The questionnaire will also be sent to some non-police officers, </w:t>
      </w:r>
      <w:r w:rsidR="00755666" w:rsidRPr="002E7FEF">
        <w:t>to</w:t>
      </w:r>
      <w:r w:rsidRPr="002E7FEF">
        <w:t xml:space="preserve"> obtain a wider perspective. </w:t>
      </w:r>
      <w:r w:rsidR="00FD202A">
        <w:t>A survey format has been chosen due to cost</w:t>
      </w:r>
      <w:r w:rsidR="00FD202A" w:rsidRPr="00793F06">
        <w:t>, sample size and the likelihood of participation.</w:t>
      </w:r>
      <w:r w:rsidR="00FD202A">
        <w:t xml:space="preserve">  </w:t>
      </w:r>
    </w:p>
    <w:p w14:paraId="181D4916" w14:textId="27AB5AC8" w:rsidR="0097186A" w:rsidRPr="00451F67" w:rsidRDefault="00527FE2" w:rsidP="00B21BF4">
      <w:pPr>
        <w:rPr>
          <w:i/>
          <w:iCs/>
          <w:u w:val="single"/>
        </w:rPr>
      </w:pPr>
      <w:r>
        <w:rPr>
          <w:i/>
          <w:iCs/>
          <w:u w:val="single"/>
        </w:rPr>
        <w:t xml:space="preserve">3.4 </w:t>
      </w:r>
      <w:r w:rsidR="0097186A" w:rsidRPr="00451F67">
        <w:rPr>
          <w:i/>
          <w:iCs/>
          <w:u w:val="single"/>
        </w:rPr>
        <w:t>Research Approach</w:t>
      </w:r>
    </w:p>
    <w:p w14:paraId="079D6A6B" w14:textId="36A3D071" w:rsidR="00A35BF8" w:rsidRPr="002E7FEF" w:rsidRDefault="007A08A1" w:rsidP="00B21BF4">
      <w:r>
        <w:t xml:space="preserve">Qualitative and qualitative research are two major approaches to conducting research. Quantitative research is an empirical research method that uses numerical and statistical data to test theories and make generalizes about the population. The survey conducted in this research is a typical </w:t>
      </w:r>
      <w:r w:rsidR="00870B41">
        <w:t>form</w:t>
      </w:r>
      <w:r>
        <w:t xml:space="preserve"> of quantitative research. </w:t>
      </w:r>
      <w:r w:rsidR="00314BD6">
        <w:t xml:space="preserve">The goal of the survey is </w:t>
      </w:r>
      <w:r w:rsidR="00A35BF8">
        <w:t>providing</w:t>
      </w:r>
      <w:r w:rsidR="00314BD6">
        <w:t xml:space="preserve"> a precise, numerical answer to the research question. </w:t>
      </w:r>
      <w:r w:rsidR="001E3B91">
        <w:t xml:space="preserve">It relies on the numerical and statistical data to test hypotheses and generalise findings to a larger population </w:t>
      </w:r>
      <w:sdt>
        <w:sdtPr>
          <w:id w:val="-1209334195"/>
          <w:citation/>
        </w:sdtPr>
        <w:sdtContent>
          <w:r w:rsidR="001E3B91">
            <w:fldChar w:fldCharType="begin"/>
          </w:r>
          <w:r w:rsidR="001E3B91">
            <w:instrText xml:space="preserve"> CITATION Cre14 \l 2057 </w:instrText>
          </w:r>
          <w:r w:rsidR="001E3B91">
            <w:fldChar w:fldCharType="separate"/>
          </w:r>
          <w:r w:rsidR="001E3B91" w:rsidRPr="001E3B91">
            <w:rPr>
              <w:noProof/>
            </w:rPr>
            <w:t>(Creswell, 2014)</w:t>
          </w:r>
          <w:r w:rsidR="001E3B91">
            <w:fldChar w:fldCharType="end"/>
          </w:r>
        </w:sdtContent>
      </w:sdt>
      <w:r w:rsidR="001E3B91">
        <w:t xml:space="preserve"> </w:t>
      </w:r>
      <w:r w:rsidR="00A35BF8">
        <w:t xml:space="preserve">Qualitative research on the other hand is an exploratory research method that uses unstructured data, such as the open-ended questions asked in this survey. This method is used to explore perspectives and beliefs of the individuals that are participating in the survey. The goal of the open-ended questions is to </w:t>
      </w:r>
      <w:r w:rsidR="00B44CE9">
        <w:t xml:space="preserve">encourage participants to </w:t>
      </w:r>
      <w:r w:rsidR="00A35BF8">
        <w:t xml:space="preserve">provide rich, detailed descriptions into this </w:t>
      </w:r>
      <w:r w:rsidR="004C2E40">
        <w:t>subject</w:t>
      </w:r>
      <w:r w:rsidR="00B44CE9">
        <w:t xml:space="preserve"> matter</w:t>
      </w:r>
      <w:r w:rsidR="001E3B91">
        <w:t xml:space="preserve">. Denzin &amp; Lincoln explain it exploratory, focusing on understanding individuals’ perspectives and experiences. </w:t>
      </w:r>
      <w:sdt>
        <w:sdtPr>
          <w:id w:val="1345206596"/>
          <w:citation/>
        </w:sdtPr>
        <w:sdtContent>
          <w:r w:rsidR="001E3B91">
            <w:fldChar w:fldCharType="begin"/>
          </w:r>
          <w:r w:rsidR="001E3B91">
            <w:instrText xml:space="preserve"> CITATION Den18 \l 2057 </w:instrText>
          </w:r>
          <w:r w:rsidR="001E3B91">
            <w:fldChar w:fldCharType="separate"/>
          </w:r>
          <w:r w:rsidR="001E3B91" w:rsidRPr="001E3B91">
            <w:rPr>
              <w:noProof/>
            </w:rPr>
            <w:t>(Denzin &amp; Lincoln, 2018)</w:t>
          </w:r>
          <w:r w:rsidR="001E3B91">
            <w:fldChar w:fldCharType="end"/>
          </w:r>
        </w:sdtContent>
      </w:sdt>
    </w:p>
    <w:p w14:paraId="000B5D44" w14:textId="7D6780FB" w:rsidR="00FE0FF0" w:rsidRDefault="006C7AA7" w:rsidP="00B21BF4">
      <w:r w:rsidRPr="006C7AA7">
        <w:t>In this dissertation, a survey was selected as the primary data collection method due to it’s ability to generate data from a larger sample size</w:t>
      </w:r>
      <w:r>
        <w:t xml:space="preserve">. </w:t>
      </w:r>
      <w:r w:rsidR="00FE0FF0" w:rsidRPr="002E7FEF">
        <w:t xml:space="preserve">This questionnaire will be collected in both qualitative and quantitative forms with some questions </w:t>
      </w:r>
      <w:r w:rsidR="00381570" w:rsidRPr="002E7FEF">
        <w:t>asking questions of which the participant can answer yes/no</w:t>
      </w:r>
      <w:r w:rsidR="0002205D">
        <w:t>/ I don’t know</w:t>
      </w:r>
      <w:r w:rsidR="00381570" w:rsidRPr="002E7FEF">
        <w:t>, whereas others are</w:t>
      </w:r>
      <w:r w:rsidR="00FE0FF0" w:rsidRPr="002E7FEF">
        <w:t xml:space="preserve"> </w:t>
      </w:r>
      <w:r w:rsidR="00381570" w:rsidRPr="002E7FEF">
        <w:t xml:space="preserve">asking for short opinions on the topic. </w:t>
      </w:r>
      <w:r w:rsidR="00FE0FF0" w:rsidRPr="002E7FEF">
        <w:t xml:space="preserve"> </w:t>
      </w:r>
    </w:p>
    <w:p w14:paraId="68F2E815" w14:textId="49BE6165" w:rsidR="001E3B91" w:rsidRDefault="0002205D" w:rsidP="00B21BF4">
      <w:r>
        <w:t xml:space="preserve">The “I don’t know” option is for those participants who feel they cannot answer due to their experience or knowledge. This option is included as if this response is not available, the participant may click yes/no instead and skew the results. </w:t>
      </w:r>
    </w:p>
    <w:p w14:paraId="0EC123AF" w14:textId="45806015" w:rsidR="0097186A" w:rsidRPr="00451F67" w:rsidRDefault="00527FE2" w:rsidP="00B21BF4">
      <w:pPr>
        <w:rPr>
          <w:i/>
          <w:iCs/>
          <w:u w:val="single"/>
        </w:rPr>
      </w:pPr>
      <w:r>
        <w:rPr>
          <w:i/>
          <w:iCs/>
          <w:u w:val="single"/>
        </w:rPr>
        <w:t xml:space="preserve">3.5 </w:t>
      </w:r>
      <w:r w:rsidR="0097186A" w:rsidRPr="00451F67">
        <w:rPr>
          <w:i/>
          <w:iCs/>
          <w:u w:val="single"/>
        </w:rPr>
        <w:t xml:space="preserve">Ethical considerations </w:t>
      </w:r>
    </w:p>
    <w:p w14:paraId="1ADEF9D8" w14:textId="150A8EBD" w:rsidR="00CC5577" w:rsidRDefault="00CC5577" w:rsidP="00B21BF4">
      <w:pPr>
        <w:rPr>
          <w:rFonts w:cstheme="minorHAnsi"/>
          <w:color w:val="000000" w:themeColor="text1"/>
        </w:rPr>
      </w:pPr>
      <w:r w:rsidRPr="00F37BC0">
        <w:rPr>
          <w:rFonts w:cstheme="minorHAnsi"/>
          <w:color w:val="000000" w:themeColor="text1"/>
        </w:rPr>
        <w:t xml:space="preserve">The participant completing the questionnaire will be kept anonymous. They will only be asked minimal personal information, such as their gender and length of service if they are a police officer. No questions asked could lead to any person be identified. </w:t>
      </w:r>
      <w:r w:rsidR="006C7AA7">
        <w:rPr>
          <w:rFonts w:cstheme="minorHAnsi"/>
          <w:color w:val="000000" w:themeColor="text1"/>
        </w:rPr>
        <w:t xml:space="preserve">The fact the survey is Anonymous encourages honest responses from participants, which is particularly beneficial when addressing sensitive aspects of the research topic. </w:t>
      </w:r>
    </w:p>
    <w:p w14:paraId="6FA2F9DB" w14:textId="5A5834ED" w:rsidR="0097186A" w:rsidRDefault="0097186A" w:rsidP="00B21BF4">
      <w:pPr>
        <w:rPr>
          <w:rFonts w:cstheme="minorHAnsi"/>
          <w:i/>
          <w:iCs/>
          <w:color w:val="000000" w:themeColor="text1"/>
        </w:rPr>
      </w:pPr>
    </w:p>
    <w:p w14:paraId="04F3575F" w14:textId="132AD92E" w:rsidR="0097186A" w:rsidRPr="00451F67" w:rsidRDefault="00527FE2" w:rsidP="00B21BF4">
      <w:pPr>
        <w:rPr>
          <w:rFonts w:cstheme="minorHAnsi"/>
          <w:i/>
          <w:iCs/>
          <w:color w:val="000000" w:themeColor="text1"/>
          <w:u w:val="single"/>
        </w:rPr>
      </w:pPr>
      <w:r>
        <w:rPr>
          <w:rFonts w:cstheme="minorHAnsi"/>
          <w:i/>
          <w:iCs/>
          <w:color w:val="000000" w:themeColor="text1"/>
          <w:u w:val="single"/>
        </w:rPr>
        <w:t xml:space="preserve">3.6 </w:t>
      </w:r>
      <w:r w:rsidR="0097186A" w:rsidRPr="00451F67">
        <w:rPr>
          <w:rFonts w:cstheme="minorHAnsi"/>
          <w:i/>
          <w:iCs/>
          <w:color w:val="000000" w:themeColor="text1"/>
          <w:u w:val="single"/>
        </w:rPr>
        <w:t>Time Horizons</w:t>
      </w:r>
    </w:p>
    <w:p w14:paraId="0A8BB35A" w14:textId="43225163" w:rsidR="0097186A" w:rsidRDefault="00790268" w:rsidP="00B21BF4">
      <w:pPr>
        <w:rPr>
          <w:rFonts w:cstheme="minorHAnsi"/>
          <w:color w:val="000000" w:themeColor="text1"/>
        </w:rPr>
      </w:pPr>
      <w:r>
        <w:rPr>
          <w:rFonts w:cstheme="minorHAnsi"/>
          <w:color w:val="000000" w:themeColor="text1"/>
        </w:rPr>
        <w:lastRenderedPageBreak/>
        <w:t xml:space="preserve">The researcher will use a cross-sectional time horizon to conduct this research. A cross-sectional time horizon is a research design that examines a single point in time to gather data on a group of individuals or a population. It is the most efficient model when conducting surveys because it allows researchers to collect data from a large sample of individuals at one time, reducing the need for follow-up surveys or data collection. </w:t>
      </w:r>
    </w:p>
    <w:p w14:paraId="16990DD2" w14:textId="08B3F660" w:rsidR="006C5AE1" w:rsidRPr="006C5AE1" w:rsidRDefault="006C5AE1" w:rsidP="00B21BF4">
      <w:pPr>
        <w:rPr>
          <w:rFonts w:cstheme="minorHAnsi"/>
          <w:i/>
          <w:iCs/>
          <w:color w:val="000000" w:themeColor="text1"/>
        </w:rPr>
      </w:pPr>
    </w:p>
    <w:p w14:paraId="7AFF867B" w14:textId="0F338F63" w:rsidR="006C5AE1" w:rsidRPr="00451F67" w:rsidRDefault="00527FE2" w:rsidP="00B21BF4">
      <w:pPr>
        <w:rPr>
          <w:rFonts w:cstheme="minorHAnsi"/>
          <w:i/>
          <w:iCs/>
          <w:color w:val="000000" w:themeColor="text1"/>
          <w:u w:val="single"/>
        </w:rPr>
      </w:pPr>
      <w:r>
        <w:rPr>
          <w:rFonts w:cstheme="minorHAnsi"/>
          <w:i/>
          <w:iCs/>
          <w:color w:val="000000" w:themeColor="text1"/>
          <w:u w:val="single"/>
        </w:rPr>
        <w:t xml:space="preserve">3.7 </w:t>
      </w:r>
      <w:r w:rsidR="006C5AE1" w:rsidRPr="00451F67">
        <w:rPr>
          <w:rFonts w:cstheme="minorHAnsi"/>
          <w:i/>
          <w:iCs/>
          <w:color w:val="000000" w:themeColor="text1"/>
          <w:u w:val="single"/>
        </w:rPr>
        <w:t xml:space="preserve">Techniques of data collection and analysis </w:t>
      </w:r>
    </w:p>
    <w:p w14:paraId="0AE21E03" w14:textId="67C1D5F6" w:rsidR="00460A6F" w:rsidRPr="00460A6F" w:rsidRDefault="00460A6F" w:rsidP="00460A6F">
      <w:pPr>
        <w:rPr>
          <w:rFonts w:cstheme="minorHAnsi"/>
          <w:color w:val="000000" w:themeColor="text1"/>
        </w:rPr>
      </w:pPr>
      <w:r>
        <w:rPr>
          <w:rFonts w:cstheme="minorHAnsi"/>
          <w:color w:val="000000" w:themeColor="text1"/>
        </w:rPr>
        <w:t xml:space="preserve">The survey will be conducted using online engine surveymonkey.co.uk. It will be disseminated to potential participants via a link, who can then complete at their own leisure. </w:t>
      </w:r>
      <w:r w:rsidR="00CB13B4">
        <w:rPr>
          <w:rFonts w:cstheme="minorHAnsi"/>
          <w:color w:val="000000" w:themeColor="text1"/>
        </w:rPr>
        <w:t xml:space="preserve">The data will then be analysed by the researcher and results presented in various tables and graphs. </w:t>
      </w:r>
    </w:p>
    <w:p w14:paraId="4E092A9B" w14:textId="68F0D7DE" w:rsidR="0097186A" w:rsidRDefault="0097186A" w:rsidP="00B21BF4">
      <w:pPr>
        <w:rPr>
          <w:rFonts w:cstheme="minorHAnsi"/>
          <w:i/>
          <w:iCs/>
          <w:sz w:val="20"/>
          <w:szCs w:val="20"/>
        </w:rPr>
      </w:pPr>
    </w:p>
    <w:p w14:paraId="7A964C37" w14:textId="26740DB8" w:rsidR="00CB3675" w:rsidRPr="00451F67" w:rsidRDefault="00CB3675" w:rsidP="00B21BF4">
      <w:pPr>
        <w:rPr>
          <w:rFonts w:cstheme="minorHAnsi"/>
          <w:i/>
          <w:iCs/>
          <w:u w:val="single"/>
        </w:rPr>
      </w:pPr>
      <w:r w:rsidRPr="00451F67">
        <w:rPr>
          <w:rFonts w:cstheme="minorHAnsi"/>
          <w:i/>
          <w:iCs/>
          <w:u w:val="single"/>
        </w:rPr>
        <w:t>Sample</w:t>
      </w:r>
    </w:p>
    <w:p w14:paraId="799A1066" w14:textId="2D2F1E7C" w:rsidR="00CB3675" w:rsidRPr="00A23E8C" w:rsidRDefault="00CB3675" w:rsidP="00B21BF4">
      <w:pPr>
        <w:rPr>
          <w:rFonts w:cstheme="minorHAnsi"/>
        </w:rPr>
      </w:pPr>
      <w:r w:rsidRPr="00AE6005">
        <w:rPr>
          <w:rFonts w:cstheme="minorHAnsi"/>
        </w:rPr>
        <w:t xml:space="preserve">A population sample is a subset of a larger population that selected for research purposes. It is used to make inferences about the larger population. The sample size should be large enough to ensure statistical power. </w:t>
      </w:r>
      <w:sdt>
        <w:sdtPr>
          <w:rPr>
            <w:rFonts w:cstheme="minorHAnsi"/>
          </w:rPr>
          <w:id w:val="-2090762327"/>
          <w:citation/>
        </w:sdtPr>
        <w:sdtEndPr/>
        <w:sdtContent>
          <w:r w:rsidRPr="00AE6005">
            <w:rPr>
              <w:rFonts w:cstheme="minorHAnsi"/>
            </w:rPr>
            <w:fldChar w:fldCharType="begin"/>
          </w:r>
          <w:r w:rsidRPr="00AE6005">
            <w:rPr>
              <w:rFonts w:cstheme="minorHAnsi"/>
            </w:rPr>
            <w:instrText xml:space="preserve">CITATION PKa10 \l 2057 </w:instrText>
          </w:r>
          <w:r w:rsidRPr="00AE6005">
            <w:rPr>
              <w:rFonts w:cstheme="minorHAnsi"/>
            </w:rPr>
            <w:fldChar w:fldCharType="separate"/>
          </w:r>
          <w:r w:rsidRPr="00AE6005">
            <w:rPr>
              <w:rFonts w:cstheme="minorHAnsi"/>
              <w:noProof/>
            </w:rPr>
            <w:t>(Kadam, 2010)</w:t>
          </w:r>
          <w:r w:rsidRPr="00AE6005">
            <w:rPr>
              <w:rFonts w:cstheme="minorHAnsi"/>
            </w:rPr>
            <w:fldChar w:fldCharType="end"/>
          </w:r>
        </w:sdtContent>
      </w:sdt>
      <w:r w:rsidRPr="00AE6005">
        <w:rPr>
          <w:rFonts w:cstheme="minorHAnsi"/>
        </w:rPr>
        <w:t xml:space="preserve"> The researcher aims to achieve this by achieving 25 survey </w:t>
      </w:r>
      <w:r w:rsidR="00A23E8C" w:rsidRPr="00AE6005">
        <w:rPr>
          <w:rFonts w:cstheme="minorHAnsi"/>
        </w:rPr>
        <w:t>responses.</w:t>
      </w:r>
    </w:p>
    <w:p w14:paraId="41D34641" w14:textId="4E2A6B8C" w:rsidR="005E3C9A" w:rsidRPr="005E3C9A" w:rsidRDefault="00FA0CA0" w:rsidP="005E3C9A">
      <w:pPr>
        <w:spacing w:line="360" w:lineRule="auto"/>
        <w:rPr>
          <w:rFonts w:cstheme="minorHAnsi"/>
          <w:color w:val="000000" w:themeColor="text1"/>
        </w:rPr>
      </w:pPr>
      <w:r>
        <w:rPr>
          <w:rFonts w:cstheme="minorHAnsi"/>
          <w:color w:val="000000" w:themeColor="text1"/>
        </w:rPr>
        <w:t xml:space="preserve">To conclude, </w:t>
      </w:r>
      <w:r w:rsidR="00451F67" w:rsidRPr="005E3C9A">
        <w:rPr>
          <w:rFonts w:cstheme="minorHAnsi"/>
          <w:color w:val="000000" w:themeColor="text1"/>
        </w:rPr>
        <w:t>the</w:t>
      </w:r>
      <w:r w:rsidR="005E3C9A" w:rsidRPr="005E3C9A">
        <w:rPr>
          <w:rFonts w:cstheme="minorHAnsi"/>
          <w:color w:val="000000" w:themeColor="text1"/>
        </w:rPr>
        <w:t xml:space="preserve"> objectives of this study are listed below:</w:t>
      </w:r>
    </w:p>
    <w:p w14:paraId="613AFF88" w14:textId="3A9B2504" w:rsidR="005E3C9A" w:rsidRPr="00451F67" w:rsidRDefault="005E3C9A" w:rsidP="005E3C9A">
      <w:pPr>
        <w:spacing w:line="360" w:lineRule="auto"/>
        <w:rPr>
          <w:rFonts w:cstheme="minorHAnsi"/>
          <w:i/>
          <w:iCs/>
        </w:rPr>
      </w:pPr>
      <w:r w:rsidRPr="00451F67">
        <w:rPr>
          <w:rFonts w:cstheme="minorHAnsi"/>
          <w:i/>
          <w:iCs/>
        </w:rPr>
        <w:t>•To research what is contributing to the decision of males aged 18-25 years to view Indecent images of Children?</w:t>
      </w:r>
    </w:p>
    <w:p w14:paraId="2F69EF08" w14:textId="6CE7E078" w:rsidR="005E3C9A" w:rsidRPr="00451F67" w:rsidRDefault="005E3C9A" w:rsidP="005E3C9A">
      <w:pPr>
        <w:spacing w:line="360" w:lineRule="auto"/>
        <w:rPr>
          <w:rFonts w:cstheme="minorHAnsi"/>
          <w:i/>
          <w:iCs/>
        </w:rPr>
      </w:pPr>
      <w:r w:rsidRPr="00451F67">
        <w:rPr>
          <w:rFonts w:cstheme="minorHAnsi"/>
          <w:i/>
          <w:iCs/>
        </w:rPr>
        <w:t>•To determine if people feel there is a link between the excessive viewing of adult pornography and choosing to view indecent images of children?</w:t>
      </w:r>
    </w:p>
    <w:p w14:paraId="0E03CB98" w14:textId="169B4984" w:rsidR="005E3C9A" w:rsidRPr="00451F67" w:rsidRDefault="005E3C9A" w:rsidP="005E3C9A">
      <w:pPr>
        <w:spacing w:line="360" w:lineRule="auto"/>
        <w:rPr>
          <w:rFonts w:cstheme="minorHAnsi"/>
          <w:i/>
          <w:iCs/>
        </w:rPr>
      </w:pPr>
      <w:r w:rsidRPr="00451F67">
        <w:rPr>
          <w:rFonts w:cstheme="minorHAnsi"/>
          <w:i/>
          <w:iCs/>
        </w:rPr>
        <w:t>•To ascertain if people believe that those who choose to view indecent images of children can be rehabilitated?</w:t>
      </w:r>
    </w:p>
    <w:p w14:paraId="40AE6CB4" w14:textId="7E8D0EDA" w:rsidR="00A23E8C" w:rsidRPr="00451F67" w:rsidRDefault="005E3C9A" w:rsidP="005E3C9A">
      <w:pPr>
        <w:spacing w:line="360" w:lineRule="auto"/>
        <w:rPr>
          <w:rFonts w:cstheme="minorHAnsi"/>
          <w:i/>
          <w:iCs/>
        </w:rPr>
      </w:pPr>
      <w:r w:rsidRPr="00451F67">
        <w:rPr>
          <w:rFonts w:cstheme="minorHAnsi"/>
          <w:i/>
          <w:iCs/>
        </w:rPr>
        <w:t>•To determine what can be done to prevent / rehabilitate those who choose to view indecent images of children?</w:t>
      </w:r>
    </w:p>
    <w:p w14:paraId="510598FE" w14:textId="0F9BBFF5" w:rsidR="00E045CB" w:rsidRPr="00EE4802" w:rsidRDefault="00EE4802" w:rsidP="00DB3B9B">
      <w:pPr>
        <w:spacing w:line="360" w:lineRule="auto"/>
        <w:rPr>
          <w:rFonts w:cstheme="minorHAnsi"/>
          <w:b/>
          <w:bCs/>
          <w:color w:val="000000" w:themeColor="text1"/>
          <w:u w:val="single"/>
        </w:rPr>
      </w:pPr>
      <w:r w:rsidRPr="00EE4802">
        <w:rPr>
          <w:rFonts w:cstheme="minorHAnsi"/>
          <w:b/>
          <w:bCs/>
          <w:color w:val="000000" w:themeColor="text1"/>
          <w:u w:val="single"/>
        </w:rPr>
        <w:t xml:space="preserve">4. </w:t>
      </w:r>
      <w:r w:rsidR="00E045CB" w:rsidRPr="00EE4802">
        <w:rPr>
          <w:rFonts w:cstheme="minorHAnsi"/>
          <w:b/>
          <w:bCs/>
          <w:color w:val="000000" w:themeColor="text1"/>
          <w:u w:val="single"/>
        </w:rPr>
        <w:t>Chapter 4</w:t>
      </w:r>
      <w:r w:rsidRPr="00EE4802">
        <w:rPr>
          <w:rFonts w:cstheme="minorHAnsi"/>
          <w:b/>
          <w:bCs/>
          <w:color w:val="000000" w:themeColor="text1"/>
          <w:u w:val="single"/>
        </w:rPr>
        <w:t>:</w:t>
      </w:r>
      <w:r w:rsidR="00E045CB" w:rsidRPr="00EE4802">
        <w:rPr>
          <w:rFonts w:cstheme="minorHAnsi"/>
          <w:b/>
          <w:bCs/>
          <w:color w:val="000000" w:themeColor="text1"/>
          <w:u w:val="single"/>
        </w:rPr>
        <w:t xml:space="preserve"> </w:t>
      </w:r>
      <w:r w:rsidRPr="00EE4802">
        <w:rPr>
          <w:rFonts w:cstheme="minorHAnsi"/>
          <w:b/>
          <w:bCs/>
          <w:color w:val="000000" w:themeColor="text1"/>
          <w:u w:val="single"/>
        </w:rPr>
        <w:t>A</w:t>
      </w:r>
      <w:r w:rsidR="00E045CB" w:rsidRPr="00EE4802">
        <w:rPr>
          <w:rFonts w:cstheme="minorHAnsi"/>
          <w:b/>
          <w:bCs/>
          <w:color w:val="000000" w:themeColor="text1"/>
          <w:u w:val="single"/>
        </w:rPr>
        <w:t xml:space="preserve">nalysis of results </w:t>
      </w:r>
    </w:p>
    <w:p w14:paraId="173D5725" w14:textId="77777777" w:rsidR="00197513" w:rsidRPr="00197513" w:rsidRDefault="00197513" w:rsidP="00DB3B9B">
      <w:pPr>
        <w:spacing w:line="360" w:lineRule="auto"/>
        <w:rPr>
          <w:rFonts w:cstheme="minorHAnsi"/>
          <w:i/>
          <w:iCs/>
          <w:color w:val="000000" w:themeColor="text1"/>
          <w:u w:val="single"/>
        </w:rPr>
      </w:pPr>
      <w:r w:rsidRPr="00197513">
        <w:rPr>
          <w:rFonts w:cstheme="minorHAnsi"/>
          <w:i/>
          <w:iCs/>
          <w:color w:val="000000" w:themeColor="text1"/>
          <w:u w:val="single"/>
        </w:rPr>
        <w:t xml:space="preserve">4.1 Introduction </w:t>
      </w:r>
    </w:p>
    <w:p w14:paraId="6161B19C" w14:textId="6ECF1BAC" w:rsidR="005D7F8B" w:rsidRDefault="00652946" w:rsidP="00197513">
      <w:r w:rsidRPr="005A63AC">
        <w:t xml:space="preserve">This </w:t>
      </w:r>
      <w:r w:rsidR="005D7F8B" w:rsidRPr="005A63AC">
        <w:t xml:space="preserve">chapter is focused on </w:t>
      </w:r>
      <w:r w:rsidR="005A63AC" w:rsidRPr="005A63AC">
        <w:t>analysing</w:t>
      </w:r>
      <w:r w:rsidR="005D7F8B" w:rsidRPr="005A63AC">
        <w:t xml:space="preserve"> the results obtained from a research study that investigated the increase in the rise of </w:t>
      </w:r>
      <w:r w:rsidR="005A63AC" w:rsidRPr="005A63AC">
        <w:t>males</w:t>
      </w:r>
      <w:r w:rsidR="005D7F8B" w:rsidRPr="005A63AC">
        <w:t xml:space="preserve"> aged 18-25 years viewing IIOC. The purpose of this study was to help understand the perception of both police officer’s and the general public on the topic</w:t>
      </w:r>
      <w:r w:rsidR="00916869">
        <w:t>, in order to get a better insight into what people believe are the reasons why this criminal activity is on the increase</w:t>
      </w:r>
      <w:r w:rsidR="00227AA1">
        <w:t xml:space="preserve">, and what are the contributing factors to this type of behaviour. </w:t>
      </w:r>
    </w:p>
    <w:p w14:paraId="1A658EDF" w14:textId="02279D08" w:rsidR="00197513" w:rsidRDefault="00197513" w:rsidP="00197513">
      <w:pPr>
        <w:rPr>
          <w:i/>
          <w:iCs/>
          <w:u w:val="single"/>
        </w:rPr>
      </w:pPr>
      <w:r w:rsidRPr="00197513">
        <w:rPr>
          <w:i/>
          <w:iCs/>
          <w:u w:val="single"/>
        </w:rPr>
        <w:t xml:space="preserve">4.2 Data analysis </w:t>
      </w:r>
    </w:p>
    <w:p w14:paraId="1E744CF6" w14:textId="7E2078D0" w:rsidR="00D03289" w:rsidRDefault="00BB5175" w:rsidP="00197513">
      <w:r w:rsidRPr="00BB5175">
        <w:t xml:space="preserve">Data analysis is the process of examining and interpreting data to extract meaningful insights and draw conclusions. </w:t>
      </w:r>
      <w:r>
        <w:t xml:space="preserve">It involves various statistical and computational techniques to uncover patterns </w:t>
      </w:r>
      <w:r>
        <w:lastRenderedPageBreak/>
        <w:t xml:space="preserve">and trends in the data </w:t>
      </w:r>
      <w:sdt>
        <w:sdtPr>
          <w:id w:val="441584645"/>
          <w:citation/>
        </w:sdtPr>
        <w:sdtEndPr/>
        <w:sdtContent>
          <w:r>
            <w:fldChar w:fldCharType="begin"/>
          </w:r>
          <w:r>
            <w:instrText xml:space="preserve"> CITATION Tro07 \l 2057 </w:instrText>
          </w:r>
          <w:r>
            <w:fldChar w:fldCharType="separate"/>
          </w:r>
          <w:r w:rsidRPr="00BB5175">
            <w:rPr>
              <w:noProof/>
            </w:rPr>
            <w:t>(Trochim, 2007)</w:t>
          </w:r>
          <w:r>
            <w:fldChar w:fldCharType="end"/>
          </w:r>
        </w:sdtContent>
      </w:sdt>
      <w:r>
        <w:t xml:space="preserve"> The process can be qualitative or quantitative, depending on the research question and data type. </w:t>
      </w:r>
      <w:r w:rsidR="00E30EFC">
        <w:t xml:space="preserve">The data analysis will look to answer the research questions posed in this dissertation. </w:t>
      </w:r>
      <w:r>
        <w:t xml:space="preserve">The data in this research was collected via SurveyMonkey’s analysis tool. </w:t>
      </w:r>
    </w:p>
    <w:p w14:paraId="0FCDD20A" w14:textId="77777777" w:rsidR="00D03289" w:rsidRPr="00D03289" w:rsidRDefault="00D03289" w:rsidP="00197513"/>
    <w:p w14:paraId="33051768" w14:textId="3BCFE42A" w:rsidR="00E045CB" w:rsidRPr="00451F67" w:rsidRDefault="00E045CB">
      <w:pPr>
        <w:rPr>
          <w:i/>
          <w:iCs/>
          <w:u w:val="single"/>
        </w:rPr>
      </w:pPr>
      <w:r w:rsidRPr="00451F67">
        <w:rPr>
          <w:i/>
          <w:iCs/>
          <w:u w:val="single"/>
        </w:rPr>
        <w:t>4.</w:t>
      </w:r>
      <w:r w:rsidR="00D03289">
        <w:rPr>
          <w:i/>
          <w:iCs/>
          <w:u w:val="single"/>
        </w:rPr>
        <w:t>3</w:t>
      </w:r>
      <w:r w:rsidRPr="00451F67">
        <w:rPr>
          <w:i/>
          <w:iCs/>
          <w:u w:val="single"/>
        </w:rPr>
        <w:t xml:space="preserve"> The advantages of using Surveymonkey.co.uk. </w:t>
      </w:r>
    </w:p>
    <w:p w14:paraId="28044CF7" w14:textId="02F9F766" w:rsidR="004D4E93" w:rsidRDefault="00A8649A">
      <w:r>
        <w:t xml:space="preserve">This engine is user-friendly and easy to use. Using </w:t>
      </w:r>
      <w:r w:rsidR="004A1642">
        <w:t>SurveyMonkey</w:t>
      </w:r>
      <w:r>
        <w:t xml:space="preserve"> allows researchers to reach </w:t>
      </w:r>
      <w:r w:rsidR="00451F67">
        <w:t>many</w:t>
      </w:r>
      <w:r>
        <w:t xml:space="preserve"> participants quickly and easily. Creating a research survey</w:t>
      </w:r>
      <w:r w:rsidR="004D4E93">
        <w:t xml:space="preserve"> provides </w:t>
      </w:r>
      <w:r>
        <w:t xml:space="preserve">the researcher </w:t>
      </w:r>
      <w:r w:rsidR="004D4E93">
        <w:t xml:space="preserve">with first-hand primary date that is collected, maintained and analysed by the researcher for their goals. </w:t>
      </w:r>
    </w:p>
    <w:p w14:paraId="07BCBE25" w14:textId="6ED74E21" w:rsidR="00E045CB" w:rsidRDefault="00E045CB"/>
    <w:p w14:paraId="54DD4D23" w14:textId="57055AC3" w:rsidR="00E045CB" w:rsidRPr="00451F67" w:rsidRDefault="00E045CB">
      <w:pPr>
        <w:rPr>
          <w:i/>
          <w:iCs/>
          <w:u w:val="single"/>
        </w:rPr>
      </w:pPr>
      <w:r w:rsidRPr="00451F67">
        <w:rPr>
          <w:i/>
          <w:iCs/>
          <w:u w:val="single"/>
        </w:rPr>
        <w:t>4.</w:t>
      </w:r>
      <w:r w:rsidR="00D03289">
        <w:rPr>
          <w:i/>
          <w:iCs/>
          <w:u w:val="single"/>
        </w:rPr>
        <w:t xml:space="preserve">4 </w:t>
      </w:r>
      <w:r w:rsidRPr="00451F67">
        <w:rPr>
          <w:i/>
          <w:iCs/>
          <w:u w:val="single"/>
        </w:rPr>
        <w:t xml:space="preserve">The disadvantages of using Surveymonkey.co.uk. </w:t>
      </w:r>
    </w:p>
    <w:p w14:paraId="395FACE0" w14:textId="09A99E68" w:rsidR="0063346B" w:rsidRDefault="004A1642">
      <w:r>
        <w:t xml:space="preserve">Researchers should be aware of the limitations of online surveys, including potential response bias and issues relation to sample representativeness, and should take steps to address these limitations in their survey design and analysis. </w:t>
      </w:r>
    </w:p>
    <w:p w14:paraId="617234B4" w14:textId="755CB906" w:rsidR="0063346B" w:rsidRDefault="0063346B">
      <w:pPr>
        <w:rPr>
          <w:i/>
          <w:iCs/>
          <w:u w:val="single"/>
        </w:rPr>
      </w:pPr>
    </w:p>
    <w:p w14:paraId="080DA896" w14:textId="77777777" w:rsidR="00D03289" w:rsidRDefault="00D03289">
      <w:pPr>
        <w:rPr>
          <w:i/>
          <w:iCs/>
          <w:u w:val="single"/>
        </w:rPr>
      </w:pPr>
    </w:p>
    <w:p w14:paraId="6F489E30" w14:textId="77777777" w:rsidR="00D03289" w:rsidRDefault="00D03289">
      <w:pPr>
        <w:rPr>
          <w:i/>
          <w:iCs/>
          <w:u w:val="single"/>
        </w:rPr>
      </w:pPr>
    </w:p>
    <w:p w14:paraId="79F9AF22" w14:textId="4C84B4A4" w:rsidR="00D03289" w:rsidRDefault="00D03289" w:rsidP="00D03289">
      <w:pPr>
        <w:rPr>
          <w:i/>
          <w:iCs/>
          <w:u w:val="single"/>
        </w:rPr>
      </w:pPr>
      <w:r w:rsidRPr="00D03289">
        <w:rPr>
          <w:i/>
          <w:iCs/>
          <w:u w:val="single"/>
        </w:rPr>
        <w:t>4.</w:t>
      </w:r>
      <w:r>
        <w:rPr>
          <w:i/>
          <w:iCs/>
          <w:u w:val="single"/>
        </w:rPr>
        <w:t>5</w:t>
      </w:r>
      <w:r w:rsidRPr="00D03289">
        <w:rPr>
          <w:i/>
          <w:iCs/>
          <w:u w:val="single"/>
        </w:rPr>
        <w:t xml:space="preserve"> </w:t>
      </w:r>
      <w:r w:rsidR="004D31EA">
        <w:rPr>
          <w:i/>
          <w:iCs/>
          <w:u w:val="single"/>
        </w:rPr>
        <w:t>Questionnaire Findings</w:t>
      </w:r>
    </w:p>
    <w:p w14:paraId="6165AB9B" w14:textId="77777777" w:rsidR="004D31EA" w:rsidRDefault="004D31EA" w:rsidP="00D03289">
      <w:pPr>
        <w:rPr>
          <w:i/>
          <w:iCs/>
          <w:u w:val="single"/>
        </w:rPr>
      </w:pPr>
    </w:p>
    <w:p w14:paraId="73BB967C" w14:textId="4E4417F9" w:rsidR="004D31EA" w:rsidRPr="004D31EA" w:rsidRDefault="004D31EA" w:rsidP="00D03289">
      <w:pPr>
        <w:rPr>
          <w:i/>
          <w:iCs/>
        </w:rPr>
      </w:pPr>
      <w:r w:rsidRPr="004D31EA">
        <w:rPr>
          <w:i/>
          <w:iCs/>
        </w:rPr>
        <w:t xml:space="preserve">4.5.1 Demographic overview </w:t>
      </w:r>
    </w:p>
    <w:p w14:paraId="7AC0961F" w14:textId="77777777" w:rsidR="00D03289" w:rsidRDefault="00D03289" w:rsidP="00D03289">
      <w:r>
        <w:t xml:space="preserve">The first question in the survey sought to determine the gender distribution of the respondents. </w:t>
      </w:r>
    </w:p>
    <w:p w14:paraId="4AA5975D" w14:textId="243F224E" w:rsidR="00D03289" w:rsidRDefault="00D03289" w:rsidP="00D03289">
      <w:r>
        <w:t xml:space="preserve">Out of a total of 10 respondents, 4 identified as male (40%) and 6 as female (60%). Whilst this research focuses specifically on males aged 18-25, it is worth noting that a signification proportion of female respondents also engaged with the survey. This gender imbalance could potentially impact the relevance of the findings, given that the focus is male behaviour in this specific age group. </w:t>
      </w:r>
    </w:p>
    <w:p w14:paraId="047C22AC" w14:textId="3AD22696" w:rsidR="00D03289" w:rsidRPr="00D03289" w:rsidRDefault="00D03289" w:rsidP="00D03289">
      <w:pPr>
        <w:rPr>
          <w:i/>
          <w:iCs/>
        </w:rPr>
      </w:pPr>
      <w:r>
        <w:rPr>
          <w:i/>
          <w:iCs/>
        </w:rPr>
        <w:t xml:space="preserve">Table 1: </w:t>
      </w:r>
      <w:r w:rsidRPr="00D03289">
        <w:rPr>
          <w:i/>
          <w:iCs/>
        </w:rPr>
        <w:t xml:space="preserve">Gender Distribution of respondents </w:t>
      </w:r>
    </w:p>
    <w:tbl>
      <w:tblPr>
        <w:tblStyle w:val="TableGrid"/>
        <w:tblW w:w="0" w:type="auto"/>
        <w:tblLook w:val="04A0" w:firstRow="1" w:lastRow="0" w:firstColumn="1" w:lastColumn="0" w:noHBand="0" w:noVBand="1"/>
      </w:tblPr>
      <w:tblGrid>
        <w:gridCol w:w="3005"/>
        <w:gridCol w:w="3005"/>
        <w:gridCol w:w="3006"/>
      </w:tblGrid>
      <w:tr w:rsidR="00D03289" w14:paraId="16DE04F0" w14:textId="77777777" w:rsidTr="00D03289">
        <w:tc>
          <w:tcPr>
            <w:tcW w:w="3005" w:type="dxa"/>
          </w:tcPr>
          <w:p w14:paraId="200FF80F" w14:textId="298DD30C" w:rsidR="00D03289" w:rsidRPr="00D03289" w:rsidRDefault="00D03289">
            <w:pPr>
              <w:rPr>
                <w:b/>
                <w:bCs/>
                <w:highlight w:val="lightGray"/>
              </w:rPr>
            </w:pPr>
            <w:r w:rsidRPr="00D03289">
              <w:rPr>
                <w:b/>
                <w:bCs/>
                <w:highlight w:val="lightGray"/>
              </w:rPr>
              <w:t>Gender</w:t>
            </w:r>
          </w:p>
        </w:tc>
        <w:tc>
          <w:tcPr>
            <w:tcW w:w="3005" w:type="dxa"/>
          </w:tcPr>
          <w:p w14:paraId="1FAC218E" w14:textId="3DA9D6FD" w:rsidR="00D03289" w:rsidRPr="00D03289" w:rsidRDefault="00D03289">
            <w:pPr>
              <w:rPr>
                <w:b/>
                <w:bCs/>
                <w:highlight w:val="lightGray"/>
              </w:rPr>
            </w:pPr>
            <w:r w:rsidRPr="00D03289">
              <w:rPr>
                <w:b/>
                <w:bCs/>
                <w:highlight w:val="lightGray"/>
              </w:rPr>
              <w:t xml:space="preserve">Number of Respondents </w:t>
            </w:r>
          </w:p>
        </w:tc>
        <w:tc>
          <w:tcPr>
            <w:tcW w:w="3006" w:type="dxa"/>
          </w:tcPr>
          <w:p w14:paraId="299010B7" w14:textId="2E46522C" w:rsidR="00D03289" w:rsidRPr="00D03289" w:rsidRDefault="00D03289">
            <w:pPr>
              <w:rPr>
                <w:b/>
                <w:bCs/>
                <w:highlight w:val="lightGray"/>
              </w:rPr>
            </w:pPr>
            <w:r w:rsidRPr="00D03289">
              <w:rPr>
                <w:b/>
                <w:bCs/>
                <w:highlight w:val="lightGray"/>
              </w:rPr>
              <w:t>Percentage</w:t>
            </w:r>
          </w:p>
        </w:tc>
      </w:tr>
      <w:tr w:rsidR="00D03289" w14:paraId="481C5809" w14:textId="77777777" w:rsidTr="00D03289">
        <w:tc>
          <w:tcPr>
            <w:tcW w:w="3005" w:type="dxa"/>
          </w:tcPr>
          <w:p w14:paraId="5E703777" w14:textId="647DC457" w:rsidR="00D03289" w:rsidRPr="00D03289" w:rsidRDefault="00D03289">
            <w:r w:rsidRPr="00D03289">
              <w:t>Male</w:t>
            </w:r>
          </w:p>
        </w:tc>
        <w:tc>
          <w:tcPr>
            <w:tcW w:w="3005" w:type="dxa"/>
          </w:tcPr>
          <w:p w14:paraId="120CA6A0" w14:textId="47E236D7" w:rsidR="00D03289" w:rsidRPr="00D03289" w:rsidRDefault="00D03289">
            <w:r w:rsidRPr="00D03289">
              <w:t>4</w:t>
            </w:r>
          </w:p>
        </w:tc>
        <w:tc>
          <w:tcPr>
            <w:tcW w:w="3006" w:type="dxa"/>
          </w:tcPr>
          <w:p w14:paraId="0A610C2A" w14:textId="70C605C8" w:rsidR="00D03289" w:rsidRPr="00D03289" w:rsidRDefault="00D03289">
            <w:r w:rsidRPr="00D03289">
              <w:t>40%</w:t>
            </w:r>
          </w:p>
        </w:tc>
      </w:tr>
      <w:tr w:rsidR="00D03289" w14:paraId="4EDDD3E7" w14:textId="77777777" w:rsidTr="00D03289">
        <w:tc>
          <w:tcPr>
            <w:tcW w:w="3005" w:type="dxa"/>
          </w:tcPr>
          <w:p w14:paraId="026A34A1" w14:textId="4023217A" w:rsidR="00D03289" w:rsidRPr="00D03289" w:rsidRDefault="00D03289">
            <w:r w:rsidRPr="00D03289">
              <w:t>Female</w:t>
            </w:r>
          </w:p>
        </w:tc>
        <w:tc>
          <w:tcPr>
            <w:tcW w:w="3005" w:type="dxa"/>
          </w:tcPr>
          <w:p w14:paraId="3F71B26B" w14:textId="1EC8295A" w:rsidR="00D03289" w:rsidRPr="00D03289" w:rsidRDefault="00D03289">
            <w:r w:rsidRPr="00D03289">
              <w:t>6</w:t>
            </w:r>
          </w:p>
        </w:tc>
        <w:tc>
          <w:tcPr>
            <w:tcW w:w="3006" w:type="dxa"/>
          </w:tcPr>
          <w:p w14:paraId="07D699FB" w14:textId="23C37B0E" w:rsidR="00D03289" w:rsidRPr="00D03289" w:rsidRDefault="00D03289">
            <w:r w:rsidRPr="00D03289">
              <w:t>60%</w:t>
            </w:r>
          </w:p>
        </w:tc>
      </w:tr>
    </w:tbl>
    <w:p w14:paraId="18972882" w14:textId="77777777" w:rsidR="00D03289" w:rsidRPr="00451F67" w:rsidRDefault="00D03289">
      <w:pPr>
        <w:rPr>
          <w:i/>
          <w:iCs/>
          <w:u w:val="single"/>
        </w:rPr>
      </w:pPr>
    </w:p>
    <w:p w14:paraId="4B482AAB" w14:textId="2A99C900" w:rsidR="00652946" w:rsidRDefault="00652946"/>
    <w:p w14:paraId="4F3CA8B7" w14:textId="5D55A78A" w:rsidR="00652946" w:rsidRPr="00652946" w:rsidRDefault="004D31EA">
      <w:pPr>
        <w:rPr>
          <w:rFonts w:cstheme="minorHAnsi"/>
          <w:i/>
          <w:iCs/>
          <w:color w:val="000000" w:themeColor="text1"/>
          <w:sz w:val="24"/>
          <w:szCs w:val="24"/>
        </w:rPr>
      </w:pPr>
      <w:r>
        <w:rPr>
          <w:rFonts w:cstheme="minorHAnsi"/>
          <w:i/>
          <w:iCs/>
          <w:color w:val="000000" w:themeColor="text1"/>
          <w:sz w:val="24"/>
          <w:szCs w:val="24"/>
        </w:rPr>
        <w:t xml:space="preserve">4.5.2 </w:t>
      </w:r>
      <w:r w:rsidR="00575FA6">
        <w:rPr>
          <w:rFonts w:cstheme="minorHAnsi"/>
          <w:i/>
          <w:iCs/>
          <w:color w:val="000000" w:themeColor="text1"/>
          <w:sz w:val="24"/>
          <w:szCs w:val="24"/>
        </w:rPr>
        <w:t xml:space="preserve">Occupation and Experience </w:t>
      </w:r>
    </w:p>
    <w:p w14:paraId="7D7FB671" w14:textId="6E7EFB50" w:rsidR="004D31EA" w:rsidRDefault="00652946">
      <w:pPr>
        <w:rPr>
          <w:rFonts w:cstheme="minorHAnsi"/>
          <w:color w:val="000000" w:themeColor="text1"/>
        </w:rPr>
      </w:pPr>
      <w:r w:rsidRPr="00652946">
        <w:rPr>
          <w:rFonts w:cstheme="minorHAnsi"/>
          <w:color w:val="000000" w:themeColor="text1"/>
        </w:rPr>
        <w:t>This question was designed to gauge the experience of officers engaging with the survey.</w:t>
      </w:r>
      <w:r w:rsidR="00E701BF">
        <w:rPr>
          <w:rFonts w:cstheme="minorHAnsi"/>
          <w:color w:val="000000" w:themeColor="text1"/>
        </w:rPr>
        <w:t xml:space="preserve"> Police Officers’ experiences in their roles and the length of their service can significantly shape their perspectives. Overtime, repeated exposure to high-stress situations, varying levels of community cooperation and the complexities of criminal behaviour can deepen their understanding of societal issues, often leading to a more nuanced and empathetic view of people in the community. Conversely, prolonged exposure to danger and negative encounters can foster cynicism or reinforce </w:t>
      </w:r>
      <w:r w:rsidR="00E701BF">
        <w:rPr>
          <w:rFonts w:cstheme="minorHAnsi"/>
          <w:color w:val="000000" w:themeColor="text1"/>
        </w:rPr>
        <w:lastRenderedPageBreak/>
        <w:t xml:space="preserve">biases. This question can determine whether an </w:t>
      </w:r>
      <w:r w:rsidR="005613EA">
        <w:rPr>
          <w:rFonts w:cstheme="minorHAnsi"/>
          <w:color w:val="000000" w:themeColor="text1"/>
        </w:rPr>
        <w:t>officer’s</w:t>
      </w:r>
      <w:r w:rsidR="00E701BF">
        <w:rPr>
          <w:rFonts w:cstheme="minorHAnsi"/>
          <w:color w:val="000000" w:themeColor="text1"/>
        </w:rPr>
        <w:t xml:space="preserve"> experiences profoundly influence their outlook on this type of offending. </w:t>
      </w:r>
    </w:p>
    <w:p w14:paraId="04C374F7" w14:textId="0B0CFA85" w:rsidR="004D31EA" w:rsidRDefault="001D64F4">
      <w:pPr>
        <w:rPr>
          <w:rFonts w:cstheme="minorHAnsi"/>
          <w:color w:val="000000" w:themeColor="text1"/>
        </w:rPr>
      </w:pPr>
      <w:r>
        <w:rPr>
          <w:rFonts w:cstheme="minorHAnsi"/>
          <w:color w:val="000000" w:themeColor="text1"/>
        </w:rPr>
        <w:t>Most</w:t>
      </w:r>
      <w:r w:rsidR="004D31EA">
        <w:rPr>
          <w:rFonts w:cstheme="minorHAnsi"/>
          <w:color w:val="000000" w:themeColor="text1"/>
        </w:rPr>
        <w:t xml:space="preserve"> respondents (9 out of 10) were serving police officers, with varying levels of experience. One respondent reported having less than 3 years’ service, 3 had 3-7 years of service, and 5 respondents had over 7 years’ service. One respondent was a retired officer, and none of the respondents identified as non-police officers. </w:t>
      </w:r>
    </w:p>
    <w:p w14:paraId="29FE3C22" w14:textId="400EDAB9" w:rsidR="003859BF" w:rsidRPr="003859BF" w:rsidRDefault="003859BF">
      <w:pPr>
        <w:rPr>
          <w:rFonts w:cstheme="minorHAnsi"/>
          <w:i/>
          <w:iCs/>
          <w:color w:val="000000" w:themeColor="text1"/>
        </w:rPr>
      </w:pPr>
      <w:r w:rsidRPr="003859BF">
        <w:rPr>
          <w:rFonts w:cstheme="minorHAnsi"/>
          <w:i/>
          <w:iCs/>
          <w:color w:val="000000" w:themeColor="text1"/>
        </w:rPr>
        <w:t>Table 2:</w:t>
      </w:r>
    </w:p>
    <w:p w14:paraId="171AF8CF" w14:textId="24F00599" w:rsidR="004D31EA" w:rsidRDefault="009F0E26">
      <w:pPr>
        <w:rPr>
          <w:rFonts w:cstheme="minorHAnsi"/>
          <w:color w:val="000000" w:themeColor="text1"/>
        </w:rPr>
      </w:pPr>
      <w:r>
        <w:rPr>
          <w:rFonts w:cstheme="minorHAnsi"/>
          <w:noProof/>
          <w:color w:val="000000" w:themeColor="text1"/>
        </w:rPr>
        <w:drawing>
          <wp:inline distT="0" distB="0" distL="0" distR="0" wp14:anchorId="27137C2D" wp14:editId="4C13C967">
            <wp:extent cx="5486400" cy="3200400"/>
            <wp:effectExtent l="0" t="0" r="0" b="0"/>
            <wp:docPr id="1560308699"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C733CD7" w14:textId="77777777" w:rsidR="004D31EA" w:rsidRDefault="004D31EA">
      <w:pPr>
        <w:rPr>
          <w:rFonts w:cstheme="minorHAnsi"/>
          <w:color w:val="000000" w:themeColor="text1"/>
        </w:rPr>
      </w:pPr>
    </w:p>
    <w:p w14:paraId="7953A941" w14:textId="1DE31C0E" w:rsidR="004D31EA" w:rsidRPr="00652946" w:rsidRDefault="004D31EA">
      <w:pPr>
        <w:rPr>
          <w:rFonts w:cstheme="minorHAnsi"/>
          <w:color w:val="000000" w:themeColor="text1"/>
        </w:rPr>
      </w:pPr>
      <w:r>
        <w:rPr>
          <w:rFonts w:cstheme="minorHAnsi"/>
          <w:color w:val="000000" w:themeColor="text1"/>
        </w:rPr>
        <w:t xml:space="preserve">This data demonstrates that the majority of respondent have extensive experience as police officers, with half having served for more than 7 years. Given the nature of the topic, this facto might influence the perspectives and awareness of respondents. </w:t>
      </w:r>
    </w:p>
    <w:p w14:paraId="4BE5B905" w14:textId="77777777" w:rsidR="00652946" w:rsidRDefault="00652946"/>
    <w:p w14:paraId="339405FD" w14:textId="3B89B18B" w:rsidR="009F0E26" w:rsidRDefault="009F0E26">
      <w:pPr>
        <w:rPr>
          <w:i/>
          <w:iCs/>
        </w:rPr>
      </w:pPr>
      <w:r>
        <w:t xml:space="preserve">4.5.3 </w:t>
      </w:r>
      <w:r w:rsidR="00575FA6">
        <w:rPr>
          <w:i/>
          <w:iCs/>
        </w:rPr>
        <w:t xml:space="preserve">Perception of Media reporting on Online Sexual Offending </w:t>
      </w:r>
    </w:p>
    <w:p w14:paraId="029E76EB" w14:textId="11DB252F" w:rsidR="00590A7C" w:rsidRDefault="00EE4802">
      <w:r>
        <w:t>Respondents</w:t>
      </w:r>
      <w:r w:rsidR="00575FA6">
        <w:t xml:space="preserve"> were asked whether they had noticed an increase in media reports concerning online sexual offending in the past year. The majority, 7 respondents (70%), indicated that they had observed and increase. Two respondents (20%) did not notice an increase, whilst one respondent (10%) was unsure. </w:t>
      </w:r>
    </w:p>
    <w:p w14:paraId="07374593" w14:textId="70FA85CE" w:rsidR="00E319C7" w:rsidRPr="003859BF" w:rsidRDefault="003859BF">
      <w:pPr>
        <w:rPr>
          <w:i/>
          <w:iCs/>
        </w:rPr>
      </w:pPr>
      <w:r w:rsidRPr="003859BF">
        <w:rPr>
          <w:i/>
          <w:iCs/>
        </w:rPr>
        <w:t>Graph 1:</w:t>
      </w:r>
    </w:p>
    <w:p w14:paraId="11D82740" w14:textId="71E1B0B0" w:rsidR="00E319C7" w:rsidRPr="00590A7C" w:rsidRDefault="00E319C7">
      <w:r>
        <w:rPr>
          <w:noProof/>
        </w:rPr>
        <w:lastRenderedPageBreak/>
        <w:drawing>
          <wp:inline distT="0" distB="0" distL="0" distR="0" wp14:anchorId="7A444499" wp14:editId="2E083411">
            <wp:extent cx="5486400" cy="3200400"/>
            <wp:effectExtent l="0" t="0" r="0" b="0"/>
            <wp:docPr id="998285873"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0FD8993" w14:textId="77777777" w:rsidR="009F0E26" w:rsidRDefault="009F0E26">
      <w:pPr>
        <w:rPr>
          <w:i/>
          <w:iCs/>
        </w:rPr>
      </w:pPr>
    </w:p>
    <w:p w14:paraId="14FA5A27" w14:textId="40EE3ADC" w:rsidR="00CF6091" w:rsidRDefault="00BD1D4B" w:rsidP="00812BAB">
      <w:r>
        <w:t xml:space="preserve">These results suggest that most respondents believe there </w:t>
      </w:r>
      <w:r w:rsidR="000F1523">
        <w:t>h</w:t>
      </w:r>
      <w:r>
        <w:t>as been a rise in media coverage surrounding online sexual offending. This could reflect an increased public focus or awareness of such crime.</w:t>
      </w:r>
      <w:r w:rsidR="002B0515">
        <w:t xml:space="preserve"> </w:t>
      </w:r>
      <w:r w:rsidR="00761DC1" w:rsidRPr="00761DC1">
        <w:t>The purpose of this question was to</w:t>
      </w:r>
      <w:r w:rsidR="00761DC1">
        <w:t xml:space="preserve"> gauge the recipients’ opinion on what they believe is contributing to the rise in this type of offending.</w:t>
      </w:r>
      <w:r w:rsidR="000F1523">
        <w:t xml:space="preserve"> This finding reiterates findings from </w:t>
      </w:r>
      <w:r w:rsidR="00A8603B">
        <w:t xml:space="preserve">Stopitnow! Which report a rise offending in recent years. </w:t>
      </w:r>
      <w:sdt>
        <w:sdtPr>
          <w:id w:val="-1521003575"/>
          <w:citation/>
        </w:sdtPr>
        <w:sdtEndPr/>
        <w:sdtContent>
          <w:r w:rsidR="00AD45D1">
            <w:fldChar w:fldCharType="begin"/>
          </w:r>
          <w:r w:rsidR="00AD45D1">
            <w:instrText xml:space="preserve"> CITATION Sto22 \l 2057 </w:instrText>
          </w:r>
          <w:r w:rsidR="00AD45D1">
            <w:fldChar w:fldCharType="separate"/>
          </w:r>
          <w:r w:rsidR="00AD45D1" w:rsidRPr="00AD45D1">
            <w:rPr>
              <w:noProof/>
            </w:rPr>
            <w:t>(Stopitnow, 2022)</w:t>
          </w:r>
          <w:r w:rsidR="00AD45D1">
            <w:fldChar w:fldCharType="end"/>
          </w:r>
        </w:sdtContent>
      </w:sdt>
    </w:p>
    <w:p w14:paraId="4F213D18" w14:textId="77777777" w:rsidR="004D6452" w:rsidRPr="004D6452" w:rsidRDefault="004D6452" w:rsidP="004D6452">
      <w:pPr>
        <w:jc w:val="both"/>
      </w:pPr>
    </w:p>
    <w:p w14:paraId="24E2B07A" w14:textId="1FEC1F1A" w:rsidR="00CF6091" w:rsidRDefault="00CF6091">
      <w:pPr>
        <w:rPr>
          <w:i/>
          <w:iCs/>
        </w:rPr>
      </w:pPr>
      <w:r>
        <w:rPr>
          <w:i/>
          <w:iCs/>
        </w:rPr>
        <w:t>4.5.</w:t>
      </w:r>
      <w:r w:rsidR="004D6452">
        <w:rPr>
          <w:i/>
          <w:iCs/>
        </w:rPr>
        <w:t>4</w:t>
      </w:r>
      <w:r>
        <w:rPr>
          <w:i/>
          <w:iCs/>
        </w:rPr>
        <w:t xml:space="preserve"> </w:t>
      </w:r>
      <w:r w:rsidR="002512EB">
        <w:rPr>
          <w:i/>
          <w:iCs/>
        </w:rPr>
        <w:t>Perceptions of Adult Pornography and Harm</w:t>
      </w:r>
    </w:p>
    <w:p w14:paraId="2CF94F27" w14:textId="2FFAC912" w:rsidR="000F1523" w:rsidRPr="00052D89" w:rsidRDefault="00761DC1" w:rsidP="000F1523">
      <w:pPr>
        <w:rPr>
          <w:rFonts w:eastAsia="Times New Roman" w:cstheme="minorHAnsi"/>
          <w:color w:val="000000" w:themeColor="text1"/>
        </w:rPr>
      </w:pPr>
      <w:r>
        <w:t xml:space="preserve">This question was utilised in the survey to ascertain if persons surveyed believed there was a link between excessive adult pornography viewing and viewing CSAM. This question was to see the scope of which people believe that excessive use of adult material is a gateway into viewing illegal material. </w:t>
      </w:r>
      <w:r w:rsidR="002512EB">
        <w:t xml:space="preserve">All respondents (100%) agreed that excessive consumption of adult pornography is harmful. This unanimous response suggests a strong consensus on the negative impacts of frequent exposure to such material, potentially reflecting broader concerns regarding it’s psychological and/or social effects. </w:t>
      </w:r>
      <w:r w:rsidR="000F1523">
        <w:t xml:space="preserve">This supports Bailey’s belief about many young males become desensitized to material </w:t>
      </w:r>
      <w:sdt>
        <w:sdtPr>
          <w:rPr>
            <w:rFonts w:eastAsia="Times New Roman" w:cstheme="minorHAnsi"/>
            <w:color w:val="000000" w:themeColor="text1"/>
          </w:rPr>
          <w:id w:val="395789674"/>
          <w:citation/>
        </w:sdtPr>
        <w:sdtEndPr/>
        <w:sdtContent>
          <w:r w:rsidR="000F1523" w:rsidRPr="00052D89">
            <w:rPr>
              <w:rFonts w:eastAsia="Times New Roman" w:cstheme="minorHAnsi"/>
              <w:color w:val="000000" w:themeColor="text1"/>
            </w:rPr>
            <w:fldChar w:fldCharType="begin"/>
          </w:r>
          <w:r w:rsidR="000F1523" w:rsidRPr="00052D89">
            <w:rPr>
              <w:rFonts w:eastAsia="Times New Roman" w:cstheme="minorHAnsi"/>
              <w:color w:val="000000" w:themeColor="text1"/>
            </w:rPr>
            <w:instrText xml:space="preserve"> CITATION CCS20 \l 2057 </w:instrText>
          </w:r>
          <w:r w:rsidR="000F1523" w:rsidRPr="00052D89">
            <w:rPr>
              <w:rFonts w:eastAsia="Times New Roman" w:cstheme="minorHAnsi"/>
              <w:color w:val="000000" w:themeColor="text1"/>
            </w:rPr>
            <w:fldChar w:fldCharType="separate"/>
          </w:r>
          <w:r w:rsidR="000F1523" w:rsidRPr="00052D89">
            <w:rPr>
              <w:rFonts w:eastAsia="Times New Roman" w:cstheme="minorHAnsi"/>
              <w:noProof/>
              <w:color w:val="000000" w:themeColor="text1"/>
            </w:rPr>
            <w:t>(Bailey, 2020)</w:t>
          </w:r>
          <w:r w:rsidR="000F1523" w:rsidRPr="00052D89">
            <w:rPr>
              <w:rFonts w:eastAsia="Times New Roman" w:cstheme="minorHAnsi"/>
              <w:color w:val="000000" w:themeColor="text1"/>
            </w:rPr>
            <w:fldChar w:fldCharType="end"/>
          </w:r>
        </w:sdtContent>
      </w:sdt>
      <w:r w:rsidR="000F1523">
        <w:rPr>
          <w:rFonts w:eastAsia="Times New Roman" w:cstheme="minorHAnsi"/>
          <w:color w:val="000000" w:themeColor="text1"/>
        </w:rPr>
        <w:t>.</w:t>
      </w:r>
    </w:p>
    <w:p w14:paraId="5E4420AD" w14:textId="61A8F686" w:rsidR="003859BF" w:rsidRPr="00FB5B9A" w:rsidRDefault="000F1523">
      <w:r>
        <w:t xml:space="preserve"> </w:t>
      </w:r>
    </w:p>
    <w:p w14:paraId="1F958FC4" w14:textId="5C9711AD" w:rsidR="00CF6091" w:rsidRDefault="00CF6091">
      <w:pPr>
        <w:rPr>
          <w:i/>
          <w:iCs/>
        </w:rPr>
      </w:pPr>
      <w:r>
        <w:rPr>
          <w:i/>
          <w:iCs/>
        </w:rPr>
        <w:t>4.5.</w:t>
      </w:r>
      <w:r w:rsidR="00A34166">
        <w:rPr>
          <w:i/>
          <w:iCs/>
        </w:rPr>
        <w:t>5</w:t>
      </w:r>
      <w:r>
        <w:rPr>
          <w:i/>
          <w:iCs/>
        </w:rPr>
        <w:t xml:space="preserve"> </w:t>
      </w:r>
      <w:r w:rsidR="000F412C">
        <w:rPr>
          <w:i/>
          <w:iCs/>
        </w:rPr>
        <w:t xml:space="preserve">Qualitative Analysis; Perceived Harm of Adult Pornography </w:t>
      </w:r>
    </w:p>
    <w:p w14:paraId="38B0F0E8" w14:textId="6B232BD9" w:rsidR="000F412C" w:rsidRDefault="000F412C">
      <w:r>
        <w:t xml:space="preserve">Respondents who believed excessive adult pornography viewing to be harmful were asked to elaborate on their reasoning. The following key themes emerged from the qualitative responses: </w:t>
      </w:r>
    </w:p>
    <w:p w14:paraId="67C2B6BF" w14:textId="77777777" w:rsidR="0051442A" w:rsidRDefault="00247ED6" w:rsidP="00247ED6">
      <w:pPr>
        <w:pStyle w:val="ListParagraph"/>
        <w:numPr>
          <w:ilvl w:val="0"/>
          <w:numId w:val="3"/>
        </w:numPr>
      </w:pPr>
      <w:r>
        <w:t xml:space="preserve">Desensitisation: </w:t>
      </w:r>
    </w:p>
    <w:p w14:paraId="06C6C693" w14:textId="33E9BA71" w:rsidR="000F412C" w:rsidRDefault="0051442A" w:rsidP="0051442A">
      <w:pPr>
        <w:pStyle w:val="ListParagraph"/>
      </w:pPr>
      <w:r>
        <w:t>S</w:t>
      </w:r>
      <w:r w:rsidR="00247ED6">
        <w:t xml:space="preserve">everal respondents noted that excessive viewing leads to desensitisation, where individuals require more extreme content to achieve the same level of stimulation. </w:t>
      </w:r>
    </w:p>
    <w:p w14:paraId="0E189F34" w14:textId="51C37CCE" w:rsidR="00C72A67" w:rsidRPr="00C72A67" w:rsidRDefault="00C72A67" w:rsidP="00C72A67">
      <w:pPr>
        <w:pStyle w:val="ListParagraph"/>
        <w:numPr>
          <w:ilvl w:val="0"/>
          <w:numId w:val="4"/>
        </w:numPr>
        <w:rPr>
          <w:i/>
          <w:iCs/>
        </w:rPr>
      </w:pPr>
      <w:r>
        <w:t>“</w:t>
      </w:r>
      <w:r w:rsidRPr="00C72A67">
        <w:rPr>
          <w:i/>
          <w:iCs/>
        </w:rPr>
        <w:t>Causes de-sensitivity”</w:t>
      </w:r>
    </w:p>
    <w:p w14:paraId="4E52331A" w14:textId="339E9FD1" w:rsidR="006431F7" w:rsidRPr="00EC29CC" w:rsidRDefault="00C72A67" w:rsidP="00EC29CC">
      <w:pPr>
        <w:pStyle w:val="ListParagraph"/>
        <w:numPr>
          <w:ilvl w:val="0"/>
          <w:numId w:val="4"/>
        </w:numPr>
        <w:rPr>
          <w:i/>
          <w:iCs/>
        </w:rPr>
      </w:pPr>
      <w:r w:rsidRPr="00C72A67">
        <w:rPr>
          <w:i/>
          <w:iCs/>
        </w:rPr>
        <w:t xml:space="preserve">“Many of the males I have interviewed for the offence of viewing/sharing CSAM stated they had begun by viewing adult pornography but over time had gone onto </w:t>
      </w:r>
      <w:r w:rsidRPr="00C72A67">
        <w:rPr>
          <w:i/>
          <w:iCs/>
        </w:rPr>
        <w:lastRenderedPageBreak/>
        <w:t>view CSAM as adult material no longer fulfilled their needs, as if they were become desensitised.</w:t>
      </w:r>
    </w:p>
    <w:p w14:paraId="558B9991" w14:textId="0AC9D5C6" w:rsidR="006431F7" w:rsidRDefault="006431F7" w:rsidP="006431F7">
      <w:pPr>
        <w:pStyle w:val="ListParagraph"/>
        <w:numPr>
          <w:ilvl w:val="0"/>
          <w:numId w:val="3"/>
        </w:numPr>
      </w:pPr>
      <w:r w:rsidRPr="006431F7">
        <w:t xml:space="preserve">Addiction </w:t>
      </w:r>
      <w:r>
        <w:t>and Neurological Impact</w:t>
      </w:r>
      <w:r w:rsidR="0051442A">
        <w:t>:</w:t>
      </w:r>
    </w:p>
    <w:p w14:paraId="2A70BAA7" w14:textId="7BAB7FF9" w:rsidR="0051442A" w:rsidRDefault="0051442A" w:rsidP="0051442A">
      <w:r>
        <w:t>Some respondents pointed to the potential for pornography to become addictive, altering brain chemistry, particularly dopamine levels, and driving individuals to seek more extreme material.</w:t>
      </w:r>
    </w:p>
    <w:p w14:paraId="69022B62" w14:textId="049B52F5" w:rsidR="0051442A" w:rsidRPr="0051442A" w:rsidRDefault="0051442A" w:rsidP="0051442A">
      <w:pPr>
        <w:pStyle w:val="ListParagraph"/>
        <w:numPr>
          <w:ilvl w:val="0"/>
          <w:numId w:val="5"/>
        </w:numPr>
        <w:rPr>
          <w:i/>
          <w:iCs/>
        </w:rPr>
      </w:pPr>
      <w:r w:rsidRPr="0051442A">
        <w:rPr>
          <w:i/>
          <w:iCs/>
        </w:rPr>
        <w:t>“It can increase dopamine levels and lead to more extreme viewing”</w:t>
      </w:r>
    </w:p>
    <w:p w14:paraId="4AA234F7" w14:textId="2A0656EF" w:rsidR="0051442A" w:rsidRDefault="0051442A" w:rsidP="0051442A">
      <w:pPr>
        <w:pStyle w:val="ListParagraph"/>
        <w:numPr>
          <w:ilvl w:val="0"/>
          <w:numId w:val="5"/>
        </w:numPr>
        <w:rPr>
          <w:i/>
          <w:iCs/>
        </w:rPr>
      </w:pPr>
      <w:r w:rsidRPr="0051442A">
        <w:rPr>
          <w:i/>
          <w:iCs/>
        </w:rPr>
        <w:t>“It can change the brain and people can become addicted”</w:t>
      </w:r>
    </w:p>
    <w:p w14:paraId="2753316F" w14:textId="77777777" w:rsidR="0051442A" w:rsidRDefault="0051442A" w:rsidP="0051442A">
      <w:pPr>
        <w:pStyle w:val="ListParagraph"/>
      </w:pPr>
    </w:p>
    <w:p w14:paraId="64A941F4" w14:textId="091379DA" w:rsidR="0051442A" w:rsidRDefault="0051442A" w:rsidP="0051442A">
      <w:pPr>
        <w:pStyle w:val="ListParagraph"/>
        <w:numPr>
          <w:ilvl w:val="0"/>
          <w:numId w:val="3"/>
        </w:numPr>
      </w:pPr>
      <w:r>
        <w:t xml:space="preserve">Unrealistic expectations: A common theme was the belief that pornography fosters unrealistic perceptions of sexual relationships behaviour, potentially distorting an individuals’ understanding of a healthy, consensual interaction. </w:t>
      </w:r>
    </w:p>
    <w:p w14:paraId="7F1D94AD" w14:textId="6211AA60" w:rsidR="0051442A" w:rsidRDefault="0051442A" w:rsidP="0051442A">
      <w:pPr>
        <w:pStyle w:val="ListParagraph"/>
        <w:numPr>
          <w:ilvl w:val="0"/>
          <w:numId w:val="6"/>
        </w:numPr>
      </w:pPr>
      <w:r>
        <w:t xml:space="preserve">“It gives an unrealistic perception of reality” </w:t>
      </w:r>
    </w:p>
    <w:p w14:paraId="1032742E" w14:textId="6B61A821" w:rsidR="0051442A" w:rsidRDefault="0051442A" w:rsidP="0051442A">
      <w:pPr>
        <w:pStyle w:val="ListParagraph"/>
        <w:numPr>
          <w:ilvl w:val="0"/>
          <w:numId w:val="6"/>
        </w:numPr>
      </w:pPr>
      <w:r>
        <w:t>“It gives people an unrealistic idea of sexual activity”</w:t>
      </w:r>
    </w:p>
    <w:p w14:paraId="585F3C4B" w14:textId="6F905CB4" w:rsidR="00A6339F" w:rsidRDefault="0051442A" w:rsidP="00A6339F">
      <w:pPr>
        <w:pStyle w:val="ListParagraph"/>
        <w:numPr>
          <w:ilvl w:val="0"/>
          <w:numId w:val="6"/>
        </w:numPr>
      </w:pPr>
      <w:r>
        <w:t xml:space="preserve">“Young males (and females) can have a distorted expectation of what is a healthy sexual relationship and also what is acceptable sexual behaviour” </w:t>
      </w:r>
    </w:p>
    <w:p w14:paraId="15EEC3E1" w14:textId="77777777" w:rsidR="007B2367" w:rsidRDefault="007B2367" w:rsidP="007B2367">
      <w:pPr>
        <w:pStyle w:val="ListParagraph"/>
        <w:ind w:left="1440"/>
      </w:pPr>
    </w:p>
    <w:p w14:paraId="378D0DD9" w14:textId="20E0CE9A" w:rsidR="00A6339F" w:rsidRDefault="007B2367" w:rsidP="008D5741">
      <w:pPr>
        <w:ind w:left="360"/>
      </w:pPr>
      <w:r>
        <w:t xml:space="preserve">These survey answers support Ward &amp; Beech who’s research explained that behaviours can be normalised by chronic internet use. It also supports Middleton’s research in which he states </w:t>
      </w:r>
      <w:r>
        <w:rPr>
          <w:rFonts w:eastAsia="Times New Roman" w:cstheme="minorHAnsi"/>
        </w:rPr>
        <w:t>m</w:t>
      </w:r>
      <w:r w:rsidRPr="003378FC">
        <w:rPr>
          <w:rFonts w:eastAsia="Times New Roman" w:cstheme="minorHAnsi"/>
        </w:rPr>
        <w:t>any offenders have significant emotional and social difficulties</w:t>
      </w:r>
      <w:r>
        <w:rPr>
          <w:rFonts w:eastAsia="Times New Roman" w:cstheme="minorHAnsi"/>
        </w:rPr>
        <w:t>, and struggle to</w:t>
      </w:r>
      <w:r w:rsidRPr="003378FC">
        <w:rPr>
          <w:rFonts w:eastAsia="Times New Roman" w:cstheme="minorHAnsi"/>
        </w:rPr>
        <w:t xml:space="preserve"> maintain</w:t>
      </w:r>
      <w:r>
        <w:rPr>
          <w:rFonts w:eastAsia="Times New Roman" w:cstheme="minorHAnsi"/>
        </w:rPr>
        <w:t xml:space="preserve"> </w:t>
      </w:r>
      <w:r w:rsidRPr="003378FC">
        <w:rPr>
          <w:rFonts w:eastAsia="Times New Roman" w:cstheme="minorHAnsi"/>
        </w:rPr>
        <w:t>age-appropriate relationships.</w:t>
      </w:r>
    </w:p>
    <w:p w14:paraId="3E821F6E" w14:textId="16AE8F4D" w:rsidR="00A6339F" w:rsidRPr="006431F7" w:rsidRDefault="00A6339F" w:rsidP="00A6339F">
      <w:r>
        <w:t xml:space="preserve">Overall, the qualitative data supports a shared concern among respondents about the psychological and social risks associated with excessive adult pornography consumption, particularly the possibility of addiction, desensitisation, and distorted views on sexual behaviour. </w:t>
      </w:r>
    </w:p>
    <w:p w14:paraId="35D690CD" w14:textId="77777777" w:rsidR="00716B14" w:rsidRDefault="00716B14"/>
    <w:p w14:paraId="4BA4C693" w14:textId="2D47A7CD" w:rsidR="009A35FD" w:rsidRDefault="009A35FD">
      <w:pPr>
        <w:rPr>
          <w:i/>
          <w:iCs/>
        </w:rPr>
      </w:pPr>
      <w:r w:rsidRPr="009A35FD">
        <w:rPr>
          <w:i/>
          <w:iCs/>
        </w:rPr>
        <w:t>4.5.</w:t>
      </w:r>
      <w:r w:rsidR="00A34166">
        <w:rPr>
          <w:i/>
          <w:iCs/>
        </w:rPr>
        <w:t>6</w:t>
      </w:r>
      <w:r>
        <w:rPr>
          <w:i/>
          <w:iCs/>
        </w:rPr>
        <w:t xml:space="preserve"> Perceived link between Pornography and viewing Indecent Images of Children</w:t>
      </w:r>
    </w:p>
    <w:p w14:paraId="0AA0D29B" w14:textId="5265E881" w:rsidR="009A35FD" w:rsidRDefault="009A35FD">
      <w:r>
        <w:t xml:space="preserve">The </w:t>
      </w:r>
      <w:r w:rsidR="009711C7">
        <w:t xml:space="preserve">question </w:t>
      </w:r>
      <w:r>
        <w:t xml:space="preserve">sought to understands </w:t>
      </w:r>
      <w:r w:rsidR="00B359FB">
        <w:t>respondents’</w:t>
      </w:r>
      <w:r>
        <w:t xml:space="preserve"> views on whether there is a link between excessive pornography consumption and the decision to view indecent images of children. </w:t>
      </w:r>
    </w:p>
    <w:p w14:paraId="5D84C615" w14:textId="0E6BAAD5" w:rsidR="00B732F7" w:rsidRDefault="00B732F7">
      <w:r>
        <w:t xml:space="preserve">The responses were mixed but generally leaned toward acknowledging a possible connection. Several respondents suggested that while not all cases are related, pornography use may lead to </w:t>
      </w:r>
      <w:r w:rsidR="00B359FB">
        <w:t>desensitisation</w:t>
      </w:r>
      <w:r>
        <w:t xml:space="preserve"> or more extreme behaviour for certain individuals. </w:t>
      </w:r>
    </w:p>
    <w:p w14:paraId="334F3C19" w14:textId="52F51B04" w:rsidR="00497D89" w:rsidRDefault="00497D89" w:rsidP="00497D89">
      <w:r>
        <w:t>Responses included</w:t>
      </w:r>
    </w:p>
    <w:p w14:paraId="2B1A8129" w14:textId="6C0B7F41" w:rsidR="00497D89" w:rsidRPr="00497D89" w:rsidRDefault="00497D89" w:rsidP="00497D89">
      <w:pPr>
        <w:pStyle w:val="ListParagraph"/>
        <w:numPr>
          <w:ilvl w:val="0"/>
          <w:numId w:val="8"/>
        </w:numPr>
        <w:rPr>
          <w:i/>
          <w:iCs/>
        </w:rPr>
      </w:pPr>
      <w:r>
        <w:t>“</w:t>
      </w:r>
      <w:r w:rsidRPr="00497D89">
        <w:rPr>
          <w:i/>
          <w:iCs/>
        </w:rPr>
        <w:t>Potentially, I believe it can lead to more extreme image viewing and it also depends on the persons state of mind</w:t>
      </w:r>
    </w:p>
    <w:p w14:paraId="63AB7617" w14:textId="7EB02E3D" w:rsidR="00497D89" w:rsidRPr="00497D89" w:rsidRDefault="00497D89" w:rsidP="00497D89">
      <w:pPr>
        <w:pStyle w:val="ListParagraph"/>
        <w:numPr>
          <w:ilvl w:val="0"/>
          <w:numId w:val="8"/>
        </w:numPr>
        <w:rPr>
          <w:i/>
          <w:iCs/>
        </w:rPr>
      </w:pPr>
      <w:r w:rsidRPr="00497D89">
        <w:rPr>
          <w:i/>
          <w:iCs/>
        </w:rPr>
        <w:t>“I believe there may be a link as it is accessible to many”</w:t>
      </w:r>
    </w:p>
    <w:p w14:paraId="19D5B2FA" w14:textId="1572871C" w:rsidR="00497D89" w:rsidRPr="00497D89" w:rsidRDefault="00497D89" w:rsidP="00497D89">
      <w:pPr>
        <w:pStyle w:val="ListParagraph"/>
        <w:numPr>
          <w:ilvl w:val="0"/>
          <w:numId w:val="8"/>
        </w:numPr>
        <w:rPr>
          <w:i/>
          <w:iCs/>
        </w:rPr>
      </w:pPr>
      <w:r w:rsidRPr="00497D89">
        <w:rPr>
          <w:i/>
          <w:iCs/>
        </w:rPr>
        <w:t>“Not necessarily”</w:t>
      </w:r>
    </w:p>
    <w:p w14:paraId="2CA89A00" w14:textId="287B40EA" w:rsidR="00497D89" w:rsidRDefault="00497D89" w:rsidP="00497D89">
      <w:pPr>
        <w:pStyle w:val="ListParagraph"/>
        <w:numPr>
          <w:ilvl w:val="0"/>
          <w:numId w:val="8"/>
        </w:numPr>
        <w:rPr>
          <w:i/>
          <w:iCs/>
        </w:rPr>
      </w:pPr>
      <w:r w:rsidRPr="00497D89">
        <w:rPr>
          <w:i/>
          <w:iCs/>
        </w:rPr>
        <w:t>“Yes as people become desensitised”</w:t>
      </w:r>
    </w:p>
    <w:p w14:paraId="058CCA3B" w14:textId="6AA02DFC" w:rsidR="00055D8D" w:rsidRDefault="00055D8D" w:rsidP="00055D8D">
      <w:pPr>
        <w:rPr>
          <w:i/>
          <w:iCs/>
        </w:rPr>
      </w:pPr>
    </w:p>
    <w:p w14:paraId="58BC7BF9" w14:textId="26C0E51F" w:rsidR="00055D8D" w:rsidRDefault="00055D8D" w:rsidP="00055D8D">
      <w:r w:rsidRPr="00055D8D">
        <w:t xml:space="preserve">A theme that recurred in these responses is desensitisation. Several respondents suggested that continued exposure to pornography might lead to the consumption of more extreme material, and eventually for some individuals, this could include </w:t>
      </w:r>
      <w:r>
        <w:t xml:space="preserve">Indecent Images of Children. </w:t>
      </w:r>
      <w:r w:rsidR="008B6D20">
        <w:t xml:space="preserve"> This supports </w:t>
      </w:r>
      <w:r w:rsidR="008B6D20">
        <w:lastRenderedPageBreak/>
        <w:t xml:space="preserve">research from Grubbs in which their findings detail individuals who view pornography regularly can </w:t>
      </w:r>
      <w:r w:rsidR="008B6D20" w:rsidRPr="00052D89">
        <w:rPr>
          <w:rFonts w:eastAsia="Times New Roman" w:cstheme="minorHAnsi"/>
          <w:color w:val="000000" w:themeColor="text1"/>
        </w:rPr>
        <w:t>develop unrealistic expectations about se</w:t>
      </w:r>
      <w:r w:rsidR="008B6D20">
        <w:rPr>
          <w:rFonts w:eastAsia="Times New Roman" w:cstheme="minorHAnsi"/>
          <w:color w:val="000000" w:themeColor="text1"/>
        </w:rPr>
        <w:t>x</w:t>
      </w:r>
      <w:r w:rsidR="008B6D20" w:rsidRPr="00052D89">
        <w:rPr>
          <w:rFonts w:eastAsia="Times New Roman" w:cstheme="minorHAnsi"/>
          <w:color w:val="000000" w:themeColor="text1"/>
        </w:rPr>
        <w:t xml:space="preserve"> and their own sexual performance</w:t>
      </w:r>
      <w:r w:rsidR="008B6D20">
        <w:rPr>
          <w:rFonts w:eastAsia="Times New Roman" w:cstheme="minorHAnsi"/>
          <w:color w:val="000000" w:themeColor="text1"/>
        </w:rPr>
        <w:t xml:space="preserve"> </w:t>
      </w:r>
      <w:sdt>
        <w:sdtPr>
          <w:rPr>
            <w:rFonts w:eastAsia="Times New Roman" w:cstheme="minorHAnsi"/>
            <w:color w:val="000000" w:themeColor="text1"/>
          </w:rPr>
          <w:id w:val="149023618"/>
          <w:citation/>
        </w:sdtPr>
        <w:sdtEndPr/>
        <w:sdtContent>
          <w:r w:rsidR="008B6D20">
            <w:rPr>
              <w:rFonts w:eastAsia="Times New Roman" w:cstheme="minorHAnsi"/>
              <w:color w:val="000000" w:themeColor="text1"/>
            </w:rPr>
            <w:fldChar w:fldCharType="begin"/>
          </w:r>
          <w:r w:rsidR="008B6D20">
            <w:rPr>
              <w:rFonts w:eastAsia="Times New Roman" w:cstheme="minorHAnsi"/>
              <w:color w:val="000000" w:themeColor="text1"/>
            </w:rPr>
            <w:instrText xml:space="preserve"> CITATION Gru19 \l 2057 </w:instrText>
          </w:r>
          <w:r w:rsidR="008B6D20">
            <w:rPr>
              <w:rFonts w:eastAsia="Times New Roman" w:cstheme="minorHAnsi"/>
              <w:color w:val="000000" w:themeColor="text1"/>
            </w:rPr>
            <w:fldChar w:fldCharType="separate"/>
          </w:r>
          <w:r w:rsidR="008B6D20" w:rsidRPr="008B6D20">
            <w:rPr>
              <w:rFonts w:eastAsia="Times New Roman" w:cstheme="minorHAnsi"/>
              <w:noProof/>
              <w:color w:val="000000" w:themeColor="text1"/>
            </w:rPr>
            <w:t>(Grubbs, 2019)</w:t>
          </w:r>
          <w:r w:rsidR="008B6D20">
            <w:rPr>
              <w:rFonts w:eastAsia="Times New Roman" w:cstheme="minorHAnsi"/>
              <w:color w:val="000000" w:themeColor="text1"/>
            </w:rPr>
            <w:fldChar w:fldCharType="end"/>
          </w:r>
        </w:sdtContent>
      </w:sdt>
    </w:p>
    <w:p w14:paraId="0DA6302C" w14:textId="62A656C2" w:rsidR="00055D8D" w:rsidRPr="00055D8D" w:rsidRDefault="00055D8D" w:rsidP="00055D8D">
      <w:r>
        <w:t xml:space="preserve">The accessibility of pornography was also mentioned as a potential factor in making such material more easily available to those predisposed to seeking it. However, there were also views indicating that such a progression is not always inevitable, and there are other factors such as the individuals sate of mind which may play a crucial role. </w:t>
      </w:r>
    </w:p>
    <w:p w14:paraId="2E3123FE" w14:textId="77777777" w:rsidR="0024709E" w:rsidRDefault="0024709E">
      <w:pPr>
        <w:rPr>
          <w:i/>
          <w:iCs/>
        </w:rPr>
      </w:pPr>
    </w:p>
    <w:p w14:paraId="43A7A1D8" w14:textId="1CF9A209" w:rsidR="00CF6091" w:rsidRDefault="00643C9B">
      <w:pPr>
        <w:rPr>
          <w:i/>
          <w:iCs/>
        </w:rPr>
      </w:pPr>
      <w:r>
        <w:rPr>
          <w:i/>
          <w:iCs/>
        </w:rPr>
        <w:t>4.5.</w:t>
      </w:r>
      <w:r w:rsidR="00A34166">
        <w:rPr>
          <w:i/>
          <w:iCs/>
        </w:rPr>
        <w:t>7</w:t>
      </w:r>
      <w:r>
        <w:rPr>
          <w:i/>
          <w:iCs/>
        </w:rPr>
        <w:t xml:space="preserve"> Perceptions of Brain Development and Maturity </w:t>
      </w:r>
    </w:p>
    <w:p w14:paraId="575194A9" w14:textId="0A6A62EB" w:rsidR="00226FBB" w:rsidRDefault="00226FBB">
      <w:r w:rsidRPr="00226FBB">
        <w:t xml:space="preserve">The survey responses to question 7, which asks participants to indicate the age at which they believe the adult brain is fully formed, reveal important insights into the public perceptions about neurological development. </w:t>
      </w:r>
      <w:r>
        <w:t xml:space="preserve">Out of the 10 respondents, the majority, (70%) believe that the brain is fully formed between the ages of </w:t>
      </w:r>
      <w:r w:rsidRPr="00226FBB">
        <w:rPr>
          <w:b/>
          <w:bCs/>
        </w:rPr>
        <w:t>25 and 34</w:t>
      </w:r>
      <w:r>
        <w:rPr>
          <w:b/>
          <w:bCs/>
        </w:rPr>
        <w:t xml:space="preserve">. </w:t>
      </w:r>
      <w:r>
        <w:t xml:space="preserve">A smaller group (20%) believes that brain development is complete between the ages of </w:t>
      </w:r>
      <w:r w:rsidRPr="00226FBB">
        <w:rPr>
          <w:b/>
          <w:bCs/>
        </w:rPr>
        <w:t>18 and 25</w:t>
      </w:r>
      <w:r>
        <w:rPr>
          <w:b/>
          <w:bCs/>
        </w:rPr>
        <w:t xml:space="preserve">, </w:t>
      </w:r>
      <w:r w:rsidRPr="00226FBB">
        <w:t>while one respondent</w:t>
      </w:r>
      <w:r>
        <w:t xml:space="preserve"> (10%) indicated that the brain is fully formed by </w:t>
      </w:r>
      <w:r w:rsidRPr="00226FBB">
        <w:rPr>
          <w:b/>
          <w:bCs/>
        </w:rPr>
        <w:t>age 18</w:t>
      </w:r>
      <w:r>
        <w:rPr>
          <w:b/>
          <w:bCs/>
        </w:rPr>
        <w:t xml:space="preserve">. </w:t>
      </w:r>
      <w:r>
        <w:t xml:space="preserve">Interestingly, none of the respondents selected the option for </w:t>
      </w:r>
      <w:r w:rsidRPr="00226FBB">
        <w:rPr>
          <w:b/>
          <w:bCs/>
        </w:rPr>
        <w:t>35+</w:t>
      </w:r>
      <w:r>
        <w:rPr>
          <w:b/>
          <w:bCs/>
        </w:rPr>
        <w:t xml:space="preserve"> </w:t>
      </w:r>
      <w:r w:rsidRPr="00226FBB">
        <w:t>or indicated uncertainty by selecting “</w:t>
      </w:r>
      <w:r>
        <w:rPr>
          <w:b/>
          <w:bCs/>
        </w:rPr>
        <w:t xml:space="preserve">I don’t know”. </w:t>
      </w:r>
    </w:p>
    <w:p w14:paraId="6C6C1EEF" w14:textId="58987337" w:rsidR="00422FD1" w:rsidRPr="00422FD1" w:rsidRDefault="00422FD1">
      <w:r>
        <w:t>These results align with scientific research which suggests that the brain, particularly the prefrontal cortex responsible for decision-making and impulse control, continues to develop well into the mid-twenties. This distribution of responses is relevant to the broader discussion on online sexual offending by young males since neurological immaturity can lead to risky impulsive decision-making, the belief that the brain is still developing into the late twenties supports the argument that individuals in the 18-25 age category are more vulnerable to engage in online behaviour such as viewing indecent material.</w:t>
      </w:r>
    </w:p>
    <w:p w14:paraId="11F8C647" w14:textId="77777777" w:rsidR="0013284D" w:rsidRDefault="0013284D">
      <w:pPr>
        <w:rPr>
          <w:i/>
          <w:iCs/>
        </w:rPr>
      </w:pPr>
    </w:p>
    <w:p w14:paraId="6908E4BB" w14:textId="008E9BEA" w:rsidR="0013284D" w:rsidRDefault="0013284D">
      <w:pPr>
        <w:rPr>
          <w:i/>
          <w:iCs/>
        </w:rPr>
      </w:pPr>
      <w:r>
        <w:rPr>
          <w:i/>
          <w:iCs/>
        </w:rPr>
        <w:t>4.5.</w:t>
      </w:r>
      <w:r w:rsidR="00A34166">
        <w:rPr>
          <w:i/>
          <w:iCs/>
        </w:rPr>
        <w:t>8</w:t>
      </w:r>
      <w:r w:rsidR="00E21023">
        <w:rPr>
          <w:i/>
          <w:iCs/>
        </w:rPr>
        <w:t xml:space="preserve"> Rehabilitation </w:t>
      </w:r>
    </w:p>
    <w:p w14:paraId="56C77FEE" w14:textId="05F7B5B5" w:rsidR="00643C9B" w:rsidRDefault="00605ED7">
      <w:r>
        <w:t>The question “Do you believe males who view indecent images can ever be rehabilitated?”, received a total of 10 responses distributed as follows:</w:t>
      </w:r>
    </w:p>
    <w:p w14:paraId="7DCFFEF1" w14:textId="75BD7A82" w:rsidR="00605ED7" w:rsidRDefault="00605ED7" w:rsidP="00605ED7">
      <w:pPr>
        <w:pStyle w:val="ListParagraph"/>
        <w:numPr>
          <w:ilvl w:val="0"/>
          <w:numId w:val="9"/>
        </w:numPr>
      </w:pPr>
      <w:r>
        <w:t>Yes: 1 respondent</w:t>
      </w:r>
    </w:p>
    <w:p w14:paraId="2378A155" w14:textId="547E308C" w:rsidR="00605ED7" w:rsidRDefault="00605ED7" w:rsidP="00605ED7">
      <w:pPr>
        <w:pStyle w:val="ListParagraph"/>
        <w:numPr>
          <w:ilvl w:val="0"/>
          <w:numId w:val="9"/>
        </w:numPr>
      </w:pPr>
      <w:r>
        <w:t>No: 7 respondents</w:t>
      </w:r>
    </w:p>
    <w:p w14:paraId="28A7968C" w14:textId="0587B183" w:rsidR="00605ED7" w:rsidRDefault="00605ED7" w:rsidP="00605ED7">
      <w:pPr>
        <w:pStyle w:val="ListParagraph"/>
        <w:numPr>
          <w:ilvl w:val="0"/>
          <w:numId w:val="9"/>
        </w:numPr>
      </w:pPr>
      <w:r>
        <w:t xml:space="preserve">I don’t know: 2 respondents </w:t>
      </w:r>
    </w:p>
    <w:p w14:paraId="4F55D734" w14:textId="41B86D99" w:rsidR="00605ED7" w:rsidRDefault="00605ED7" w:rsidP="00605ED7">
      <w:pPr>
        <w:ind w:left="360"/>
      </w:pPr>
      <w:r>
        <w:t xml:space="preserve">A large majority of respondents (70%) express scepticism or doubt </w:t>
      </w:r>
      <w:r w:rsidR="00BE6EFF">
        <w:t>regarding</w:t>
      </w:r>
      <w:r>
        <w:t xml:space="preserve"> the possibility of persons be rehabilitated. Only one respondent (10%) believed that rehabilitation is possible. This minority position suggests that whilst some people are optimistic, it is significantly outweighed by doubt and uncertainty within the group. </w:t>
      </w:r>
      <w:r w:rsidR="00836696">
        <w:t xml:space="preserve">Additionally, 2 respondents (20%) were unsure or lacked </w:t>
      </w:r>
      <w:r w:rsidR="00464815">
        <w:t>sufficient</w:t>
      </w:r>
      <w:r w:rsidR="00836696">
        <w:t xml:space="preserve"> knowledge to </w:t>
      </w:r>
      <w:r w:rsidR="00464815">
        <w:t>decide</w:t>
      </w:r>
      <w:r w:rsidR="00836696">
        <w:t xml:space="preserve"> on the matter.</w:t>
      </w:r>
      <w:r w:rsidR="00464815">
        <w:t xml:space="preserve"> </w:t>
      </w:r>
    </w:p>
    <w:p w14:paraId="62F92269" w14:textId="3ECCE3F3" w:rsidR="00464815" w:rsidRPr="00643C9B" w:rsidRDefault="00464815" w:rsidP="00605ED7">
      <w:pPr>
        <w:ind w:left="360"/>
      </w:pPr>
      <w:r>
        <w:t xml:space="preserve">The overwhelming number of negative responses suggests a deep </w:t>
      </w:r>
      <w:r w:rsidR="00F6112C">
        <w:t>scepticism</w:t>
      </w:r>
      <w:r>
        <w:t xml:space="preserve"> about the effectiveness of rehabilitation programmes – such as StopitNow, or interventions aimed at individuals who view indecent images.  </w:t>
      </w:r>
      <w:r w:rsidR="00397B23">
        <w:t xml:space="preserve">The one participant who answered “Yes” could be seen as a representative of those individuals who have more faith in behavioural change. </w:t>
      </w:r>
    </w:p>
    <w:p w14:paraId="2733D0D1" w14:textId="77777777" w:rsidR="00643C9B" w:rsidRDefault="00643C9B">
      <w:pPr>
        <w:rPr>
          <w:i/>
          <w:iCs/>
        </w:rPr>
      </w:pPr>
    </w:p>
    <w:p w14:paraId="23BD3AA2" w14:textId="0D2248B4" w:rsidR="00CF6091" w:rsidRDefault="009E003B">
      <w:pPr>
        <w:rPr>
          <w:i/>
          <w:iCs/>
        </w:rPr>
      </w:pPr>
      <w:r>
        <w:rPr>
          <w:i/>
          <w:iCs/>
        </w:rPr>
        <w:t>4.5.</w:t>
      </w:r>
      <w:r w:rsidR="00A34166">
        <w:rPr>
          <w:i/>
          <w:iCs/>
        </w:rPr>
        <w:t xml:space="preserve">9 </w:t>
      </w:r>
      <w:r>
        <w:rPr>
          <w:i/>
          <w:iCs/>
        </w:rPr>
        <w:t xml:space="preserve"> What can be done to prevent / rehabilitate those who choose to view indecent images of children? </w:t>
      </w:r>
    </w:p>
    <w:p w14:paraId="7FDA6F3C" w14:textId="2A40DBAA" w:rsidR="00CF6091" w:rsidRDefault="008431B0">
      <w:r w:rsidRPr="00CD423E">
        <w:lastRenderedPageBreak/>
        <w:t xml:space="preserve">Only one respondent answered “Yes” to the </w:t>
      </w:r>
      <w:r w:rsidR="007D5681" w:rsidRPr="00CD423E">
        <w:t>rehabilitation</w:t>
      </w:r>
      <w:r w:rsidRPr="00CD423E">
        <w:t xml:space="preserve"> question, and the following question asked participants who answered Yes to explain their reasoning.</w:t>
      </w:r>
    </w:p>
    <w:p w14:paraId="76C3DCF7" w14:textId="668CA76C" w:rsidR="00CD423E" w:rsidRPr="00CD423E" w:rsidRDefault="00CD423E">
      <w:pPr>
        <w:rPr>
          <w:i/>
          <w:iCs/>
        </w:rPr>
      </w:pPr>
      <w:r w:rsidRPr="00CD423E">
        <w:rPr>
          <w:i/>
          <w:iCs/>
        </w:rPr>
        <w:t>“Can’t see why it’s not possible with the right support</w:t>
      </w:r>
      <w:r w:rsidR="009B2B74">
        <w:rPr>
          <w:i/>
          <w:iCs/>
        </w:rPr>
        <w:t>”</w:t>
      </w:r>
    </w:p>
    <w:p w14:paraId="7F31EB13" w14:textId="1134682C" w:rsidR="008431B0" w:rsidRDefault="008431B0">
      <w:r w:rsidRPr="00CD423E">
        <w:t xml:space="preserve">Based on the respondent’s reasoning, their suggestion seems to focus on prevention through support and monitoring. </w:t>
      </w:r>
      <w:r w:rsidR="008B6D20">
        <w:t>Within the literature review, findings show that individuals who commit the crime of viewing IIOC are often</w:t>
      </w:r>
      <w:r w:rsidR="00AC0D15">
        <w:t xml:space="preserve">, according to </w:t>
      </w:r>
      <w:r w:rsidR="00AC0D15">
        <w:rPr>
          <w:rFonts w:eastAsia="Times New Roman" w:cstheme="minorHAnsi"/>
        </w:rPr>
        <w:t xml:space="preserve">Laulik &amp; Sheridan, </w:t>
      </w:r>
      <w:r w:rsidR="00AC0D15" w:rsidRPr="003378FC">
        <w:rPr>
          <w:rFonts w:eastAsia="Times New Roman" w:cstheme="minorHAnsi"/>
        </w:rPr>
        <w:t xml:space="preserve">suggests that these offenders are often overly self-conscious, lack assertiveness, lack empathy in relationships, and demonstrate low levels of self-efficacy are emotionally lonely, inadequate, have low self-esteem, and display a passive victim stance. </w:t>
      </w:r>
      <w:sdt>
        <w:sdtPr>
          <w:rPr>
            <w:rFonts w:eastAsia="Times New Roman" w:cstheme="minorHAnsi"/>
          </w:rPr>
          <w:id w:val="657647699"/>
          <w:citation/>
        </w:sdtPr>
        <w:sdtEndPr/>
        <w:sdtContent>
          <w:r w:rsidR="00AC0D15">
            <w:rPr>
              <w:rFonts w:eastAsia="Times New Roman" w:cstheme="minorHAnsi"/>
            </w:rPr>
            <w:fldChar w:fldCharType="begin"/>
          </w:r>
          <w:r w:rsidR="00AC0D15">
            <w:instrText xml:space="preserve"> CITATION Lau07 \l 2057 </w:instrText>
          </w:r>
          <w:r w:rsidR="00AC0D15">
            <w:rPr>
              <w:rFonts w:eastAsia="Times New Roman" w:cstheme="minorHAnsi"/>
            </w:rPr>
            <w:fldChar w:fldCharType="separate"/>
          </w:r>
          <w:r w:rsidR="00AC0D15" w:rsidRPr="00AC0D15">
            <w:rPr>
              <w:noProof/>
            </w:rPr>
            <w:t>(Laulik &amp; Sheridan, 2007)</w:t>
          </w:r>
          <w:r w:rsidR="00AC0D15">
            <w:rPr>
              <w:rFonts w:eastAsia="Times New Roman" w:cstheme="minorHAnsi"/>
            </w:rPr>
            <w:fldChar w:fldCharType="end"/>
          </w:r>
        </w:sdtContent>
      </w:sdt>
      <w:r w:rsidR="00AC0D15">
        <w:rPr>
          <w:rFonts w:eastAsia="Times New Roman" w:cstheme="minorHAnsi"/>
        </w:rPr>
        <w:t xml:space="preserve"> </w:t>
      </w:r>
      <w:r w:rsidR="00962B08">
        <w:rPr>
          <w:rFonts w:eastAsia="Times New Roman" w:cstheme="minorHAnsi"/>
        </w:rPr>
        <w:t>However,</w:t>
      </w:r>
      <w:r w:rsidR="00AC0D15">
        <w:rPr>
          <w:rFonts w:eastAsia="Times New Roman" w:cstheme="minorHAnsi"/>
        </w:rPr>
        <w:t xml:space="preserve"> in contrast, </w:t>
      </w:r>
      <w:r w:rsidR="009F13C9">
        <w:rPr>
          <w:rFonts w:eastAsia="Times New Roman" w:cstheme="minorHAnsi"/>
        </w:rPr>
        <w:t>Ward</w:t>
      </w:r>
      <w:r w:rsidR="00AC0D15">
        <w:rPr>
          <w:rFonts w:eastAsia="Times New Roman" w:cstheme="minorHAnsi"/>
        </w:rPr>
        <w:t xml:space="preserve"> &amp; Beech believe there are </w:t>
      </w:r>
      <w:r w:rsidR="00AC0D15" w:rsidRPr="00112465">
        <w:rPr>
          <w:rFonts w:eastAsia="Times New Roman" w:cstheme="minorHAnsi"/>
        </w:rPr>
        <w:t>biological, psychological and social factors</w:t>
      </w:r>
      <w:r w:rsidR="00AC0D15">
        <w:rPr>
          <w:rFonts w:eastAsia="Times New Roman" w:cstheme="minorHAnsi"/>
        </w:rPr>
        <w:t xml:space="preserve"> that can contribute to this offending.</w:t>
      </w:r>
      <w:r w:rsidR="009F13C9">
        <w:rPr>
          <w:rFonts w:eastAsia="Times New Roman" w:cstheme="minorHAnsi"/>
        </w:rPr>
        <w:t xml:space="preserve"> </w:t>
      </w:r>
      <w:sdt>
        <w:sdtPr>
          <w:rPr>
            <w:rFonts w:eastAsia="Times New Roman" w:cstheme="minorHAnsi"/>
          </w:rPr>
          <w:id w:val="1159345903"/>
          <w:citation/>
        </w:sdtPr>
        <w:sdtEndPr/>
        <w:sdtContent>
          <w:r w:rsidR="009F13C9">
            <w:rPr>
              <w:rFonts w:eastAsia="Times New Roman" w:cstheme="minorHAnsi"/>
            </w:rPr>
            <w:fldChar w:fldCharType="begin"/>
          </w:r>
          <w:r w:rsidR="009F13C9">
            <w:rPr>
              <w:rFonts w:eastAsia="Times New Roman" w:cstheme="minorHAnsi"/>
            </w:rPr>
            <w:instrText xml:space="preserve"> CITATION Ton16 \l 2057 </w:instrText>
          </w:r>
          <w:r w:rsidR="009F13C9">
            <w:rPr>
              <w:rFonts w:eastAsia="Times New Roman" w:cstheme="minorHAnsi"/>
            </w:rPr>
            <w:fldChar w:fldCharType="separate"/>
          </w:r>
          <w:r w:rsidR="009F13C9" w:rsidRPr="009F13C9">
            <w:rPr>
              <w:rFonts w:eastAsia="Times New Roman" w:cstheme="minorHAnsi"/>
              <w:noProof/>
            </w:rPr>
            <w:t>(Ward &amp; Beech, 2016)</w:t>
          </w:r>
          <w:r w:rsidR="009F13C9">
            <w:rPr>
              <w:rFonts w:eastAsia="Times New Roman" w:cstheme="minorHAnsi"/>
            </w:rPr>
            <w:fldChar w:fldCharType="end"/>
          </w:r>
        </w:sdtContent>
      </w:sdt>
      <w:r w:rsidR="009F13C9">
        <w:rPr>
          <w:rFonts w:eastAsia="Times New Roman" w:cstheme="minorHAnsi"/>
        </w:rPr>
        <w:t xml:space="preserve"> </w:t>
      </w:r>
      <w:r w:rsidR="00AC0D15">
        <w:rPr>
          <w:rFonts w:eastAsia="Times New Roman" w:cstheme="minorHAnsi"/>
        </w:rPr>
        <w:t xml:space="preserve">Therefore the explanation may not be as straightforward. </w:t>
      </w:r>
    </w:p>
    <w:p w14:paraId="2AE3D6FE" w14:textId="77777777" w:rsidR="00037C35" w:rsidRPr="00CD423E" w:rsidRDefault="00037C35"/>
    <w:p w14:paraId="27AB1F8C" w14:textId="6AE607D0" w:rsidR="00D139AF" w:rsidRDefault="00D139AF"/>
    <w:p w14:paraId="15C6B21F" w14:textId="50FBB3DE" w:rsidR="00D139AF" w:rsidRPr="00EE4802" w:rsidRDefault="00037C35">
      <w:pPr>
        <w:rPr>
          <w:b/>
          <w:bCs/>
          <w:u w:val="single"/>
        </w:rPr>
      </w:pPr>
      <w:r w:rsidRPr="00EE4802">
        <w:rPr>
          <w:b/>
          <w:bCs/>
          <w:u w:val="single"/>
        </w:rPr>
        <w:t xml:space="preserve">5: Chapter 5: </w:t>
      </w:r>
      <w:r w:rsidR="00D139AF" w:rsidRPr="00EE4802">
        <w:rPr>
          <w:b/>
          <w:bCs/>
          <w:u w:val="single"/>
        </w:rPr>
        <w:t xml:space="preserve">Findings &amp; conclusion </w:t>
      </w:r>
    </w:p>
    <w:p w14:paraId="49718EF8" w14:textId="0F53D221" w:rsidR="00D139AF" w:rsidRPr="009B2B74" w:rsidRDefault="00D139AF">
      <w:pPr>
        <w:rPr>
          <w:b/>
          <w:bCs/>
        </w:rPr>
      </w:pPr>
      <w:r w:rsidRPr="009B2B74">
        <w:rPr>
          <w:b/>
          <w:bCs/>
        </w:rPr>
        <w:t xml:space="preserve">5.1 Introduction </w:t>
      </w:r>
    </w:p>
    <w:p w14:paraId="79F2D4C8" w14:textId="095C7CFD" w:rsidR="00203574" w:rsidRDefault="00203574">
      <w:r>
        <w:t>This chapter combines the research findings from the previous chapters, addressing the research questions posed:</w:t>
      </w:r>
    </w:p>
    <w:p w14:paraId="23F91805" w14:textId="7CBE4A01" w:rsidR="00203574" w:rsidRDefault="00203574">
      <w:pPr>
        <w:rPr>
          <w:i/>
          <w:iCs/>
        </w:rPr>
      </w:pPr>
      <w:r w:rsidRPr="00203574">
        <w:rPr>
          <w:i/>
          <w:iCs/>
        </w:rPr>
        <w:t>“What is contributing to the increase in online sexual offending by males aged 18-25? Why has there been a rise in under 25s viewing indecent images?”</w:t>
      </w:r>
    </w:p>
    <w:p w14:paraId="06275965" w14:textId="061809CE" w:rsidR="00203574" w:rsidRDefault="00203574">
      <w:r>
        <w:t xml:space="preserve">The analysis reveals critical insights into the causes and correlations behind this concerning trend, based on both literature and primary data collected via surveys. </w:t>
      </w:r>
    </w:p>
    <w:p w14:paraId="320E335D" w14:textId="26D5D1C4" w:rsidR="00203574" w:rsidRDefault="00203574">
      <w:r>
        <w:t>5.2 Achievement of Objectives</w:t>
      </w:r>
    </w:p>
    <w:p w14:paraId="05AD49CF" w14:textId="5EB8FEBA" w:rsidR="00203574" w:rsidRDefault="00203574">
      <w:r>
        <w:t xml:space="preserve">The objectives of this research have been successfully achieved by using Saunders’ “research onion” methodology. </w:t>
      </w:r>
      <w:sdt>
        <w:sdtPr>
          <w:id w:val="-1810694127"/>
          <w:citation/>
        </w:sdtPr>
        <w:sdtEndPr/>
        <w:sdtContent>
          <w:r>
            <w:fldChar w:fldCharType="begin"/>
          </w:r>
          <w:r>
            <w:instrText xml:space="preserve"> CITATION Mar18 \l 2057 </w:instrText>
          </w:r>
          <w:r>
            <w:fldChar w:fldCharType="separate"/>
          </w:r>
          <w:r w:rsidRPr="00203574">
            <w:rPr>
              <w:noProof/>
            </w:rPr>
            <w:t>(Saunders, 2018)</w:t>
          </w:r>
          <w:r>
            <w:fldChar w:fldCharType="end"/>
          </w:r>
        </w:sdtContent>
      </w:sdt>
    </w:p>
    <w:p w14:paraId="33D10A51" w14:textId="4EB4F81A" w:rsidR="00203574" w:rsidRDefault="00203574">
      <w:r>
        <w:t xml:space="preserve">This structured approach allowed for an in-depth exploration of the factors contributing to the rise in online sexual offending by young males, while gathering both qualitative and quantitative data through a survey of police officers. </w:t>
      </w:r>
    </w:p>
    <w:p w14:paraId="5E705DC3" w14:textId="77777777" w:rsidR="00203574" w:rsidRDefault="00203574"/>
    <w:p w14:paraId="3B13994C" w14:textId="2363A777" w:rsidR="00203574" w:rsidRPr="009B2B74" w:rsidRDefault="00203574">
      <w:pPr>
        <w:rPr>
          <w:b/>
          <w:bCs/>
        </w:rPr>
      </w:pPr>
      <w:r w:rsidRPr="009B2B74">
        <w:rPr>
          <w:b/>
          <w:bCs/>
        </w:rPr>
        <w:t>5.</w:t>
      </w:r>
      <w:r w:rsidR="00FE75AB">
        <w:rPr>
          <w:b/>
          <w:bCs/>
        </w:rPr>
        <w:t>2</w:t>
      </w:r>
      <w:r w:rsidRPr="009B2B74">
        <w:rPr>
          <w:b/>
          <w:bCs/>
        </w:rPr>
        <w:t xml:space="preserve"> Increased Accessibility to Online content</w:t>
      </w:r>
    </w:p>
    <w:p w14:paraId="3544C2F8" w14:textId="227F9C40" w:rsidR="009B2B74" w:rsidRDefault="00203574">
      <w:r>
        <w:t xml:space="preserve">One of the core findings is that the increased accessibility of pornography on the internet is a significant driver for the rise in young </w:t>
      </w:r>
      <w:r w:rsidR="009B2B74">
        <w:t xml:space="preserve">men viewing Child Sexual Abuse Material (CSAM). With the vast availability of pornography some individuals, as supported by multiple studies </w:t>
      </w:r>
      <w:sdt>
        <w:sdtPr>
          <w:id w:val="-1666859177"/>
          <w:citation/>
        </w:sdtPr>
        <w:sdtEndPr/>
        <w:sdtContent>
          <w:r w:rsidR="009B2B74">
            <w:fldChar w:fldCharType="begin"/>
          </w:r>
          <w:r w:rsidR="009B2B74">
            <w:instrText xml:space="preserve"> CITATION End09 \l 2057 </w:instrText>
          </w:r>
          <w:r w:rsidR="009B2B74">
            <w:fldChar w:fldCharType="separate"/>
          </w:r>
          <w:r w:rsidR="009B2B74" w:rsidRPr="009B2B74">
            <w:rPr>
              <w:noProof/>
            </w:rPr>
            <w:t>(Endrass J, 2009)</w:t>
          </w:r>
          <w:r w:rsidR="009B2B74">
            <w:fldChar w:fldCharType="end"/>
          </w:r>
        </w:sdtContent>
      </w:sdt>
      <w:r w:rsidR="009B2B74">
        <w:t xml:space="preserve"> </w:t>
      </w:r>
      <w:sdt>
        <w:sdtPr>
          <w:id w:val="-631711240"/>
          <w:citation/>
        </w:sdtPr>
        <w:sdtEndPr/>
        <w:sdtContent>
          <w:r w:rsidR="009B2B74">
            <w:fldChar w:fldCharType="begin"/>
          </w:r>
          <w:r w:rsidR="009B2B74">
            <w:instrText xml:space="preserve"> CITATION Gru19 \l 2057 </w:instrText>
          </w:r>
          <w:r w:rsidR="009B2B74">
            <w:fldChar w:fldCharType="separate"/>
          </w:r>
          <w:r w:rsidR="009B2B74" w:rsidRPr="009B2B74">
            <w:rPr>
              <w:noProof/>
            </w:rPr>
            <w:t>(Grubbs, 2019)</w:t>
          </w:r>
          <w:r w:rsidR="009B2B74">
            <w:fldChar w:fldCharType="end"/>
          </w:r>
        </w:sdtContent>
      </w:sdt>
      <w:r w:rsidR="009B2B74">
        <w:t xml:space="preserve"> </w:t>
      </w:r>
      <w:sdt>
        <w:sdtPr>
          <w:id w:val="816921136"/>
          <w:citation/>
        </w:sdtPr>
        <w:sdtEndPr/>
        <w:sdtContent>
          <w:r w:rsidR="009B2B74">
            <w:fldChar w:fldCharType="begin"/>
          </w:r>
          <w:r w:rsidR="009B2B74">
            <w:instrText xml:space="preserve"> CITATION Mic20 \l 2057 </w:instrText>
          </w:r>
          <w:r w:rsidR="009B2B74">
            <w:fldChar w:fldCharType="separate"/>
          </w:r>
          <w:r w:rsidR="009B2B74" w:rsidRPr="009B2B74">
            <w:rPr>
              <w:noProof/>
            </w:rPr>
            <w:t>(Sheath, 2020)</w:t>
          </w:r>
          <w:r w:rsidR="009B2B74">
            <w:fldChar w:fldCharType="end"/>
          </w:r>
        </w:sdtContent>
      </w:sdt>
      <w:r w:rsidR="009B2B74">
        <w:t>.</w:t>
      </w:r>
    </w:p>
    <w:p w14:paraId="6FA8A273" w14:textId="580D1063" w:rsidR="00B848C5" w:rsidRDefault="009B2B74">
      <w:r>
        <w:t xml:space="preserve">Experience desensitization and thus seek more extreme forms of sexual content including illegal materials. According to Griffiths (2012) repeated exposure to pornographic content may cause viewers to become desensitised gradually pushing them towards more extreme and illicit material including CSAM.  </w:t>
      </w:r>
      <w:r w:rsidR="00B848C5">
        <w:t xml:space="preserve">These findings have important implications for those who work in the relevant fields, as it may provide a basis for developing effective strategies to reduce or prevent this type of offending. </w:t>
      </w:r>
    </w:p>
    <w:p w14:paraId="0179E246" w14:textId="6F9C20A9" w:rsidR="009B2B74" w:rsidRPr="009B2B74" w:rsidRDefault="009B2B74" w:rsidP="009B2B74">
      <w:pPr>
        <w:rPr>
          <w:b/>
          <w:bCs/>
        </w:rPr>
      </w:pPr>
      <w:r w:rsidRPr="009B2B74">
        <w:rPr>
          <w:b/>
          <w:bCs/>
        </w:rPr>
        <w:lastRenderedPageBreak/>
        <w:t>5.</w:t>
      </w:r>
      <w:r w:rsidR="00FE75AB">
        <w:rPr>
          <w:b/>
          <w:bCs/>
        </w:rPr>
        <w:t>3</w:t>
      </w:r>
      <w:r w:rsidRPr="009B2B74">
        <w:rPr>
          <w:b/>
          <w:bCs/>
        </w:rPr>
        <w:t xml:space="preserve"> Desensitization and Escalation</w:t>
      </w:r>
    </w:p>
    <w:p w14:paraId="3BEA51A6" w14:textId="7999EDFB" w:rsidR="009B2B74" w:rsidRPr="009B2B74" w:rsidRDefault="009B2B74" w:rsidP="009B2B74">
      <w:r w:rsidRPr="009B2B74">
        <w:t>Survey responses supported the hypothesis that excessive pornography use can contribute to a desensitization process, leading some young adults to view illegal content. Respondents identified a common trajectory where offenders moved from consuming adult pornography to CSAM as their tolerance for less extreme material increased​</w:t>
      </w:r>
      <w:r w:rsidR="00A33CA6">
        <w:t>.</w:t>
      </w:r>
      <w:r w:rsidRPr="009B2B74">
        <w:t xml:space="preserve"> </w:t>
      </w:r>
      <w:r w:rsidR="00A33CA6">
        <w:t xml:space="preserve">Simon Bailey </w:t>
      </w:r>
      <w:sdt>
        <w:sdtPr>
          <w:id w:val="-1850787243"/>
          <w:citation/>
        </w:sdtPr>
        <w:sdtEndPr/>
        <w:sdtContent>
          <w:r w:rsidR="00A33CA6">
            <w:fldChar w:fldCharType="begin"/>
          </w:r>
          <w:r w:rsidR="00A33CA6">
            <w:instrText xml:space="preserve"> CITATION CCS20 \l 2057 </w:instrText>
          </w:r>
          <w:r w:rsidR="00A33CA6">
            <w:fldChar w:fldCharType="separate"/>
          </w:r>
          <w:r w:rsidR="00A33CA6" w:rsidRPr="00A33CA6">
            <w:rPr>
              <w:noProof/>
            </w:rPr>
            <w:t>(Bailey, 2020)</w:t>
          </w:r>
          <w:r w:rsidR="00A33CA6">
            <w:fldChar w:fldCharType="end"/>
          </w:r>
        </w:sdtContent>
      </w:sdt>
      <w:r w:rsidR="00A33CA6">
        <w:t xml:space="preserve"> </w:t>
      </w:r>
      <w:r w:rsidRPr="009B2B74">
        <w:t>noted that desensitization among young offenders is a cultural shift, facilitated by easy access to extreme forms of pornography, ultimately leading them to seek out CSAM​</w:t>
      </w:r>
      <w:r w:rsidR="00A33CA6">
        <w:t xml:space="preserve"> </w:t>
      </w:r>
      <w:sdt>
        <w:sdtPr>
          <w:id w:val="2037536402"/>
          <w:citation/>
        </w:sdtPr>
        <w:sdtEndPr/>
        <w:sdtContent>
          <w:r w:rsidR="00A33CA6">
            <w:fldChar w:fldCharType="begin"/>
          </w:r>
          <w:r w:rsidR="00A33CA6">
            <w:instrText xml:space="preserve"> CITATION CCS20 \l 2057 </w:instrText>
          </w:r>
          <w:r w:rsidR="00A33CA6">
            <w:fldChar w:fldCharType="separate"/>
          </w:r>
          <w:r w:rsidR="00A33CA6" w:rsidRPr="00A33CA6">
            <w:rPr>
              <w:noProof/>
            </w:rPr>
            <w:t>(Bailey, 2020)</w:t>
          </w:r>
          <w:r w:rsidR="00A33CA6">
            <w:fldChar w:fldCharType="end"/>
          </w:r>
        </w:sdtContent>
      </w:sdt>
    </w:p>
    <w:p w14:paraId="274B2C51" w14:textId="0355DC2B" w:rsidR="009B2B74" w:rsidRPr="009B2B74" w:rsidRDefault="009B2B74" w:rsidP="009B2B74">
      <w:pPr>
        <w:rPr>
          <w:b/>
          <w:bCs/>
        </w:rPr>
      </w:pPr>
      <w:r w:rsidRPr="009B2B74">
        <w:rPr>
          <w:b/>
          <w:bCs/>
        </w:rPr>
        <w:t>5.</w:t>
      </w:r>
      <w:r w:rsidR="00FE75AB">
        <w:rPr>
          <w:b/>
          <w:bCs/>
        </w:rPr>
        <w:t>4</w:t>
      </w:r>
      <w:r w:rsidRPr="009B2B74">
        <w:rPr>
          <w:b/>
          <w:bCs/>
        </w:rPr>
        <w:t xml:space="preserve"> Brain Development and Decision Making</w:t>
      </w:r>
    </w:p>
    <w:p w14:paraId="09EFEAA8" w14:textId="5C61C84B" w:rsidR="009B2B74" w:rsidRPr="009B2B74" w:rsidRDefault="009B2B74" w:rsidP="009B2B74">
      <w:r w:rsidRPr="009B2B74">
        <w:t xml:space="preserve">Neurological evidence suggests that young men aged 18-25 are more susceptible to risky </w:t>
      </w:r>
      <w:r w:rsidR="00C44F52" w:rsidRPr="009B2B74">
        <w:t>behaviours</w:t>
      </w:r>
      <w:r w:rsidRPr="009B2B74">
        <w:t xml:space="preserve"> due to ongoing brain development. The frontal lobe, responsible for decision-making and impulse control, does not fully mature until the mid-20s​</w:t>
      </w:r>
      <w:r w:rsidR="00C44F52">
        <w:t xml:space="preserve"> </w:t>
      </w:r>
      <w:sdt>
        <w:sdtPr>
          <w:id w:val="855226730"/>
          <w:citation/>
        </w:sdtPr>
        <w:sdtEndPr/>
        <w:sdtContent>
          <w:r w:rsidR="00C44F52">
            <w:fldChar w:fldCharType="begin"/>
          </w:r>
          <w:r w:rsidR="00C44F52">
            <w:instrText xml:space="preserve"> CITATION Law20 \l 2057 </w:instrText>
          </w:r>
          <w:r w:rsidR="00C44F52">
            <w:fldChar w:fldCharType="separate"/>
          </w:r>
          <w:r w:rsidR="00C44F52" w:rsidRPr="00C44F52">
            <w:rPr>
              <w:noProof/>
            </w:rPr>
            <w:t>(LawScot, 2020)</w:t>
          </w:r>
          <w:r w:rsidR="00C44F52">
            <w:fldChar w:fldCharType="end"/>
          </w:r>
        </w:sdtContent>
      </w:sdt>
      <w:r w:rsidRPr="009B2B74">
        <w:t xml:space="preserve"> As such, individuals in this age group may be more prone to risky and impulsive online </w:t>
      </w:r>
      <w:r w:rsidR="00C44F52" w:rsidRPr="009B2B74">
        <w:t>behaviours</w:t>
      </w:r>
      <w:r w:rsidRPr="009B2B74">
        <w:t>, including viewing illegal content. The Scottish Sentencing Council's report confirms that the underdevelopment of the brain at this age should be considered in the context of offending​</w:t>
      </w:r>
      <w:r w:rsidR="00C44F52">
        <w:t xml:space="preserve">. </w:t>
      </w:r>
      <w:sdt>
        <w:sdtPr>
          <w:id w:val="-718899795"/>
          <w:citation/>
        </w:sdtPr>
        <w:sdtEndPr/>
        <w:sdtContent>
          <w:r w:rsidR="00C44F52">
            <w:fldChar w:fldCharType="begin"/>
          </w:r>
          <w:r w:rsidR="00C44F52">
            <w:instrText xml:space="preserve"> CITATION Law20 \l 2057 </w:instrText>
          </w:r>
          <w:r w:rsidR="00C44F52">
            <w:fldChar w:fldCharType="separate"/>
          </w:r>
          <w:r w:rsidR="00C44F52" w:rsidRPr="00C44F52">
            <w:rPr>
              <w:noProof/>
            </w:rPr>
            <w:t>(LawScot, 2020)</w:t>
          </w:r>
          <w:r w:rsidR="00C44F52">
            <w:fldChar w:fldCharType="end"/>
          </w:r>
        </w:sdtContent>
      </w:sdt>
    </w:p>
    <w:p w14:paraId="5409F098" w14:textId="27534683" w:rsidR="009B2B74" w:rsidRPr="009B2B74" w:rsidRDefault="009B2B74" w:rsidP="009B2B74">
      <w:pPr>
        <w:rPr>
          <w:b/>
          <w:bCs/>
        </w:rPr>
      </w:pPr>
      <w:r w:rsidRPr="009B2B74">
        <w:rPr>
          <w:b/>
          <w:bCs/>
        </w:rPr>
        <w:t>5.</w:t>
      </w:r>
      <w:r w:rsidR="00FE75AB">
        <w:rPr>
          <w:b/>
          <w:bCs/>
        </w:rPr>
        <w:t>5</w:t>
      </w:r>
      <w:r w:rsidRPr="009B2B74">
        <w:rPr>
          <w:b/>
          <w:bCs/>
        </w:rPr>
        <w:t xml:space="preserve"> Societal and Cultural Shifts</w:t>
      </w:r>
    </w:p>
    <w:p w14:paraId="1C5FCE96" w14:textId="4B9ECF32" w:rsidR="009B2B74" w:rsidRPr="009B2B74" w:rsidRDefault="009B2B74" w:rsidP="009B2B74">
      <w:r w:rsidRPr="009B2B74">
        <w:t>Changes in societal attitudes and the normalization of extreme pornography also contribute to the rising prevalence of online sexual offenses. As stated in the literature, extreme pornography is more readily available today, contributing to shifting perceptions of what constitutes acceptable behavio</w:t>
      </w:r>
      <w:r w:rsidR="00C44F52">
        <w:t>u</w:t>
      </w:r>
      <w:r w:rsidRPr="009B2B74">
        <w:t>r</w:t>
      </w:r>
      <w:r w:rsidR="00C44F52">
        <w:t xml:space="preserve"> </w:t>
      </w:r>
      <w:sdt>
        <w:sdtPr>
          <w:id w:val="-524788646"/>
          <w:citation/>
        </w:sdtPr>
        <w:sdtEndPr/>
        <w:sdtContent>
          <w:r w:rsidR="00C44F52">
            <w:fldChar w:fldCharType="begin"/>
          </w:r>
          <w:r w:rsidR="00C44F52">
            <w:instrText xml:space="preserve"> CITATION Abr21 \l 2057 </w:instrText>
          </w:r>
          <w:r w:rsidR="00C44F52">
            <w:fldChar w:fldCharType="separate"/>
          </w:r>
          <w:r w:rsidR="00C44F52" w:rsidRPr="00C44F52">
            <w:rPr>
              <w:noProof/>
            </w:rPr>
            <w:t>(Al-Heeti, 2021)</w:t>
          </w:r>
          <w:r w:rsidR="00C44F52">
            <w:fldChar w:fldCharType="end"/>
          </w:r>
        </w:sdtContent>
      </w:sdt>
      <w:r w:rsidR="00C44F52">
        <w:t xml:space="preserve"> </w:t>
      </w:r>
      <w:sdt>
        <w:sdtPr>
          <w:id w:val="2055654273"/>
          <w:citation/>
        </w:sdtPr>
        <w:sdtEndPr/>
        <w:sdtContent>
          <w:r w:rsidR="00C44F52">
            <w:fldChar w:fldCharType="begin"/>
          </w:r>
          <w:r w:rsidR="00C44F52">
            <w:instrText xml:space="preserve"> CITATION End09 \l 2057 </w:instrText>
          </w:r>
          <w:r w:rsidR="00C44F52">
            <w:fldChar w:fldCharType="separate"/>
          </w:r>
          <w:r w:rsidR="00C44F52" w:rsidRPr="00C44F52">
            <w:rPr>
              <w:noProof/>
            </w:rPr>
            <w:t>(Endrass J, 2009)</w:t>
          </w:r>
          <w:r w:rsidR="00C44F52">
            <w:fldChar w:fldCharType="end"/>
          </w:r>
        </w:sdtContent>
      </w:sdt>
      <w:r w:rsidR="00C44F52">
        <w:t xml:space="preserve">  </w:t>
      </w:r>
      <w:r w:rsidRPr="009B2B74">
        <w:t xml:space="preserve">​ The anonymity provided by digital technology further fuels this </w:t>
      </w:r>
      <w:r w:rsidR="00C44F52" w:rsidRPr="009B2B74">
        <w:t>behaviour</w:t>
      </w:r>
      <w:r w:rsidRPr="009B2B74">
        <w:t xml:space="preserve"> by giving offenders the impression that they are acting without consequence.</w:t>
      </w:r>
    </w:p>
    <w:p w14:paraId="22852264" w14:textId="1C12FDE7" w:rsidR="009B2B74" w:rsidRPr="009B2B74" w:rsidRDefault="009B2B74" w:rsidP="009B2B74">
      <w:pPr>
        <w:rPr>
          <w:b/>
          <w:bCs/>
        </w:rPr>
      </w:pPr>
      <w:r w:rsidRPr="009B2B74">
        <w:rPr>
          <w:b/>
          <w:bCs/>
        </w:rPr>
        <w:t>5.</w:t>
      </w:r>
      <w:r w:rsidR="00FE75AB">
        <w:rPr>
          <w:b/>
          <w:bCs/>
        </w:rPr>
        <w:t>6</w:t>
      </w:r>
      <w:r w:rsidRPr="009B2B74">
        <w:rPr>
          <w:b/>
          <w:bCs/>
        </w:rPr>
        <w:t xml:space="preserve"> </w:t>
      </w:r>
      <w:r w:rsidR="00D34CCF" w:rsidRPr="009B2B74">
        <w:rPr>
          <w:b/>
          <w:bCs/>
        </w:rPr>
        <w:t>Scepticism</w:t>
      </w:r>
      <w:r w:rsidRPr="009B2B74">
        <w:rPr>
          <w:b/>
          <w:bCs/>
        </w:rPr>
        <w:t xml:space="preserve"> Regarding Rehabilitation</w:t>
      </w:r>
    </w:p>
    <w:p w14:paraId="68851E42" w14:textId="36B3E60D" w:rsidR="009B2B74" w:rsidRPr="009B2B74" w:rsidRDefault="009B2B74" w:rsidP="009B2B74">
      <w:r w:rsidRPr="009B2B74">
        <w:t>A significant portion of survey respondents expressed doubt about the possibility of rehabilitating those who view CSAM. Only 10% of respondents believed rehabilitation was feasible, while the majority felt that once individuals had engaged with such material, rehabilitation was difficult or unlikely​</w:t>
      </w:r>
      <w:r w:rsidR="00D34CCF">
        <w:t>.</w:t>
      </w:r>
      <w:r w:rsidRPr="009B2B74">
        <w:t xml:space="preserve"> This finding highlights the need for further investigation into effective intervention strategies that may prevent initial engagement with CSAM and provide support for offenders.</w:t>
      </w:r>
    </w:p>
    <w:p w14:paraId="55E6B233" w14:textId="5673CA4C" w:rsidR="009B2B74" w:rsidRPr="009B2B74" w:rsidRDefault="009B2B74" w:rsidP="009B2B74">
      <w:pPr>
        <w:rPr>
          <w:b/>
          <w:bCs/>
        </w:rPr>
      </w:pPr>
      <w:r w:rsidRPr="009B2B74">
        <w:rPr>
          <w:b/>
          <w:bCs/>
        </w:rPr>
        <w:t>5.</w:t>
      </w:r>
      <w:r w:rsidR="00FE75AB">
        <w:rPr>
          <w:b/>
          <w:bCs/>
        </w:rPr>
        <w:t>7</w:t>
      </w:r>
      <w:r w:rsidRPr="009B2B74">
        <w:rPr>
          <w:b/>
          <w:bCs/>
        </w:rPr>
        <w:t xml:space="preserve"> Recommendations for Future Research</w:t>
      </w:r>
    </w:p>
    <w:p w14:paraId="0E4F41C5" w14:textId="77777777" w:rsidR="009B2B74" w:rsidRPr="009B2B74" w:rsidRDefault="009B2B74" w:rsidP="009B2B74">
      <w:r w:rsidRPr="009B2B74">
        <w:t>The findings of this research suggest several avenues for future research:</w:t>
      </w:r>
    </w:p>
    <w:p w14:paraId="119AE3FB" w14:textId="77777777" w:rsidR="009B2B74" w:rsidRPr="009B2B74" w:rsidRDefault="009B2B74" w:rsidP="009B2B74">
      <w:pPr>
        <w:numPr>
          <w:ilvl w:val="0"/>
          <w:numId w:val="10"/>
        </w:numPr>
      </w:pPr>
      <w:r w:rsidRPr="009B2B74">
        <w:rPr>
          <w:b/>
          <w:bCs/>
        </w:rPr>
        <w:t>Development of Early Intervention Programs</w:t>
      </w:r>
      <w:r w:rsidRPr="009B2B74">
        <w:t>: Further studies should explore how early interventions and education regarding the harms of pornography might prevent desensitization and escalation to viewing CSAM.</w:t>
      </w:r>
    </w:p>
    <w:p w14:paraId="7E28DD9C" w14:textId="6722792E" w:rsidR="009B2B74" w:rsidRPr="009B2B74" w:rsidRDefault="009B2B74" w:rsidP="009B2B74">
      <w:pPr>
        <w:numPr>
          <w:ilvl w:val="0"/>
          <w:numId w:val="10"/>
        </w:numPr>
      </w:pPr>
      <w:r w:rsidRPr="009B2B74">
        <w:rPr>
          <w:b/>
          <w:bCs/>
        </w:rPr>
        <w:t>Focus on Neurological Development and Crime Prevention</w:t>
      </w:r>
      <w:r w:rsidRPr="009B2B74">
        <w:t>: More research is needed on the neurological underpinnings of risky online behavio</w:t>
      </w:r>
      <w:r w:rsidR="00164C11">
        <w:t>u</w:t>
      </w:r>
      <w:r w:rsidRPr="009B2B74">
        <w:t>rs among young adults, specifically in relation to their underdeveloped decision-making abilities.</w:t>
      </w:r>
    </w:p>
    <w:p w14:paraId="00CAAA2E" w14:textId="1888449D" w:rsidR="009B2B74" w:rsidRPr="009B2B74" w:rsidRDefault="009B2B74" w:rsidP="009B2B74">
      <w:pPr>
        <w:numPr>
          <w:ilvl w:val="0"/>
          <w:numId w:val="10"/>
        </w:numPr>
      </w:pPr>
      <w:r w:rsidRPr="009B2B74">
        <w:rPr>
          <w:b/>
          <w:bCs/>
        </w:rPr>
        <w:t>Investigation into Rehabilitation Methods</w:t>
      </w:r>
      <w:r w:rsidRPr="009B2B74">
        <w:t xml:space="preserve">: Since </w:t>
      </w:r>
      <w:r w:rsidR="00164C11" w:rsidRPr="009B2B74">
        <w:t>scepticism</w:t>
      </w:r>
      <w:r w:rsidRPr="009B2B74">
        <w:t xml:space="preserve"> around rehabilitation persists, further investigation into effective treatment programs for offenders, and their success rates, is essential.</w:t>
      </w:r>
    </w:p>
    <w:p w14:paraId="79EF479A" w14:textId="22EB4393" w:rsidR="009B2B74" w:rsidRPr="009B2B74" w:rsidRDefault="009B2B74" w:rsidP="009B2B74">
      <w:pPr>
        <w:rPr>
          <w:b/>
          <w:bCs/>
        </w:rPr>
      </w:pPr>
      <w:r w:rsidRPr="009B2B74">
        <w:rPr>
          <w:b/>
          <w:bCs/>
        </w:rPr>
        <w:t>5.</w:t>
      </w:r>
      <w:r w:rsidR="00FE75AB">
        <w:rPr>
          <w:b/>
          <w:bCs/>
        </w:rPr>
        <w:t>8</w:t>
      </w:r>
      <w:r w:rsidRPr="009B2B74">
        <w:rPr>
          <w:b/>
          <w:bCs/>
        </w:rPr>
        <w:t xml:space="preserve"> Limitations</w:t>
      </w:r>
    </w:p>
    <w:p w14:paraId="6B9AD52E" w14:textId="421A5F08" w:rsidR="009B2B74" w:rsidRPr="009B2B74" w:rsidRDefault="009B2B74" w:rsidP="009B2B74">
      <w:r w:rsidRPr="009B2B74">
        <w:t xml:space="preserve">One limitation of this research is the sensitivity of the subject, which may have influenced participants' willingness to provide honest answers. The reliance on self-reported data, particularly </w:t>
      </w:r>
      <w:r w:rsidRPr="009B2B74">
        <w:lastRenderedPageBreak/>
        <w:t>through online surveys, may introduce response bias as participants may give socially desirable answers. Additionally, a more comprehensive understanding of the phenomenon could have been achieved by directly interviewing offenders; however, this was not feasible within the constraints of this study.</w:t>
      </w:r>
      <w:r w:rsidR="000E2226">
        <w:t xml:space="preserve"> </w:t>
      </w:r>
      <w:r w:rsidR="00A27454">
        <w:t xml:space="preserve">Ideally, more persons would’ve been surveyed, or the survey could’ve been conducted by people who work in specialist IT for example. </w:t>
      </w:r>
    </w:p>
    <w:p w14:paraId="2DF14338" w14:textId="3AAFE735" w:rsidR="009B2B74" w:rsidRPr="009B2B74" w:rsidRDefault="009B2B74" w:rsidP="009B2B74">
      <w:pPr>
        <w:rPr>
          <w:b/>
          <w:bCs/>
        </w:rPr>
      </w:pPr>
      <w:r w:rsidRPr="009B2B74">
        <w:rPr>
          <w:b/>
          <w:bCs/>
        </w:rPr>
        <w:t>5.</w:t>
      </w:r>
      <w:r w:rsidR="00FE75AB">
        <w:rPr>
          <w:b/>
          <w:bCs/>
        </w:rPr>
        <w:t>9</w:t>
      </w:r>
      <w:r w:rsidRPr="009B2B74">
        <w:rPr>
          <w:b/>
          <w:bCs/>
        </w:rPr>
        <w:t xml:space="preserve"> Conclusion</w:t>
      </w:r>
    </w:p>
    <w:p w14:paraId="1BAC786A" w14:textId="3EBD0A89" w:rsidR="009B2B74" w:rsidRPr="009B2B74" w:rsidRDefault="009B2B74" w:rsidP="009B2B74">
      <w:r w:rsidRPr="009B2B74">
        <w:t>In conclusion, this dissertation has examined the rise in online sexual offending among males aged 18-25, exploring contributing factors such as desensitization to pornography, ease of access to illegal materials, and neurological development. The research findings confirm that a combination of these factors contributes to the increase in CSAM consumption, while also highlighting the challenges of addressing this behavio</w:t>
      </w:r>
      <w:r w:rsidR="00164C11">
        <w:t>u</w:t>
      </w:r>
      <w:r w:rsidRPr="009B2B74">
        <w:t>r both legally and socially.</w:t>
      </w:r>
    </w:p>
    <w:p w14:paraId="42942F68" w14:textId="77777777" w:rsidR="009B2B74" w:rsidRPr="009B2B74" w:rsidRDefault="009B2B74" w:rsidP="009B2B74">
      <w:r w:rsidRPr="009B2B74">
        <w:t>Through an exploration of both literature and primary data, this study underscores the complexity of this issue. Although the link between pornography and CSAM viewing is supported by evidence, individual differences and external influences, such as societal norms and technology, play crucial roles. This research advocates for more nuanced and targeted interventions, as well as preventive measures, to curb the growing trend of online sexual offending among young men.</w:t>
      </w:r>
    </w:p>
    <w:p w14:paraId="44EDD9DE" w14:textId="0052B888" w:rsidR="00ED4FDC" w:rsidRDefault="009B2B74" w:rsidP="001B1CA2">
      <w:r w:rsidRPr="009B2B74">
        <w:t>By fostering awareness, increasing support systems, and considering neurological and psychological development, society can aim to reduce the prevalence of this harmful behavio</w:t>
      </w:r>
      <w:r w:rsidR="00164C11">
        <w:t>u</w:t>
      </w:r>
      <w:r w:rsidRPr="009B2B74">
        <w:t>r and better protect vulnerable individuals from the far-reaching consequences of online offending</w:t>
      </w:r>
      <w:r w:rsidR="009D286D">
        <w:t>.</w:t>
      </w:r>
    </w:p>
    <w:sdt>
      <w:sdtPr>
        <w:id w:val="-383798580"/>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C266BDE" w14:textId="7B4DD924" w:rsidR="001B1CA2" w:rsidRDefault="001B1CA2">
          <w:pPr>
            <w:pStyle w:val="Heading1"/>
          </w:pPr>
          <w:r>
            <w:t>Bibliography</w:t>
          </w:r>
        </w:p>
        <w:sdt>
          <w:sdtPr>
            <w:id w:val="989903106"/>
            <w:bibliography/>
          </w:sdtPr>
          <w:sdtContent>
            <w:p w14:paraId="25C1F5CF" w14:textId="77777777" w:rsidR="001B1CA2" w:rsidRDefault="001B1CA2" w:rsidP="001B1CA2">
              <w:pPr>
                <w:pStyle w:val="Bibliography"/>
                <w:rPr>
                  <w:noProof/>
                  <w:sz w:val="24"/>
                  <w:szCs w:val="24"/>
                  <w:lang w:val="en-US"/>
                </w:rPr>
              </w:pPr>
              <w:r>
                <w:fldChar w:fldCharType="begin"/>
              </w:r>
              <w:r>
                <w:instrText xml:space="preserve"> BIBLIOGRAPHY </w:instrText>
              </w:r>
              <w:r>
                <w:fldChar w:fldCharType="separate"/>
              </w:r>
              <w:r>
                <w:rPr>
                  <w:noProof/>
                  <w:lang w:val="en-US"/>
                </w:rPr>
                <w:t xml:space="preserve">15writers, 2023. </w:t>
              </w:r>
              <w:r>
                <w:rPr>
                  <w:i/>
                  <w:iCs/>
                  <w:noProof/>
                  <w:lang w:val="en-US"/>
                </w:rPr>
                <w:t xml:space="preserve">Understanding the Research Onion. </w:t>
              </w:r>
              <w:r>
                <w:rPr>
                  <w:noProof/>
                  <w:lang w:val="en-US"/>
                </w:rPr>
                <w:t xml:space="preserve">[Online] </w:t>
              </w:r>
              <w:r>
                <w:rPr>
                  <w:noProof/>
                  <w:lang w:val="en-US"/>
                </w:rPr>
                <w:br/>
                <w:t xml:space="preserve">Available at: </w:t>
              </w:r>
              <w:r>
                <w:rPr>
                  <w:noProof/>
                  <w:u w:val="single"/>
                  <w:lang w:val="en-US"/>
                </w:rPr>
                <w:t>https://15writers.com/research-onion/</w:t>
              </w:r>
              <w:r>
                <w:rPr>
                  <w:noProof/>
                  <w:lang w:val="en-US"/>
                </w:rPr>
                <w:br/>
                <w:t>[Accessed 10 March 2023].</w:t>
              </w:r>
            </w:p>
            <w:p w14:paraId="1CFFD03B" w14:textId="77777777" w:rsidR="001B1CA2" w:rsidRDefault="001B1CA2" w:rsidP="001B1CA2">
              <w:pPr>
                <w:pStyle w:val="Bibliography"/>
                <w:rPr>
                  <w:noProof/>
                  <w:lang w:val="en-US"/>
                </w:rPr>
              </w:pPr>
              <w:r>
                <w:rPr>
                  <w:noProof/>
                  <w:lang w:val="en-US"/>
                </w:rPr>
                <w:t xml:space="preserve">Al-Heeti, A., 2021. </w:t>
              </w:r>
              <w:r>
                <w:rPr>
                  <w:i/>
                  <w:iCs/>
                  <w:noProof/>
                  <w:lang w:val="en-US"/>
                </w:rPr>
                <w:t xml:space="preserve">'Chronically online': What the phrase means, and some examples. </w:t>
              </w:r>
              <w:r>
                <w:rPr>
                  <w:noProof/>
                  <w:lang w:val="en-US"/>
                </w:rPr>
                <w:t xml:space="preserve">[Online] </w:t>
              </w:r>
              <w:r>
                <w:rPr>
                  <w:noProof/>
                  <w:lang w:val="en-US"/>
                </w:rPr>
                <w:br/>
                <w:t xml:space="preserve">Available at: </w:t>
              </w:r>
              <w:r>
                <w:rPr>
                  <w:noProof/>
                  <w:u w:val="single"/>
                  <w:lang w:val="en-US"/>
                </w:rPr>
                <w:t>https://www.cnet.com/culture/internet/chronically-online-what-the-phrase-means-and-some-examples/</w:t>
              </w:r>
              <w:r>
                <w:rPr>
                  <w:noProof/>
                  <w:lang w:val="en-US"/>
                </w:rPr>
                <w:br/>
                <w:t>[Accessed 10 December 2022].</w:t>
              </w:r>
            </w:p>
            <w:p w14:paraId="1CE42C98" w14:textId="77777777" w:rsidR="001B1CA2" w:rsidRDefault="001B1CA2" w:rsidP="001B1CA2">
              <w:pPr>
                <w:pStyle w:val="Bibliography"/>
                <w:rPr>
                  <w:noProof/>
                  <w:lang w:val="en-US"/>
                </w:rPr>
              </w:pPr>
              <w:r>
                <w:rPr>
                  <w:noProof/>
                  <w:lang w:val="en-US"/>
                </w:rPr>
                <w:t xml:space="preserve">Allen, E., 2020. </w:t>
              </w:r>
              <w:r>
                <w:rPr>
                  <w:i/>
                  <w:iCs/>
                  <w:noProof/>
                  <w:lang w:val="en-US"/>
                </w:rPr>
                <w:t xml:space="preserve">Pixels From A Crime Scene </w:t>
              </w:r>
              <w:r>
                <w:rPr>
                  <w:noProof/>
                  <w:lang w:val="en-US"/>
                </w:rPr>
                <w:t>[Interview] 2020.</w:t>
              </w:r>
            </w:p>
            <w:p w14:paraId="788F8FCB" w14:textId="77777777" w:rsidR="001B1CA2" w:rsidRDefault="001B1CA2" w:rsidP="001B1CA2">
              <w:pPr>
                <w:pStyle w:val="Bibliography"/>
                <w:rPr>
                  <w:noProof/>
                  <w:lang w:val="en-US"/>
                </w:rPr>
              </w:pPr>
              <w:r>
                <w:rPr>
                  <w:noProof/>
                  <w:lang w:val="en-US"/>
                </w:rPr>
                <w:t xml:space="preserve">Bailey, C. S., 2020. </w:t>
              </w:r>
              <w:r>
                <w:rPr>
                  <w:i/>
                  <w:iCs/>
                  <w:noProof/>
                  <w:lang w:val="en-US"/>
                </w:rPr>
                <w:t xml:space="preserve">Pixels From A Crime Scene </w:t>
              </w:r>
              <w:r>
                <w:rPr>
                  <w:noProof/>
                  <w:lang w:val="en-US"/>
                </w:rPr>
                <w:t>[Interview] 2020.</w:t>
              </w:r>
            </w:p>
            <w:p w14:paraId="368C5103" w14:textId="77777777" w:rsidR="001B1CA2" w:rsidRDefault="001B1CA2" w:rsidP="001B1CA2">
              <w:pPr>
                <w:pStyle w:val="Bibliography"/>
                <w:rPr>
                  <w:noProof/>
                  <w:lang w:val="en-US"/>
                </w:rPr>
              </w:pPr>
              <w:r>
                <w:rPr>
                  <w:noProof/>
                  <w:lang w:val="en-US"/>
                </w:rPr>
                <w:t xml:space="preserve">BBC, 2022. </w:t>
              </w:r>
              <w:r>
                <w:rPr>
                  <w:i/>
                  <w:iCs/>
                  <w:noProof/>
                  <w:lang w:val="en-US"/>
                </w:rPr>
                <w:t xml:space="preserve">Suffolk head teacher jailed over one million child abuse images. </w:t>
              </w:r>
              <w:r>
                <w:rPr>
                  <w:noProof/>
                  <w:lang w:val="en-US"/>
                </w:rPr>
                <w:t xml:space="preserve">[Online] </w:t>
              </w:r>
              <w:r>
                <w:rPr>
                  <w:noProof/>
                  <w:lang w:val="en-US"/>
                </w:rPr>
                <w:br/>
                <w:t xml:space="preserve">Available at: </w:t>
              </w:r>
              <w:r>
                <w:rPr>
                  <w:noProof/>
                  <w:u w:val="single"/>
                  <w:lang w:val="en-US"/>
                </w:rPr>
                <w:t>https://www.bbc.co.uk/news/uk-england-suffolk-63242000</w:t>
              </w:r>
              <w:r>
                <w:rPr>
                  <w:noProof/>
                  <w:lang w:val="en-US"/>
                </w:rPr>
                <w:br/>
                <w:t>[Accessed 14 November 2022].</w:t>
              </w:r>
            </w:p>
            <w:p w14:paraId="400CBA14" w14:textId="77777777" w:rsidR="001B1CA2" w:rsidRDefault="001B1CA2" w:rsidP="001B1CA2">
              <w:pPr>
                <w:pStyle w:val="Bibliography"/>
                <w:rPr>
                  <w:noProof/>
                  <w:lang w:val="en-US"/>
                </w:rPr>
              </w:pPr>
              <w:r>
                <w:rPr>
                  <w:noProof/>
                  <w:lang w:val="en-US"/>
                </w:rPr>
                <w:t xml:space="preserve">Burrows, A., 2021. </w:t>
              </w:r>
              <w:r>
                <w:rPr>
                  <w:i/>
                  <w:iCs/>
                  <w:noProof/>
                  <w:lang w:val="en-US"/>
                </w:rPr>
                <w:t xml:space="preserve">COVID-19: Pandemic fuelling rise in online sex crimes against children, charity says. </w:t>
              </w:r>
              <w:r>
                <w:rPr>
                  <w:noProof/>
                  <w:lang w:val="en-US"/>
                </w:rPr>
                <w:t xml:space="preserve">[Online] </w:t>
              </w:r>
              <w:r>
                <w:rPr>
                  <w:noProof/>
                  <w:lang w:val="en-US"/>
                </w:rPr>
                <w:br/>
                <w:t xml:space="preserve">Available at: </w:t>
              </w:r>
              <w:r>
                <w:rPr>
                  <w:noProof/>
                  <w:u w:val="single"/>
                  <w:lang w:val="en-US"/>
                </w:rPr>
                <w:t>https://news.sky.com/story/covid-19-pandemic-fueling-rise-in-online-sex-crimes-against-children-charity-says-12212076</w:t>
              </w:r>
              <w:r>
                <w:rPr>
                  <w:noProof/>
                  <w:lang w:val="en-US"/>
                </w:rPr>
                <w:br/>
                <w:t>[Accessed 30 October 2024].</w:t>
              </w:r>
            </w:p>
            <w:p w14:paraId="434B70E0" w14:textId="77777777" w:rsidR="001B1CA2" w:rsidRDefault="001B1CA2" w:rsidP="001B1CA2">
              <w:pPr>
                <w:pStyle w:val="Bibliography"/>
                <w:rPr>
                  <w:noProof/>
                  <w:lang w:val="en-US"/>
                </w:rPr>
              </w:pPr>
              <w:r>
                <w:rPr>
                  <w:noProof/>
                  <w:lang w:val="en-US"/>
                </w:rPr>
                <w:t xml:space="preserve">Carr, J., 2020. </w:t>
              </w:r>
              <w:r>
                <w:rPr>
                  <w:i/>
                  <w:iCs/>
                  <w:noProof/>
                  <w:lang w:val="en-US"/>
                </w:rPr>
                <w:t xml:space="preserve">A child’s legal right to porn? I don’t think so.. </w:t>
              </w:r>
              <w:r>
                <w:rPr>
                  <w:noProof/>
                  <w:lang w:val="en-US"/>
                </w:rPr>
                <w:t xml:space="preserve">[Online] </w:t>
              </w:r>
              <w:r>
                <w:rPr>
                  <w:noProof/>
                  <w:lang w:val="en-US"/>
                </w:rPr>
                <w:br/>
                <w:t xml:space="preserve">Available at: </w:t>
              </w:r>
              <w:r>
                <w:rPr>
                  <w:noProof/>
                  <w:u w:val="single"/>
                  <w:lang w:val="en-US"/>
                </w:rPr>
                <w:t>https://johncarr.blog/2020/06/18/a-childs-legal-right-to-porn-i-dont-think-so/</w:t>
              </w:r>
              <w:r>
                <w:rPr>
                  <w:noProof/>
                  <w:lang w:val="en-US"/>
                </w:rPr>
                <w:br/>
                <w:t>[Accessed 14 November 2022].</w:t>
              </w:r>
            </w:p>
            <w:p w14:paraId="40361286" w14:textId="77777777" w:rsidR="001B1CA2" w:rsidRDefault="001B1CA2" w:rsidP="001B1CA2">
              <w:pPr>
                <w:pStyle w:val="Bibliography"/>
                <w:rPr>
                  <w:noProof/>
                  <w:lang w:val="en-US"/>
                </w:rPr>
              </w:pPr>
              <w:r>
                <w:rPr>
                  <w:noProof/>
                  <w:lang w:val="en-US"/>
                </w:rPr>
                <w:lastRenderedPageBreak/>
                <w:t xml:space="preserve">Creswell, J., 2014. </w:t>
              </w:r>
              <w:r>
                <w:rPr>
                  <w:i/>
                  <w:iCs/>
                  <w:noProof/>
                  <w:lang w:val="en-US"/>
                </w:rPr>
                <w:t xml:space="preserve">Research Design: Qualitative, Quantative, and Mixed Method Approaches.. </w:t>
              </w:r>
              <w:r>
                <w:rPr>
                  <w:noProof/>
                  <w:lang w:val="en-US"/>
                </w:rPr>
                <w:t>4th Ed ed. Thousand Oaks, CA: Sage .</w:t>
              </w:r>
            </w:p>
            <w:p w14:paraId="75716DA7" w14:textId="77777777" w:rsidR="001B1CA2" w:rsidRDefault="001B1CA2" w:rsidP="001B1CA2">
              <w:pPr>
                <w:pStyle w:val="Bibliography"/>
                <w:rPr>
                  <w:noProof/>
                  <w:lang w:val="en-US"/>
                </w:rPr>
              </w:pPr>
              <w:r>
                <w:rPr>
                  <w:noProof/>
                  <w:lang w:val="en-US"/>
                </w:rPr>
                <w:t xml:space="preserve">Creswell, J., 2014. Research design: Qualitative, quantitative, and mixed methods approaches.. </w:t>
              </w:r>
              <w:r>
                <w:rPr>
                  <w:i/>
                  <w:iCs/>
                  <w:noProof/>
                  <w:lang w:val="en-US"/>
                </w:rPr>
                <w:t>Sage publications.</w:t>
              </w:r>
            </w:p>
            <w:p w14:paraId="1B888ABE" w14:textId="77777777" w:rsidR="001B1CA2" w:rsidRDefault="001B1CA2" w:rsidP="001B1CA2">
              <w:pPr>
                <w:pStyle w:val="Bibliography"/>
                <w:rPr>
                  <w:noProof/>
                  <w:lang w:val="en-US"/>
                </w:rPr>
              </w:pPr>
              <w:r>
                <w:rPr>
                  <w:noProof/>
                  <w:lang w:val="en-US"/>
                </w:rPr>
                <w:t xml:space="preserve">Crotty, M., 1998. </w:t>
              </w:r>
              <w:r>
                <w:rPr>
                  <w:i/>
                  <w:iCs/>
                  <w:noProof/>
                  <w:lang w:val="en-US"/>
                </w:rPr>
                <w:t xml:space="preserve">Foundations of Social Research. </w:t>
              </w:r>
              <w:r>
                <w:rPr>
                  <w:noProof/>
                  <w:lang w:val="en-US"/>
                </w:rPr>
                <w:t>1st ed. London: Routledge.</w:t>
              </w:r>
            </w:p>
            <w:p w14:paraId="603F643A" w14:textId="77777777" w:rsidR="001B1CA2" w:rsidRDefault="001B1CA2" w:rsidP="001B1CA2">
              <w:pPr>
                <w:pStyle w:val="Bibliography"/>
                <w:rPr>
                  <w:noProof/>
                  <w:lang w:val="en-US"/>
                </w:rPr>
              </w:pPr>
              <w:r>
                <w:rPr>
                  <w:noProof/>
                  <w:lang w:val="en-US"/>
                </w:rPr>
                <w:t xml:space="preserve">Denzin, N. &amp; Lincoln, Y., 2018. </w:t>
              </w:r>
              <w:r>
                <w:rPr>
                  <w:i/>
                  <w:iCs/>
                  <w:noProof/>
                  <w:lang w:val="en-US"/>
                </w:rPr>
                <w:t xml:space="preserve">The SAGE Handbook of Qualitative Research. </w:t>
              </w:r>
              <w:r>
                <w:rPr>
                  <w:noProof/>
                  <w:lang w:val="en-US"/>
                </w:rPr>
                <w:t>5th ed ed. Thousand Oaks, CA: Sage.</w:t>
              </w:r>
            </w:p>
            <w:p w14:paraId="7AF4F0AA" w14:textId="77777777" w:rsidR="001B1CA2" w:rsidRDefault="001B1CA2" w:rsidP="001B1CA2">
              <w:pPr>
                <w:pStyle w:val="Bibliography"/>
                <w:rPr>
                  <w:noProof/>
                  <w:lang w:val="en-US"/>
                </w:rPr>
              </w:pPr>
              <w:r>
                <w:rPr>
                  <w:noProof/>
                  <w:lang w:val="en-US"/>
                </w:rPr>
                <w:t xml:space="preserve">Endrass J, U. F. H. L. e. a., 2009. </w:t>
              </w:r>
              <w:r>
                <w:rPr>
                  <w:i/>
                  <w:iCs/>
                  <w:noProof/>
                  <w:lang w:val="en-US"/>
                </w:rPr>
                <w:t xml:space="preserve">The consumption of Internet child pornography and violent and sex offending., </w:t>
              </w:r>
              <w:r>
                <w:rPr>
                  <w:noProof/>
                  <w:lang w:val="en-US"/>
                </w:rPr>
                <w:t>s.l.: BMC Psychiatry..</w:t>
              </w:r>
            </w:p>
            <w:p w14:paraId="21C1A3AB" w14:textId="77777777" w:rsidR="001B1CA2" w:rsidRDefault="001B1CA2" w:rsidP="001B1CA2">
              <w:pPr>
                <w:pStyle w:val="Bibliography"/>
                <w:rPr>
                  <w:noProof/>
                  <w:lang w:val="en-US"/>
                </w:rPr>
              </w:pPr>
              <w:r>
                <w:rPr>
                  <w:noProof/>
                  <w:lang w:val="en-US"/>
                </w:rPr>
                <w:t xml:space="preserve">Findlater, D., 2020. </w:t>
              </w:r>
              <w:r>
                <w:rPr>
                  <w:i/>
                  <w:iCs/>
                  <w:noProof/>
                  <w:lang w:val="en-US"/>
                </w:rPr>
                <w:t xml:space="preserve">Pixels From A Crime Scene </w:t>
              </w:r>
              <w:r>
                <w:rPr>
                  <w:noProof/>
                  <w:lang w:val="en-US"/>
                </w:rPr>
                <w:t>[Interview] 2020.</w:t>
              </w:r>
            </w:p>
            <w:p w14:paraId="1CB09EFB" w14:textId="77777777" w:rsidR="001B1CA2" w:rsidRDefault="001B1CA2" w:rsidP="001B1CA2">
              <w:pPr>
                <w:pStyle w:val="Bibliography"/>
                <w:rPr>
                  <w:noProof/>
                  <w:lang w:val="en-US"/>
                </w:rPr>
              </w:pPr>
              <w:r>
                <w:rPr>
                  <w:noProof/>
                  <w:lang w:val="en-US"/>
                </w:rPr>
                <w:t xml:space="preserve">Flood, M. a. C. H., 2003. </w:t>
              </w:r>
              <w:r>
                <w:rPr>
                  <w:i/>
                  <w:iCs/>
                  <w:noProof/>
                  <w:lang w:val="en-US"/>
                </w:rPr>
                <w:t xml:space="preserve">Regulating Youth Access to Pornography., </w:t>
              </w:r>
              <w:r>
                <w:rPr>
                  <w:noProof/>
                  <w:lang w:val="en-US"/>
                </w:rPr>
                <w:t>s.l.: Canberra: The Australia Institute.</w:t>
              </w:r>
            </w:p>
            <w:p w14:paraId="3ECFBE14" w14:textId="77777777" w:rsidR="001B1CA2" w:rsidRDefault="001B1CA2" w:rsidP="001B1CA2">
              <w:pPr>
                <w:pStyle w:val="Bibliography"/>
                <w:rPr>
                  <w:noProof/>
                  <w:lang w:val="en-US"/>
                </w:rPr>
              </w:pPr>
              <w:r>
                <w:rPr>
                  <w:noProof/>
                  <w:lang w:val="en-US"/>
                </w:rPr>
                <w:t xml:space="preserve">GovUK, 2019. </w:t>
              </w:r>
              <w:r>
                <w:rPr>
                  <w:i/>
                  <w:iCs/>
                  <w:noProof/>
                  <w:lang w:val="en-US"/>
                </w:rPr>
                <w:t xml:space="preserve">Age verification for online pornography to begin in July. </w:t>
              </w:r>
              <w:r>
                <w:rPr>
                  <w:noProof/>
                  <w:lang w:val="en-US"/>
                </w:rPr>
                <w:t xml:space="preserve">[Online] </w:t>
              </w:r>
              <w:r>
                <w:rPr>
                  <w:noProof/>
                  <w:lang w:val="en-US"/>
                </w:rPr>
                <w:br/>
                <w:t xml:space="preserve">Available at: </w:t>
              </w:r>
              <w:r>
                <w:rPr>
                  <w:noProof/>
                  <w:u w:val="single"/>
                  <w:lang w:val="en-US"/>
                </w:rPr>
                <w:t>https://www.gov.uk/government/news/age-verification-for-online-pornography-to-begin-in-july</w:t>
              </w:r>
              <w:r>
                <w:rPr>
                  <w:noProof/>
                  <w:lang w:val="en-US"/>
                </w:rPr>
                <w:br/>
                <w:t>[Accessed 10 December 2022].</w:t>
              </w:r>
            </w:p>
            <w:p w14:paraId="42BBD643" w14:textId="77777777" w:rsidR="001B1CA2" w:rsidRDefault="001B1CA2" w:rsidP="001B1CA2">
              <w:pPr>
                <w:pStyle w:val="Bibliography"/>
                <w:rPr>
                  <w:noProof/>
                  <w:lang w:val="en-US"/>
                </w:rPr>
              </w:pPr>
              <w:r>
                <w:rPr>
                  <w:noProof/>
                  <w:lang w:val="en-US"/>
                </w:rPr>
                <w:t xml:space="preserve">Grant, H., 2021. </w:t>
              </w:r>
              <w:r>
                <w:rPr>
                  <w:i/>
                  <w:iCs/>
                  <w:noProof/>
                  <w:lang w:val="en-US"/>
                </w:rPr>
                <w:t xml:space="preserve">Rise in child abuse online threatens to overwhelm UK police, officers warn. </w:t>
              </w:r>
              <w:r>
                <w:rPr>
                  <w:noProof/>
                  <w:lang w:val="en-US"/>
                </w:rPr>
                <w:t xml:space="preserve">[Online] </w:t>
              </w:r>
              <w:r>
                <w:rPr>
                  <w:noProof/>
                  <w:lang w:val="en-US"/>
                </w:rPr>
                <w:br/>
                <w:t xml:space="preserve">Available at: </w:t>
              </w:r>
              <w:r>
                <w:rPr>
                  <w:noProof/>
                  <w:u w:val="single"/>
                  <w:lang w:val="en-US"/>
                </w:rPr>
                <w:t>https://www.theguardian.com/global-development/2021/feb/09/exclusive-rise-in-child-abuse-images-online-threatens-to-overwhelm-uk-police-officers-warn</w:t>
              </w:r>
              <w:r>
                <w:rPr>
                  <w:noProof/>
                  <w:lang w:val="en-US"/>
                </w:rPr>
                <w:br/>
                <w:t>[Accessed 10 November 2022].</w:t>
              </w:r>
            </w:p>
            <w:p w14:paraId="3B17AFBE" w14:textId="77777777" w:rsidR="001B1CA2" w:rsidRDefault="001B1CA2" w:rsidP="001B1CA2">
              <w:pPr>
                <w:pStyle w:val="Bibliography"/>
                <w:rPr>
                  <w:noProof/>
                  <w:lang w:val="en-US"/>
                </w:rPr>
              </w:pPr>
              <w:r>
                <w:rPr>
                  <w:noProof/>
                  <w:lang w:val="en-US"/>
                </w:rPr>
                <w:t xml:space="preserve">Grubbs, J. a. W. P. a. B. A. a. W. J. a. K. S., 2019. Internet pornography use and sexual motivation: a systematic review and integration. </w:t>
              </w:r>
              <w:r>
                <w:rPr>
                  <w:i/>
                  <w:iCs/>
                  <w:noProof/>
                  <w:lang w:val="en-US"/>
                </w:rPr>
                <w:t xml:space="preserve">Annals of the International Communication Association , </w:t>
              </w:r>
              <w:r>
                <w:rPr>
                  <w:noProof/>
                  <w:lang w:val="en-US"/>
                </w:rPr>
                <w:t>Volume 43, pp. 1-39.</w:t>
              </w:r>
            </w:p>
            <w:p w14:paraId="16BDD8FA" w14:textId="77777777" w:rsidR="001B1CA2" w:rsidRDefault="001B1CA2" w:rsidP="001B1CA2">
              <w:pPr>
                <w:pStyle w:val="Bibliography"/>
                <w:rPr>
                  <w:noProof/>
                  <w:lang w:val="en-US"/>
                </w:rPr>
              </w:pPr>
              <w:r>
                <w:rPr>
                  <w:noProof/>
                  <w:lang w:val="en-US"/>
                </w:rPr>
                <w:t xml:space="preserve">Internet Watch Foundation, 2020. </w:t>
              </w:r>
              <w:r>
                <w:rPr>
                  <w:i/>
                  <w:iCs/>
                  <w:noProof/>
                  <w:lang w:val="en-US"/>
                </w:rPr>
                <w:t xml:space="preserve">Internet Watch Foundation. </w:t>
              </w:r>
              <w:r>
                <w:rPr>
                  <w:noProof/>
                  <w:lang w:val="en-US"/>
                </w:rPr>
                <w:t xml:space="preserve">[Online] </w:t>
              </w:r>
              <w:r>
                <w:rPr>
                  <w:noProof/>
                  <w:lang w:val="en-US"/>
                </w:rPr>
                <w:br/>
                <w:t xml:space="preserve">Available at: </w:t>
              </w:r>
              <w:r>
                <w:rPr>
                  <w:noProof/>
                  <w:u w:val="single"/>
                  <w:lang w:val="en-US"/>
                </w:rPr>
                <w:t>https://www.iwf.org.uk/news-media/news/definite-jump-as-hotline-sees-50-increase-in-public-reports-of-online-child-sexual-abuse-during-lockdown/</w:t>
              </w:r>
              <w:r>
                <w:rPr>
                  <w:noProof/>
                  <w:lang w:val="en-US"/>
                </w:rPr>
                <w:br/>
                <w:t>[Accessed 10 October 2022].</w:t>
              </w:r>
            </w:p>
            <w:p w14:paraId="0C39B734" w14:textId="77777777" w:rsidR="001B1CA2" w:rsidRDefault="001B1CA2" w:rsidP="001B1CA2">
              <w:pPr>
                <w:pStyle w:val="Bibliography"/>
                <w:rPr>
                  <w:noProof/>
                  <w:lang w:val="en-US"/>
                </w:rPr>
              </w:pPr>
              <w:r>
                <w:rPr>
                  <w:noProof/>
                  <w:lang w:val="en-US"/>
                </w:rPr>
                <w:t xml:space="preserve">Internet Watch Foundation, 2021. </w:t>
              </w:r>
              <w:r>
                <w:rPr>
                  <w:i/>
                  <w:iCs/>
                  <w:noProof/>
                  <w:lang w:val="en-US"/>
                </w:rPr>
                <w:t xml:space="preserve">Iwf Annual Report, </w:t>
              </w:r>
              <w:r>
                <w:rPr>
                  <w:noProof/>
                  <w:lang w:val="en-US"/>
                </w:rPr>
                <w:t>Cambridge: Internet Watch Foundation.</w:t>
              </w:r>
            </w:p>
            <w:p w14:paraId="1D360B34" w14:textId="77777777" w:rsidR="001B1CA2" w:rsidRDefault="001B1CA2" w:rsidP="001B1CA2">
              <w:pPr>
                <w:pStyle w:val="Bibliography"/>
                <w:rPr>
                  <w:noProof/>
                  <w:lang w:val="en-US"/>
                </w:rPr>
              </w:pPr>
              <w:r>
                <w:rPr>
                  <w:noProof/>
                  <w:lang w:val="en-US"/>
                </w:rPr>
                <w:t xml:space="preserve">Kadam, P., 2010. Sample size calculation. </w:t>
              </w:r>
              <w:r>
                <w:rPr>
                  <w:i/>
                  <w:iCs/>
                  <w:noProof/>
                  <w:lang w:val="en-US"/>
                </w:rPr>
                <w:t xml:space="preserve">International journal of Ayurveda research, </w:t>
              </w:r>
              <w:r>
                <w:rPr>
                  <w:noProof/>
                  <w:lang w:val="en-US"/>
                </w:rPr>
                <w:t>1(1), pp. 55-57.</w:t>
              </w:r>
            </w:p>
            <w:p w14:paraId="3D587E0B" w14:textId="77777777" w:rsidR="001B1CA2" w:rsidRDefault="001B1CA2" w:rsidP="001B1CA2">
              <w:pPr>
                <w:pStyle w:val="Bibliography"/>
                <w:rPr>
                  <w:noProof/>
                  <w:lang w:val="en-US"/>
                </w:rPr>
              </w:pPr>
              <w:r>
                <w:rPr>
                  <w:noProof/>
                  <w:lang w:val="en-US"/>
                </w:rPr>
                <w:t xml:space="preserve">Kennedy-Souza, 1998. </w:t>
              </w:r>
              <w:r>
                <w:rPr>
                  <w:i/>
                  <w:iCs/>
                  <w:noProof/>
                  <w:lang w:val="en-US"/>
                </w:rPr>
                <w:t xml:space="preserve">‘In My Own World’: A Case Study of a Peadophiles thinking and doing and his use of internet. </w:t>
              </w:r>
              <w:r>
                <w:rPr>
                  <w:noProof/>
                  <w:lang w:val="en-US"/>
                </w:rPr>
                <w:t xml:space="preserve">[Online] </w:t>
              </w:r>
              <w:r>
                <w:rPr>
                  <w:noProof/>
                  <w:lang w:val="en-US"/>
                </w:rPr>
                <w:br/>
                <w:t xml:space="preserve">Available at: </w:t>
              </w:r>
              <w:r>
                <w:rPr>
                  <w:noProof/>
                  <w:u w:val="single"/>
                  <w:lang w:val="en-US"/>
                </w:rPr>
                <w:t>https://onlinelibrary.wiley.com/doi/pdf/10.1111/j.1468-2311.2008.00512.x?msockid=2461ea64042064a6181bf80605eb655e</w:t>
              </w:r>
              <w:r>
                <w:rPr>
                  <w:noProof/>
                  <w:lang w:val="en-US"/>
                </w:rPr>
                <w:br/>
                <w:t>[Accessed 30 October 2024].</w:t>
              </w:r>
            </w:p>
            <w:p w14:paraId="06E82FA9" w14:textId="77777777" w:rsidR="001B1CA2" w:rsidRDefault="001B1CA2" w:rsidP="001B1CA2">
              <w:pPr>
                <w:pStyle w:val="Bibliography"/>
                <w:rPr>
                  <w:noProof/>
                  <w:lang w:val="en-US"/>
                </w:rPr>
              </w:pPr>
              <w:r>
                <w:rPr>
                  <w:noProof/>
                  <w:lang w:val="en-US"/>
                </w:rPr>
                <w:t xml:space="preserve">King's College London, 2022. </w:t>
              </w:r>
              <w:r>
                <w:rPr>
                  <w:i/>
                  <w:iCs/>
                  <w:noProof/>
                  <w:lang w:val="en-US"/>
                </w:rPr>
                <w:t xml:space="preserve">How has COVID-19 impacted children and young people?. </w:t>
              </w:r>
              <w:r>
                <w:rPr>
                  <w:noProof/>
                  <w:lang w:val="en-US"/>
                </w:rPr>
                <w:t xml:space="preserve">[Online] </w:t>
              </w:r>
              <w:r>
                <w:rPr>
                  <w:noProof/>
                  <w:lang w:val="en-US"/>
                </w:rPr>
                <w:br/>
                <w:t xml:space="preserve">Available at: </w:t>
              </w:r>
              <w:r>
                <w:rPr>
                  <w:noProof/>
                  <w:u w:val="single"/>
                  <w:lang w:val="en-US"/>
                </w:rPr>
                <w:t>https://www.kcl.ac.uk/an-isolated-generation-the-impact-of-covid-19-on-children-and-young-people</w:t>
              </w:r>
              <w:r>
                <w:rPr>
                  <w:noProof/>
                  <w:lang w:val="en-US"/>
                </w:rPr>
                <w:br/>
                <w:t>[Accessed 30 October 2024].</w:t>
              </w:r>
            </w:p>
            <w:p w14:paraId="14791AB3" w14:textId="77777777" w:rsidR="001B1CA2" w:rsidRDefault="001B1CA2" w:rsidP="001B1CA2">
              <w:pPr>
                <w:pStyle w:val="Bibliography"/>
                <w:rPr>
                  <w:noProof/>
                  <w:lang w:val="en-US"/>
                </w:rPr>
              </w:pPr>
              <w:r>
                <w:rPr>
                  <w:noProof/>
                  <w:lang w:val="en-US"/>
                </w:rPr>
                <w:t xml:space="preserve">Kohut, T., 2016. Perceived Effects of Pornography on the Couple Relationship: Initial Findings of Open-Ended, Participant-Informed, “Bottom-Up” Research.. </w:t>
              </w:r>
              <w:r>
                <w:rPr>
                  <w:i/>
                  <w:iCs/>
                  <w:noProof/>
                  <w:lang w:val="en-US"/>
                </w:rPr>
                <w:t xml:space="preserve">Arch Sex Behav, </w:t>
              </w:r>
              <w:r>
                <w:rPr>
                  <w:noProof/>
                  <w:lang w:val="en-US"/>
                </w:rPr>
                <w:t>Volume 46.</w:t>
              </w:r>
            </w:p>
            <w:p w14:paraId="0501F044" w14:textId="77777777" w:rsidR="001B1CA2" w:rsidRDefault="001B1CA2" w:rsidP="001B1CA2">
              <w:pPr>
                <w:pStyle w:val="Bibliography"/>
                <w:rPr>
                  <w:noProof/>
                  <w:lang w:val="en-US"/>
                </w:rPr>
              </w:pPr>
              <w:r>
                <w:rPr>
                  <w:noProof/>
                  <w:lang w:val="en-US"/>
                </w:rPr>
                <w:lastRenderedPageBreak/>
                <w:t xml:space="preserve">Laulik, S. &amp; Sheridan, L. P., 2007. Psychopathology in internet sex offenders. </w:t>
              </w:r>
              <w:r>
                <w:rPr>
                  <w:i/>
                  <w:iCs/>
                  <w:noProof/>
                  <w:lang w:val="en-US"/>
                </w:rPr>
                <w:t xml:space="preserve">Journal of interpersonal violence, </w:t>
              </w:r>
              <w:r>
                <w:rPr>
                  <w:noProof/>
                  <w:lang w:val="en-US"/>
                </w:rPr>
                <w:t>pp. 523-535.</w:t>
              </w:r>
            </w:p>
            <w:p w14:paraId="366B0CC3" w14:textId="77777777" w:rsidR="001B1CA2" w:rsidRDefault="001B1CA2" w:rsidP="001B1CA2">
              <w:pPr>
                <w:pStyle w:val="Bibliography"/>
                <w:rPr>
                  <w:noProof/>
                  <w:lang w:val="en-US"/>
                </w:rPr>
              </w:pPr>
              <w:r>
                <w:rPr>
                  <w:noProof/>
                  <w:lang w:val="en-US"/>
                </w:rPr>
                <w:t xml:space="preserve">LawScot, 2020. </w:t>
              </w:r>
              <w:r>
                <w:rPr>
                  <w:i/>
                  <w:iCs/>
                  <w:noProof/>
                  <w:lang w:val="en-US"/>
                </w:rPr>
                <w:t xml:space="preserve">Brain not fully developed until age 25, research reveals. </w:t>
              </w:r>
              <w:r>
                <w:rPr>
                  <w:noProof/>
                  <w:lang w:val="en-US"/>
                </w:rPr>
                <w:t xml:space="preserve">[Online] </w:t>
              </w:r>
              <w:r>
                <w:rPr>
                  <w:noProof/>
                  <w:lang w:val="en-US"/>
                </w:rPr>
                <w:br/>
                <w:t xml:space="preserve">Available at: </w:t>
              </w:r>
              <w:r>
                <w:rPr>
                  <w:noProof/>
                  <w:u w:val="single"/>
                  <w:lang w:val="en-US"/>
                </w:rPr>
                <w:t>https://www.lawscot.org.uk/news-and-events/legal-news/brain-not-fully-developed-until-age-25-research-reveals/</w:t>
              </w:r>
              <w:r>
                <w:rPr>
                  <w:noProof/>
                  <w:lang w:val="en-US"/>
                </w:rPr>
                <w:br/>
                <w:t>[Accessed 2020 October 10].</w:t>
              </w:r>
            </w:p>
            <w:p w14:paraId="43D56730" w14:textId="77777777" w:rsidR="001B1CA2" w:rsidRDefault="001B1CA2" w:rsidP="001B1CA2">
              <w:pPr>
                <w:pStyle w:val="Bibliography"/>
                <w:rPr>
                  <w:noProof/>
                  <w:lang w:val="en-US"/>
                </w:rPr>
              </w:pPr>
              <w:r>
                <w:rPr>
                  <w:noProof/>
                  <w:lang w:val="en-US"/>
                </w:rPr>
                <w:t xml:space="preserve">Lewis, M., 2014. </w:t>
              </w:r>
              <w:r>
                <w:rPr>
                  <w:i/>
                  <w:iCs/>
                  <w:noProof/>
                  <w:lang w:val="en-US"/>
                </w:rPr>
                <w:t xml:space="preserve">Increase in number of young sex offenders attending treatment. </w:t>
              </w:r>
              <w:r>
                <w:rPr>
                  <w:noProof/>
                  <w:lang w:val="en-US"/>
                </w:rPr>
                <w:t xml:space="preserve">[Online] </w:t>
              </w:r>
              <w:r>
                <w:rPr>
                  <w:noProof/>
                  <w:lang w:val="en-US"/>
                </w:rPr>
                <w:br/>
                <w:t xml:space="preserve">Available at: </w:t>
              </w:r>
              <w:r>
                <w:rPr>
                  <w:noProof/>
                  <w:u w:val="single"/>
                  <w:lang w:val="en-US"/>
                </w:rPr>
                <w:t>https://www.irishtimes.com/news/social-affairs/religion-and-beliefs/increase-in-number-of-young-sex-offenders-attending-treatment-1.1947268</w:t>
              </w:r>
              <w:r>
                <w:rPr>
                  <w:noProof/>
                  <w:lang w:val="en-US"/>
                </w:rPr>
                <w:br/>
                <w:t>[Accessed 10 October 2022].</w:t>
              </w:r>
            </w:p>
            <w:p w14:paraId="6CE467D0" w14:textId="77777777" w:rsidR="001B1CA2" w:rsidRDefault="001B1CA2" w:rsidP="001B1CA2">
              <w:pPr>
                <w:pStyle w:val="Bibliography"/>
                <w:rPr>
                  <w:noProof/>
                  <w:lang w:val="en-US"/>
                </w:rPr>
              </w:pPr>
              <w:r>
                <w:rPr>
                  <w:noProof/>
                  <w:lang w:val="en-US"/>
                </w:rPr>
                <w:t xml:space="preserve">NSPCC, 2022. </w:t>
              </w:r>
              <w:r>
                <w:rPr>
                  <w:i/>
                  <w:iCs/>
                  <w:noProof/>
                  <w:lang w:val="en-US"/>
                </w:rPr>
                <w:t xml:space="preserve">Indecent Images Onlin Safety Bill. </w:t>
              </w:r>
              <w:r>
                <w:rPr>
                  <w:noProof/>
                  <w:lang w:val="en-US"/>
                </w:rPr>
                <w:t xml:space="preserve">[Online] </w:t>
              </w:r>
              <w:r>
                <w:rPr>
                  <w:noProof/>
                  <w:lang w:val="en-US"/>
                </w:rPr>
                <w:br/>
                <w:t xml:space="preserve">Available at: </w:t>
              </w:r>
              <w:r>
                <w:rPr>
                  <w:noProof/>
                  <w:u w:val="single"/>
                  <w:lang w:val="en-US"/>
                </w:rPr>
                <w:t>https://www.nspcc.org.uk/about-us/news-opinion/2021/indecent-image-offences-online-safety-bill/</w:t>
              </w:r>
              <w:r>
                <w:rPr>
                  <w:noProof/>
                  <w:lang w:val="en-US"/>
                </w:rPr>
                <w:br/>
                <w:t>[Accessed 14 October 2022].</w:t>
              </w:r>
            </w:p>
            <w:p w14:paraId="116F8C6E" w14:textId="77777777" w:rsidR="001B1CA2" w:rsidRDefault="001B1CA2" w:rsidP="001B1CA2">
              <w:pPr>
                <w:pStyle w:val="Bibliography"/>
                <w:rPr>
                  <w:noProof/>
                  <w:lang w:val="en-US"/>
                </w:rPr>
              </w:pPr>
              <w:r>
                <w:rPr>
                  <w:noProof/>
                  <w:lang w:val="en-US"/>
                </w:rPr>
                <w:t xml:space="preserve">NSPCC, 2024. </w:t>
              </w:r>
              <w:r>
                <w:rPr>
                  <w:i/>
                  <w:iCs/>
                  <w:noProof/>
                  <w:lang w:val="en-US"/>
                </w:rPr>
                <w:t xml:space="preserve">Child sexual abuse: statistics briefing. </w:t>
              </w:r>
              <w:r>
                <w:rPr>
                  <w:noProof/>
                  <w:lang w:val="en-US"/>
                </w:rPr>
                <w:t xml:space="preserve">[Online] </w:t>
              </w:r>
              <w:r>
                <w:rPr>
                  <w:noProof/>
                  <w:lang w:val="en-US"/>
                </w:rPr>
                <w:br/>
                <w:t xml:space="preserve">Available at: </w:t>
              </w:r>
              <w:r>
                <w:rPr>
                  <w:noProof/>
                  <w:u w:val="single"/>
                  <w:lang w:val="en-US"/>
                </w:rPr>
                <w:t>https://learning.nspcc.org.uk/research-resources/statistics-briefings/child-sexual-abuse#:~:text=We%20don%27t%20know%20exactly%20how%20many%20children%20in,in%20the%20UK%20have%20been%20sexually%20abused.%201</w:t>
              </w:r>
              <w:r>
                <w:rPr>
                  <w:noProof/>
                  <w:lang w:val="en-US"/>
                </w:rPr>
                <w:br/>
                <w:t>[Accessed 2024].</w:t>
              </w:r>
            </w:p>
            <w:p w14:paraId="7F6B00CB" w14:textId="77777777" w:rsidR="001B1CA2" w:rsidRDefault="001B1CA2" w:rsidP="001B1CA2">
              <w:pPr>
                <w:pStyle w:val="Bibliography"/>
                <w:rPr>
                  <w:noProof/>
                  <w:lang w:val="en-US"/>
                </w:rPr>
              </w:pPr>
              <w:r>
                <w:rPr>
                  <w:noProof/>
                  <w:lang w:val="en-US"/>
                </w:rPr>
                <w:t xml:space="preserve">Ofcom, 2024. </w:t>
              </w:r>
              <w:r>
                <w:rPr>
                  <w:i/>
                  <w:iCs/>
                  <w:noProof/>
                  <w:lang w:val="en-US"/>
                </w:rPr>
                <w:t xml:space="preserve">To ban or not to ban? Social media and children’s online safety in the spotlight.. </w:t>
              </w:r>
              <w:r>
                <w:rPr>
                  <w:noProof/>
                  <w:lang w:val="en-US"/>
                </w:rPr>
                <w:t xml:space="preserve">[Online] </w:t>
              </w:r>
              <w:r>
                <w:rPr>
                  <w:noProof/>
                  <w:lang w:val="en-US"/>
                </w:rPr>
                <w:br/>
                <w:t xml:space="preserve">Available at: </w:t>
              </w:r>
              <w:r>
                <w:rPr>
                  <w:noProof/>
                  <w:u w:val="single"/>
                  <w:lang w:val="en-US"/>
                </w:rPr>
                <w:t>https://www.djsresearch.co.uk/knowledge/article/To-ban-or-not-to-ban-Social-media-and-childrens-online-safety-in-the-spotlight</w:t>
              </w:r>
              <w:r>
                <w:rPr>
                  <w:noProof/>
                  <w:lang w:val="en-US"/>
                </w:rPr>
                <w:br/>
                <w:t>[Accessed 30 October 2024].</w:t>
              </w:r>
            </w:p>
            <w:p w14:paraId="470A6BB9" w14:textId="77777777" w:rsidR="001B1CA2" w:rsidRDefault="001B1CA2" w:rsidP="001B1CA2">
              <w:pPr>
                <w:pStyle w:val="Bibliography"/>
                <w:rPr>
                  <w:noProof/>
                  <w:lang w:val="en-US"/>
                </w:rPr>
              </w:pPr>
              <w:r>
                <w:rPr>
                  <w:noProof/>
                  <w:lang w:val="en-US"/>
                </w:rPr>
                <w:t xml:space="preserve">Olafson, E., 1993. </w:t>
              </w:r>
              <w:r>
                <w:rPr>
                  <w:i/>
                  <w:iCs/>
                  <w:noProof/>
                  <w:lang w:val="en-US"/>
                </w:rPr>
                <w:t xml:space="preserve">Modern history of child sexual abuse awareness: Cycles of discovery and suppression, </w:t>
              </w:r>
              <w:r>
                <w:rPr>
                  <w:noProof/>
                  <w:lang w:val="en-US"/>
                </w:rPr>
                <w:t>s.l.: Department of Psychiatry, Washington University School of Medicine USA.</w:t>
              </w:r>
            </w:p>
            <w:p w14:paraId="75D37B56" w14:textId="77777777" w:rsidR="001B1CA2" w:rsidRDefault="001B1CA2" w:rsidP="001B1CA2">
              <w:pPr>
                <w:pStyle w:val="Bibliography"/>
                <w:rPr>
                  <w:noProof/>
                  <w:lang w:val="en-US"/>
                </w:rPr>
              </w:pPr>
              <w:r>
                <w:rPr>
                  <w:noProof/>
                  <w:lang w:val="en-US"/>
                </w:rPr>
                <w:t xml:space="preserve">Saunders, M., 2018. </w:t>
              </w:r>
              <w:r>
                <w:rPr>
                  <w:i/>
                  <w:iCs/>
                  <w:noProof/>
                  <w:lang w:val="en-US"/>
                </w:rPr>
                <w:t xml:space="preserve">Research methods for business students. </w:t>
              </w:r>
              <w:r>
                <w:rPr>
                  <w:noProof/>
                  <w:lang w:val="en-US"/>
                </w:rPr>
                <w:t>s.l.:Pearson .</w:t>
              </w:r>
            </w:p>
            <w:p w14:paraId="4D2F77FF" w14:textId="77777777" w:rsidR="001B1CA2" w:rsidRDefault="001B1CA2" w:rsidP="001B1CA2">
              <w:pPr>
                <w:pStyle w:val="Bibliography"/>
                <w:rPr>
                  <w:noProof/>
                  <w:lang w:val="en-US"/>
                </w:rPr>
              </w:pPr>
              <w:r>
                <w:rPr>
                  <w:noProof/>
                  <w:lang w:val="en-US"/>
                </w:rPr>
                <w:t xml:space="preserve">Saunders, M., Lewis, P. &amp; Thornhill, A., 2018. </w:t>
              </w:r>
              <w:r>
                <w:rPr>
                  <w:i/>
                  <w:iCs/>
                  <w:noProof/>
                  <w:lang w:val="en-US"/>
                </w:rPr>
                <w:t xml:space="preserve">Research Methods for Business Students, </w:t>
              </w:r>
              <w:r>
                <w:rPr>
                  <w:noProof/>
                  <w:lang w:val="en-US"/>
                </w:rPr>
                <w:t>Volume 8th edition.</w:t>
              </w:r>
            </w:p>
            <w:p w14:paraId="311B3EE4" w14:textId="77777777" w:rsidR="001B1CA2" w:rsidRDefault="001B1CA2" w:rsidP="001B1CA2">
              <w:pPr>
                <w:pStyle w:val="Bibliography"/>
                <w:rPr>
                  <w:noProof/>
                  <w:lang w:val="en-US"/>
                </w:rPr>
              </w:pPr>
              <w:r>
                <w:rPr>
                  <w:noProof/>
                  <w:lang w:val="en-US"/>
                </w:rPr>
                <w:t xml:space="preserve">Sentancing Council, 2003. </w:t>
              </w:r>
              <w:r>
                <w:rPr>
                  <w:i/>
                  <w:iCs/>
                  <w:noProof/>
                  <w:lang w:val="en-US"/>
                </w:rPr>
                <w:t xml:space="preserve">Sexual activity with a child family member/ Inciting a child family member to engage in sexual activity. </w:t>
              </w:r>
              <w:r>
                <w:rPr>
                  <w:noProof/>
                  <w:lang w:val="en-US"/>
                </w:rPr>
                <w:t xml:space="preserve">[Online] </w:t>
              </w:r>
              <w:r>
                <w:rPr>
                  <w:noProof/>
                  <w:lang w:val="en-US"/>
                </w:rPr>
                <w:br/>
                <w:t xml:space="preserve">Available at: </w:t>
              </w:r>
              <w:r>
                <w:rPr>
                  <w:noProof/>
                  <w:u w:val="single"/>
                  <w:lang w:val="en-US"/>
                </w:rPr>
                <w:t>https://www.sentencingcouncil.org.uk/offences/magistrates-court/item/sexual-activity-with-a-child-family-member/</w:t>
              </w:r>
              <w:r>
                <w:rPr>
                  <w:noProof/>
                  <w:lang w:val="en-US"/>
                </w:rPr>
                <w:br/>
                <w:t>[Accessed 2024].</w:t>
              </w:r>
            </w:p>
            <w:p w14:paraId="7D486EB7" w14:textId="77777777" w:rsidR="001B1CA2" w:rsidRDefault="001B1CA2" w:rsidP="001B1CA2">
              <w:pPr>
                <w:pStyle w:val="Bibliography"/>
                <w:rPr>
                  <w:noProof/>
                  <w:lang w:val="en-US"/>
                </w:rPr>
              </w:pPr>
              <w:r>
                <w:rPr>
                  <w:noProof/>
                  <w:lang w:val="en-US"/>
                </w:rPr>
                <w:t xml:space="preserve">Seto, M. R. L. &amp;. J. S., 2010. Explanations given by child pornography offenders for their crime. </w:t>
              </w:r>
              <w:r>
                <w:rPr>
                  <w:i/>
                  <w:iCs/>
                  <w:noProof/>
                  <w:lang w:val="en-US"/>
                </w:rPr>
                <w:t xml:space="preserve">Journal of Sexual Aggression, </w:t>
              </w:r>
              <w:r>
                <w:rPr>
                  <w:noProof/>
                  <w:lang w:val="en-US"/>
                </w:rPr>
                <w:t>Volume 16, pp. 169-180.</w:t>
              </w:r>
            </w:p>
            <w:p w14:paraId="5ECC6408" w14:textId="77777777" w:rsidR="001B1CA2" w:rsidRDefault="001B1CA2" w:rsidP="001B1CA2">
              <w:pPr>
                <w:pStyle w:val="Bibliography"/>
                <w:rPr>
                  <w:noProof/>
                  <w:lang w:val="en-US"/>
                </w:rPr>
              </w:pPr>
              <w:r>
                <w:rPr>
                  <w:noProof/>
                  <w:lang w:val="en-US"/>
                </w:rPr>
                <w:t xml:space="preserve">Sheath, M., 2020. </w:t>
              </w:r>
              <w:r>
                <w:rPr>
                  <w:i/>
                  <w:iCs/>
                  <w:noProof/>
                  <w:lang w:val="en-US"/>
                </w:rPr>
                <w:t xml:space="preserve">How extreme porn has become a gateway drug into child abuse. </w:t>
              </w:r>
              <w:r>
                <w:rPr>
                  <w:noProof/>
                  <w:lang w:val="en-US"/>
                </w:rPr>
                <w:t xml:space="preserve">[Online] </w:t>
              </w:r>
              <w:r>
                <w:rPr>
                  <w:noProof/>
                  <w:lang w:val="en-US"/>
                </w:rPr>
                <w:br/>
                <w:t xml:space="preserve">Available at: </w:t>
              </w:r>
              <w:r>
                <w:rPr>
                  <w:noProof/>
                  <w:u w:val="single"/>
                  <w:lang w:val="en-US"/>
                </w:rPr>
                <w:t>https://www.theguardian.com/global-development/2020/dec/15/how-extreme-porn-has-become-a-gateway-drug-into-child-abuse</w:t>
              </w:r>
              <w:r>
                <w:rPr>
                  <w:noProof/>
                  <w:lang w:val="en-US"/>
                </w:rPr>
                <w:br/>
                <w:t>[Accessed 10 October 2022].</w:t>
              </w:r>
            </w:p>
            <w:p w14:paraId="622662FE" w14:textId="77777777" w:rsidR="001B1CA2" w:rsidRDefault="001B1CA2" w:rsidP="001B1CA2">
              <w:pPr>
                <w:pStyle w:val="Bibliography"/>
                <w:rPr>
                  <w:noProof/>
                  <w:lang w:val="en-US"/>
                </w:rPr>
              </w:pPr>
              <w:r>
                <w:rPr>
                  <w:noProof/>
                  <w:lang w:val="en-US"/>
                </w:rPr>
                <w:t xml:space="preserve">Smith, D. L., 2017. </w:t>
              </w:r>
              <w:r>
                <w:rPr>
                  <w:i/>
                  <w:iCs/>
                  <w:noProof/>
                  <w:lang w:val="en-US"/>
                </w:rPr>
                <w:t xml:space="preserve">Child​ ​sexual​ ​abuse images​ ​online​ ​and risk​ ​of​ ​contact child​ ​sexual​ ​abuse. </w:t>
              </w:r>
              <w:r>
                <w:rPr>
                  <w:noProof/>
                  <w:lang w:val="en-US"/>
                </w:rPr>
                <w:t xml:space="preserve">[Online] </w:t>
              </w:r>
              <w:r>
                <w:rPr>
                  <w:noProof/>
                  <w:lang w:val="en-US"/>
                </w:rPr>
                <w:br/>
                <w:t xml:space="preserve">Available at: </w:t>
              </w:r>
              <w:r>
                <w:rPr>
                  <w:noProof/>
                  <w:u w:val="single"/>
                  <w:lang w:val="en-US"/>
                </w:rPr>
                <w:t>https://www.iriss.org.uk/resources/esss-outlines/child-sexual-abuse-images-online-</w:t>
              </w:r>
              <w:r>
                <w:rPr>
                  <w:noProof/>
                  <w:u w:val="single"/>
                  <w:lang w:val="en-US"/>
                </w:rPr>
                <w:lastRenderedPageBreak/>
                <w:t>and-risk-contact-child-sexual-abuse</w:t>
              </w:r>
              <w:r>
                <w:rPr>
                  <w:noProof/>
                  <w:lang w:val="en-US"/>
                </w:rPr>
                <w:br/>
                <w:t>[Accessed 2022 November 14].</w:t>
              </w:r>
            </w:p>
            <w:p w14:paraId="75B08D2D" w14:textId="77777777" w:rsidR="001B1CA2" w:rsidRDefault="001B1CA2" w:rsidP="001B1CA2">
              <w:pPr>
                <w:pStyle w:val="Bibliography"/>
                <w:rPr>
                  <w:noProof/>
                  <w:lang w:val="en-US"/>
                </w:rPr>
              </w:pPr>
              <w:r>
                <w:rPr>
                  <w:noProof/>
                  <w:lang w:val="en-US"/>
                </w:rPr>
                <w:t xml:space="preserve">Stopitnow, 2022. </w:t>
              </w:r>
              <w:r>
                <w:rPr>
                  <w:i/>
                  <w:iCs/>
                  <w:noProof/>
                  <w:lang w:val="en-US"/>
                </w:rPr>
                <w:t xml:space="preserve">Stopitnow!. </w:t>
              </w:r>
              <w:r>
                <w:rPr>
                  <w:noProof/>
                  <w:lang w:val="en-US"/>
                </w:rPr>
                <w:t xml:space="preserve">[Online] </w:t>
              </w:r>
              <w:r>
                <w:rPr>
                  <w:noProof/>
                  <w:lang w:val="en-US"/>
                </w:rPr>
                <w:br/>
                <w:t xml:space="preserve">Available at: </w:t>
              </w:r>
              <w:r>
                <w:rPr>
                  <w:noProof/>
                  <w:u w:val="single"/>
                  <w:lang w:val="en-US"/>
                </w:rPr>
                <w:t>https://www.stopitnow.org.uk/home/media-centre/news/</w:t>
              </w:r>
              <w:r>
                <w:rPr>
                  <w:noProof/>
                  <w:lang w:val="en-US"/>
                </w:rPr>
                <w:br/>
                <w:t>[Accessed 10 October 2022].</w:t>
              </w:r>
            </w:p>
            <w:p w14:paraId="1124EE90" w14:textId="77777777" w:rsidR="001B1CA2" w:rsidRDefault="001B1CA2" w:rsidP="001B1CA2">
              <w:pPr>
                <w:pStyle w:val="Bibliography"/>
                <w:rPr>
                  <w:noProof/>
                  <w:lang w:val="en-US"/>
                </w:rPr>
              </w:pPr>
              <w:r>
                <w:rPr>
                  <w:noProof/>
                  <w:lang w:val="en-US"/>
                </w:rPr>
                <w:t xml:space="preserve">Stuart Clarkson, E. K. a. T. G., 2024. </w:t>
              </w:r>
              <w:r>
                <w:rPr>
                  <w:i/>
                  <w:iCs/>
                  <w:noProof/>
                  <w:lang w:val="en-US"/>
                </w:rPr>
                <w:t xml:space="preserve">Social media faces big changes under new Ofcom rules. </w:t>
              </w:r>
              <w:r>
                <w:rPr>
                  <w:noProof/>
                  <w:lang w:val="en-US"/>
                </w:rPr>
                <w:t xml:space="preserve">[Online] </w:t>
              </w:r>
              <w:r>
                <w:rPr>
                  <w:noProof/>
                  <w:lang w:val="en-US"/>
                </w:rPr>
                <w:br/>
                <w:t xml:space="preserve">Available at: </w:t>
              </w:r>
              <w:r>
                <w:rPr>
                  <w:noProof/>
                  <w:u w:val="single"/>
                  <w:lang w:val="en-US"/>
                </w:rPr>
                <w:t>https://www.bbc.co.uk/news/articles/cj0467e9e43o</w:t>
              </w:r>
              <w:r>
                <w:rPr>
                  <w:noProof/>
                  <w:lang w:val="en-US"/>
                </w:rPr>
                <w:br/>
                <w:t>[Accessed 30 October 2024].</w:t>
              </w:r>
            </w:p>
            <w:p w14:paraId="50E0BD7D" w14:textId="77777777" w:rsidR="001B1CA2" w:rsidRDefault="001B1CA2" w:rsidP="001B1CA2">
              <w:pPr>
                <w:pStyle w:val="Bibliography"/>
                <w:rPr>
                  <w:noProof/>
                  <w:lang w:val="en-US"/>
                </w:rPr>
              </w:pPr>
              <w:r>
                <w:rPr>
                  <w:noProof/>
                  <w:lang w:val="en-US"/>
                </w:rPr>
                <w:t xml:space="preserve">Taylor, E. Q. a. P., 2003. Model of problematic Internet use in people with sexual interest in children.. </w:t>
              </w:r>
              <w:r>
                <w:rPr>
                  <w:i/>
                  <w:iCs/>
                  <w:noProof/>
                  <w:lang w:val="en-US"/>
                </w:rPr>
                <w:t xml:space="preserve">CyberPsychology &amp; Behavior, </w:t>
              </w:r>
              <w:r>
                <w:rPr>
                  <w:noProof/>
                  <w:lang w:val="en-US"/>
                </w:rPr>
                <w:t>Issue https://psycnet.apa.org/record/2003-01753-007, pp. 93-106.</w:t>
              </w:r>
            </w:p>
            <w:p w14:paraId="58D24092" w14:textId="77777777" w:rsidR="001B1CA2" w:rsidRDefault="001B1CA2" w:rsidP="001B1CA2">
              <w:pPr>
                <w:pStyle w:val="Bibliography"/>
                <w:rPr>
                  <w:noProof/>
                  <w:lang w:val="en-US"/>
                </w:rPr>
              </w:pPr>
              <w:r>
                <w:rPr>
                  <w:noProof/>
                  <w:lang w:val="en-US"/>
                </w:rPr>
                <w:t xml:space="preserve">The National Crime Agency, 2015. </w:t>
              </w:r>
              <w:r>
                <w:rPr>
                  <w:i/>
                  <w:iCs/>
                  <w:noProof/>
                  <w:lang w:val="en-US"/>
                </w:rPr>
                <w:t xml:space="preserve">National Crime Agency: Nearly 1 in every 35 men could be a sexual risk to children. </w:t>
              </w:r>
              <w:r>
                <w:rPr>
                  <w:noProof/>
                  <w:lang w:val="en-US"/>
                </w:rPr>
                <w:t xml:space="preserve">[Online] </w:t>
              </w:r>
              <w:r>
                <w:rPr>
                  <w:noProof/>
                  <w:lang w:val="en-US"/>
                </w:rPr>
                <w:br/>
                <w:t xml:space="preserve">Available at: </w:t>
              </w:r>
              <w:r>
                <w:rPr>
                  <w:noProof/>
                  <w:u w:val="single"/>
                  <w:lang w:val="en-US"/>
                </w:rPr>
                <w:t>https://www.independent.co.uk/news/uk/crime/almost-1-in-every-35-men-could-be-a-sexual-risk-to-children-national-crime-agency-says-10334624.html</w:t>
              </w:r>
              <w:r>
                <w:rPr>
                  <w:noProof/>
                  <w:lang w:val="en-US"/>
                </w:rPr>
                <w:br/>
                <w:t>[Accessed 2024].</w:t>
              </w:r>
            </w:p>
            <w:p w14:paraId="15040AEA" w14:textId="77777777" w:rsidR="001B1CA2" w:rsidRDefault="001B1CA2" w:rsidP="001B1CA2">
              <w:pPr>
                <w:pStyle w:val="Bibliography"/>
                <w:rPr>
                  <w:noProof/>
                  <w:lang w:val="en-US"/>
                </w:rPr>
              </w:pPr>
              <w:r>
                <w:rPr>
                  <w:noProof/>
                  <w:lang w:val="en-US"/>
                </w:rPr>
                <w:t xml:space="preserve">Trochim, W., 2007. </w:t>
              </w:r>
              <w:r>
                <w:rPr>
                  <w:i/>
                  <w:iCs/>
                  <w:noProof/>
                  <w:lang w:val="en-US"/>
                </w:rPr>
                <w:t xml:space="preserve">The research methods knowledge base. </w:t>
              </w:r>
              <w:r>
                <w:rPr>
                  <w:noProof/>
                  <w:lang w:val="en-US"/>
                </w:rPr>
                <w:t>s.l.:Cengage learning.</w:t>
              </w:r>
            </w:p>
            <w:p w14:paraId="57237FBC" w14:textId="77777777" w:rsidR="001B1CA2" w:rsidRDefault="001B1CA2" w:rsidP="001B1CA2">
              <w:pPr>
                <w:pStyle w:val="Bibliography"/>
                <w:rPr>
                  <w:noProof/>
                  <w:lang w:val="en-US"/>
                </w:rPr>
              </w:pPr>
              <w:r>
                <w:rPr>
                  <w:noProof/>
                  <w:lang w:val="en-US"/>
                </w:rPr>
                <w:t xml:space="preserve">Ward, T. &amp; Beech, A., 2016. </w:t>
              </w:r>
              <w:r>
                <w:rPr>
                  <w:i/>
                  <w:iCs/>
                  <w:noProof/>
                  <w:lang w:val="en-US"/>
                </w:rPr>
                <w:t xml:space="preserve">The Integrated Theory of Sexual Offending–Revised. </w:t>
              </w:r>
              <w:r>
                <w:rPr>
                  <w:noProof/>
                  <w:lang w:val="en-US"/>
                </w:rPr>
                <w:t xml:space="preserve">[Online] </w:t>
              </w:r>
              <w:r>
                <w:rPr>
                  <w:noProof/>
                  <w:lang w:val="en-US"/>
                </w:rPr>
                <w:br/>
                <w:t xml:space="preserve">Available at: </w:t>
              </w:r>
              <w:r>
                <w:rPr>
                  <w:noProof/>
                  <w:u w:val="single"/>
                  <w:lang w:val="en-US"/>
                </w:rPr>
                <w:t>https://onlinelibrary.wiley.com/doi/full/10.1002/9781118574003.wattso006#:~:text=The%20ITSO%20is%20a%20broad%20aetiological%20framework%20that,and%20descriptive%20theories%20within%20a%20coverall%20conceptual%20framework.?msockid=2461ea64042064a6181bf8060</w:t>
              </w:r>
              <w:r>
                <w:rPr>
                  <w:noProof/>
                  <w:lang w:val="en-US"/>
                </w:rPr>
                <w:br/>
                <w:t>[Accessed 30 October 2024].</w:t>
              </w:r>
            </w:p>
            <w:p w14:paraId="07E82924" w14:textId="77777777" w:rsidR="001B1CA2" w:rsidRDefault="001B1CA2" w:rsidP="001B1CA2">
              <w:pPr>
                <w:pStyle w:val="Bibliography"/>
                <w:rPr>
                  <w:noProof/>
                  <w:lang w:val="en-US"/>
                </w:rPr>
              </w:pPr>
              <w:r>
                <w:rPr>
                  <w:noProof/>
                  <w:lang w:val="en-US"/>
                </w:rPr>
                <w:t xml:space="preserve">Welsh Assembly Government, 2023. </w:t>
              </w:r>
              <w:r>
                <w:rPr>
                  <w:i/>
                  <w:iCs/>
                  <w:noProof/>
                  <w:lang w:val="en-US"/>
                </w:rPr>
                <w:t xml:space="preserve">Child Protection Guidlines. </w:t>
              </w:r>
              <w:r>
                <w:rPr>
                  <w:noProof/>
                  <w:lang w:val="en-US"/>
                </w:rPr>
                <w:t>s.l.:Welsh Assembly Government.</w:t>
              </w:r>
            </w:p>
            <w:p w14:paraId="1905262D" w14:textId="69B2615B" w:rsidR="001B1CA2" w:rsidRDefault="001B1CA2" w:rsidP="001B1CA2">
              <w:r>
                <w:rPr>
                  <w:b/>
                  <w:bCs/>
                  <w:noProof/>
                </w:rPr>
                <w:fldChar w:fldCharType="end"/>
              </w:r>
            </w:p>
          </w:sdtContent>
        </w:sdt>
      </w:sdtContent>
    </w:sdt>
    <w:p w14:paraId="5C9073F6" w14:textId="77777777" w:rsidR="00ED4FDC" w:rsidRPr="009B2B74" w:rsidRDefault="00ED4FDC" w:rsidP="009B2B74"/>
    <w:p w14:paraId="7C7D6FC6" w14:textId="390F57E7" w:rsidR="00A53710" w:rsidRPr="00FD501E" w:rsidRDefault="00E238FA">
      <w:pPr>
        <w:rPr>
          <w:b/>
          <w:bCs/>
          <w:u w:val="single"/>
        </w:rPr>
      </w:pPr>
      <w:r w:rsidRPr="00FD501E">
        <w:rPr>
          <w:b/>
          <w:bCs/>
          <w:u w:val="single"/>
        </w:rPr>
        <w:t xml:space="preserve"> </w:t>
      </w:r>
    </w:p>
    <w:p w14:paraId="366B8B88" w14:textId="0163FAB4" w:rsidR="00D73B31" w:rsidRPr="00FD501E" w:rsidRDefault="00D73B31">
      <w:pPr>
        <w:rPr>
          <w:b/>
          <w:bCs/>
          <w:u w:val="single"/>
        </w:rPr>
      </w:pPr>
      <w:r w:rsidRPr="00FD501E">
        <w:rPr>
          <w:b/>
          <w:bCs/>
          <w:u w:val="single"/>
        </w:rPr>
        <w:t xml:space="preserve">Appendix 1: Copy of Questionnaire </w:t>
      </w:r>
    </w:p>
    <w:p w14:paraId="46201FA1" w14:textId="77777777" w:rsidR="00D73B31" w:rsidRDefault="00D73B31"/>
    <w:p w14:paraId="598C2A89" w14:textId="2D84F125" w:rsidR="00D73B31" w:rsidRDefault="006978EE" w:rsidP="002F479C">
      <w:r>
        <w:rPr>
          <w:noProof/>
        </w:rPr>
        <w:lastRenderedPageBreak/>
        <w:drawing>
          <wp:inline distT="0" distB="0" distL="0" distR="0" wp14:anchorId="6023F19B" wp14:editId="4A1DA3A1">
            <wp:extent cx="5214026" cy="2704289"/>
            <wp:effectExtent l="0" t="0" r="5715" b="1270"/>
            <wp:docPr id="9464931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493126" name="Picture 1" descr="A screenshot of a computer&#10;&#10;Description automatically generated"/>
                    <pic:cNvPicPr/>
                  </pic:nvPicPr>
                  <pic:blipFill rotWithShape="1">
                    <a:blip r:embed="rId14">
                      <a:extLst>
                        <a:ext uri="{28A0092B-C50C-407E-A947-70E740481C1C}">
                          <a14:useLocalDpi xmlns:a14="http://schemas.microsoft.com/office/drawing/2010/main" val="0"/>
                        </a:ext>
                      </a:extLst>
                    </a:blip>
                    <a:srcRect l="1357" t="14289" r="7657" b="2940"/>
                    <a:stretch/>
                  </pic:blipFill>
                  <pic:spPr bwMode="auto">
                    <a:xfrm>
                      <a:off x="0" y="0"/>
                      <a:ext cx="5214830" cy="2704706"/>
                    </a:xfrm>
                    <a:prstGeom prst="rect">
                      <a:avLst/>
                    </a:prstGeom>
                    <a:ln>
                      <a:noFill/>
                    </a:ln>
                    <a:extLst>
                      <a:ext uri="{53640926-AAD7-44D8-BBD7-CCE9431645EC}">
                        <a14:shadowObscured xmlns:a14="http://schemas.microsoft.com/office/drawing/2010/main"/>
                      </a:ext>
                    </a:extLst>
                  </pic:spPr>
                </pic:pic>
              </a:graphicData>
            </a:graphic>
          </wp:inline>
        </w:drawing>
      </w:r>
    </w:p>
    <w:p w14:paraId="09223DC8" w14:textId="77777777" w:rsidR="006978EE" w:rsidRDefault="006978EE" w:rsidP="002F479C"/>
    <w:p w14:paraId="288E88DC" w14:textId="77777777" w:rsidR="006978EE" w:rsidRDefault="006978EE" w:rsidP="002F479C"/>
    <w:p w14:paraId="4DF86F9F" w14:textId="5BE1E8B8" w:rsidR="006978EE" w:rsidRDefault="006978EE" w:rsidP="002F479C">
      <w:r>
        <w:rPr>
          <w:noProof/>
        </w:rPr>
        <w:drawing>
          <wp:inline distT="0" distB="0" distL="0" distR="0" wp14:anchorId="04A9CA6A" wp14:editId="12201417">
            <wp:extent cx="5254855" cy="2402732"/>
            <wp:effectExtent l="0" t="0" r="3175" b="0"/>
            <wp:docPr id="1015261899"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261899" name="Picture 2" descr="A screenshot of a computer&#10;&#10;Description automatically generated"/>
                    <pic:cNvPicPr/>
                  </pic:nvPicPr>
                  <pic:blipFill rotWithShape="1">
                    <a:blip r:embed="rId15">
                      <a:extLst>
                        <a:ext uri="{28A0092B-C50C-407E-A947-70E740481C1C}">
                          <a14:useLocalDpi xmlns:a14="http://schemas.microsoft.com/office/drawing/2010/main" val="0"/>
                        </a:ext>
                      </a:extLst>
                    </a:blip>
                    <a:srcRect l="8316" b="4785"/>
                    <a:stretch/>
                  </pic:blipFill>
                  <pic:spPr bwMode="auto">
                    <a:xfrm>
                      <a:off x="0" y="0"/>
                      <a:ext cx="5254855" cy="2402732"/>
                    </a:xfrm>
                    <a:prstGeom prst="rect">
                      <a:avLst/>
                    </a:prstGeom>
                    <a:ln>
                      <a:noFill/>
                    </a:ln>
                    <a:extLst>
                      <a:ext uri="{53640926-AAD7-44D8-BBD7-CCE9431645EC}">
                        <a14:shadowObscured xmlns:a14="http://schemas.microsoft.com/office/drawing/2010/main"/>
                      </a:ext>
                    </a:extLst>
                  </pic:spPr>
                </pic:pic>
              </a:graphicData>
            </a:graphic>
          </wp:inline>
        </w:drawing>
      </w:r>
    </w:p>
    <w:p w14:paraId="06B2D9FE" w14:textId="77777777" w:rsidR="006978EE" w:rsidRDefault="006978EE" w:rsidP="002F479C"/>
    <w:p w14:paraId="228A57AA" w14:textId="4D810BB3" w:rsidR="006978EE" w:rsidRDefault="006978EE" w:rsidP="002F479C">
      <w:r>
        <w:rPr>
          <w:noProof/>
        </w:rPr>
        <w:drawing>
          <wp:inline distT="0" distB="0" distL="0" distR="0" wp14:anchorId="6AAAB408" wp14:editId="37A9492E">
            <wp:extent cx="5731510" cy="1347470"/>
            <wp:effectExtent l="0" t="0" r="2540" b="5080"/>
            <wp:docPr id="404787776" name="Picture 3" descr="A white background with colorful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787776" name="Picture 3" descr="A white background with colorful 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1347470"/>
                    </a:xfrm>
                    <a:prstGeom prst="rect">
                      <a:avLst/>
                    </a:prstGeom>
                  </pic:spPr>
                </pic:pic>
              </a:graphicData>
            </a:graphic>
          </wp:inline>
        </w:drawing>
      </w:r>
    </w:p>
    <w:p w14:paraId="22AEB017" w14:textId="77777777" w:rsidR="00FF5F18" w:rsidRDefault="00FF5F18" w:rsidP="002F479C"/>
    <w:p w14:paraId="5D4C2840" w14:textId="1B0B651D" w:rsidR="00FF5F18" w:rsidRDefault="00FF5F18" w:rsidP="002F479C">
      <w:r>
        <w:rPr>
          <w:noProof/>
        </w:rPr>
        <w:lastRenderedPageBreak/>
        <w:drawing>
          <wp:inline distT="0" distB="0" distL="0" distR="0" wp14:anchorId="1F32CE19" wp14:editId="6E84757C">
            <wp:extent cx="5731510" cy="1964690"/>
            <wp:effectExtent l="0" t="0" r="2540" b="0"/>
            <wp:docPr id="1204552485" name="Picture 4"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552485" name="Picture 4" descr="A white background with black tex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1964690"/>
                    </a:xfrm>
                    <a:prstGeom prst="rect">
                      <a:avLst/>
                    </a:prstGeom>
                  </pic:spPr>
                </pic:pic>
              </a:graphicData>
            </a:graphic>
          </wp:inline>
        </w:drawing>
      </w:r>
    </w:p>
    <w:p w14:paraId="015643B1" w14:textId="77777777" w:rsidR="00FF5F18" w:rsidRDefault="00FF5F18" w:rsidP="002F479C"/>
    <w:p w14:paraId="05CF7FED" w14:textId="2367E322" w:rsidR="00FF5F18" w:rsidRDefault="00FF5F18" w:rsidP="002F479C">
      <w:r>
        <w:rPr>
          <w:noProof/>
        </w:rPr>
        <w:drawing>
          <wp:inline distT="0" distB="0" distL="0" distR="0" wp14:anchorId="638141A0" wp14:editId="2F8823A3">
            <wp:extent cx="6724056" cy="4202349"/>
            <wp:effectExtent l="0" t="0" r="635" b="8255"/>
            <wp:docPr id="378212280" name="Picture 5"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212280" name="Picture 5" descr="A screenshot of a questionnair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6728009" cy="4204819"/>
                    </a:xfrm>
                    <a:prstGeom prst="rect">
                      <a:avLst/>
                    </a:prstGeom>
                  </pic:spPr>
                </pic:pic>
              </a:graphicData>
            </a:graphic>
          </wp:inline>
        </w:drawing>
      </w:r>
    </w:p>
    <w:p w14:paraId="6CD061D0" w14:textId="1AAF85DF" w:rsidR="00FF5F18" w:rsidRDefault="00FF5F18" w:rsidP="002F479C">
      <w:r>
        <w:rPr>
          <w:noProof/>
        </w:rPr>
        <w:drawing>
          <wp:inline distT="0" distB="0" distL="0" distR="0" wp14:anchorId="5AAF7482" wp14:editId="61490047">
            <wp:extent cx="6506808" cy="1138136"/>
            <wp:effectExtent l="0" t="0" r="0" b="5080"/>
            <wp:docPr id="1583167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31676" name="Picture 6" descr="A screenshot of a computer&#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6527748" cy="1141799"/>
                    </a:xfrm>
                    <a:prstGeom prst="rect">
                      <a:avLst/>
                    </a:prstGeom>
                  </pic:spPr>
                </pic:pic>
              </a:graphicData>
            </a:graphic>
          </wp:inline>
        </w:drawing>
      </w:r>
    </w:p>
    <w:p w14:paraId="1FA7CEE8" w14:textId="66EACC30" w:rsidR="00FF5F18" w:rsidRDefault="00FF5F18" w:rsidP="002F479C"/>
    <w:p w14:paraId="6C94D10F" w14:textId="77777777" w:rsidR="00FD501E" w:rsidRDefault="00FD501E" w:rsidP="002F479C"/>
    <w:p w14:paraId="1AB8115D" w14:textId="4B9DB629" w:rsidR="00FD501E" w:rsidRPr="00FD501E" w:rsidRDefault="00FD501E" w:rsidP="002F479C">
      <w:pPr>
        <w:rPr>
          <w:b/>
          <w:bCs/>
          <w:u w:val="single"/>
        </w:rPr>
      </w:pPr>
      <w:r w:rsidRPr="00FD501E">
        <w:rPr>
          <w:b/>
          <w:bCs/>
          <w:u w:val="single"/>
        </w:rPr>
        <w:t xml:space="preserve">Appendix 2: </w:t>
      </w:r>
      <w:r>
        <w:rPr>
          <w:b/>
          <w:bCs/>
          <w:u w:val="single"/>
        </w:rPr>
        <w:t>Survey Results</w:t>
      </w:r>
    </w:p>
    <w:p w14:paraId="6E173322" w14:textId="77777777" w:rsidR="00FD501E" w:rsidRDefault="00FD501E" w:rsidP="002F479C"/>
    <w:p w14:paraId="3D87A351" w14:textId="3863C851" w:rsidR="00FD501E" w:rsidRDefault="00FD501E" w:rsidP="002F479C">
      <w:r>
        <w:rPr>
          <w:noProof/>
        </w:rPr>
        <w:drawing>
          <wp:inline distT="0" distB="0" distL="0" distR="0" wp14:anchorId="670895E7" wp14:editId="38123102">
            <wp:extent cx="5731510" cy="4280535"/>
            <wp:effectExtent l="0" t="0" r="2540" b="5715"/>
            <wp:docPr id="1370538493"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538493" name="Picture 7" descr="A screenshot of a computer&#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4280535"/>
                    </a:xfrm>
                    <a:prstGeom prst="rect">
                      <a:avLst/>
                    </a:prstGeom>
                  </pic:spPr>
                </pic:pic>
              </a:graphicData>
            </a:graphic>
          </wp:inline>
        </w:drawing>
      </w:r>
    </w:p>
    <w:p w14:paraId="5A1AB3CC" w14:textId="77777777" w:rsidR="00FD501E" w:rsidRDefault="00FD501E" w:rsidP="002F479C"/>
    <w:p w14:paraId="6EDC9B9A" w14:textId="5D4F62A4" w:rsidR="00FD501E" w:rsidRDefault="00FD501E" w:rsidP="002F479C">
      <w:r>
        <w:rPr>
          <w:noProof/>
        </w:rPr>
        <w:lastRenderedPageBreak/>
        <w:drawing>
          <wp:inline distT="0" distB="0" distL="0" distR="0" wp14:anchorId="49881979" wp14:editId="02D14A9C">
            <wp:extent cx="6062268" cy="5252936"/>
            <wp:effectExtent l="0" t="0" r="0" b="5080"/>
            <wp:docPr id="596620324"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620324" name="Picture 8" descr="A screenshot of a computer&#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6065485" cy="5255724"/>
                    </a:xfrm>
                    <a:prstGeom prst="rect">
                      <a:avLst/>
                    </a:prstGeom>
                  </pic:spPr>
                </pic:pic>
              </a:graphicData>
            </a:graphic>
          </wp:inline>
        </w:drawing>
      </w:r>
    </w:p>
    <w:p w14:paraId="3F82DF5A" w14:textId="77777777" w:rsidR="00FD501E" w:rsidRDefault="00FD501E" w:rsidP="002F479C"/>
    <w:p w14:paraId="3C2AD3CD" w14:textId="39308D0C" w:rsidR="00FD501E" w:rsidRDefault="00FD501E" w:rsidP="002F479C">
      <w:r>
        <w:rPr>
          <w:noProof/>
        </w:rPr>
        <w:lastRenderedPageBreak/>
        <w:drawing>
          <wp:inline distT="0" distB="0" distL="0" distR="0" wp14:anchorId="169FD490" wp14:editId="3B4E9928">
            <wp:extent cx="6079787" cy="4787176"/>
            <wp:effectExtent l="0" t="0" r="0" b="0"/>
            <wp:docPr id="589770707"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770707" name="Picture 9" descr="A screenshot of a computer&#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6084556" cy="4790931"/>
                    </a:xfrm>
                    <a:prstGeom prst="rect">
                      <a:avLst/>
                    </a:prstGeom>
                  </pic:spPr>
                </pic:pic>
              </a:graphicData>
            </a:graphic>
          </wp:inline>
        </w:drawing>
      </w:r>
    </w:p>
    <w:p w14:paraId="7CA5DC0F" w14:textId="77777777" w:rsidR="00FD501E" w:rsidRDefault="00FD501E" w:rsidP="002F479C"/>
    <w:p w14:paraId="273F87F8" w14:textId="58E3F4CD" w:rsidR="00FD501E" w:rsidRDefault="00FD501E" w:rsidP="002F479C">
      <w:r>
        <w:rPr>
          <w:noProof/>
        </w:rPr>
        <w:lastRenderedPageBreak/>
        <w:drawing>
          <wp:inline distT="0" distB="0" distL="0" distR="0" wp14:anchorId="3C333C4E" wp14:editId="68A7BF26">
            <wp:extent cx="6078283" cy="4435813"/>
            <wp:effectExtent l="0" t="0" r="0" b="3175"/>
            <wp:docPr id="31648724"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48724" name="Picture 10" descr="A screenshot of a computer&#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6081540" cy="4438190"/>
                    </a:xfrm>
                    <a:prstGeom prst="rect">
                      <a:avLst/>
                    </a:prstGeom>
                  </pic:spPr>
                </pic:pic>
              </a:graphicData>
            </a:graphic>
          </wp:inline>
        </w:drawing>
      </w:r>
    </w:p>
    <w:p w14:paraId="394CBE4F" w14:textId="03B71D70" w:rsidR="00FD501E" w:rsidRDefault="00A65BDD" w:rsidP="002F479C">
      <w:r>
        <w:rPr>
          <w:noProof/>
        </w:rPr>
        <w:lastRenderedPageBreak/>
        <w:drawing>
          <wp:inline distT="0" distB="0" distL="0" distR="0" wp14:anchorId="22F10F48" wp14:editId="694748E7">
            <wp:extent cx="6133635" cy="5252936"/>
            <wp:effectExtent l="0" t="0" r="635" b="5080"/>
            <wp:docPr id="1520970116"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970116" name="Picture 11" descr="A screenshot of a computer&#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6136950" cy="5255775"/>
                    </a:xfrm>
                    <a:prstGeom prst="rect">
                      <a:avLst/>
                    </a:prstGeom>
                  </pic:spPr>
                </pic:pic>
              </a:graphicData>
            </a:graphic>
          </wp:inline>
        </w:drawing>
      </w:r>
    </w:p>
    <w:p w14:paraId="1F54FF24" w14:textId="77777777" w:rsidR="002C72BB" w:rsidRDefault="002C72BB" w:rsidP="002F479C"/>
    <w:p w14:paraId="3E7D0324" w14:textId="2AF35643" w:rsidR="002C72BB" w:rsidRDefault="00ED15B3" w:rsidP="002F479C">
      <w:r>
        <w:rPr>
          <w:noProof/>
        </w:rPr>
        <w:lastRenderedPageBreak/>
        <w:drawing>
          <wp:inline distT="0" distB="0" distL="0" distR="0" wp14:anchorId="54410E06" wp14:editId="467D13DE">
            <wp:extent cx="6081755" cy="5321030"/>
            <wp:effectExtent l="0" t="0" r="0" b="0"/>
            <wp:docPr id="281216115"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216115" name="Picture 12" descr="A screenshot of a computer&#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6082788" cy="5321934"/>
                    </a:xfrm>
                    <a:prstGeom prst="rect">
                      <a:avLst/>
                    </a:prstGeom>
                  </pic:spPr>
                </pic:pic>
              </a:graphicData>
            </a:graphic>
          </wp:inline>
        </w:drawing>
      </w:r>
    </w:p>
    <w:p w14:paraId="2DB5136C" w14:textId="77777777" w:rsidR="00ED15B3" w:rsidRDefault="00ED15B3" w:rsidP="002F479C"/>
    <w:p w14:paraId="017E4D97" w14:textId="1225B62B" w:rsidR="00ED15B3" w:rsidRDefault="00ED15B3" w:rsidP="002F479C">
      <w:r>
        <w:rPr>
          <w:noProof/>
        </w:rPr>
        <w:lastRenderedPageBreak/>
        <w:drawing>
          <wp:inline distT="0" distB="0" distL="0" distR="0" wp14:anchorId="4BCA536E" wp14:editId="7CEE157B">
            <wp:extent cx="6136626" cy="5087566"/>
            <wp:effectExtent l="0" t="0" r="0" b="0"/>
            <wp:docPr id="1198041149"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041149" name="Picture 13" descr="A screenshot of a computer&#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6143144" cy="5092970"/>
                    </a:xfrm>
                    <a:prstGeom prst="rect">
                      <a:avLst/>
                    </a:prstGeom>
                  </pic:spPr>
                </pic:pic>
              </a:graphicData>
            </a:graphic>
          </wp:inline>
        </w:drawing>
      </w:r>
    </w:p>
    <w:p w14:paraId="2890DB73" w14:textId="77777777" w:rsidR="00ED15B3" w:rsidRDefault="00ED15B3" w:rsidP="002F479C"/>
    <w:p w14:paraId="1BC93C83" w14:textId="77777777" w:rsidR="00ED15B3" w:rsidRDefault="00ED15B3" w:rsidP="002F479C"/>
    <w:p w14:paraId="11FFB4F5" w14:textId="0AF7EE02" w:rsidR="006554FA" w:rsidRDefault="006554FA" w:rsidP="002F479C">
      <w:r>
        <w:rPr>
          <w:noProof/>
        </w:rPr>
        <w:lastRenderedPageBreak/>
        <w:drawing>
          <wp:inline distT="0" distB="0" distL="0" distR="0" wp14:anchorId="64728855" wp14:editId="0DF3EA91">
            <wp:extent cx="6216718" cy="4883285"/>
            <wp:effectExtent l="0" t="0" r="0" b="0"/>
            <wp:docPr id="782426073"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426073" name="Picture 14" descr="A screenshot of a computer&#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6222708" cy="4887990"/>
                    </a:xfrm>
                    <a:prstGeom prst="rect">
                      <a:avLst/>
                    </a:prstGeom>
                  </pic:spPr>
                </pic:pic>
              </a:graphicData>
            </a:graphic>
          </wp:inline>
        </w:drawing>
      </w:r>
    </w:p>
    <w:p w14:paraId="3024E5BD" w14:textId="77777777" w:rsidR="006554FA" w:rsidRDefault="006554FA" w:rsidP="002F479C"/>
    <w:p w14:paraId="79E811B4" w14:textId="3A6A962D" w:rsidR="006554FA" w:rsidRDefault="00243B0E" w:rsidP="002F479C">
      <w:r>
        <w:rPr>
          <w:noProof/>
        </w:rPr>
        <w:drawing>
          <wp:inline distT="0" distB="0" distL="0" distR="0" wp14:anchorId="26101BF5" wp14:editId="42358F01">
            <wp:extent cx="6021421" cy="3070751"/>
            <wp:effectExtent l="0" t="0" r="0" b="0"/>
            <wp:docPr id="1103798848"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798848" name="Picture 15" descr="A screenshot of a computer&#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6024936" cy="3072543"/>
                    </a:xfrm>
                    <a:prstGeom prst="rect">
                      <a:avLst/>
                    </a:prstGeom>
                  </pic:spPr>
                </pic:pic>
              </a:graphicData>
            </a:graphic>
          </wp:inline>
        </w:drawing>
      </w:r>
    </w:p>
    <w:sectPr w:rsidR="006554F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2F5B2D3" w14:textId="77777777" w:rsidR="00FE0FF0" w:rsidRDefault="00FE0FF0" w:rsidP="00FE0FF0">
      <w:pPr>
        <w:spacing w:after="0" w:line="240" w:lineRule="auto"/>
      </w:pPr>
      <w:r>
        <w:separator/>
      </w:r>
    </w:p>
  </w:endnote>
  <w:endnote w:type="continuationSeparator" w:id="0">
    <w:p w14:paraId="2312A530" w14:textId="77777777" w:rsidR="00FE0FF0" w:rsidRDefault="00FE0FF0" w:rsidP="00FE0F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58C8F0" w14:textId="77777777" w:rsidR="00FE0FF0" w:rsidRDefault="00FE0FF0" w:rsidP="00FE0FF0">
      <w:pPr>
        <w:spacing w:after="0" w:line="240" w:lineRule="auto"/>
      </w:pPr>
      <w:r>
        <w:separator/>
      </w:r>
    </w:p>
  </w:footnote>
  <w:footnote w:type="continuationSeparator" w:id="0">
    <w:p w14:paraId="506B3459" w14:textId="77777777" w:rsidR="00FE0FF0" w:rsidRDefault="00FE0FF0" w:rsidP="00FE0F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466377"/>
    <w:multiLevelType w:val="hybridMultilevel"/>
    <w:tmpl w:val="4E36D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236104"/>
    <w:multiLevelType w:val="hybridMultilevel"/>
    <w:tmpl w:val="616605C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72D3E20"/>
    <w:multiLevelType w:val="hybridMultilevel"/>
    <w:tmpl w:val="4378E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FF211C"/>
    <w:multiLevelType w:val="hybridMultilevel"/>
    <w:tmpl w:val="7B7A8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967D1C"/>
    <w:multiLevelType w:val="multilevel"/>
    <w:tmpl w:val="EDF68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A9A15A3"/>
    <w:multiLevelType w:val="hybridMultilevel"/>
    <w:tmpl w:val="716A5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A83CE5"/>
    <w:multiLevelType w:val="hybridMultilevel"/>
    <w:tmpl w:val="06240D56"/>
    <w:lvl w:ilvl="0" w:tplc="EF38D57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A8C3F5B"/>
    <w:multiLevelType w:val="multilevel"/>
    <w:tmpl w:val="914A5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1692421"/>
    <w:multiLevelType w:val="hybridMultilevel"/>
    <w:tmpl w:val="904E8FC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4E932B01"/>
    <w:multiLevelType w:val="hybridMultilevel"/>
    <w:tmpl w:val="1D5CB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39F3DA9"/>
    <w:multiLevelType w:val="hybridMultilevel"/>
    <w:tmpl w:val="8A8CC3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3632A95"/>
    <w:multiLevelType w:val="hybridMultilevel"/>
    <w:tmpl w:val="8EB06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3BB199B"/>
    <w:multiLevelType w:val="hybridMultilevel"/>
    <w:tmpl w:val="EB8E5B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0656378">
    <w:abstractNumId w:val="3"/>
  </w:num>
  <w:num w:numId="2" w16cid:durableId="20011981">
    <w:abstractNumId w:val="9"/>
  </w:num>
  <w:num w:numId="3" w16cid:durableId="914513494">
    <w:abstractNumId w:val="10"/>
  </w:num>
  <w:num w:numId="4" w16cid:durableId="12540697">
    <w:abstractNumId w:val="1"/>
  </w:num>
  <w:num w:numId="5" w16cid:durableId="590508273">
    <w:abstractNumId w:val="2"/>
  </w:num>
  <w:num w:numId="6" w16cid:durableId="42297008">
    <w:abstractNumId w:val="8"/>
  </w:num>
  <w:num w:numId="7" w16cid:durableId="216665773">
    <w:abstractNumId w:val="5"/>
  </w:num>
  <w:num w:numId="8" w16cid:durableId="256526239">
    <w:abstractNumId w:val="12"/>
  </w:num>
  <w:num w:numId="9" w16cid:durableId="848255217">
    <w:abstractNumId w:val="11"/>
  </w:num>
  <w:num w:numId="10" w16cid:durableId="257715105">
    <w:abstractNumId w:val="7"/>
  </w:num>
  <w:num w:numId="11" w16cid:durableId="1658070748">
    <w:abstractNumId w:val="6"/>
  </w:num>
  <w:num w:numId="12" w16cid:durableId="1583834056">
    <w:abstractNumId w:val="4"/>
  </w:num>
  <w:num w:numId="13" w16cid:durableId="12930548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31CA"/>
    <w:rsid w:val="000014A4"/>
    <w:rsid w:val="0002205D"/>
    <w:rsid w:val="000309DD"/>
    <w:rsid w:val="00037C35"/>
    <w:rsid w:val="00040DA7"/>
    <w:rsid w:val="0004602B"/>
    <w:rsid w:val="00052D89"/>
    <w:rsid w:val="00055D8D"/>
    <w:rsid w:val="00061847"/>
    <w:rsid w:val="000634A3"/>
    <w:rsid w:val="00073CCE"/>
    <w:rsid w:val="0007715B"/>
    <w:rsid w:val="000812BD"/>
    <w:rsid w:val="000B4C1E"/>
    <w:rsid w:val="000C58A6"/>
    <w:rsid w:val="000E2226"/>
    <w:rsid w:val="000F1523"/>
    <w:rsid w:val="000F412C"/>
    <w:rsid w:val="00112465"/>
    <w:rsid w:val="00114325"/>
    <w:rsid w:val="00116B41"/>
    <w:rsid w:val="0012240B"/>
    <w:rsid w:val="001236F1"/>
    <w:rsid w:val="00125A89"/>
    <w:rsid w:val="0013284D"/>
    <w:rsid w:val="0013489A"/>
    <w:rsid w:val="00140B4E"/>
    <w:rsid w:val="001606EA"/>
    <w:rsid w:val="0016403F"/>
    <w:rsid w:val="00164C11"/>
    <w:rsid w:val="00180C6F"/>
    <w:rsid w:val="001846DA"/>
    <w:rsid w:val="00194314"/>
    <w:rsid w:val="00197513"/>
    <w:rsid w:val="001B1CA2"/>
    <w:rsid w:val="001C6FAC"/>
    <w:rsid w:val="001C7849"/>
    <w:rsid w:val="001D64F4"/>
    <w:rsid w:val="001E3B91"/>
    <w:rsid w:val="001E5AC2"/>
    <w:rsid w:val="001E60B4"/>
    <w:rsid w:val="001F2F73"/>
    <w:rsid w:val="00203574"/>
    <w:rsid w:val="00205663"/>
    <w:rsid w:val="00226FBB"/>
    <w:rsid w:val="00227AA1"/>
    <w:rsid w:val="00227DB6"/>
    <w:rsid w:val="00242530"/>
    <w:rsid w:val="00242C47"/>
    <w:rsid w:val="00243B0E"/>
    <w:rsid w:val="0024657F"/>
    <w:rsid w:val="0024709E"/>
    <w:rsid w:val="00247C68"/>
    <w:rsid w:val="00247ED6"/>
    <w:rsid w:val="002512EB"/>
    <w:rsid w:val="002841DD"/>
    <w:rsid w:val="002912DF"/>
    <w:rsid w:val="002965F9"/>
    <w:rsid w:val="00297DFA"/>
    <w:rsid w:val="002A4113"/>
    <w:rsid w:val="002A642D"/>
    <w:rsid w:val="002B0515"/>
    <w:rsid w:val="002C2F54"/>
    <w:rsid w:val="002C43B4"/>
    <w:rsid w:val="002C72BB"/>
    <w:rsid w:val="002E1435"/>
    <w:rsid w:val="002E6B3E"/>
    <w:rsid w:val="002E7FEF"/>
    <w:rsid w:val="002F479C"/>
    <w:rsid w:val="003031DF"/>
    <w:rsid w:val="0031192D"/>
    <w:rsid w:val="003142AA"/>
    <w:rsid w:val="00314BD6"/>
    <w:rsid w:val="00325FA2"/>
    <w:rsid w:val="00331AF1"/>
    <w:rsid w:val="003378FC"/>
    <w:rsid w:val="00346575"/>
    <w:rsid w:val="00346D16"/>
    <w:rsid w:val="00381570"/>
    <w:rsid w:val="00382BD2"/>
    <w:rsid w:val="003859BF"/>
    <w:rsid w:val="00397B23"/>
    <w:rsid w:val="003A15B8"/>
    <w:rsid w:val="003C7B37"/>
    <w:rsid w:val="003D29F4"/>
    <w:rsid w:val="003D56EF"/>
    <w:rsid w:val="003E036A"/>
    <w:rsid w:val="00411444"/>
    <w:rsid w:val="00422FD1"/>
    <w:rsid w:val="004331CA"/>
    <w:rsid w:val="00434654"/>
    <w:rsid w:val="00437086"/>
    <w:rsid w:val="0044146C"/>
    <w:rsid w:val="00443CEF"/>
    <w:rsid w:val="0044685F"/>
    <w:rsid w:val="00451F67"/>
    <w:rsid w:val="00460A6F"/>
    <w:rsid w:val="00464815"/>
    <w:rsid w:val="0047523A"/>
    <w:rsid w:val="0049258E"/>
    <w:rsid w:val="00494F05"/>
    <w:rsid w:val="00497D89"/>
    <w:rsid w:val="004A1642"/>
    <w:rsid w:val="004B7DD5"/>
    <w:rsid w:val="004C2E40"/>
    <w:rsid w:val="004C6385"/>
    <w:rsid w:val="004D31EA"/>
    <w:rsid w:val="004D4E93"/>
    <w:rsid w:val="004D6452"/>
    <w:rsid w:val="004F3DCD"/>
    <w:rsid w:val="00501809"/>
    <w:rsid w:val="00511E5B"/>
    <w:rsid w:val="0051442A"/>
    <w:rsid w:val="005157B4"/>
    <w:rsid w:val="00527FE2"/>
    <w:rsid w:val="00532D57"/>
    <w:rsid w:val="00553B88"/>
    <w:rsid w:val="005613EA"/>
    <w:rsid w:val="00575FA6"/>
    <w:rsid w:val="005840F9"/>
    <w:rsid w:val="00586A4C"/>
    <w:rsid w:val="00590A7C"/>
    <w:rsid w:val="00594B0D"/>
    <w:rsid w:val="00595835"/>
    <w:rsid w:val="005A3091"/>
    <w:rsid w:val="005A63AC"/>
    <w:rsid w:val="005B18FC"/>
    <w:rsid w:val="005C4681"/>
    <w:rsid w:val="005C565E"/>
    <w:rsid w:val="005D62EB"/>
    <w:rsid w:val="005D7F8B"/>
    <w:rsid w:val="005E3C9A"/>
    <w:rsid w:val="0060373E"/>
    <w:rsid w:val="00605ED7"/>
    <w:rsid w:val="00620463"/>
    <w:rsid w:val="0063346B"/>
    <w:rsid w:val="00637284"/>
    <w:rsid w:val="006431F7"/>
    <w:rsid w:val="00643C9B"/>
    <w:rsid w:val="00652946"/>
    <w:rsid w:val="006554FA"/>
    <w:rsid w:val="00656878"/>
    <w:rsid w:val="00661D86"/>
    <w:rsid w:val="006978EE"/>
    <w:rsid w:val="006B28B3"/>
    <w:rsid w:val="006C0123"/>
    <w:rsid w:val="006C5AE1"/>
    <w:rsid w:val="006C7AA7"/>
    <w:rsid w:val="006D62AA"/>
    <w:rsid w:val="00706E3D"/>
    <w:rsid w:val="00712ED0"/>
    <w:rsid w:val="00716B14"/>
    <w:rsid w:val="00724A97"/>
    <w:rsid w:val="0074648B"/>
    <w:rsid w:val="00755666"/>
    <w:rsid w:val="00761DC1"/>
    <w:rsid w:val="00781F97"/>
    <w:rsid w:val="00790268"/>
    <w:rsid w:val="00793F06"/>
    <w:rsid w:val="0079679A"/>
    <w:rsid w:val="007A08A1"/>
    <w:rsid w:val="007A27BA"/>
    <w:rsid w:val="007A47A4"/>
    <w:rsid w:val="007B2367"/>
    <w:rsid w:val="007D5681"/>
    <w:rsid w:val="008127E7"/>
    <w:rsid w:val="00812BAB"/>
    <w:rsid w:val="0081362F"/>
    <w:rsid w:val="008174AC"/>
    <w:rsid w:val="00825219"/>
    <w:rsid w:val="00836696"/>
    <w:rsid w:val="008431B0"/>
    <w:rsid w:val="00844360"/>
    <w:rsid w:val="008707C1"/>
    <w:rsid w:val="00870B41"/>
    <w:rsid w:val="0089688F"/>
    <w:rsid w:val="008B6D20"/>
    <w:rsid w:val="008D53EC"/>
    <w:rsid w:val="008D5741"/>
    <w:rsid w:val="008E4738"/>
    <w:rsid w:val="008F2F90"/>
    <w:rsid w:val="0090108C"/>
    <w:rsid w:val="0090147D"/>
    <w:rsid w:val="009070F3"/>
    <w:rsid w:val="00916869"/>
    <w:rsid w:val="00931987"/>
    <w:rsid w:val="00962B08"/>
    <w:rsid w:val="0096726A"/>
    <w:rsid w:val="009711C7"/>
    <w:rsid w:val="0097186A"/>
    <w:rsid w:val="0097576C"/>
    <w:rsid w:val="00980FD2"/>
    <w:rsid w:val="00990DD1"/>
    <w:rsid w:val="00997242"/>
    <w:rsid w:val="009A35FD"/>
    <w:rsid w:val="009B2B74"/>
    <w:rsid w:val="009D286D"/>
    <w:rsid w:val="009D2CE0"/>
    <w:rsid w:val="009E003B"/>
    <w:rsid w:val="009F0E26"/>
    <w:rsid w:val="009F13C9"/>
    <w:rsid w:val="00A06668"/>
    <w:rsid w:val="00A151C7"/>
    <w:rsid w:val="00A165AF"/>
    <w:rsid w:val="00A17E85"/>
    <w:rsid w:val="00A23E8C"/>
    <w:rsid w:val="00A27454"/>
    <w:rsid w:val="00A33CA6"/>
    <w:rsid w:val="00A34166"/>
    <w:rsid w:val="00A35BF8"/>
    <w:rsid w:val="00A42794"/>
    <w:rsid w:val="00A42F61"/>
    <w:rsid w:val="00A53710"/>
    <w:rsid w:val="00A6339F"/>
    <w:rsid w:val="00A63DF2"/>
    <w:rsid w:val="00A65BDD"/>
    <w:rsid w:val="00A77E60"/>
    <w:rsid w:val="00A8603B"/>
    <w:rsid w:val="00A8649A"/>
    <w:rsid w:val="00A974F4"/>
    <w:rsid w:val="00AA6761"/>
    <w:rsid w:val="00AB0FCD"/>
    <w:rsid w:val="00AC0A97"/>
    <w:rsid w:val="00AC0C13"/>
    <w:rsid w:val="00AC0D15"/>
    <w:rsid w:val="00AC12D5"/>
    <w:rsid w:val="00AC1A1F"/>
    <w:rsid w:val="00AC4D50"/>
    <w:rsid w:val="00AD45D1"/>
    <w:rsid w:val="00AD657F"/>
    <w:rsid w:val="00AE6005"/>
    <w:rsid w:val="00AF7453"/>
    <w:rsid w:val="00B17C62"/>
    <w:rsid w:val="00B21BF4"/>
    <w:rsid w:val="00B22018"/>
    <w:rsid w:val="00B32302"/>
    <w:rsid w:val="00B32A5A"/>
    <w:rsid w:val="00B359FB"/>
    <w:rsid w:val="00B44CE9"/>
    <w:rsid w:val="00B564E4"/>
    <w:rsid w:val="00B57E40"/>
    <w:rsid w:val="00B732F7"/>
    <w:rsid w:val="00B75ABD"/>
    <w:rsid w:val="00B77FD2"/>
    <w:rsid w:val="00B848C5"/>
    <w:rsid w:val="00B916DB"/>
    <w:rsid w:val="00BA16BD"/>
    <w:rsid w:val="00BB5175"/>
    <w:rsid w:val="00BD1D4B"/>
    <w:rsid w:val="00BE6EFF"/>
    <w:rsid w:val="00C12E3D"/>
    <w:rsid w:val="00C1365F"/>
    <w:rsid w:val="00C14A65"/>
    <w:rsid w:val="00C27683"/>
    <w:rsid w:val="00C3550D"/>
    <w:rsid w:val="00C44F52"/>
    <w:rsid w:val="00C464C4"/>
    <w:rsid w:val="00C465CA"/>
    <w:rsid w:val="00C511A7"/>
    <w:rsid w:val="00C519C2"/>
    <w:rsid w:val="00C72A67"/>
    <w:rsid w:val="00C86BCF"/>
    <w:rsid w:val="00C90219"/>
    <w:rsid w:val="00C92BC9"/>
    <w:rsid w:val="00CB13B4"/>
    <w:rsid w:val="00CB3675"/>
    <w:rsid w:val="00CC3C99"/>
    <w:rsid w:val="00CC3D2D"/>
    <w:rsid w:val="00CC5577"/>
    <w:rsid w:val="00CD423E"/>
    <w:rsid w:val="00CF6091"/>
    <w:rsid w:val="00D03289"/>
    <w:rsid w:val="00D044A2"/>
    <w:rsid w:val="00D1341F"/>
    <w:rsid w:val="00D139AF"/>
    <w:rsid w:val="00D15584"/>
    <w:rsid w:val="00D223A6"/>
    <w:rsid w:val="00D34CCF"/>
    <w:rsid w:val="00D53177"/>
    <w:rsid w:val="00D54E68"/>
    <w:rsid w:val="00D73B31"/>
    <w:rsid w:val="00DA4BE7"/>
    <w:rsid w:val="00DB3B9B"/>
    <w:rsid w:val="00DC0AF1"/>
    <w:rsid w:val="00DC4EE1"/>
    <w:rsid w:val="00DE16CA"/>
    <w:rsid w:val="00DE561C"/>
    <w:rsid w:val="00DF2BF3"/>
    <w:rsid w:val="00E0337E"/>
    <w:rsid w:val="00E045CB"/>
    <w:rsid w:val="00E05982"/>
    <w:rsid w:val="00E21023"/>
    <w:rsid w:val="00E238FA"/>
    <w:rsid w:val="00E30EFC"/>
    <w:rsid w:val="00E31298"/>
    <w:rsid w:val="00E319C7"/>
    <w:rsid w:val="00E324B5"/>
    <w:rsid w:val="00E372C8"/>
    <w:rsid w:val="00E5124E"/>
    <w:rsid w:val="00E575A8"/>
    <w:rsid w:val="00E6048A"/>
    <w:rsid w:val="00E701BF"/>
    <w:rsid w:val="00E7652E"/>
    <w:rsid w:val="00E80FFC"/>
    <w:rsid w:val="00E83DEC"/>
    <w:rsid w:val="00E958B8"/>
    <w:rsid w:val="00EA02C1"/>
    <w:rsid w:val="00EA18BE"/>
    <w:rsid w:val="00EA1F5B"/>
    <w:rsid w:val="00EA4844"/>
    <w:rsid w:val="00EB6352"/>
    <w:rsid w:val="00EC29CC"/>
    <w:rsid w:val="00ED15B3"/>
    <w:rsid w:val="00ED4FDC"/>
    <w:rsid w:val="00EE2740"/>
    <w:rsid w:val="00EE4802"/>
    <w:rsid w:val="00EE6C66"/>
    <w:rsid w:val="00EF59BA"/>
    <w:rsid w:val="00F25D1E"/>
    <w:rsid w:val="00F31DEE"/>
    <w:rsid w:val="00F37BC0"/>
    <w:rsid w:val="00F42C2D"/>
    <w:rsid w:val="00F470E0"/>
    <w:rsid w:val="00F6112C"/>
    <w:rsid w:val="00F923A4"/>
    <w:rsid w:val="00FA0CA0"/>
    <w:rsid w:val="00FA6462"/>
    <w:rsid w:val="00FB497E"/>
    <w:rsid w:val="00FB5B9A"/>
    <w:rsid w:val="00FC0393"/>
    <w:rsid w:val="00FD202A"/>
    <w:rsid w:val="00FD2A03"/>
    <w:rsid w:val="00FD3AAB"/>
    <w:rsid w:val="00FD501E"/>
    <w:rsid w:val="00FE0FF0"/>
    <w:rsid w:val="00FE75AB"/>
    <w:rsid w:val="00FF5F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EBFEF3"/>
  <w15:chartTrackingRefBased/>
  <w15:docId w15:val="{AC181E74-3684-49B1-880C-C325859924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0FF0"/>
    <w:pPr>
      <w:spacing w:line="256" w:lineRule="auto"/>
    </w:pPr>
  </w:style>
  <w:style w:type="paragraph" w:styleId="Heading1">
    <w:name w:val="heading 1"/>
    <w:basedOn w:val="Normal"/>
    <w:next w:val="Normal"/>
    <w:link w:val="Heading1Char"/>
    <w:uiPriority w:val="9"/>
    <w:qFormat/>
    <w:rsid w:val="00ED4FDC"/>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next w:val="Normal"/>
    <w:link w:val="Heading3Char"/>
    <w:uiPriority w:val="9"/>
    <w:semiHidden/>
    <w:unhideWhenUsed/>
    <w:qFormat/>
    <w:rsid w:val="00A17E8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DB3B9B"/>
    <w:pPr>
      <w:ind w:left="720"/>
      <w:contextualSpacing/>
    </w:pPr>
  </w:style>
  <w:style w:type="paragraph" w:styleId="NormalWeb">
    <w:name w:val="Normal (Web)"/>
    <w:basedOn w:val="Normal"/>
    <w:next w:val="Normal"/>
    <w:uiPriority w:val="99"/>
    <w:rsid w:val="000812BD"/>
    <w:pPr>
      <w:widowControl w:val="0"/>
      <w:autoSpaceDE w:val="0"/>
      <w:autoSpaceDN w:val="0"/>
      <w:adjustRightInd w:val="0"/>
      <w:spacing w:before="100" w:after="100" w:line="240" w:lineRule="auto"/>
    </w:pPr>
    <w:rPr>
      <w:rFonts w:ascii="Times New Roman" w:eastAsia="Times New Roman" w:hAnsi="Times New Roman" w:cs="Times New Roman"/>
      <w:sz w:val="24"/>
      <w:szCs w:val="24"/>
      <w:lang w:val="en-US"/>
    </w:rPr>
  </w:style>
  <w:style w:type="character" w:customStyle="1" w:styleId="ListParagraphChar">
    <w:name w:val="List Paragraph Char"/>
    <w:link w:val="ListParagraph"/>
    <w:uiPriority w:val="34"/>
    <w:locked/>
    <w:rsid w:val="000812BD"/>
  </w:style>
  <w:style w:type="character" w:styleId="Hyperlink">
    <w:name w:val="Hyperlink"/>
    <w:basedOn w:val="DefaultParagraphFont"/>
    <w:uiPriority w:val="99"/>
    <w:unhideWhenUsed/>
    <w:rsid w:val="00C464C4"/>
    <w:rPr>
      <w:color w:val="0563C1" w:themeColor="hyperlink"/>
      <w:u w:val="single"/>
    </w:rPr>
  </w:style>
  <w:style w:type="character" w:styleId="FollowedHyperlink">
    <w:name w:val="FollowedHyperlink"/>
    <w:basedOn w:val="DefaultParagraphFont"/>
    <w:uiPriority w:val="99"/>
    <w:semiHidden/>
    <w:unhideWhenUsed/>
    <w:rsid w:val="0049258E"/>
    <w:rPr>
      <w:color w:val="954F72" w:themeColor="followedHyperlink"/>
      <w:u w:val="single"/>
    </w:rPr>
  </w:style>
  <w:style w:type="table" w:styleId="TableGrid">
    <w:name w:val="Table Grid"/>
    <w:basedOn w:val="TableNormal"/>
    <w:uiPriority w:val="39"/>
    <w:rsid w:val="00D032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D4FD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D4FDC"/>
  </w:style>
  <w:style w:type="character" w:styleId="UnresolvedMention">
    <w:name w:val="Unresolved Mention"/>
    <w:basedOn w:val="DefaultParagraphFont"/>
    <w:uiPriority w:val="99"/>
    <w:semiHidden/>
    <w:unhideWhenUsed/>
    <w:rsid w:val="00FB497E"/>
    <w:rPr>
      <w:color w:val="605E5C"/>
      <w:shd w:val="clear" w:color="auto" w:fill="E1DFDD"/>
    </w:rPr>
  </w:style>
  <w:style w:type="character" w:customStyle="1" w:styleId="Heading3Char">
    <w:name w:val="Heading 3 Char"/>
    <w:basedOn w:val="DefaultParagraphFont"/>
    <w:link w:val="Heading3"/>
    <w:uiPriority w:val="9"/>
    <w:semiHidden/>
    <w:rsid w:val="00A17E85"/>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456637">
      <w:bodyDiv w:val="1"/>
      <w:marLeft w:val="0"/>
      <w:marRight w:val="0"/>
      <w:marTop w:val="0"/>
      <w:marBottom w:val="0"/>
      <w:divBdr>
        <w:top w:val="none" w:sz="0" w:space="0" w:color="auto"/>
        <w:left w:val="none" w:sz="0" w:space="0" w:color="auto"/>
        <w:bottom w:val="none" w:sz="0" w:space="0" w:color="auto"/>
        <w:right w:val="none" w:sz="0" w:space="0" w:color="auto"/>
      </w:divBdr>
    </w:div>
    <w:div w:id="29688305">
      <w:bodyDiv w:val="1"/>
      <w:marLeft w:val="0"/>
      <w:marRight w:val="0"/>
      <w:marTop w:val="0"/>
      <w:marBottom w:val="0"/>
      <w:divBdr>
        <w:top w:val="none" w:sz="0" w:space="0" w:color="auto"/>
        <w:left w:val="none" w:sz="0" w:space="0" w:color="auto"/>
        <w:bottom w:val="none" w:sz="0" w:space="0" w:color="auto"/>
        <w:right w:val="none" w:sz="0" w:space="0" w:color="auto"/>
      </w:divBdr>
    </w:div>
    <w:div w:id="58871742">
      <w:bodyDiv w:val="1"/>
      <w:marLeft w:val="0"/>
      <w:marRight w:val="0"/>
      <w:marTop w:val="0"/>
      <w:marBottom w:val="0"/>
      <w:divBdr>
        <w:top w:val="none" w:sz="0" w:space="0" w:color="auto"/>
        <w:left w:val="none" w:sz="0" w:space="0" w:color="auto"/>
        <w:bottom w:val="none" w:sz="0" w:space="0" w:color="auto"/>
        <w:right w:val="none" w:sz="0" w:space="0" w:color="auto"/>
      </w:divBdr>
    </w:div>
    <w:div w:id="78405239">
      <w:bodyDiv w:val="1"/>
      <w:marLeft w:val="0"/>
      <w:marRight w:val="0"/>
      <w:marTop w:val="0"/>
      <w:marBottom w:val="0"/>
      <w:divBdr>
        <w:top w:val="none" w:sz="0" w:space="0" w:color="auto"/>
        <w:left w:val="none" w:sz="0" w:space="0" w:color="auto"/>
        <w:bottom w:val="none" w:sz="0" w:space="0" w:color="auto"/>
        <w:right w:val="none" w:sz="0" w:space="0" w:color="auto"/>
      </w:divBdr>
    </w:div>
    <w:div w:id="87625853">
      <w:bodyDiv w:val="1"/>
      <w:marLeft w:val="0"/>
      <w:marRight w:val="0"/>
      <w:marTop w:val="0"/>
      <w:marBottom w:val="0"/>
      <w:divBdr>
        <w:top w:val="none" w:sz="0" w:space="0" w:color="auto"/>
        <w:left w:val="none" w:sz="0" w:space="0" w:color="auto"/>
        <w:bottom w:val="none" w:sz="0" w:space="0" w:color="auto"/>
        <w:right w:val="none" w:sz="0" w:space="0" w:color="auto"/>
      </w:divBdr>
    </w:div>
    <w:div w:id="95101436">
      <w:bodyDiv w:val="1"/>
      <w:marLeft w:val="0"/>
      <w:marRight w:val="0"/>
      <w:marTop w:val="0"/>
      <w:marBottom w:val="0"/>
      <w:divBdr>
        <w:top w:val="none" w:sz="0" w:space="0" w:color="auto"/>
        <w:left w:val="none" w:sz="0" w:space="0" w:color="auto"/>
        <w:bottom w:val="none" w:sz="0" w:space="0" w:color="auto"/>
        <w:right w:val="none" w:sz="0" w:space="0" w:color="auto"/>
      </w:divBdr>
    </w:div>
    <w:div w:id="152531664">
      <w:bodyDiv w:val="1"/>
      <w:marLeft w:val="0"/>
      <w:marRight w:val="0"/>
      <w:marTop w:val="0"/>
      <w:marBottom w:val="0"/>
      <w:divBdr>
        <w:top w:val="none" w:sz="0" w:space="0" w:color="auto"/>
        <w:left w:val="none" w:sz="0" w:space="0" w:color="auto"/>
        <w:bottom w:val="none" w:sz="0" w:space="0" w:color="auto"/>
        <w:right w:val="none" w:sz="0" w:space="0" w:color="auto"/>
      </w:divBdr>
    </w:div>
    <w:div w:id="161824544">
      <w:bodyDiv w:val="1"/>
      <w:marLeft w:val="0"/>
      <w:marRight w:val="0"/>
      <w:marTop w:val="0"/>
      <w:marBottom w:val="0"/>
      <w:divBdr>
        <w:top w:val="none" w:sz="0" w:space="0" w:color="auto"/>
        <w:left w:val="none" w:sz="0" w:space="0" w:color="auto"/>
        <w:bottom w:val="none" w:sz="0" w:space="0" w:color="auto"/>
        <w:right w:val="none" w:sz="0" w:space="0" w:color="auto"/>
      </w:divBdr>
    </w:div>
    <w:div w:id="163328866">
      <w:bodyDiv w:val="1"/>
      <w:marLeft w:val="0"/>
      <w:marRight w:val="0"/>
      <w:marTop w:val="0"/>
      <w:marBottom w:val="0"/>
      <w:divBdr>
        <w:top w:val="none" w:sz="0" w:space="0" w:color="auto"/>
        <w:left w:val="none" w:sz="0" w:space="0" w:color="auto"/>
        <w:bottom w:val="none" w:sz="0" w:space="0" w:color="auto"/>
        <w:right w:val="none" w:sz="0" w:space="0" w:color="auto"/>
      </w:divBdr>
    </w:div>
    <w:div w:id="213078822">
      <w:bodyDiv w:val="1"/>
      <w:marLeft w:val="0"/>
      <w:marRight w:val="0"/>
      <w:marTop w:val="0"/>
      <w:marBottom w:val="0"/>
      <w:divBdr>
        <w:top w:val="none" w:sz="0" w:space="0" w:color="auto"/>
        <w:left w:val="none" w:sz="0" w:space="0" w:color="auto"/>
        <w:bottom w:val="none" w:sz="0" w:space="0" w:color="auto"/>
        <w:right w:val="none" w:sz="0" w:space="0" w:color="auto"/>
      </w:divBdr>
    </w:div>
    <w:div w:id="220294944">
      <w:bodyDiv w:val="1"/>
      <w:marLeft w:val="0"/>
      <w:marRight w:val="0"/>
      <w:marTop w:val="0"/>
      <w:marBottom w:val="0"/>
      <w:divBdr>
        <w:top w:val="none" w:sz="0" w:space="0" w:color="auto"/>
        <w:left w:val="none" w:sz="0" w:space="0" w:color="auto"/>
        <w:bottom w:val="none" w:sz="0" w:space="0" w:color="auto"/>
        <w:right w:val="none" w:sz="0" w:space="0" w:color="auto"/>
      </w:divBdr>
    </w:div>
    <w:div w:id="240020655">
      <w:bodyDiv w:val="1"/>
      <w:marLeft w:val="0"/>
      <w:marRight w:val="0"/>
      <w:marTop w:val="0"/>
      <w:marBottom w:val="0"/>
      <w:divBdr>
        <w:top w:val="none" w:sz="0" w:space="0" w:color="auto"/>
        <w:left w:val="none" w:sz="0" w:space="0" w:color="auto"/>
        <w:bottom w:val="none" w:sz="0" w:space="0" w:color="auto"/>
        <w:right w:val="none" w:sz="0" w:space="0" w:color="auto"/>
      </w:divBdr>
    </w:div>
    <w:div w:id="337270298">
      <w:bodyDiv w:val="1"/>
      <w:marLeft w:val="0"/>
      <w:marRight w:val="0"/>
      <w:marTop w:val="0"/>
      <w:marBottom w:val="0"/>
      <w:divBdr>
        <w:top w:val="none" w:sz="0" w:space="0" w:color="auto"/>
        <w:left w:val="none" w:sz="0" w:space="0" w:color="auto"/>
        <w:bottom w:val="none" w:sz="0" w:space="0" w:color="auto"/>
        <w:right w:val="none" w:sz="0" w:space="0" w:color="auto"/>
      </w:divBdr>
    </w:div>
    <w:div w:id="344095100">
      <w:bodyDiv w:val="1"/>
      <w:marLeft w:val="0"/>
      <w:marRight w:val="0"/>
      <w:marTop w:val="0"/>
      <w:marBottom w:val="0"/>
      <w:divBdr>
        <w:top w:val="none" w:sz="0" w:space="0" w:color="auto"/>
        <w:left w:val="none" w:sz="0" w:space="0" w:color="auto"/>
        <w:bottom w:val="none" w:sz="0" w:space="0" w:color="auto"/>
        <w:right w:val="none" w:sz="0" w:space="0" w:color="auto"/>
      </w:divBdr>
    </w:div>
    <w:div w:id="407387507">
      <w:bodyDiv w:val="1"/>
      <w:marLeft w:val="0"/>
      <w:marRight w:val="0"/>
      <w:marTop w:val="0"/>
      <w:marBottom w:val="0"/>
      <w:divBdr>
        <w:top w:val="none" w:sz="0" w:space="0" w:color="auto"/>
        <w:left w:val="none" w:sz="0" w:space="0" w:color="auto"/>
        <w:bottom w:val="none" w:sz="0" w:space="0" w:color="auto"/>
        <w:right w:val="none" w:sz="0" w:space="0" w:color="auto"/>
      </w:divBdr>
    </w:div>
    <w:div w:id="425269305">
      <w:bodyDiv w:val="1"/>
      <w:marLeft w:val="0"/>
      <w:marRight w:val="0"/>
      <w:marTop w:val="0"/>
      <w:marBottom w:val="0"/>
      <w:divBdr>
        <w:top w:val="none" w:sz="0" w:space="0" w:color="auto"/>
        <w:left w:val="none" w:sz="0" w:space="0" w:color="auto"/>
        <w:bottom w:val="none" w:sz="0" w:space="0" w:color="auto"/>
        <w:right w:val="none" w:sz="0" w:space="0" w:color="auto"/>
      </w:divBdr>
    </w:div>
    <w:div w:id="433330859">
      <w:bodyDiv w:val="1"/>
      <w:marLeft w:val="0"/>
      <w:marRight w:val="0"/>
      <w:marTop w:val="0"/>
      <w:marBottom w:val="0"/>
      <w:divBdr>
        <w:top w:val="none" w:sz="0" w:space="0" w:color="auto"/>
        <w:left w:val="none" w:sz="0" w:space="0" w:color="auto"/>
        <w:bottom w:val="none" w:sz="0" w:space="0" w:color="auto"/>
        <w:right w:val="none" w:sz="0" w:space="0" w:color="auto"/>
      </w:divBdr>
    </w:div>
    <w:div w:id="434789059">
      <w:bodyDiv w:val="1"/>
      <w:marLeft w:val="0"/>
      <w:marRight w:val="0"/>
      <w:marTop w:val="0"/>
      <w:marBottom w:val="0"/>
      <w:divBdr>
        <w:top w:val="none" w:sz="0" w:space="0" w:color="auto"/>
        <w:left w:val="none" w:sz="0" w:space="0" w:color="auto"/>
        <w:bottom w:val="none" w:sz="0" w:space="0" w:color="auto"/>
        <w:right w:val="none" w:sz="0" w:space="0" w:color="auto"/>
      </w:divBdr>
    </w:div>
    <w:div w:id="479343143">
      <w:bodyDiv w:val="1"/>
      <w:marLeft w:val="0"/>
      <w:marRight w:val="0"/>
      <w:marTop w:val="0"/>
      <w:marBottom w:val="0"/>
      <w:divBdr>
        <w:top w:val="none" w:sz="0" w:space="0" w:color="auto"/>
        <w:left w:val="none" w:sz="0" w:space="0" w:color="auto"/>
        <w:bottom w:val="none" w:sz="0" w:space="0" w:color="auto"/>
        <w:right w:val="none" w:sz="0" w:space="0" w:color="auto"/>
      </w:divBdr>
    </w:div>
    <w:div w:id="496582541">
      <w:bodyDiv w:val="1"/>
      <w:marLeft w:val="0"/>
      <w:marRight w:val="0"/>
      <w:marTop w:val="0"/>
      <w:marBottom w:val="0"/>
      <w:divBdr>
        <w:top w:val="none" w:sz="0" w:space="0" w:color="auto"/>
        <w:left w:val="none" w:sz="0" w:space="0" w:color="auto"/>
        <w:bottom w:val="none" w:sz="0" w:space="0" w:color="auto"/>
        <w:right w:val="none" w:sz="0" w:space="0" w:color="auto"/>
      </w:divBdr>
    </w:div>
    <w:div w:id="504638541">
      <w:bodyDiv w:val="1"/>
      <w:marLeft w:val="0"/>
      <w:marRight w:val="0"/>
      <w:marTop w:val="0"/>
      <w:marBottom w:val="0"/>
      <w:divBdr>
        <w:top w:val="none" w:sz="0" w:space="0" w:color="auto"/>
        <w:left w:val="none" w:sz="0" w:space="0" w:color="auto"/>
        <w:bottom w:val="none" w:sz="0" w:space="0" w:color="auto"/>
        <w:right w:val="none" w:sz="0" w:space="0" w:color="auto"/>
      </w:divBdr>
    </w:div>
    <w:div w:id="506671133">
      <w:bodyDiv w:val="1"/>
      <w:marLeft w:val="0"/>
      <w:marRight w:val="0"/>
      <w:marTop w:val="0"/>
      <w:marBottom w:val="0"/>
      <w:divBdr>
        <w:top w:val="none" w:sz="0" w:space="0" w:color="auto"/>
        <w:left w:val="none" w:sz="0" w:space="0" w:color="auto"/>
        <w:bottom w:val="none" w:sz="0" w:space="0" w:color="auto"/>
        <w:right w:val="none" w:sz="0" w:space="0" w:color="auto"/>
      </w:divBdr>
    </w:div>
    <w:div w:id="553927603">
      <w:bodyDiv w:val="1"/>
      <w:marLeft w:val="0"/>
      <w:marRight w:val="0"/>
      <w:marTop w:val="0"/>
      <w:marBottom w:val="0"/>
      <w:divBdr>
        <w:top w:val="none" w:sz="0" w:space="0" w:color="auto"/>
        <w:left w:val="none" w:sz="0" w:space="0" w:color="auto"/>
        <w:bottom w:val="none" w:sz="0" w:space="0" w:color="auto"/>
        <w:right w:val="none" w:sz="0" w:space="0" w:color="auto"/>
      </w:divBdr>
    </w:div>
    <w:div w:id="554241342">
      <w:bodyDiv w:val="1"/>
      <w:marLeft w:val="0"/>
      <w:marRight w:val="0"/>
      <w:marTop w:val="0"/>
      <w:marBottom w:val="0"/>
      <w:divBdr>
        <w:top w:val="none" w:sz="0" w:space="0" w:color="auto"/>
        <w:left w:val="none" w:sz="0" w:space="0" w:color="auto"/>
        <w:bottom w:val="none" w:sz="0" w:space="0" w:color="auto"/>
        <w:right w:val="none" w:sz="0" w:space="0" w:color="auto"/>
      </w:divBdr>
    </w:div>
    <w:div w:id="564296061">
      <w:bodyDiv w:val="1"/>
      <w:marLeft w:val="0"/>
      <w:marRight w:val="0"/>
      <w:marTop w:val="0"/>
      <w:marBottom w:val="0"/>
      <w:divBdr>
        <w:top w:val="none" w:sz="0" w:space="0" w:color="auto"/>
        <w:left w:val="none" w:sz="0" w:space="0" w:color="auto"/>
        <w:bottom w:val="none" w:sz="0" w:space="0" w:color="auto"/>
        <w:right w:val="none" w:sz="0" w:space="0" w:color="auto"/>
      </w:divBdr>
    </w:div>
    <w:div w:id="615019273">
      <w:bodyDiv w:val="1"/>
      <w:marLeft w:val="0"/>
      <w:marRight w:val="0"/>
      <w:marTop w:val="0"/>
      <w:marBottom w:val="0"/>
      <w:divBdr>
        <w:top w:val="none" w:sz="0" w:space="0" w:color="auto"/>
        <w:left w:val="none" w:sz="0" w:space="0" w:color="auto"/>
        <w:bottom w:val="none" w:sz="0" w:space="0" w:color="auto"/>
        <w:right w:val="none" w:sz="0" w:space="0" w:color="auto"/>
      </w:divBdr>
    </w:div>
    <w:div w:id="697706702">
      <w:bodyDiv w:val="1"/>
      <w:marLeft w:val="0"/>
      <w:marRight w:val="0"/>
      <w:marTop w:val="0"/>
      <w:marBottom w:val="0"/>
      <w:divBdr>
        <w:top w:val="none" w:sz="0" w:space="0" w:color="auto"/>
        <w:left w:val="none" w:sz="0" w:space="0" w:color="auto"/>
        <w:bottom w:val="none" w:sz="0" w:space="0" w:color="auto"/>
        <w:right w:val="none" w:sz="0" w:space="0" w:color="auto"/>
      </w:divBdr>
    </w:div>
    <w:div w:id="720515371">
      <w:bodyDiv w:val="1"/>
      <w:marLeft w:val="0"/>
      <w:marRight w:val="0"/>
      <w:marTop w:val="0"/>
      <w:marBottom w:val="0"/>
      <w:divBdr>
        <w:top w:val="none" w:sz="0" w:space="0" w:color="auto"/>
        <w:left w:val="none" w:sz="0" w:space="0" w:color="auto"/>
        <w:bottom w:val="none" w:sz="0" w:space="0" w:color="auto"/>
        <w:right w:val="none" w:sz="0" w:space="0" w:color="auto"/>
      </w:divBdr>
    </w:div>
    <w:div w:id="737437872">
      <w:bodyDiv w:val="1"/>
      <w:marLeft w:val="0"/>
      <w:marRight w:val="0"/>
      <w:marTop w:val="0"/>
      <w:marBottom w:val="0"/>
      <w:divBdr>
        <w:top w:val="none" w:sz="0" w:space="0" w:color="auto"/>
        <w:left w:val="none" w:sz="0" w:space="0" w:color="auto"/>
        <w:bottom w:val="none" w:sz="0" w:space="0" w:color="auto"/>
        <w:right w:val="none" w:sz="0" w:space="0" w:color="auto"/>
      </w:divBdr>
    </w:div>
    <w:div w:id="790903368">
      <w:bodyDiv w:val="1"/>
      <w:marLeft w:val="0"/>
      <w:marRight w:val="0"/>
      <w:marTop w:val="0"/>
      <w:marBottom w:val="0"/>
      <w:divBdr>
        <w:top w:val="none" w:sz="0" w:space="0" w:color="auto"/>
        <w:left w:val="none" w:sz="0" w:space="0" w:color="auto"/>
        <w:bottom w:val="none" w:sz="0" w:space="0" w:color="auto"/>
        <w:right w:val="none" w:sz="0" w:space="0" w:color="auto"/>
      </w:divBdr>
    </w:div>
    <w:div w:id="804784368">
      <w:bodyDiv w:val="1"/>
      <w:marLeft w:val="0"/>
      <w:marRight w:val="0"/>
      <w:marTop w:val="0"/>
      <w:marBottom w:val="0"/>
      <w:divBdr>
        <w:top w:val="none" w:sz="0" w:space="0" w:color="auto"/>
        <w:left w:val="none" w:sz="0" w:space="0" w:color="auto"/>
        <w:bottom w:val="none" w:sz="0" w:space="0" w:color="auto"/>
        <w:right w:val="none" w:sz="0" w:space="0" w:color="auto"/>
      </w:divBdr>
    </w:div>
    <w:div w:id="806052806">
      <w:bodyDiv w:val="1"/>
      <w:marLeft w:val="0"/>
      <w:marRight w:val="0"/>
      <w:marTop w:val="0"/>
      <w:marBottom w:val="0"/>
      <w:divBdr>
        <w:top w:val="none" w:sz="0" w:space="0" w:color="auto"/>
        <w:left w:val="none" w:sz="0" w:space="0" w:color="auto"/>
        <w:bottom w:val="none" w:sz="0" w:space="0" w:color="auto"/>
        <w:right w:val="none" w:sz="0" w:space="0" w:color="auto"/>
      </w:divBdr>
    </w:div>
    <w:div w:id="823013297">
      <w:bodyDiv w:val="1"/>
      <w:marLeft w:val="0"/>
      <w:marRight w:val="0"/>
      <w:marTop w:val="0"/>
      <w:marBottom w:val="0"/>
      <w:divBdr>
        <w:top w:val="none" w:sz="0" w:space="0" w:color="auto"/>
        <w:left w:val="none" w:sz="0" w:space="0" w:color="auto"/>
        <w:bottom w:val="none" w:sz="0" w:space="0" w:color="auto"/>
        <w:right w:val="none" w:sz="0" w:space="0" w:color="auto"/>
      </w:divBdr>
    </w:div>
    <w:div w:id="853686394">
      <w:bodyDiv w:val="1"/>
      <w:marLeft w:val="0"/>
      <w:marRight w:val="0"/>
      <w:marTop w:val="0"/>
      <w:marBottom w:val="0"/>
      <w:divBdr>
        <w:top w:val="none" w:sz="0" w:space="0" w:color="auto"/>
        <w:left w:val="none" w:sz="0" w:space="0" w:color="auto"/>
        <w:bottom w:val="none" w:sz="0" w:space="0" w:color="auto"/>
        <w:right w:val="none" w:sz="0" w:space="0" w:color="auto"/>
      </w:divBdr>
    </w:div>
    <w:div w:id="1022121918">
      <w:bodyDiv w:val="1"/>
      <w:marLeft w:val="0"/>
      <w:marRight w:val="0"/>
      <w:marTop w:val="0"/>
      <w:marBottom w:val="0"/>
      <w:divBdr>
        <w:top w:val="none" w:sz="0" w:space="0" w:color="auto"/>
        <w:left w:val="none" w:sz="0" w:space="0" w:color="auto"/>
        <w:bottom w:val="none" w:sz="0" w:space="0" w:color="auto"/>
        <w:right w:val="none" w:sz="0" w:space="0" w:color="auto"/>
      </w:divBdr>
    </w:div>
    <w:div w:id="1026715394">
      <w:bodyDiv w:val="1"/>
      <w:marLeft w:val="0"/>
      <w:marRight w:val="0"/>
      <w:marTop w:val="0"/>
      <w:marBottom w:val="0"/>
      <w:divBdr>
        <w:top w:val="none" w:sz="0" w:space="0" w:color="auto"/>
        <w:left w:val="none" w:sz="0" w:space="0" w:color="auto"/>
        <w:bottom w:val="none" w:sz="0" w:space="0" w:color="auto"/>
        <w:right w:val="none" w:sz="0" w:space="0" w:color="auto"/>
      </w:divBdr>
    </w:div>
    <w:div w:id="1064374971">
      <w:bodyDiv w:val="1"/>
      <w:marLeft w:val="0"/>
      <w:marRight w:val="0"/>
      <w:marTop w:val="0"/>
      <w:marBottom w:val="0"/>
      <w:divBdr>
        <w:top w:val="none" w:sz="0" w:space="0" w:color="auto"/>
        <w:left w:val="none" w:sz="0" w:space="0" w:color="auto"/>
        <w:bottom w:val="none" w:sz="0" w:space="0" w:color="auto"/>
        <w:right w:val="none" w:sz="0" w:space="0" w:color="auto"/>
      </w:divBdr>
    </w:div>
    <w:div w:id="1070999911">
      <w:bodyDiv w:val="1"/>
      <w:marLeft w:val="0"/>
      <w:marRight w:val="0"/>
      <w:marTop w:val="0"/>
      <w:marBottom w:val="0"/>
      <w:divBdr>
        <w:top w:val="none" w:sz="0" w:space="0" w:color="auto"/>
        <w:left w:val="none" w:sz="0" w:space="0" w:color="auto"/>
        <w:bottom w:val="none" w:sz="0" w:space="0" w:color="auto"/>
        <w:right w:val="none" w:sz="0" w:space="0" w:color="auto"/>
      </w:divBdr>
    </w:div>
    <w:div w:id="1078748107">
      <w:bodyDiv w:val="1"/>
      <w:marLeft w:val="0"/>
      <w:marRight w:val="0"/>
      <w:marTop w:val="0"/>
      <w:marBottom w:val="0"/>
      <w:divBdr>
        <w:top w:val="none" w:sz="0" w:space="0" w:color="auto"/>
        <w:left w:val="none" w:sz="0" w:space="0" w:color="auto"/>
        <w:bottom w:val="none" w:sz="0" w:space="0" w:color="auto"/>
        <w:right w:val="none" w:sz="0" w:space="0" w:color="auto"/>
      </w:divBdr>
    </w:div>
    <w:div w:id="1088577581">
      <w:bodyDiv w:val="1"/>
      <w:marLeft w:val="0"/>
      <w:marRight w:val="0"/>
      <w:marTop w:val="0"/>
      <w:marBottom w:val="0"/>
      <w:divBdr>
        <w:top w:val="none" w:sz="0" w:space="0" w:color="auto"/>
        <w:left w:val="none" w:sz="0" w:space="0" w:color="auto"/>
        <w:bottom w:val="none" w:sz="0" w:space="0" w:color="auto"/>
        <w:right w:val="none" w:sz="0" w:space="0" w:color="auto"/>
      </w:divBdr>
    </w:div>
    <w:div w:id="1177890879">
      <w:bodyDiv w:val="1"/>
      <w:marLeft w:val="0"/>
      <w:marRight w:val="0"/>
      <w:marTop w:val="0"/>
      <w:marBottom w:val="0"/>
      <w:divBdr>
        <w:top w:val="none" w:sz="0" w:space="0" w:color="auto"/>
        <w:left w:val="none" w:sz="0" w:space="0" w:color="auto"/>
        <w:bottom w:val="none" w:sz="0" w:space="0" w:color="auto"/>
        <w:right w:val="none" w:sz="0" w:space="0" w:color="auto"/>
      </w:divBdr>
    </w:div>
    <w:div w:id="1213469389">
      <w:bodyDiv w:val="1"/>
      <w:marLeft w:val="0"/>
      <w:marRight w:val="0"/>
      <w:marTop w:val="0"/>
      <w:marBottom w:val="0"/>
      <w:divBdr>
        <w:top w:val="none" w:sz="0" w:space="0" w:color="auto"/>
        <w:left w:val="none" w:sz="0" w:space="0" w:color="auto"/>
        <w:bottom w:val="none" w:sz="0" w:space="0" w:color="auto"/>
        <w:right w:val="none" w:sz="0" w:space="0" w:color="auto"/>
      </w:divBdr>
    </w:div>
    <w:div w:id="1215581298">
      <w:bodyDiv w:val="1"/>
      <w:marLeft w:val="0"/>
      <w:marRight w:val="0"/>
      <w:marTop w:val="0"/>
      <w:marBottom w:val="0"/>
      <w:divBdr>
        <w:top w:val="none" w:sz="0" w:space="0" w:color="auto"/>
        <w:left w:val="none" w:sz="0" w:space="0" w:color="auto"/>
        <w:bottom w:val="none" w:sz="0" w:space="0" w:color="auto"/>
        <w:right w:val="none" w:sz="0" w:space="0" w:color="auto"/>
      </w:divBdr>
    </w:div>
    <w:div w:id="1252541544">
      <w:bodyDiv w:val="1"/>
      <w:marLeft w:val="0"/>
      <w:marRight w:val="0"/>
      <w:marTop w:val="0"/>
      <w:marBottom w:val="0"/>
      <w:divBdr>
        <w:top w:val="none" w:sz="0" w:space="0" w:color="auto"/>
        <w:left w:val="none" w:sz="0" w:space="0" w:color="auto"/>
        <w:bottom w:val="none" w:sz="0" w:space="0" w:color="auto"/>
        <w:right w:val="none" w:sz="0" w:space="0" w:color="auto"/>
      </w:divBdr>
    </w:div>
    <w:div w:id="1256137051">
      <w:bodyDiv w:val="1"/>
      <w:marLeft w:val="0"/>
      <w:marRight w:val="0"/>
      <w:marTop w:val="0"/>
      <w:marBottom w:val="0"/>
      <w:divBdr>
        <w:top w:val="none" w:sz="0" w:space="0" w:color="auto"/>
        <w:left w:val="none" w:sz="0" w:space="0" w:color="auto"/>
        <w:bottom w:val="none" w:sz="0" w:space="0" w:color="auto"/>
        <w:right w:val="none" w:sz="0" w:space="0" w:color="auto"/>
      </w:divBdr>
    </w:div>
    <w:div w:id="1304888177">
      <w:bodyDiv w:val="1"/>
      <w:marLeft w:val="0"/>
      <w:marRight w:val="0"/>
      <w:marTop w:val="0"/>
      <w:marBottom w:val="0"/>
      <w:divBdr>
        <w:top w:val="none" w:sz="0" w:space="0" w:color="auto"/>
        <w:left w:val="none" w:sz="0" w:space="0" w:color="auto"/>
        <w:bottom w:val="none" w:sz="0" w:space="0" w:color="auto"/>
        <w:right w:val="none" w:sz="0" w:space="0" w:color="auto"/>
      </w:divBdr>
    </w:div>
    <w:div w:id="1326203922">
      <w:bodyDiv w:val="1"/>
      <w:marLeft w:val="0"/>
      <w:marRight w:val="0"/>
      <w:marTop w:val="0"/>
      <w:marBottom w:val="0"/>
      <w:divBdr>
        <w:top w:val="none" w:sz="0" w:space="0" w:color="auto"/>
        <w:left w:val="none" w:sz="0" w:space="0" w:color="auto"/>
        <w:bottom w:val="none" w:sz="0" w:space="0" w:color="auto"/>
        <w:right w:val="none" w:sz="0" w:space="0" w:color="auto"/>
      </w:divBdr>
    </w:div>
    <w:div w:id="1327897138">
      <w:bodyDiv w:val="1"/>
      <w:marLeft w:val="0"/>
      <w:marRight w:val="0"/>
      <w:marTop w:val="0"/>
      <w:marBottom w:val="0"/>
      <w:divBdr>
        <w:top w:val="none" w:sz="0" w:space="0" w:color="auto"/>
        <w:left w:val="none" w:sz="0" w:space="0" w:color="auto"/>
        <w:bottom w:val="none" w:sz="0" w:space="0" w:color="auto"/>
        <w:right w:val="none" w:sz="0" w:space="0" w:color="auto"/>
      </w:divBdr>
    </w:div>
    <w:div w:id="1344893755">
      <w:bodyDiv w:val="1"/>
      <w:marLeft w:val="0"/>
      <w:marRight w:val="0"/>
      <w:marTop w:val="0"/>
      <w:marBottom w:val="0"/>
      <w:divBdr>
        <w:top w:val="none" w:sz="0" w:space="0" w:color="auto"/>
        <w:left w:val="none" w:sz="0" w:space="0" w:color="auto"/>
        <w:bottom w:val="none" w:sz="0" w:space="0" w:color="auto"/>
        <w:right w:val="none" w:sz="0" w:space="0" w:color="auto"/>
      </w:divBdr>
    </w:div>
    <w:div w:id="1358505580">
      <w:bodyDiv w:val="1"/>
      <w:marLeft w:val="0"/>
      <w:marRight w:val="0"/>
      <w:marTop w:val="0"/>
      <w:marBottom w:val="0"/>
      <w:divBdr>
        <w:top w:val="none" w:sz="0" w:space="0" w:color="auto"/>
        <w:left w:val="none" w:sz="0" w:space="0" w:color="auto"/>
        <w:bottom w:val="none" w:sz="0" w:space="0" w:color="auto"/>
        <w:right w:val="none" w:sz="0" w:space="0" w:color="auto"/>
      </w:divBdr>
    </w:div>
    <w:div w:id="1385763124">
      <w:bodyDiv w:val="1"/>
      <w:marLeft w:val="0"/>
      <w:marRight w:val="0"/>
      <w:marTop w:val="0"/>
      <w:marBottom w:val="0"/>
      <w:divBdr>
        <w:top w:val="none" w:sz="0" w:space="0" w:color="auto"/>
        <w:left w:val="none" w:sz="0" w:space="0" w:color="auto"/>
        <w:bottom w:val="none" w:sz="0" w:space="0" w:color="auto"/>
        <w:right w:val="none" w:sz="0" w:space="0" w:color="auto"/>
      </w:divBdr>
    </w:div>
    <w:div w:id="1404647269">
      <w:bodyDiv w:val="1"/>
      <w:marLeft w:val="0"/>
      <w:marRight w:val="0"/>
      <w:marTop w:val="0"/>
      <w:marBottom w:val="0"/>
      <w:divBdr>
        <w:top w:val="none" w:sz="0" w:space="0" w:color="auto"/>
        <w:left w:val="none" w:sz="0" w:space="0" w:color="auto"/>
        <w:bottom w:val="none" w:sz="0" w:space="0" w:color="auto"/>
        <w:right w:val="none" w:sz="0" w:space="0" w:color="auto"/>
      </w:divBdr>
    </w:div>
    <w:div w:id="1422486337">
      <w:bodyDiv w:val="1"/>
      <w:marLeft w:val="0"/>
      <w:marRight w:val="0"/>
      <w:marTop w:val="0"/>
      <w:marBottom w:val="0"/>
      <w:divBdr>
        <w:top w:val="none" w:sz="0" w:space="0" w:color="auto"/>
        <w:left w:val="none" w:sz="0" w:space="0" w:color="auto"/>
        <w:bottom w:val="none" w:sz="0" w:space="0" w:color="auto"/>
        <w:right w:val="none" w:sz="0" w:space="0" w:color="auto"/>
      </w:divBdr>
    </w:div>
    <w:div w:id="1429617688">
      <w:bodyDiv w:val="1"/>
      <w:marLeft w:val="0"/>
      <w:marRight w:val="0"/>
      <w:marTop w:val="0"/>
      <w:marBottom w:val="0"/>
      <w:divBdr>
        <w:top w:val="none" w:sz="0" w:space="0" w:color="auto"/>
        <w:left w:val="none" w:sz="0" w:space="0" w:color="auto"/>
        <w:bottom w:val="none" w:sz="0" w:space="0" w:color="auto"/>
        <w:right w:val="none" w:sz="0" w:space="0" w:color="auto"/>
      </w:divBdr>
    </w:div>
    <w:div w:id="1496992130">
      <w:bodyDiv w:val="1"/>
      <w:marLeft w:val="0"/>
      <w:marRight w:val="0"/>
      <w:marTop w:val="0"/>
      <w:marBottom w:val="0"/>
      <w:divBdr>
        <w:top w:val="none" w:sz="0" w:space="0" w:color="auto"/>
        <w:left w:val="none" w:sz="0" w:space="0" w:color="auto"/>
        <w:bottom w:val="none" w:sz="0" w:space="0" w:color="auto"/>
        <w:right w:val="none" w:sz="0" w:space="0" w:color="auto"/>
      </w:divBdr>
    </w:div>
    <w:div w:id="1607694798">
      <w:bodyDiv w:val="1"/>
      <w:marLeft w:val="0"/>
      <w:marRight w:val="0"/>
      <w:marTop w:val="0"/>
      <w:marBottom w:val="0"/>
      <w:divBdr>
        <w:top w:val="none" w:sz="0" w:space="0" w:color="auto"/>
        <w:left w:val="none" w:sz="0" w:space="0" w:color="auto"/>
        <w:bottom w:val="none" w:sz="0" w:space="0" w:color="auto"/>
        <w:right w:val="none" w:sz="0" w:space="0" w:color="auto"/>
      </w:divBdr>
    </w:div>
    <w:div w:id="1617102407">
      <w:bodyDiv w:val="1"/>
      <w:marLeft w:val="0"/>
      <w:marRight w:val="0"/>
      <w:marTop w:val="0"/>
      <w:marBottom w:val="0"/>
      <w:divBdr>
        <w:top w:val="none" w:sz="0" w:space="0" w:color="auto"/>
        <w:left w:val="none" w:sz="0" w:space="0" w:color="auto"/>
        <w:bottom w:val="none" w:sz="0" w:space="0" w:color="auto"/>
        <w:right w:val="none" w:sz="0" w:space="0" w:color="auto"/>
      </w:divBdr>
    </w:div>
    <w:div w:id="1625309135">
      <w:bodyDiv w:val="1"/>
      <w:marLeft w:val="0"/>
      <w:marRight w:val="0"/>
      <w:marTop w:val="0"/>
      <w:marBottom w:val="0"/>
      <w:divBdr>
        <w:top w:val="none" w:sz="0" w:space="0" w:color="auto"/>
        <w:left w:val="none" w:sz="0" w:space="0" w:color="auto"/>
        <w:bottom w:val="none" w:sz="0" w:space="0" w:color="auto"/>
        <w:right w:val="none" w:sz="0" w:space="0" w:color="auto"/>
      </w:divBdr>
    </w:div>
    <w:div w:id="1653364008">
      <w:bodyDiv w:val="1"/>
      <w:marLeft w:val="0"/>
      <w:marRight w:val="0"/>
      <w:marTop w:val="0"/>
      <w:marBottom w:val="0"/>
      <w:divBdr>
        <w:top w:val="none" w:sz="0" w:space="0" w:color="auto"/>
        <w:left w:val="none" w:sz="0" w:space="0" w:color="auto"/>
        <w:bottom w:val="none" w:sz="0" w:space="0" w:color="auto"/>
        <w:right w:val="none" w:sz="0" w:space="0" w:color="auto"/>
      </w:divBdr>
    </w:div>
    <w:div w:id="1665817933">
      <w:bodyDiv w:val="1"/>
      <w:marLeft w:val="0"/>
      <w:marRight w:val="0"/>
      <w:marTop w:val="0"/>
      <w:marBottom w:val="0"/>
      <w:divBdr>
        <w:top w:val="none" w:sz="0" w:space="0" w:color="auto"/>
        <w:left w:val="none" w:sz="0" w:space="0" w:color="auto"/>
        <w:bottom w:val="none" w:sz="0" w:space="0" w:color="auto"/>
        <w:right w:val="none" w:sz="0" w:space="0" w:color="auto"/>
      </w:divBdr>
    </w:div>
    <w:div w:id="1694762762">
      <w:bodyDiv w:val="1"/>
      <w:marLeft w:val="0"/>
      <w:marRight w:val="0"/>
      <w:marTop w:val="0"/>
      <w:marBottom w:val="0"/>
      <w:divBdr>
        <w:top w:val="none" w:sz="0" w:space="0" w:color="auto"/>
        <w:left w:val="none" w:sz="0" w:space="0" w:color="auto"/>
        <w:bottom w:val="none" w:sz="0" w:space="0" w:color="auto"/>
        <w:right w:val="none" w:sz="0" w:space="0" w:color="auto"/>
      </w:divBdr>
    </w:div>
    <w:div w:id="1720975894">
      <w:bodyDiv w:val="1"/>
      <w:marLeft w:val="0"/>
      <w:marRight w:val="0"/>
      <w:marTop w:val="0"/>
      <w:marBottom w:val="0"/>
      <w:divBdr>
        <w:top w:val="none" w:sz="0" w:space="0" w:color="auto"/>
        <w:left w:val="none" w:sz="0" w:space="0" w:color="auto"/>
        <w:bottom w:val="none" w:sz="0" w:space="0" w:color="auto"/>
        <w:right w:val="none" w:sz="0" w:space="0" w:color="auto"/>
      </w:divBdr>
    </w:div>
    <w:div w:id="1727029544">
      <w:bodyDiv w:val="1"/>
      <w:marLeft w:val="0"/>
      <w:marRight w:val="0"/>
      <w:marTop w:val="0"/>
      <w:marBottom w:val="0"/>
      <w:divBdr>
        <w:top w:val="none" w:sz="0" w:space="0" w:color="auto"/>
        <w:left w:val="none" w:sz="0" w:space="0" w:color="auto"/>
        <w:bottom w:val="none" w:sz="0" w:space="0" w:color="auto"/>
        <w:right w:val="none" w:sz="0" w:space="0" w:color="auto"/>
      </w:divBdr>
    </w:div>
    <w:div w:id="1757558088">
      <w:bodyDiv w:val="1"/>
      <w:marLeft w:val="0"/>
      <w:marRight w:val="0"/>
      <w:marTop w:val="0"/>
      <w:marBottom w:val="0"/>
      <w:divBdr>
        <w:top w:val="none" w:sz="0" w:space="0" w:color="auto"/>
        <w:left w:val="none" w:sz="0" w:space="0" w:color="auto"/>
        <w:bottom w:val="none" w:sz="0" w:space="0" w:color="auto"/>
        <w:right w:val="none" w:sz="0" w:space="0" w:color="auto"/>
      </w:divBdr>
    </w:div>
    <w:div w:id="1766537953">
      <w:bodyDiv w:val="1"/>
      <w:marLeft w:val="0"/>
      <w:marRight w:val="0"/>
      <w:marTop w:val="0"/>
      <w:marBottom w:val="0"/>
      <w:divBdr>
        <w:top w:val="none" w:sz="0" w:space="0" w:color="auto"/>
        <w:left w:val="none" w:sz="0" w:space="0" w:color="auto"/>
        <w:bottom w:val="none" w:sz="0" w:space="0" w:color="auto"/>
        <w:right w:val="none" w:sz="0" w:space="0" w:color="auto"/>
      </w:divBdr>
    </w:div>
    <w:div w:id="1769160720">
      <w:bodyDiv w:val="1"/>
      <w:marLeft w:val="0"/>
      <w:marRight w:val="0"/>
      <w:marTop w:val="0"/>
      <w:marBottom w:val="0"/>
      <w:divBdr>
        <w:top w:val="none" w:sz="0" w:space="0" w:color="auto"/>
        <w:left w:val="none" w:sz="0" w:space="0" w:color="auto"/>
        <w:bottom w:val="none" w:sz="0" w:space="0" w:color="auto"/>
        <w:right w:val="none" w:sz="0" w:space="0" w:color="auto"/>
      </w:divBdr>
    </w:div>
    <w:div w:id="1816989545">
      <w:bodyDiv w:val="1"/>
      <w:marLeft w:val="0"/>
      <w:marRight w:val="0"/>
      <w:marTop w:val="0"/>
      <w:marBottom w:val="0"/>
      <w:divBdr>
        <w:top w:val="none" w:sz="0" w:space="0" w:color="auto"/>
        <w:left w:val="none" w:sz="0" w:space="0" w:color="auto"/>
        <w:bottom w:val="none" w:sz="0" w:space="0" w:color="auto"/>
        <w:right w:val="none" w:sz="0" w:space="0" w:color="auto"/>
      </w:divBdr>
    </w:div>
    <w:div w:id="1850096700">
      <w:bodyDiv w:val="1"/>
      <w:marLeft w:val="0"/>
      <w:marRight w:val="0"/>
      <w:marTop w:val="0"/>
      <w:marBottom w:val="0"/>
      <w:divBdr>
        <w:top w:val="none" w:sz="0" w:space="0" w:color="auto"/>
        <w:left w:val="none" w:sz="0" w:space="0" w:color="auto"/>
        <w:bottom w:val="none" w:sz="0" w:space="0" w:color="auto"/>
        <w:right w:val="none" w:sz="0" w:space="0" w:color="auto"/>
      </w:divBdr>
    </w:div>
    <w:div w:id="1877501616">
      <w:bodyDiv w:val="1"/>
      <w:marLeft w:val="0"/>
      <w:marRight w:val="0"/>
      <w:marTop w:val="0"/>
      <w:marBottom w:val="0"/>
      <w:divBdr>
        <w:top w:val="none" w:sz="0" w:space="0" w:color="auto"/>
        <w:left w:val="none" w:sz="0" w:space="0" w:color="auto"/>
        <w:bottom w:val="none" w:sz="0" w:space="0" w:color="auto"/>
        <w:right w:val="none" w:sz="0" w:space="0" w:color="auto"/>
      </w:divBdr>
    </w:div>
    <w:div w:id="1938518840">
      <w:bodyDiv w:val="1"/>
      <w:marLeft w:val="0"/>
      <w:marRight w:val="0"/>
      <w:marTop w:val="0"/>
      <w:marBottom w:val="0"/>
      <w:divBdr>
        <w:top w:val="none" w:sz="0" w:space="0" w:color="auto"/>
        <w:left w:val="none" w:sz="0" w:space="0" w:color="auto"/>
        <w:bottom w:val="none" w:sz="0" w:space="0" w:color="auto"/>
        <w:right w:val="none" w:sz="0" w:space="0" w:color="auto"/>
      </w:divBdr>
    </w:div>
    <w:div w:id="1947155226">
      <w:bodyDiv w:val="1"/>
      <w:marLeft w:val="0"/>
      <w:marRight w:val="0"/>
      <w:marTop w:val="0"/>
      <w:marBottom w:val="0"/>
      <w:divBdr>
        <w:top w:val="none" w:sz="0" w:space="0" w:color="auto"/>
        <w:left w:val="none" w:sz="0" w:space="0" w:color="auto"/>
        <w:bottom w:val="none" w:sz="0" w:space="0" w:color="auto"/>
        <w:right w:val="none" w:sz="0" w:space="0" w:color="auto"/>
      </w:divBdr>
    </w:div>
    <w:div w:id="1975091027">
      <w:bodyDiv w:val="1"/>
      <w:marLeft w:val="0"/>
      <w:marRight w:val="0"/>
      <w:marTop w:val="0"/>
      <w:marBottom w:val="0"/>
      <w:divBdr>
        <w:top w:val="none" w:sz="0" w:space="0" w:color="auto"/>
        <w:left w:val="none" w:sz="0" w:space="0" w:color="auto"/>
        <w:bottom w:val="none" w:sz="0" w:space="0" w:color="auto"/>
        <w:right w:val="none" w:sz="0" w:space="0" w:color="auto"/>
      </w:divBdr>
    </w:div>
    <w:div w:id="1985502384">
      <w:bodyDiv w:val="1"/>
      <w:marLeft w:val="0"/>
      <w:marRight w:val="0"/>
      <w:marTop w:val="0"/>
      <w:marBottom w:val="0"/>
      <w:divBdr>
        <w:top w:val="none" w:sz="0" w:space="0" w:color="auto"/>
        <w:left w:val="none" w:sz="0" w:space="0" w:color="auto"/>
        <w:bottom w:val="none" w:sz="0" w:space="0" w:color="auto"/>
        <w:right w:val="none" w:sz="0" w:space="0" w:color="auto"/>
      </w:divBdr>
    </w:div>
    <w:div w:id="1993094423">
      <w:bodyDiv w:val="1"/>
      <w:marLeft w:val="0"/>
      <w:marRight w:val="0"/>
      <w:marTop w:val="0"/>
      <w:marBottom w:val="0"/>
      <w:divBdr>
        <w:top w:val="none" w:sz="0" w:space="0" w:color="auto"/>
        <w:left w:val="none" w:sz="0" w:space="0" w:color="auto"/>
        <w:bottom w:val="none" w:sz="0" w:space="0" w:color="auto"/>
        <w:right w:val="none" w:sz="0" w:space="0" w:color="auto"/>
      </w:divBdr>
    </w:div>
    <w:div w:id="2107768852">
      <w:bodyDiv w:val="1"/>
      <w:marLeft w:val="0"/>
      <w:marRight w:val="0"/>
      <w:marTop w:val="0"/>
      <w:marBottom w:val="0"/>
      <w:divBdr>
        <w:top w:val="none" w:sz="0" w:space="0" w:color="auto"/>
        <w:left w:val="none" w:sz="0" w:space="0" w:color="auto"/>
        <w:bottom w:val="none" w:sz="0" w:space="0" w:color="auto"/>
        <w:right w:val="none" w:sz="0" w:space="0" w:color="auto"/>
      </w:divBdr>
    </w:div>
    <w:div w:id="2120026126">
      <w:bodyDiv w:val="1"/>
      <w:marLeft w:val="0"/>
      <w:marRight w:val="0"/>
      <w:marTop w:val="0"/>
      <w:marBottom w:val="0"/>
      <w:divBdr>
        <w:top w:val="none" w:sz="0" w:space="0" w:color="auto"/>
        <w:left w:val="none" w:sz="0" w:space="0" w:color="auto"/>
        <w:bottom w:val="none" w:sz="0" w:space="0" w:color="auto"/>
        <w:right w:val="none" w:sz="0" w:space="0" w:color="auto"/>
      </w:divBdr>
    </w:div>
    <w:div w:id="2133590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2.xml"/><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5.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image" Target="media/image3.jpe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Are</a:t>
            </a:r>
            <a:r>
              <a:rPr lang="en-GB" baseline="0"/>
              <a:t> you a serving police officer?</a:t>
            </a:r>
            <a:endParaRPr lang="en-GB"/>
          </a:p>
        </c:rich>
      </c:tx>
      <c:layout>
        <c:manualLayout>
          <c:xMode val="edge"/>
          <c:yMode val="edge"/>
          <c:x val="0.218558982210557"/>
          <c:y val="3.571428571428571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Sheet1!$A$2:$A$6</c:f>
              <c:strCache>
                <c:ptCount val="5"/>
                <c:pt idx="0">
                  <c:v>0-3 Years Service</c:v>
                </c:pt>
                <c:pt idx="1">
                  <c:v>3-7 Years Service</c:v>
                </c:pt>
                <c:pt idx="2">
                  <c:v>7+ Years Service</c:v>
                </c:pt>
                <c:pt idx="3">
                  <c:v>Retired Police Officer</c:v>
                </c:pt>
                <c:pt idx="4">
                  <c:v>No</c:v>
                </c:pt>
              </c:strCache>
            </c:strRef>
          </c:cat>
          <c:val>
            <c:numRef>
              <c:f>Sheet1!$B$2:$B$6</c:f>
              <c:numCache>
                <c:formatCode>General</c:formatCode>
                <c:ptCount val="5"/>
                <c:pt idx="0">
                  <c:v>1</c:v>
                </c:pt>
                <c:pt idx="1">
                  <c:v>3</c:v>
                </c:pt>
                <c:pt idx="2">
                  <c:v>5</c:v>
                </c:pt>
                <c:pt idx="3">
                  <c:v>1</c:v>
                </c:pt>
              </c:numCache>
            </c:numRef>
          </c:val>
          <c:extLst>
            <c:ext xmlns:c16="http://schemas.microsoft.com/office/drawing/2014/chart" uri="{C3380CC4-5D6E-409C-BE32-E72D297353CC}">
              <c16:uniqueId val="{00000000-4F64-49FD-BE45-04504020345A}"/>
            </c:ext>
          </c:extLst>
        </c:ser>
        <c:ser>
          <c:idx val="1"/>
          <c:order val="1"/>
          <c:tx>
            <c:strRef>
              <c:f>Sheet1!$C$1</c:f>
              <c:strCache>
                <c:ptCount val="1"/>
                <c:pt idx="0">
                  <c:v>Column2</c:v>
                </c:pt>
              </c:strCache>
            </c:strRef>
          </c:tx>
          <c:spPr>
            <a:solidFill>
              <a:schemeClr val="accent2"/>
            </a:solidFill>
            <a:ln>
              <a:noFill/>
            </a:ln>
            <a:effectLst/>
          </c:spPr>
          <c:invertIfNegative val="0"/>
          <c:cat>
            <c:strRef>
              <c:f>Sheet1!$A$2:$A$6</c:f>
              <c:strCache>
                <c:ptCount val="5"/>
                <c:pt idx="0">
                  <c:v>0-3 Years Service</c:v>
                </c:pt>
                <c:pt idx="1">
                  <c:v>3-7 Years Service</c:v>
                </c:pt>
                <c:pt idx="2">
                  <c:v>7+ Years Service</c:v>
                </c:pt>
                <c:pt idx="3">
                  <c:v>Retired Police Officer</c:v>
                </c:pt>
                <c:pt idx="4">
                  <c:v>No</c:v>
                </c:pt>
              </c:strCache>
            </c:strRef>
          </c:cat>
          <c:val>
            <c:numRef>
              <c:f>Sheet1!$C$2:$C$6</c:f>
              <c:numCache>
                <c:formatCode>General</c:formatCode>
                <c:ptCount val="5"/>
              </c:numCache>
            </c:numRef>
          </c:val>
          <c:extLst>
            <c:ext xmlns:c16="http://schemas.microsoft.com/office/drawing/2014/chart" uri="{C3380CC4-5D6E-409C-BE32-E72D297353CC}">
              <c16:uniqueId val="{00000001-4F64-49FD-BE45-04504020345A}"/>
            </c:ext>
          </c:extLst>
        </c:ser>
        <c:ser>
          <c:idx val="2"/>
          <c:order val="2"/>
          <c:tx>
            <c:strRef>
              <c:f>Sheet1!$D$1</c:f>
              <c:strCache>
                <c:ptCount val="1"/>
                <c:pt idx="0">
                  <c:v>Column1</c:v>
                </c:pt>
              </c:strCache>
            </c:strRef>
          </c:tx>
          <c:spPr>
            <a:solidFill>
              <a:schemeClr val="accent3"/>
            </a:solidFill>
            <a:ln>
              <a:noFill/>
            </a:ln>
            <a:effectLst/>
          </c:spPr>
          <c:invertIfNegative val="0"/>
          <c:cat>
            <c:strRef>
              <c:f>Sheet1!$A$2:$A$6</c:f>
              <c:strCache>
                <c:ptCount val="5"/>
                <c:pt idx="0">
                  <c:v>0-3 Years Service</c:v>
                </c:pt>
                <c:pt idx="1">
                  <c:v>3-7 Years Service</c:v>
                </c:pt>
                <c:pt idx="2">
                  <c:v>7+ Years Service</c:v>
                </c:pt>
                <c:pt idx="3">
                  <c:v>Retired Police Officer</c:v>
                </c:pt>
                <c:pt idx="4">
                  <c:v>No</c:v>
                </c:pt>
              </c:strCache>
            </c:strRef>
          </c:cat>
          <c:val>
            <c:numRef>
              <c:f>Sheet1!$D$2:$D$6</c:f>
              <c:numCache>
                <c:formatCode>General</c:formatCode>
                <c:ptCount val="5"/>
              </c:numCache>
            </c:numRef>
          </c:val>
          <c:extLst>
            <c:ext xmlns:c16="http://schemas.microsoft.com/office/drawing/2014/chart" uri="{C3380CC4-5D6E-409C-BE32-E72D297353CC}">
              <c16:uniqueId val="{00000002-4F64-49FD-BE45-04504020345A}"/>
            </c:ext>
          </c:extLst>
        </c:ser>
        <c:dLbls>
          <c:showLegendKey val="0"/>
          <c:showVal val="0"/>
          <c:showCatName val="0"/>
          <c:showSerName val="0"/>
          <c:showPercent val="0"/>
          <c:showBubbleSize val="0"/>
        </c:dLbls>
        <c:gapWidth val="219"/>
        <c:overlap val="-27"/>
        <c:axId val="1112815407"/>
        <c:axId val="1112813967"/>
      </c:barChart>
      <c:catAx>
        <c:axId val="111281540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2813967"/>
        <c:crosses val="autoZero"/>
        <c:auto val="1"/>
        <c:lblAlgn val="ctr"/>
        <c:lblOffset val="100"/>
        <c:noMultiLvlLbl val="0"/>
      </c:catAx>
      <c:valAx>
        <c:axId val="111281396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281540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 In the last year, have you seen an increase in reports in the media around online sexual offending?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413-4859-ACF7-C75CECC6871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413-4859-ACF7-C75CECC6871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413-4859-ACF7-C75CECC68719}"/>
              </c:ext>
            </c:extLst>
          </c:dPt>
          <c:cat>
            <c:strRef>
              <c:f>Sheet1!$A$2:$A$4</c:f>
              <c:strCache>
                <c:ptCount val="3"/>
                <c:pt idx="0">
                  <c:v>Yes</c:v>
                </c:pt>
                <c:pt idx="1">
                  <c:v>No</c:v>
                </c:pt>
                <c:pt idx="2">
                  <c:v>I don't know</c:v>
                </c:pt>
              </c:strCache>
            </c:strRef>
          </c:cat>
          <c:val>
            <c:numRef>
              <c:f>Sheet1!$B$2:$B$4</c:f>
              <c:numCache>
                <c:formatCode>General</c:formatCode>
                <c:ptCount val="3"/>
                <c:pt idx="0">
                  <c:v>7</c:v>
                </c:pt>
                <c:pt idx="1">
                  <c:v>2</c:v>
                </c:pt>
                <c:pt idx="2">
                  <c:v>1</c:v>
                </c:pt>
              </c:numCache>
            </c:numRef>
          </c:val>
          <c:extLst>
            <c:ext xmlns:c16="http://schemas.microsoft.com/office/drawing/2014/chart" uri="{C3380CC4-5D6E-409C-BE32-E72D297353CC}">
              <c16:uniqueId val="{00000000-C3E3-4A89-AFBF-004994764350}"/>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Int20</b:Tag>
    <b:SourceType>InternetSite</b:SourceType>
    <b:Guid>{D9C0379A-02E9-4EBF-86C4-06A9E37EE940}</b:Guid>
    <b:Title>Internet Watch Foundation</b:Title>
    <b:Year>2020</b:Year>
    <b:Author>
      <b:Author>
        <b:Corporate>Internet Watch Foundation</b:Corporate>
      </b:Author>
    </b:Author>
    <b:YearAccessed>2022</b:YearAccessed>
    <b:MonthAccessed>October</b:MonthAccessed>
    <b:DayAccessed>10</b:DayAccessed>
    <b:URL>https://www.iwf.org.uk/news-media/news/definite-jump-as-hotline-sees-50-increase-in-public-reports-of-online-child-sexual-abuse-during-lockdown/</b:URL>
    <b:RefOrder>1</b:RefOrder>
  </b:Source>
  <b:Source>
    <b:Tag>Sto22</b:Tag>
    <b:SourceType>InternetSite</b:SourceType>
    <b:Guid>{E26049BD-F645-4858-8E40-663CF8320D2F}</b:Guid>
    <b:Author>
      <b:Author>
        <b:Corporate>Stopitnow</b:Corporate>
      </b:Author>
    </b:Author>
    <b:Title>Stopitnow!</b:Title>
    <b:Year>2022</b:Year>
    <b:YearAccessed>2022</b:YearAccessed>
    <b:MonthAccessed>October</b:MonthAccessed>
    <b:DayAccessed>10</b:DayAccessed>
    <b:URL>https://www.stopitnow.org.uk/home/media-centre/news/</b:URL>
    <b:RefOrder>2</b:RefOrder>
  </b:Source>
  <b:Source>
    <b:Tag>Mae14</b:Tag>
    <b:SourceType>InternetSite</b:SourceType>
    <b:Guid>{E7A3593A-F3F6-49D3-B383-4875135D880D}</b:Guid>
    <b:Author>
      <b:Author>
        <b:NameList>
          <b:Person>
            <b:Last>Lewis</b:Last>
            <b:First>Maeve</b:First>
          </b:Person>
        </b:NameList>
      </b:Author>
    </b:Author>
    <b:Title>Increase in number of young sex offenders attending treatment</b:Title>
    <b:Year>2014</b:Year>
    <b:YearAccessed>2022</b:YearAccessed>
    <b:MonthAccessed>October</b:MonthAccessed>
    <b:URL>https://www.irishtimes.com/news/social-affairs/religion-and-beliefs/increase-in-number-of-young-sex-offenders-attending-treatment-1.1947268</b:URL>
    <b:DayAccessed>10</b:DayAccessed>
    <b:RefOrder>3</b:RefOrder>
  </b:Source>
  <b:Source>
    <b:Tag>Mic20</b:Tag>
    <b:SourceType>InternetSite</b:SourceType>
    <b:Guid>{E47DD710-1423-4ECE-B32D-94072E45D922}</b:Guid>
    <b:Author>
      <b:Author>
        <b:NameList>
          <b:Person>
            <b:Last>Sheath</b:Last>
            <b:First>Michael</b:First>
          </b:Person>
        </b:NameList>
      </b:Author>
    </b:Author>
    <b:Title>How extreme porn has become a gateway drug into child abuse</b:Title>
    <b:Year>2020</b:Year>
    <b:YearAccessed>2022</b:YearAccessed>
    <b:MonthAccessed>October</b:MonthAccessed>
    <b:DayAccessed>10</b:DayAccessed>
    <b:URL>https://www.theguardian.com/global-development/2020/dec/15/how-extreme-porn-has-become-a-gateway-drug-into-child-abuse</b:URL>
    <b:RefOrder>4</b:RefOrder>
  </b:Source>
  <b:Source>
    <b:Tag>Law20</b:Tag>
    <b:SourceType>InternetSite</b:SourceType>
    <b:Guid>{0D5918A7-93F7-4B2D-95CC-35D91459E590}</b:Guid>
    <b:Author>
      <b:Author>
        <b:Corporate>LawScot</b:Corporate>
      </b:Author>
    </b:Author>
    <b:Title>Brain not fully developed until age 25, research reveals</b:Title>
    <b:Year>2020</b:Year>
    <b:YearAccessed>10</b:YearAccessed>
    <b:MonthAccessed>October</b:MonthAccessed>
    <b:DayAccessed>2020</b:DayAccessed>
    <b:URL>https://www.lawscot.org.uk/news-and-events/legal-news/brain-not-fully-developed-until-age-25-research-reveals/</b:URL>
    <b:RefOrder>5</b:RefOrder>
  </b:Source>
  <b:Source>
    <b:Tag>BBC22</b:Tag>
    <b:SourceType>InternetSite</b:SourceType>
    <b:Guid>{E34B545A-684F-466D-97D0-A6311BBB3E6B}</b:Guid>
    <b:Title>Suffolk head teacher jailed over one million child abuse images</b:Title>
    <b:Year>2022</b:Year>
    <b:Author>
      <b:Author>
        <b:Corporate>BBC</b:Corporate>
      </b:Author>
    </b:Author>
    <b:YearAccessed>2022</b:YearAccessed>
    <b:MonthAccessed>November</b:MonthAccessed>
    <b:DayAccessed>14</b:DayAccessed>
    <b:URL>https://www.bbc.co.uk/news/uk-england-suffolk-63242000</b:URL>
    <b:RefOrder>18</b:RefOrder>
  </b:Source>
  <b:Source>
    <b:Tag>NSP22</b:Tag>
    <b:SourceType>InternetSite</b:SourceType>
    <b:Guid>{F15C7DA2-0CB6-4006-A2F1-626B7F53698A}</b:Guid>
    <b:Title>Indecent Images Onlin Safety Bill</b:Title>
    <b:Year>2022</b:Year>
    <b:Author>
      <b:Author>
        <b:Corporate>NSPCC</b:Corporate>
      </b:Author>
    </b:Author>
    <b:YearAccessed>2022</b:YearAccessed>
    <b:MonthAccessed>October</b:MonthAccessed>
    <b:DayAccessed>14</b:DayAccessed>
    <b:URL>https://www.nspcc.org.uk/about-us/news-opinion/2021/indecent-image-offences-online-safety-bill/</b:URL>
    <b:RefOrder>6</b:RefOrder>
  </b:Source>
  <b:Source>
    <b:Tag>Har21</b:Tag>
    <b:SourceType>InternetSite</b:SourceType>
    <b:Guid>{2041B0D0-A009-4C7A-A80F-FDF26A82D610}</b:Guid>
    <b:Author>
      <b:Author>
        <b:NameList>
          <b:Person>
            <b:Last>Grant</b:Last>
            <b:First>Harriet</b:First>
          </b:Person>
        </b:NameList>
      </b:Author>
    </b:Author>
    <b:Title>Rise in child abuse online threatens to overwhelm UK police, officers warn</b:Title>
    <b:Year>2021</b:Year>
    <b:YearAccessed>2022</b:YearAccessed>
    <b:MonthAccessed>November</b:MonthAccessed>
    <b:DayAccessed>10</b:DayAccessed>
    <b:URL>https://www.theguardian.com/global-development/2021/feb/09/exclusive-rise-in-child-abuse-images-online-threatens-to-overwhelm-uk-police-officers-warn</b:URL>
    <b:RefOrder>7</b:RefOrder>
  </b:Source>
  <b:Source>
    <b:Tag>End09</b:Tag>
    <b:SourceType>Report</b:SourceType>
    <b:Guid>{ED110067-89A5-48B0-B092-B93E7474F131}</b:Guid>
    <b:Author>
      <b:Author>
        <b:NameList>
          <b:Person>
            <b:Last>Endrass J</b:Last>
            <b:First>Urbaniok</b:First>
            <b:Middle>F, Hammermeister LC, et al.</b:Middle>
          </b:Person>
        </b:NameList>
      </b:Author>
    </b:Author>
    <b:Title>The consumption of Internet child pornography and violent and sex offending.</b:Title>
    <b:Year>2009</b:Year>
    <b:Publisher>BMC Psychiatry.</b:Publisher>
    <b:RefOrder>8</b:RefOrder>
  </b:Source>
  <b:Source>
    <b:Tag>DrL17</b:Tag>
    <b:SourceType>InternetSite</b:SourceType>
    <b:Guid>{1C4DBD7F-8814-4103-A71F-2E438B37E4CC}</b:Guid>
    <b:Title>Child​ ​sexual​ ​abuse images​ ​online​ ​and risk​ ​of​ ​contact child​ ​sexual​ ​abuse</b:Title>
    <b:Year>2017</b:Year>
    <b:Author>
      <b:Author>
        <b:NameList>
          <b:Person>
            <b:Last>Smith</b:Last>
            <b:First>Dr</b:First>
            <b:Middle>Lauren</b:Middle>
          </b:Person>
        </b:NameList>
      </b:Author>
    </b:Author>
    <b:YearAccessed>14</b:YearAccessed>
    <b:MonthAccessed>November</b:MonthAccessed>
    <b:DayAccessed>2022</b:DayAccessed>
    <b:URL>https://www.iriss.org.uk/resources/esss-outlines/child-sexual-abuse-images-online-and-risk-contact-child-sexual-abuse</b:URL>
    <b:RefOrder>9</b:RefOrder>
  </b:Source>
  <b:Source>
    <b:Tag>Int21</b:Tag>
    <b:SourceType>Report</b:SourceType>
    <b:Guid>{2B3479AD-9DDF-4C27-93E7-9DD014EAFB7F}</b:Guid>
    <b:Title>Iwf Annual Report</b:Title>
    <b:Year>2021</b:Year>
    <b:Author>
      <b:Author>
        <b:Corporate>Internet Watch Foundation</b:Corporate>
      </b:Author>
    </b:Author>
    <b:Publisher>Internet Watch Foundation</b:Publisher>
    <b:City>Cambridge</b:City>
    <b:RefOrder>20</b:RefOrder>
  </b:Source>
  <b:Source>
    <b:Tag>CCS20</b:Tag>
    <b:SourceType>Interview</b:SourceType>
    <b:Guid>{9CB7760E-055E-4AE5-B4B5-B192D27440BB}</b:Guid>
    <b:Title>Pixels From A Crime Scene</b:Title>
    <b:Year>2020</b:Year>
    <b:Author>
      <b:Interviewee>
        <b:NameList>
          <b:Person>
            <b:Last>Bailey</b:Last>
            <b:First>CC</b:First>
            <b:Middle>Simon</b:Middle>
          </b:Person>
        </b:NameList>
      </b:Interviewee>
    </b:Author>
    <b:RefOrder>22</b:RefOrder>
  </b:Source>
  <b:Source>
    <b:Tag>Don20</b:Tag>
    <b:SourceType>Interview</b:SourceType>
    <b:Guid>{4DCAFE21-3B6D-4B0E-BFFF-5BAC1E09A77A}</b:Guid>
    <b:Author>
      <b:Author>
        <b:NameList>
          <b:Person>
            <b:Last>Findlater</b:Last>
            <b:First>Donald</b:First>
          </b:Person>
        </b:NameList>
      </b:Author>
      <b:Interviewee>
        <b:NameList>
          <b:Person>
            <b:Last>Findlater</b:Last>
            <b:First>Donald</b:First>
          </b:Person>
        </b:NameList>
      </b:Interviewee>
    </b:Author>
    <b:Title>Pixels From A Crime Scene</b:Title>
    <b:Year>2020</b:Year>
    <b:RefOrder>27</b:RefOrder>
  </b:Source>
  <b:Source>
    <b:Tag>Set10</b:Tag>
    <b:SourceType>JournalArticle</b:SourceType>
    <b:Guid>{A3125E1A-D67A-4FBD-AACC-C05A30E244E4}</b:Guid>
    <b:Title>Explanations given by child pornography offenders for their crime</b:Title>
    <b:Year>2010</b:Year>
    <b:Author>
      <b:Author>
        <b:NameList>
          <b:Person>
            <b:Last>Seto</b:Last>
            <b:First>M.C.,</b:First>
            <b:Middle>Reeves, L., &amp; Jung, S.</b:Middle>
          </b:Person>
        </b:NameList>
      </b:Author>
    </b:Author>
    <b:JournalName>Journal of Sexual Aggression</b:JournalName>
    <b:Pages>169-180</b:Pages>
    <b:Volume>16</b:Volume>
    <b:RefOrder>28</b:RefOrder>
  </b:Source>
  <b:Source>
    <b:Tag>Ern20</b:Tag>
    <b:SourceType>Interview</b:SourceType>
    <b:Guid>{31100ABE-A67D-4F2A-B868-7CB54F427BEE}</b:Guid>
    <b:Author>
      <b:Interviewee>
        <b:NameList>
          <b:Person>
            <b:Last>Allen</b:Last>
            <b:First>Ernie</b:First>
          </b:Person>
        </b:NameList>
      </b:Interviewee>
    </b:Author>
    <b:Title>Pixels From A Crime Scene</b:Title>
    <b:Year>2020</b:Year>
    <b:RefOrder>31</b:RefOrder>
  </b:Source>
  <b:Source>
    <b:Tag>Joh20</b:Tag>
    <b:SourceType>InternetSite</b:SourceType>
    <b:Guid>{3E1B5B6E-C88C-47D7-88C3-6437DCBCC2BF}</b:Guid>
    <b:Author>
      <b:Author>
        <b:NameList>
          <b:Person>
            <b:Last>Carr</b:Last>
            <b:First>John</b:First>
          </b:Person>
        </b:NameList>
      </b:Author>
    </b:Author>
    <b:Title>A child’s legal right to porn? I don’t think so.</b:Title>
    <b:Year>2020</b:Year>
    <b:YearAccessed>2022</b:YearAccessed>
    <b:MonthAccessed>November</b:MonthAccessed>
    <b:DayAccessed>14</b:DayAccessed>
    <b:URL>https://johncarr.blog/2020/06/18/a-childs-legal-right-to-porn-i-dont-think-so/</b:URL>
    <b:RefOrder>33</b:RefOrder>
  </b:Source>
  <b:Source>
    <b:Tag>Gov19</b:Tag>
    <b:SourceType>DocumentFromInternetSite</b:SourceType>
    <b:Guid>{CF94F68E-9052-4238-A490-888CB065E95F}</b:Guid>
    <b:Title>Age verification for online pornography to begin in July</b:Title>
    <b:Year>2019</b:Year>
    <b:Author>
      <b:Author>
        <b:Corporate>GovUK</b:Corporate>
      </b:Author>
    </b:Author>
    <b:Month>April</b:Month>
    <b:Day>19</b:Day>
    <b:YearAccessed>2022</b:YearAccessed>
    <b:MonthAccessed>December</b:MonthAccessed>
    <b:DayAccessed>10</b:DayAccessed>
    <b:URL>https://www.gov.uk/government/news/age-verification-for-online-pornography-to-begin-in-july</b:URL>
    <b:RefOrder>32</b:RefOrder>
  </b:Source>
  <b:Source>
    <b:Tag>Gru19</b:Tag>
    <b:SourceType>JournalArticle</b:SourceType>
    <b:Guid>{0899356C-41EE-43B9-9CA3-AED80E60BDD2}</b:Guid>
    <b:Title>Internet pornography use and sexual motivation: a systematic review and integration</b:Title>
    <b:Year>2019</b:Year>
    <b:Author>
      <b:Author>
        <b:NameList>
          <b:Person>
            <b:Last>Grubbs</b:Last>
            <b:First>Joshua</b:First>
            <b:Middle>and Wright, Paul and Braden, Abby and Wilt, Joshua and Kraus, Shane</b:Middle>
          </b:Person>
        </b:NameList>
      </b:Author>
    </b:Author>
    <b:JournalName>Annals of the International Communication Association </b:JournalName>
    <b:Pages>1-39</b:Pages>
    <b:Volume>43</b:Volume>
    <b:RefOrder>29</b:RefOrder>
  </b:Source>
  <b:Source>
    <b:Tag>Tay16</b:Tag>
    <b:SourceType>JournalArticle</b:SourceType>
    <b:Guid>{C30F4C6F-67EE-4A66-AED1-4B946DA5A071}</b:Guid>
    <b:Author>
      <b:Author>
        <b:NameList>
          <b:Person>
            <b:Last>Kohut</b:Last>
            <b:First>Taylor</b:First>
          </b:Person>
        </b:NameList>
      </b:Author>
    </b:Author>
    <b:Title>Perceived Effects of Pornography on the Couple Relationship: Initial Findings of Open-Ended, Participant-Informed, “Bottom-Up” Research. </b:Title>
    <b:JournalName> Arch Sex Behav</b:JournalName>
    <b:Year>2016</b:Year>
    <b:Volume>46</b:Volume>
    <b:RefOrder>30</b:RefOrder>
  </b:Source>
  <b:Source>
    <b:Tag>Wel23</b:Tag>
    <b:SourceType>Misc</b:SourceType>
    <b:Guid>{BAE21C90-3778-4F59-9595-DA9AB2F382C0}</b:Guid>
    <b:Title>Child Protection Guidlines</b:Title>
    <b:Year>2023</b:Year>
    <b:Author>
      <b:Author>
        <b:Corporate>Welsh Assembly Government</b:Corporate>
      </b:Author>
    </b:Author>
    <b:Publisher>Welsh Assembly Government</b:Publisher>
    <b:RefOrder>17</b:RefOrder>
  </b:Source>
  <b:Source>
    <b:Tag>Abr21</b:Tag>
    <b:SourceType>InternetSite</b:SourceType>
    <b:Guid>{BE07D98F-A009-463A-BC45-837E8BEC11A1}</b:Guid>
    <b:Title>'Chronically online': What the phrase means, and some examples</b:Title>
    <b:Year>2021</b:Year>
    <b:Author>
      <b:Author>
        <b:NameList>
          <b:Person>
            <b:Last>Al-Heeti</b:Last>
            <b:First>Abrar</b:First>
          </b:Person>
        </b:NameList>
      </b:Author>
    </b:Author>
    <b:YearAccessed>2022</b:YearAccessed>
    <b:MonthAccessed>December</b:MonthAccessed>
    <b:DayAccessed>10</b:DayAccessed>
    <b:URL>https://www.cnet.com/culture/internet/chronically-online-what-the-phrase-means-and-some-examples/</b:URL>
    <b:RefOrder>19</b:RefOrder>
  </b:Source>
  <b:Source>
    <b:Tag>JWC14</b:Tag>
    <b:SourceType>JournalArticle</b:SourceType>
    <b:Guid>{0B775C43-625D-4B73-B0D1-EB5C9E556BF9}</b:Guid>
    <b:Title>Research design: Qualitative, quantitative, and mixed methods approaches.</b:Title>
    <b:Year>2014</b:Year>
    <b:Author>
      <b:Author>
        <b:NameList>
          <b:Person>
            <b:Last>Creswell</b:Last>
            <b:First>J.W.</b:First>
          </b:Person>
        </b:NameList>
      </b:Author>
    </b:Author>
    <b:JournalName>Sage publications</b:JournalName>
    <b:RefOrder>35</b:RefOrder>
  </b:Source>
  <b:Source>
    <b:Tag>Mar18</b:Tag>
    <b:SourceType>Book</b:SourceType>
    <b:Guid>{B24DB6F7-460B-4D6D-A16A-761BF96D8A8E}</b:Guid>
    <b:Title>Research methods for business students </b:Title>
    <b:Year>2018</b:Year>
    <b:Author>
      <b:Author>
        <b:NameList>
          <b:Person>
            <b:Last>Saunders</b:Last>
            <b:First>Mark</b:First>
          </b:Person>
        </b:NameList>
      </b:Author>
    </b:Author>
    <b:Publisher>Pearson </b:Publisher>
    <b:RefOrder>36</b:RefOrder>
  </b:Source>
  <b:Source>
    <b:Tag>15w23</b:Tag>
    <b:SourceType>InternetSite</b:SourceType>
    <b:Guid>{39289DDE-4EF6-470C-96C9-4B4C1E437CD2}</b:Guid>
    <b:Title>Understanding the Research Onion</b:Title>
    <b:Year>2023</b:Year>
    <b:Author>
      <b:Author>
        <b:Corporate>15writers</b:Corporate>
      </b:Author>
    </b:Author>
    <b:YearAccessed>2023</b:YearAccessed>
    <b:MonthAccessed>March</b:MonthAccessed>
    <b:DayAccessed>10</b:DayAccessed>
    <b:URL>https://15writers.com/research-onion/</b:URL>
    <b:RefOrder>37</b:RefOrder>
  </b:Source>
  <b:Source>
    <b:Tag>Mic98</b:Tag>
    <b:SourceType>Book</b:SourceType>
    <b:Guid>{BDB724D6-ED08-45B0-A1F8-4B37A1A2B36E}</b:Guid>
    <b:Title>Foundations of Social Research</b:Title>
    <b:Year>1998</b:Year>
    <b:Author>
      <b:Author>
        <b:NameList>
          <b:Person>
            <b:Last>Crotty</b:Last>
            <b:First>Michael</b:First>
          </b:Person>
        </b:NameList>
      </b:Author>
    </b:Author>
    <b:City>London</b:City>
    <b:Publisher>Routledge</b:Publisher>
    <b:Edition>1st</b:Edition>
    <b:RefOrder>39</b:RefOrder>
  </b:Source>
  <b:Source>
    <b:Tag>PKa10</b:Tag>
    <b:SourceType>JournalArticle</b:SourceType>
    <b:Guid>{133A3B77-A5C8-4560-8ED7-992B7CFFC732}</b:Guid>
    <b:Title>Sample size calculation</b:Title>
    <b:Year>2010</b:Year>
    <b:Author>
      <b:Author>
        <b:NameList>
          <b:Person>
            <b:Last>Kadam</b:Last>
            <b:First>P</b:First>
          </b:Person>
        </b:NameList>
      </b:Author>
    </b:Author>
    <b:JournalName>International journal of Ayurveda research</b:JournalName>
    <b:Pages>55-57</b:Pages>
    <b:Volume>1</b:Volume>
    <b:Issue>1</b:Issue>
    <b:RefOrder>42</b:RefOrder>
  </b:Source>
  <b:Source>
    <b:Tag>Tro07</b:Tag>
    <b:SourceType>Book</b:SourceType>
    <b:Guid>{7C687CD0-640E-4430-B1E3-FC45E53BAF26}</b:Guid>
    <b:Author>
      <b:Author>
        <b:NameList>
          <b:Person>
            <b:Last>Trochim</b:Last>
            <b:First>William</b:First>
          </b:Person>
        </b:NameList>
      </b:Author>
    </b:Author>
    <b:Title>The research methods knowledge base</b:Title>
    <b:Year>2007</b:Year>
    <b:Publisher>Cengage learning</b:Publisher>
    <b:RefOrder>43</b:RefOrder>
  </b:Source>
  <b:Source>
    <b:Tag>Stu24</b:Tag>
    <b:SourceType>InternetSite</b:SourceType>
    <b:Guid>{96CC2CB5-1189-4DA8-A79E-7E2E0FFF36F4}</b:Guid>
    <b:Title>Social media faces big changes under new Ofcom rules</b:Title>
    <b:Year>2024</b:Year>
    <b:Author>
      <b:Author>
        <b:NameList>
          <b:Person>
            <b:Last>Stuart Clarkson</b:Last>
            <b:First>Ellen</b:First>
            <b:Middle>Kirwin and Tom Gerken</b:Middle>
          </b:Person>
        </b:NameList>
      </b:Author>
    </b:Author>
    <b:YearAccessed>2024</b:YearAccessed>
    <b:MonthAccessed>October</b:MonthAccessed>
    <b:DayAccessed>30</b:DayAccessed>
    <b:URL>https://www.bbc.co.uk/news/articles/cj0467e9e43o</b:URL>
    <b:RefOrder>10</b:RefOrder>
  </b:Source>
  <b:Source>
    <b:Tag>Hel24</b:Tag>
    <b:SourceType>InternetSite</b:SourceType>
    <b:Guid>{9EAFC56E-402F-4534-9006-7BB879D7729F}</b:Guid>
    <b:Author>
      <b:Author>
        <b:NameList>
          <b:Person>
            <b:Last>Ofcom</b:Last>
          </b:Person>
        </b:NameList>
      </b:Author>
    </b:Author>
    <b:Title>To ban or not to ban? Social media and children’s online safety in the spotlight.</b:Title>
    <b:Year>2024</b:Year>
    <b:YearAccessed>2024</b:YearAccessed>
    <b:MonthAccessed>October</b:MonthAccessed>
    <b:DayAccessed>30</b:DayAccessed>
    <b:URL>https://www.djsresearch.co.uk/knowledge/article/To-ban-or-not-to-ban-Social-media-and-childrens-online-safety-in-the-spotlight</b:URL>
    <b:RefOrder>11</b:RefOrder>
  </b:Source>
  <b:Source>
    <b:Tag>Flo03</b:Tag>
    <b:SourceType>Report</b:SourceType>
    <b:Guid>{D154177C-6C72-48AC-AB8F-06365801DD81}</b:Guid>
    <b:Title>Regulating Youth Access to Pornography.</b:Title>
    <b:Year>2003</b:Year>
    <b:Author>
      <b:Author>
        <b:NameList>
          <b:Person>
            <b:Last>Flood</b:Last>
            <b:First>Michael,</b:First>
            <b:Middle>and Clive Hamilton.</b:Middle>
          </b:Person>
        </b:NameList>
      </b:Author>
    </b:Author>
    <b:Publisher>Canberra: The Australia Institute</b:Publisher>
    <b:RefOrder>12</b:RefOrder>
  </b:Source>
  <b:Source>
    <b:Tag>The15</b:Tag>
    <b:SourceType>InternetSite</b:SourceType>
    <b:Guid>{49586849-5242-43F4-AA59-AACADD1BF137}</b:Guid>
    <b:Title>National Crime Agency: Nearly 1 in every 35 men could be a sexual risk to children</b:Title>
    <b:Year>2015</b:Year>
    <b:Author>
      <b:Author>
        <b:Corporate>The National Crime Agency</b:Corporate>
      </b:Author>
    </b:Author>
    <b:YearAccessed>2024</b:YearAccessed>
    <b:URL>https://www.independent.co.uk/news/uk/crime/almost-1-in-every-35-men-could-be-a-sexual-risk-to-children-national-crime-agency-says-10334624.html</b:URL>
    <b:RefOrder>13</b:RefOrder>
  </b:Source>
  <b:Source>
    <b:Tag>NSP24</b:Tag>
    <b:SourceType>InternetSite</b:SourceType>
    <b:Guid>{8D9CA749-0D77-412F-929E-43096A41D724}</b:Guid>
    <b:Author>
      <b:Author>
        <b:Corporate>NSPCC</b:Corporate>
      </b:Author>
    </b:Author>
    <b:Title>Child sexual abuse: statistics briefing</b:Title>
    <b:Year>2024</b:Year>
    <b:YearAccessed>2024</b:YearAccessed>
    <b:URL>https://learning.nspcc.org.uk/research-resources/statistics-briefings/child-sexual-abuse#:~:text=We%20don%27t%20know%20exactly%20how%20many%20children%20in,in%20the%20UK%20have%20been%20sexually%20abused.%201</b:URL>
    <b:RefOrder>14</b:RefOrder>
  </b:Source>
  <b:Source>
    <b:Tag>Ern93</b:Tag>
    <b:SourceType>Report</b:SourceType>
    <b:Guid>{708FBCC8-8877-421B-88CB-EA61F208DBA6}</b:Guid>
    <b:Title>Modern history of child sexual abuse awareness: Cycles of discovery and suppression</b:Title>
    <b:Year>1993</b:Year>
    <b:Author>
      <b:Author>
        <b:NameList>
          <b:Person>
            <b:Last>Olafson</b:Last>
            <b:First>Erna</b:First>
          </b:Person>
        </b:NameList>
      </b:Author>
    </b:Author>
    <b:Publisher>Department of Psychiatry, Washington University School of Medicine USA</b:Publisher>
    <b:RefOrder>15</b:RefOrder>
  </b:Source>
  <b:Source>
    <b:Tag>Sex03</b:Tag>
    <b:SourceType>InternetSite</b:SourceType>
    <b:Guid>{04D6DDFE-83A2-4165-B692-4055583DB91D}</b:Guid>
    <b:Title>Sexual activity with a child family member/ Inciting a child family member to engage in sexual activity</b:Title>
    <b:Year>2003</b:Year>
    <b:YearAccessed>2024</b:YearAccessed>
    <b:URL>https://www.sentencingcouncil.org.uk/offences/magistrates-court/item/sexual-activity-with-a-child-family-member/</b:URL>
    <b:Author>
      <b:Author>
        <b:Corporate>Sentancing Council</b:Corporate>
      </b:Author>
    </b:Author>
    <b:RefOrder>16</b:RefOrder>
  </b:Source>
  <b:Source>
    <b:Tag>Kin22</b:Tag>
    <b:SourceType>InternetSite</b:SourceType>
    <b:Guid>{4B01E65C-4110-42B8-86BE-67DDAB656627}</b:Guid>
    <b:Author>
      <b:Author>
        <b:Corporate>King's College London</b:Corporate>
      </b:Author>
    </b:Author>
    <b:Title>How has COVID-19 impacted children and young people?</b:Title>
    <b:Year>2022</b:Year>
    <b:YearAccessed>2024</b:YearAccessed>
    <b:MonthAccessed>October</b:MonthAccessed>
    <b:DayAccessed>30</b:DayAccessed>
    <b:URL>https://www.kcl.ac.uk/an-isolated-generation-the-impact-of-covid-19-on-children-and-young-people</b:URL>
    <b:RefOrder>25</b:RefOrder>
  </b:Source>
  <b:Source>
    <b:Tag>Emm03</b:Tag>
    <b:SourceType>JournalArticle</b:SourceType>
    <b:Guid>{1DCAED67-ADF2-4D3A-83C7-9489A3A2761E}</b:Guid>
    <b:Title> Model of problematic Internet use in people with sexual interest in children. </b:Title>
    <b:Year>2003</b:Year>
    <b:Pages>93-106</b:Pages>
    <b:Author>
      <b:Author>
        <b:NameList>
          <b:Person>
            <b:Last>Taylor</b:Last>
            <b:First>Emma</b:First>
            <b:Middle>Qualye and Paul</b:Middle>
          </b:Person>
        </b:NameList>
      </b:Author>
    </b:Author>
    <b:JournalName>CyberPsychology &amp; Behavior</b:JournalName>
    <b:Issue>https://psycnet.apa.org/record/2003-01753-007</b:Issue>
    <b:RefOrder>34</b:RefOrder>
  </b:Source>
  <b:Source>
    <b:Tag>Ton16</b:Tag>
    <b:SourceType>DocumentFromInternetSite</b:SourceType>
    <b:Guid>{095BBE6E-654A-457F-BAB4-E418B25C3607}</b:Guid>
    <b:Title>The Integrated Theory of Sexual Offending–Revised</b:Title>
    <b:Year>2016</b:Year>
    <b:Author>
      <b:Author>
        <b:NameList>
          <b:Person>
            <b:Last>Ward</b:Last>
            <b:First>Tony</b:First>
          </b:Person>
          <b:Person>
            <b:Last>Beech</b:Last>
            <b:First>Anthony</b:First>
          </b:Person>
        </b:NameList>
      </b:Author>
    </b:Author>
    <b:YearAccessed>2024</b:YearAccessed>
    <b:MonthAccessed>October</b:MonthAccessed>
    <b:DayAccessed>30</b:DayAccessed>
    <b:URL>https://onlinelibrary.wiley.com/doi/full/10.1002/9781118574003.wattso006#:~:text=The%20ITSO%20is%20a%20broad%20aetiological%20framework%20that,and%20descriptive%20theories%20within%20a%20coverall%20conceptual%20framework.?msockid=2461ea64042064a6181bf8060</b:URL>
    <b:RefOrder>21</b:RefOrder>
  </b:Source>
  <b:Source>
    <b:Tag>Ken98</b:Tag>
    <b:SourceType>DocumentFromInternetSite</b:SourceType>
    <b:Guid>{B8FFFFA2-98E7-47E6-A771-ED1CB8C43FA1}</b:Guid>
    <b:Author>
      <b:Author>
        <b:NameList>
          <b:Person>
            <b:Last>Kennedy-Souza</b:Last>
          </b:Person>
        </b:NameList>
      </b:Author>
    </b:Author>
    <b:Title>‘In My Own World’: A Case Study of a Peadophiles thinking and doing and his use of internet</b:Title>
    <b:Year>1998</b:Year>
    <b:YearAccessed>2024</b:YearAccessed>
    <b:MonthAccessed>October</b:MonthAccessed>
    <b:DayAccessed>30</b:DayAccessed>
    <b:URL>https://onlinelibrary.wiley.com/doi/pdf/10.1111/j.1468-2311.2008.00512.x?msockid=2461ea64042064a6181bf80605eb655e</b:URL>
    <b:RefOrder>23</b:RefOrder>
  </b:Source>
  <b:Source>
    <b:Tag>Lau07</b:Tag>
    <b:SourceType>JournalArticle</b:SourceType>
    <b:Guid>{69005CD4-CCF7-4113-8C68-E2F285345D85}</b:Guid>
    <b:Title>Psychopathology in internet sex offenders</b:Title>
    <b:Year>2007</b:Year>
    <b:JournalName>Journal of interpersonal violence</b:JournalName>
    <b:Pages>523-535</b:Pages>
    <b:Author>
      <b:Author>
        <b:NameList>
          <b:Person>
            <b:Last>Laulik</b:Last>
            <b:First>S</b:First>
          </b:Person>
          <b:Person>
            <b:Last>Sheridan</b:Last>
            <b:First>Lorraine Paula</b:First>
          </b:Person>
        </b:NameList>
      </b:Author>
    </b:Author>
    <b:RefOrder>24</b:RefOrder>
  </b:Source>
  <b:Source>
    <b:Tag>And21</b:Tag>
    <b:SourceType>InternetSite</b:SourceType>
    <b:Guid>{9DFD6663-BE1D-4303-B668-B190E1EFC1DF}</b:Guid>
    <b:Title>COVID-19: Pandemic fuelling rise in online sex crimes against children, charity says</b:Title>
    <b:Year>2021</b:Year>
    <b:Author>
      <b:Author>
        <b:NameList>
          <b:Person>
            <b:Last>Burrows</b:Last>
            <b:First>Andy</b:First>
          </b:Person>
        </b:NameList>
      </b:Author>
    </b:Author>
    <b:YearAccessed>2024</b:YearAccessed>
    <b:MonthAccessed>October</b:MonthAccessed>
    <b:DayAccessed>30</b:DayAccessed>
    <b:URL>https://news.sky.com/story/covid-19-pandemic-fueling-rise-in-online-sex-crimes-against-children-charity-says-12212076</b:URL>
    <b:RefOrder>26</b:RefOrder>
  </b:Source>
  <b:Source>
    <b:Tag>Sau18</b:Tag>
    <b:SourceType>JournalArticle</b:SourceType>
    <b:Guid>{847D75A2-B131-44DF-BD0A-7AAAA91D808D}</b:Guid>
    <b:Year>2018</b:Year>
    <b:JournalName>Research Methods for Business Students</b:JournalName>
    <b:Volume>8th edition</b:Volume>
    <b:Author>
      <b:Author>
        <b:NameList>
          <b:Person>
            <b:Last>Saunders</b:Last>
            <b:First>M</b:First>
          </b:Person>
          <b:Person>
            <b:Last>Lewis</b:Last>
            <b:First>P</b:First>
          </b:Person>
          <b:Person>
            <b:Last>Thornhill</b:Last>
            <b:First>A</b:First>
          </b:Person>
        </b:NameList>
      </b:Author>
    </b:Author>
    <b:RefOrder>38</b:RefOrder>
  </b:Source>
  <b:Source>
    <b:Tag>Cre14</b:Tag>
    <b:SourceType>Book</b:SourceType>
    <b:Guid>{A63FBC01-5450-402A-98F6-EF38C554D72F}</b:Guid>
    <b:Title>Research Design: Qualitative, Quantative, and Mixed Method Approaches.</b:Title>
    <b:Year>2014</b:Year>
    <b:Issue>4th ed</b:Issue>
    <b:Author>
      <b:Author>
        <b:NameList>
          <b:Person>
            <b:Last>Creswell</b:Last>
            <b:First>J.W</b:First>
          </b:Person>
        </b:NameList>
      </b:Author>
    </b:Author>
    <b:City>Thousand Oaks, CA</b:City>
    <b:Publisher>Sage </b:Publisher>
    <b:Edition>4th Ed</b:Edition>
    <b:RefOrder>40</b:RefOrder>
  </b:Source>
  <b:Source>
    <b:Tag>Den18</b:Tag>
    <b:SourceType>Book</b:SourceType>
    <b:Guid>{C7B83584-6FA2-4415-8BC3-3F4FE872C6C4}</b:Guid>
    <b:Title>The SAGE Handbook of Qualitative Research</b:Title>
    <b:Year>2018</b:Year>
    <b:City>Thousand Oaks, CA</b:City>
    <b:Publisher>Sage</b:Publisher>
    <b:Edition>5th ed</b:Edition>
    <b:Author>
      <b:Author>
        <b:NameList>
          <b:Person>
            <b:Last>Denzin</b:Last>
            <b:First>N.K</b:First>
          </b:Person>
          <b:Person>
            <b:Last>Lincoln</b:Last>
            <b:First>Y.S.</b:First>
          </b:Person>
        </b:NameList>
      </b:Author>
    </b:Author>
    <b:RefOrder>41</b:RefOrder>
  </b:Source>
</b:Sources>
</file>

<file path=customXml/itemProps1.xml><?xml version="1.0" encoding="utf-8"?>
<ds:datastoreItem xmlns:ds="http://schemas.openxmlformats.org/officeDocument/2006/customXml" ds:itemID="{01937D67-3B70-4FC5-8B63-0085E38502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706</TotalTime>
  <Pages>38</Pages>
  <Words>10641</Words>
  <Characters>60657</Characters>
  <Application>Microsoft Office Word</Application>
  <DocSecurity>0</DocSecurity>
  <Lines>505</Lines>
  <Paragraphs>142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Coppin</dc:creator>
  <cp:keywords/>
  <dc:description/>
  <cp:lastModifiedBy>Coppin,Alice swp6727</cp:lastModifiedBy>
  <cp:revision>148</cp:revision>
  <dcterms:created xsi:type="dcterms:W3CDTF">2024-10-05T08:49:00Z</dcterms:created>
  <dcterms:modified xsi:type="dcterms:W3CDTF">2024-11-03T10:10:00Z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2023-02-13T14:27:10Z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46650cef-1d1c-457f-9eda-16ef49c1e9d1</vt:lpwstr>
  </property>
  <property fmtid="{D5CDD505-2E9C-101B-9397-08002B2CF9AE}" pid="8" name="MSIP_Label_66cf8fe5-b7b7-4df7-b38d-1c61ac2f6639_ContentBits">
    <vt:lpwstr>0</vt:lpwstr>
  </property>
</Properties>
</file>