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76B5D" w:rsidRDefault="00676B5D" w:rsidP="00197630">
      <w:pPr>
        <w:jc w:val="center"/>
        <w:rPr>
          <w:b/>
        </w:rPr>
      </w:pPr>
    </w:p>
    <w:p w:rsidR="00676B5D" w:rsidRDefault="00676B5D" w:rsidP="00197630">
      <w:pPr>
        <w:jc w:val="center"/>
        <w:rPr>
          <w:b/>
        </w:rPr>
      </w:pPr>
    </w:p>
    <w:p w:rsidR="00676B5D" w:rsidRDefault="00676B5D" w:rsidP="00197630">
      <w:pPr>
        <w:jc w:val="center"/>
        <w:rPr>
          <w:b/>
        </w:rPr>
      </w:pPr>
    </w:p>
    <w:p w:rsidR="00676B5D" w:rsidRDefault="00676B5D" w:rsidP="00197630">
      <w:pPr>
        <w:jc w:val="center"/>
        <w:rPr>
          <w:b/>
        </w:rPr>
      </w:pPr>
    </w:p>
    <w:p w:rsidR="00676B5D" w:rsidRDefault="00676B5D" w:rsidP="00197630">
      <w:pPr>
        <w:jc w:val="center"/>
        <w:rPr>
          <w:b/>
        </w:rPr>
      </w:pPr>
    </w:p>
    <w:p w:rsidR="00676B5D" w:rsidRDefault="00676B5D" w:rsidP="00197630">
      <w:pPr>
        <w:jc w:val="center"/>
        <w:rPr>
          <w:b/>
        </w:rPr>
      </w:pPr>
    </w:p>
    <w:p w:rsidR="00676B5D" w:rsidRPr="00605CA6" w:rsidRDefault="00676B5D" w:rsidP="00197630">
      <w:pPr>
        <w:jc w:val="center"/>
        <w:rPr>
          <w:b/>
          <w:sz w:val="40"/>
          <w:szCs w:val="40"/>
        </w:rPr>
      </w:pPr>
      <w:r w:rsidRPr="00605CA6">
        <w:rPr>
          <w:b/>
          <w:sz w:val="40"/>
          <w:szCs w:val="40"/>
        </w:rPr>
        <w:t xml:space="preserve">Name: Ion </w:t>
      </w:r>
      <w:proofErr w:type="spellStart"/>
      <w:r w:rsidRPr="00605CA6">
        <w:rPr>
          <w:b/>
          <w:sz w:val="40"/>
          <w:szCs w:val="40"/>
        </w:rPr>
        <w:t>Alexandru</w:t>
      </w:r>
      <w:proofErr w:type="spellEnd"/>
      <w:r w:rsidRPr="00605CA6">
        <w:rPr>
          <w:b/>
          <w:sz w:val="40"/>
          <w:szCs w:val="40"/>
        </w:rPr>
        <w:t xml:space="preserve"> </w:t>
      </w:r>
      <w:proofErr w:type="spellStart"/>
      <w:r w:rsidRPr="00605CA6">
        <w:rPr>
          <w:b/>
          <w:sz w:val="40"/>
          <w:szCs w:val="40"/>
        </w:rPr>
        <w:t>Circiu</w:t>
      </w:r>
      <w:proofErr w:type="spellEnd"/>
      <w:r w:rsidRPr="00605CA6">
        <w:rPr>
          <w:b/>
          <w:sz w:val="40"/>
          <w:szCs w:val="40"/>
        </w:rPr>
        <w:t xml:space="preserve"> </w:t>
      </w:r>
    </w:p>
    <w:p w:rsidR="00676B5D" w:rsidRPr="00605CA6" w:rsidRDefault="00676B5D" w:rsidP="00197630">
      <w:pPr>
        <w:jc w:val="center"/>
        <w:rPr>
          <w:b/>
          <w:sz w:val="40"/>
          <w:szCs w:val="40"/>
        </w:rPr>
      </w:pPr>
      <w:r w:rsidRPr="00605CA6">
        <w:rPr>
          <w:b/>
          <w:sz w:val="40"/>
          <w:szCs w:val="40"/>
        </w:rPr>
        <w:t>Student number: 1807495</w:t>
      </w:r>
    </w:p>
    <w:p w:rsidR="00676B5D" w:rsidRDefault="00676B5D" w:rsidP="00197630">
      <w:pPr>
        <w:jc w:val="center"/>
        <w:rPr>
          <w:b/>
          <w:sz w:val="40"/>
          <w:szCs w:val="40"/>
        </w:rPr>
      </w:pPr>
      <w:r w:rsidRPr="00605CA6">
        <w:rPr>
          <w:b/>
          <w:sz w:val="40"/>
          <w:szCs w:val="40"/>
        </w:rPr>
        <w:t>Module title: Community Engagement</w:t>
      </w:r>
    </w:p>
    <w:p w:rsidR="00CB3250" w:rsidRPr="00605CA6" w:rsidRDefault="00CB3250" w:rsidP="00197630">
      <w:pPr>
        <w:jc w:val="center"/>
        <w:rPr>
          <w:b/>
          <w:sz w:val="40"/>
          <w:szCs w:val="40"/>
        </w:rPr>
      </w:pPr>
      <w:r>
        <w:rPr>
          <w:b/>
          <w:sz w:val="40"/>
          <w:szCs w:val="40"/>
        </w:rPr>
        <w:t xml:space="preserve">Module code: </w:t>
      </w:r>
      <w:r w:rsidR="00D2642F">
        <w:rPr>
          <w:b/>
          <w:sz w:val="40"/>
          <w:szCs w:val="40"/>
        </w:rPr>
        <w:t>LCBB4002</w:t>
      </w:r>
      <w:bookmarkStart w:id="0" w:name="_GoBack"/>
      <w:bookmarkEnd w:id="0"/>
    </w:p>
    <w:p w:rsidR="00676B5D" w:rsidRDefault="00676B5D" w:rsidP="00197630">
      <w:pPr>
        <w:jc w:val="center"/>
        <w:rPr>
          <w:noProof/>
        </w:rPr>
      </w:pPr>
      <w:r w:rsidRPr="00605CA6">
        <w:rPr>
          <w:b/>
          <w:sz w:val="40"/>
          <w:szCs w:val="40"/>
        </w:rPr>
        <w:t xml:space="preserve">Lecture: </w:t>
      </w:r>
      <w:proofErr w:type="spellStart"/>
      <w:r w:rsidRPr="00605CA6">
        <w:rPr>
          <w:b/>
          <w:sz w:val="40"/>
          <w:szCs w:val="40"/>
        </w:rPr>
        <w:t>Yajesh</w:t>
      </w:r>
      <w:proofErr w:type="spellEnd"/>
      <w:r w:rsidRPr="00605CA6">
        <w:rPr>
          <w:b/>
          <w:sz w:val="40"/>
          <w:szCs w:val="40"/>
        </w:rPr>
        <w:t xml:space="preserve"> Kumar</w:t>
      </w:r>
      <w:r>
        <w:br w:type="page"/>
      </w:r>
      <w:r>
        <w:fldChar w:fldCharType="begin"/>
      </w:r>
      <w:r>
        <w:instrText xml:space="preserve"> TOC \h \z \t "Heading 1" \c </w:instrText>
      </w:r>
      <w:r>
        <w:fldChar w:fldCharType="separate"/>
      </w:r>
    </w:p>
    <w:p w:rsidR="00676B5D" w:rsidRPr="00120B7D" w:rsidRDefault="00676B5D" w:rsidP="00197630">
      <w:pPr>
        <w:jc w:val="center"/>
        <w:rPr>
          <w:rStyle w:val="Hyperlink"/>
          <w:b/>
          <w:noProof/>
        </w:rPr>
      </w:pPr>
      <w:r w:rsidRPr="00120B7D">
        <w:rPr>
          <w:rStyle w:val="Hyperlink"/>
          <w:b/>
          <w:noProof/>
        </w:rPr>
        <w:lastRenderedPageBreak/>
        <w:t>Table of Contents</w:t>
      </w:r>
    </w:p>
    <w:p w:rsidR="00676B5D" w:rsidRDefault="00676B5D" w:rsidP="00197630">
      <w:pPr>
        <w:pStyle w:val="TableofFigures"/>
        <w:tabs>
          <w:tab w:val="right" w:leader="dot" w:pos="9350"/>
        </w:tabs>
        <w:rPr>
          <w:noProof/>
        </w:rPr>
      </w:pPr>
      <w:hyperlink w:anchor="_Toc531219459" w:history="1">
        <w:r w:rsidRPr="00C94995">
          <w:rPr>
            <w:rStyle w:val="Hyperlink"/>
            <w:noProof/>
          </w:rPr>
          <w:t>Introduction</w:t>
        </w:r>
        <w:r>
          <w:rPr>
            <w:noProof/>
            <w:webHidden/>
          </w:rPr>
          <w:tab/>
        </w:r>
        <w:r>
          <w:rPr>
            <w:noProof/>
            <w:webHidden/>
          </w:rPr>
          <w:fldChar w:fldCharType="begin"/>
        </w:r>
        <w:r>
          <w:rPr>
            <w:noProof/>
            <w:webHidden/>
          </w:rPr>
          <w:instrText xml:space="preserve"> PAGEREF _Toc531219459 \h </w:instrText>
        </w:r>
        <w:r>
          <w:rPr>
            <w:noProof/>
            <w:webHidden/>
          </w:rPr>
        </w:r>
        <w:r>
          <w:rPr>
            <w:noProof/>
            <w:webHidden/>
          </w:rPr>
          <w:fldChar w:fldCharType="separate"/>
        </w:r>
        <w:r>
          <w:rPr>
            <w:noProof/>
            <w:webHidden/>
          </w:rPr>
          <w:t>3</w:t>
        </w:r>
        <w:r>
          <w:rPr>
            <w:noProof/>
            <w:webHidden/>
          </w:rPr>
          <w:fldChar w:fldCharType="end"/>
        </w:r>
      </w:hyperlink>
    </w:p>
    <w:p w:rsidR="00676B5D" w:rsidRDefault="00676B5D" w:rsidP="00197630">
      <w:pPr>
        <w:pStyle w:val="TableofFigures"/>
        <w:tabs>
          <w:tab w:val="right" w:leader="dot" w:pos="9350"/>
        </w:tabs>
        <w:rPr>
          <w:noProof/>
        </w:rPr>
      </w:pPr>
      <w:hyperlink w:anchor="_Toc531219460" w:history="1">
        <w:r w:rsidRPr="00C94995">
          <w:rPr>
            <w:rStyle w:val="Hyperlink"/>
            <w:noProof/>
          </w:rPr>
          <w:t>Nature and purpose of reflective practice with reference to theoretical models of reflection</w:t>
        </w:r>
        <w:r>
          <w:rPr>
            <w:noProof/>
            <w:webHidden/>
          </w:rPr>
          <w:tab/>
        </w:r>
        <w:r>
          <w:rPr>
            <w:noProof/>
            <w:webHidden/>
          </w:rPr>
          <w:fldChar w:fldCharType="begin"/>
        </w:r>
        <w:r>
          <w:rPr>
            <w:noProof/>
            <w:webHidden/>
          </w:rPr>
          <w:instrText xml:space="preserve"> PAGEREF _Toc531219460 \h </w:instrText>
        </w:r>
        <w:r>
          <w:rPr>
            <w:noProof/>
            <w:webHidden/>
          </w:rPr>
        </w:r>
        <w:r>
          <w:rPr>
            <w:noProof/>
            <w:webHidden/>
          </w:rPr>
          <w:fldChar w:fldCharType="separate"/>
        </w:r>
        <w:r>
          <w:rPr>
            <w:noProof/>
            <w:webHidden/>
          </w:rPr>
          <w:t>4</w:t>
        </w:r>
        <w:r>
          <w:rPr>
            <w:noProof/>
            <w:webHidden/>
          </w:rPr>
          <w:fldChar w:fldCharType="end"/>
        </w:r>
      </w:hyperlink>
    </w:p>
    <w:p w:rsidR="00676B5D" w:rsidRDefault="00676B5D" w:rsidP="00197630">
      <w:pPr>
        <w:pStyle w:val="TableofFigures"/>
        <w:tabs>
          <w:tab w:val="right" w:leader="dot" w:pos="9350"/>
        </w:tabs>
        <w:rPr>
          <w:noProof/>
        </w:rPr>
      </w:pPr>
      <w:hyperlink w:anchor="_Toc531219461" w:history="1">
        <w:r w:rsidRPr="00C94995">
          <w:rPr>
            <w:rStyle w:val="Hyperlink"/>
            <w:noProof/>
          </w:rPr>
          <w:t>Reflection on the personal experience with reference to Amazon and what has been learnt throughout the activity</w:t>
        </w:r>
        <w:r>
          <w:rPr>
            <w:noProof/>
            <w:webHidden/>
          </w:rPr>
          <w:tab/>
        </w:r>
        <w:r>
          <w:rPr>
            <w:noProof/>
            <w:webHidden/>
          </w:rPr>
          <w:fldChar w:fldCharType="begin"/>
        </w:r>
        <w:r>
          <w:rPr>
            <w:noProof/>
            <w:webHidden/>
          </w:rPr>
          <w:instrText xml:space="preserve"> PAGEREF _Toc531219461 \h </w:instrText>
        </w:r>
        <w:r>
          <w:rPr>
            <w:noProof/>
            <w:webHidden/>
          </w:rPr>
        </w:r>
        <w:r>
          <w:rPr>
            <w:noProof/>
            <w:webHidden/>
          </w:rPr>
          <w:fldChar w:fldCharType="separate"/>
        </w:r>
        <w:r>
          <w:rPr>
            <w:noProof/>
            <w:webHidden/>
          </w:rPr>
          <w:t>5</w:t>
        </w:r>
        <w:r>
          <w:rPr>
            <w:noProof/>
            <w:webHidden/>
          </w:rPr>
          <w:fldChar w:fldCharType="end"/>
        </w:r>
      </w:hyperlink>
    </w:p>
    <w:p w:rsidR="00676B5D" w:rsidRDefault="00676B5D" w:rsidP="00197630">
      <w:pPr>
        <w:pStyle w:val="TableofFigures"/>
        <w:tabs>
          <w:tab w:val="right" w:leader="dot" w:pos="9350"/>
        </w:tabs>
        <w:rPr>
          <w:noProof/>
        </w:rPr>
      </w:pPr>
      <w:hyperlink w:anchor="_Toc531219462" w:history="1">
        <w:r w:rsidRPr="00C94995">
          <w:rPr>
            <w:rStyle w:val="Hyperlink"/>
            <w:noProof/>
          </w:rPr>
          <w:t>Reflection on the relationship between relevant theory and practice</w:t>
        </w:r>
        <w:r>
          <w:rPr>
            <w:noProof/>
            <w:webHidden/>
          </w:rPr>
          <w:tab/>
        </w:r>
        <w:r>
          <w:rPr>
            <w:noProof/>
            <w:webHidden/>
          </w:rPr>
          <w:fldChar w:fldCharType="begin"/>
        </w:r>
        <w:r>
          <w:rPr>
            <w:noProof/>
            <w:webHidden/>
          </w:rPr>
          <w:instrText xml:space="preserve"> PAGEREF _Toc531219462 \h </w:instrText>
        </w:r>
        <w:r>
          <w:rPr>
            <w:noProof/>
            <w:webHidden/>
          </w:rPr>
        </w:r>
        <w:r>
          <w:rPr>
            <w:noProof/>
            <w:webHidden/>
          </w:rPr>
          <w:fldChar w:fldCharType="separate"/>
        </w:r>
        <w:r>
          <w:rPr>
            <w:noProof/>
            <w:webHidden/>
          </w:rPr>
          <w:t>7</w:t>
        </w:r>
        <w:r>
          <w:rPr>
            <w:noProof/>
            <w:webHidden/>
          </w:rPr>
          <w:fldChar w:fldCharType="end"/>
        </w:r>
      </w:hyperlink>
    </w:p>
    <w:p w:rsidR="00676B5D" w:rsidRDefault="00676B5D" w:rsidP="00197630">
      <w:pPr>
        <w:pStyle w:val="TableofFigures"/>
        <w:tabs>
          <w:tab w:val="right" w:leader="dot" w:pos="9350"/>
        </w:tabs>
        <w:rPr>
          <w:noProof/>
        </w:rPr>
      </w:pPr>
      <w:hyperlink w:anchor="_Toc531219463" w:history="1">
        <w:r w:rsidRPr="00C94995">
          <w:rPr>
            <w:rStyle w:val="Hyperlink"/>
            <w:noProof/>
          </w:rPr>
          <w:t>Examples of key issues encountered during the role play activities including at least one success and one area for development</w:t>
        </w:r>
        <w:r>
          <w:rPr>
            <w:noProof/>
            <w:webHidden/>
          </w:rPr>
          <w:tab/>
        </w:r>
        <w:r>
          <w:rPr>
            <w:noProof/>
            <w:webHidden/>
          </w:rPr>
          <w:fldChar w:fldCharType="begin"/>
        </w:r>
        <w:r>
          <w:rPr>
            <w:noProof/>
            <w:webHidden/>
          </w:rPr>
          <w:instrText xml:space="preserve"> PAGEREF _Toc531219463 \h </w:instrText>
        </w:r>
        <w:r>
          <w:rPr>
            <w:noProof/>
            <w:webHidden/>
          </w:rPr>
        </w:r>
        <w:r>
          <w:rPr>
            <w:noProof/>
            <w:webHidden/>
          </w:rPr>
          <w:fldChar w:fldCharType="separate"/>
        </w:r>
        <w:r>
          <w:rPr>
            <w:noProof/>
            <w:webHidden/>
          </w:rPr>
          <w:t>8</w:t>
        </w:r>
        <w:r>
          <w:rPr>
            <w:noProof/>
            <w:webHidden/>
          </w:rPr>
          <w:fldChar w:fldCharType="end"/>
        </w:r>
      </w:hyperlink>
    </w:p>
    <w:p w:rsidR="00676B5D" w:rsidRDefault="00676B5D" w:rsidP="00197630">
      <w:pPr>
        <w:pStyle w:val="TableofFigures"/>
        <w:tabs>
          <w:tab w:val="right" w:leader="dot" w:pos="9350"/>
        </w:tabs>
        <w:rPr>
          <w:noProof/>
        </w:rPr>
      </w:pPr>
      <w:hyperlink w:anchor="_Toc531219464" w:history="1">
        <w:r w:rsidRPr="00C94995">
          <w:rPr>
            <w:rStyle w:val="Hyperlink"/>
            <w:noProof/>
          </w:rPr>
          <w:t>Conclusion</w:t>
        </w:r>
        <w:r>
          <w:rPr>
            <w:noProof/>
            <w:webHidden/>
          </w:rPr>
          <w:tab/>
        </w:r>
        <w:r>
          <w:rPr>
            <w:noProof/>
            <w:webHidden/>
          </w:rPr>
          <w:fldChar w:fldCharType="begin"/>
        </w:r>
        <w:r>
          <w:rPr>
            <w:noProof/>
            <w:webHidden/>
          </w:rPr>
          <w:instrText xml:space="preserve"> PAGEREF _Toc531219464 \h </w:instrText>
        </w:r>
        <w:r>
          <w:rPr>
            <w:noProof/>
            <w:webHidden/>
          </w:rPr>
        </w:r>
        <w:r>
          <w:rPr>
            <w:noProof/>
            <w:webHidden/>
          </w:rPr>
          <w:fldChar w:fldCharType="separate"/>
        </w:r>
        <w:r>
          <w:rPr>
            <w:noProof/>
            <w:webHidden/>
          </w:rPr>
          <w:t>9</w:t>
        </w:r>
        <w:r>
          <w:rPr>
            <w:noProof/>
            <w:webHidden/>
          </w:rPr>
          <w:fldChar w:fldCharType="end"/>
        </w:r>
      </w:hyperlink>
    </w:p>
    <w:p w:rsidR="00676B5D" w:rsidRDefault="00676B5D" w:rsidP="00197630">
      <w:pPr>
        <w:pStyle w:val="TableofFigures"/>
        <w:tabs>
          <w:tab w:val="right" w:leader="dot" w:pos="9350"/>
        </w:tabs>
        <w:rPr>
          <w:noProof/>
        </w:rPr>
      </w:pPr>
      <w:hyperlink w:anchor="_Toc531219465" w:history="1">
        <w:r w:rsidRPr="00C94995">
          <w:rPr>
            <w:rStyle w:val="Hyperlink"/>
            <w:noProof/>
          </w:rPr>
          <w:t>Reference list</w:t>
        </w:r>
        <w:r>
          <w:rPr>
            <w:noProof/>
            <w:webHidden/>
          </w:rPr>
          <w:tab/>
        </w:r>
        <w:r>
          <w:rPr>
            <w:noProof/>
            <w:webHidden/>
          </w:rPr>
          <w:fldChar w:fldCharType="begin"/>
        </w:r>
        <w:r>
          <w:rPr>
            <w:noProof/>
            <w:webHidden/>
          </w:rPr>
          <w:instrText xml:space="preserve"> PAGEREF _Toc531219465 \h </w:instrText>
        </w:r>
        <w:r>
          <w:rPr>
            <w:noProof/>
            <w:webHidden/>
          </w:rPr>
        </w:r>
        <w:r>
          <w:rPr>
            <w:noProof/>
            <w:webHidden/>
          </w:rPr>
          <w:fldChar w:fldCharType="separate"/>
        </w:r>
        <w:r>
          <w:rPr>
            <w:noProof/>
            <w:webHidden/>
          </w:rPr>
          <w:t>10</w:t>
        </w:r>
        <w:r>
          <w:rPr>
            <w:noProof/>
            <w:webHidden/>
          </w:rPr>
          <w:fldChar w:fldCharType="end"/>
        </w:r>
      </w:hyperlink>
    </w:p>
    <w:p w:rsidR="00676B5D" w:rsidRDefault="00676B5D" w:rsidP="00197630">
      <w:pPr>
        <w:spacing w:line="276" w:lineRule="auto"/>
        <w:rPr>
          <w:rFonts w:eastAsiaTheme="majorEastAsia" w:cstheme="majorBidi"/>
          <w:b/>
          <w:bCs/>
          <w:szCs w:val="28"/>
        </w:rPr>
      </w:pPr>
      <w:r>
        <w:fldChar w:fldCharType="end"/>
      </w:r>
      <w:r>
        <w:br w:type="page"/>
      </w:r>
    </w:p>
    <w:p w:rsidR="00676B5D" w:rsidRDefault="00676B5D" w:rsidP="00197630">
      <w:pPr>
        <w:pStyle w:val="Heading1"/>
      </w:pPr>
      <w:bookmarkStart w:id="1" w:name="_Toc531219459"/>
      <w:r>
        <w:lastRenderedPageBreak/>
        <w:t>Introduction</w:t>
      </w:r>
      <w:bookmarkEnd w:id="1"/>
      <w:r>
        <w:t xml:space="preserve"> </w:t>
      </w:r>
    </w:p>
    <w:p w:rsidR="00676B5D" w:rsidRPr="009F72ED" w:rsidRDefault="00676B5D" w:rsidP="00197630">
      <w:r>
        <w:t xml:space="preserve">Reflective evaluation is important for all individuals. This is mainly because reflection evaluation assists in the development of skills of an individual along with reviewing their effective instead of just carrying on doing things that one has always done. It helps in exploring the experience, reflecting on the negative and positive aspects of personal experience along with formulating goals for improving the experience or outcomes of activities the next time when it happens. This report involves the reflective evaluation of the outcomes of the task performed in Part A - the organisational analysis of Amazon. It is going to reflect on practice, relate theory to practice as well as learn from the experience gained as the human resource officer at Amazon. The report will elaborate the personal experience with reference to Amazon and what all has been learnt throughout this activity. The main issues as well as success and development areas from the activities related to role-play in Amazon will be evaluated as well. </w:t>
      </w:r>
    </w:p>
    <w:p w:rsidR="00676B5D" w:rsidRPr="00686092" w:rsidRDefault="00676B5D" w:rsidP="00197630"/>
    <w:p w:rsidR="00676B5D" w:rsidRDefault="00676B5D" w:rsidP="00197630"/>
    <w:p w:rsidR="00676B5D" w:rsidRDefault="00676B5D" w:rsidP="00197630"/>
    <w:p w:rsidR="00676B5D" w:rsidRDefault="00676B5D" w:rsidP="00197630">
      <w:pPr>
        <w:spacing w:line="276" w:lineRule="auto"/>
        <w:rPr>
          <w:rFonts w:eastAsiaTheme="majorEastAsia" w:cstheme="majorBidi"/>
          <w:b/>
          <w:bCs/>
          <w:szCs w:val="28"/>
        </w:rPr>
      </w:pPr>
      <w:r>
        <w:br w:type="page"/>
      </w:r>
    </w:p>
    <w:p w:rsidR="00676B5D" w:rsidRDefault="00676B5D" w:rsidP="00197630">
      <w:pPr>
        <w:pStyle w:val="Heading1"/>
      </w:pPr>
      <w:bookmarkStart w:id="2" w:name="_Toc531219460"/>
      <w:r>
        <w:lastRenderedPageBreak/>
        <w:t>Nature and purpose of reflective practice with reference to theoretical models of reflection</w:t>
      </w:r>
      <w:bookmarkEnd w:id="2"/>
      <w:r>
        <w:t xml:space="preserve"> </w:t>
      </w:r>
    </w:p>
    <w:p w:rsidR="00676B5D" w:rsidRDefault="00676B5D" w:rsidP="00197630">
      <w:r>
        <w:t xml:space="preserve">As discussed above, reflective practice is of great importance. According to </w:t>
      </w:r>
      <w:r w:rsidRPr="00D32EEA">
        <w:t>Knott</w:t>
      </w:r>
      <w:r>
        <w:t xml:space="preserve"> </w:t>
      </w:r>
      <w:r w:rsidRPr="00D32EEA">
        <w:t xml:space="preserve">and </w:t>
      </w:r>
      <w:proofErr w:type="spellStart"/>
      <w:r w:rsidRPr="00D32EEA">
        <w:t>Scragg</w:t>
      </w:r>
      <w:proofErr w:type="spellEnd"/>
      <w:r>
        <w:t xml:space="preserve"> (2016), reflective practice can be defined as the ability of an individual related to reflecting his or her own actions for engaging in a procedure of continual learning. The importance of reflective practice is enhancing the skills as well as knowledge of individuals through a procedure of continual reflection on the work and activities he or she has performed (</w:t>
      </w:r>
      <w:r w:rsidRPr="00D06FFA">
        <w:t>Moon</w:t>
      </w:r>
      <w:r>
        <w:t>, 2016). The nature of reflective practice is paying critical attention to the practical theories and values that inform the everyday actions through examination of practice reflexively and reflectively (</w:t>
      </w:r>
      <w:r w:rsidRPr="001A539E">
        <w:t>Johns</w:t>
      </w:r>
      <w:r>
        <w:t>, 2017). On the other hand, the purpose of reflective practice is to enable individuals in learning from their own professional experiences instead of any kind of formal learning or transfer of knowledge (</w:t>
      </w:r>
      <w:r w:rsidRPr="00D32EEA">
        <w:t>Brown</w:t>
      </w:r>
      <w:r>
        <w:t xml:space="preserve">, 2016). </w:t>
      </w:r>
    </w:p>
    <w:p w:rsidR="00676B5D" w:rsidRDefault="00676B5D" w:rsidP="00197630">
      <w:r>
        <w:t>The theoretical models of reflection also help in understanding the nature and the purpose of reflective practice. For example, the Kolb’s reflective model is one of the best theoretical models that help in understanding the nature and purpose of reflective practice (</w:t>
      </w:r>
      <w:r w:rsidRPr="0062502B">
        <w:t>Gould</w:t>
      </w:r>
      <w:r>
        <w:t xml:space="preserve"> </w:t>
      </w:r>
      <w:r w:rsidRPr="0062502B">
        <w:t>and Taylor</w:t>
      </w:r>
      <w:r>
        <w:t xml:space="preserve">, 2017). According to </w:t>
      </w:r>
      <w:proofErr w:type="spellStart"/>
      <w:r w:rsidRPr="0062502B">
        <w:t>Labib</w:t>
      </w:r>
      <w:proofErr w:type="spellEnd"/>
      <w:r w:rsidRPr="0062502B">
        <w:t xml:space="preserve"> </w:t>
      </w:r>
      <w:r w:rsidRPr="0062502B">
        <w:rPr>
          <w:i/>
        </w:rPr>
        <w:t>et al.</w:t>
      </w:r>
      <w:r>
        <w:t xml:space="preserve"> (2017), the Kolb’s reflective model stresses on the concept of experiential learning. The model is </w:t>
      </w:r>
      <w:proofErr w:type="spellStart"/>
      <w:r>
        <w:t>centered</w:t>
      </w:r>
      <w:proofErr w:type="spellEnd"/>
      <w:r>
        <w:t xml:space="preserve"> over transforming information into the form of knowledge and the continuous application reapplication of the knowledge formed based on the prior experiences of a practitioner. The following figure shows the illustration of the Kolb’s reflective model -</w:t>
      </w:r>
    </w:p>
    <w:p w:rsidR="00676B5D" w:rsidRDefault="00676B5D" w:rsidP="00197630">
      <w:pPr>
        <w:jc w:val="center"/>
      </w:pPr>
      <w:r>
        <w:rPr>
          <w:noProof/>
        </w:rPr>
        <w:drawing>
          <wp:inline distT="0" distB="0" distL="0" distR="0" wp14:anchorId="4C6AC0CA" wp14:editId="3672D243">
            <wp:extent cx="4273550" cy="2952115"/>
            <wp:effectExtent l="19050" t="19050" r="12700" b="19685"/>
            <wp:docPr id="1" name="Picture 1" descr="https://upload.wikimedia.org/wikipedia/commons/d/d7/Steph_Kol_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commons/d/d7/Steph_Kol_Model.jpg"/>
                    <pic:cNvPicPr>
                      <a:picLocks noChangeAspect="1" noChangeArrowheads="1"/>
                    </pic:cNvPicPr>
                  </pic:nvPicPr>
                  <pic:blipFill>
                    <a:blip r:embed="rId4"/>
                    <a:srcRect/>
                    <a:stretch>
                      <a:fillRect/>
                    </a:stretch>
                  </pic:blipFill>
                  <pic:spPr bwMode="auto">
                    <a:xfrm>
                      <a:off x="0" y="0"/>
                      <a:ext cx="4273550" cy="2952115"/>
                    </a:xfrm>
                    <a:prstGeom prst="rect">
                      <a:avLst/>
                    </a:prstGeom>
                    <a:noFill/>
                    <a:ln w="9525">
                      <a:solidFill>
                        <a:schemeClr val="tx1"/>
                      </a:solidFill>
                      <a:miter lim="800000"/>
                      <a:headEnd/>
                      <a:tailEnd/>
                    </a:ln>
                  </pic:spPr>
                </pic:pic>
              </a:graphicData>
            </a:graphic>
          </wp:inline>
        </w:drawing>
      </w:r>
    </w:p>
    <w:p w:rsidR="00676B5D" w:rsidRPr="00F96617" w:rsidRDefault="00676B5D" w:rsidP="00197630">
      <w:pPr>
        <w:jc w:val="center"/>
        <w:rPr>
          <w:b/>
        </w:rPr>
      </w:pPr>
      <w:r w:rsidRPr="00F96617">
        <w:rPr>
          <w:b/>
        </w:rPr>
        <w:t>Figure 1: Figure showing Kolb’s reflective model</w:t>
      </w:r>
    </w:p>
    <w:p w:rsidR="00676B5D" w:rsidRDefault="00676B5D" w:rsidP="00197630">
      <w:pPr>
        <w:jc w:val="center"/>
      </w:pPr>
      <w:r>
        <w:t xml:space="preserve">(Source: </w:t>
      </w:r>
      <w:r w:rsidRPr="0062502B">
        <w:t>Beech</w:t>
      </w:r>
      <w:r>
        <w:t xml:space="preserve"> </w:t>
      </w:r>
      <w:r w:rsidRPr="0062502B">
        <w:rPr>
          <w:i/>
        </w:rPr>
        <w:t>et al</w:t>
      </w:r>
      <w:r>
        <w:t>., 2017)</w:t>
      </w:r>
    </w:p>
    <w:p w:rsidR="00676B5D" w:rsidRDefault="00676B5D" w:rsidP="00197630">
      <w:r>
        <w:t>Thus, from this model itself, it can be understood that the nature and purpose of reflective practice lies in terms of</w:t>
      </w:r>
      <w:r w:rsidRPr="00BC1C83">
        <w:t xml:space="preserve"> learning from their own professional experiences </w:t>
      </w:r>
      <w:r>
        <w:t xml:space="preserve">and applying them into practice in future. </w:t>
      </w:r>
    </w:p>
    <w:p w:rsidR="00676B5D" w:rsidRDefault="00676B5D" w:rsidP="00197630">
      <w:pPr>
        <w:pStyle w:val="Heading1"/>
      </w:pPr>
      <w:bookmarkStart w:id="3" w:name="_Toc531219461"/>
      <w:r>
        <w:lastRenderedPageBreak/>
        <w:t>Reflection on the personal experience with reference to Amazon and what has been learnt throughout the activity</w:t>
      </w:r>
      <w:bookmarkEnd w:id="3"/>
      <w:r>
        <w:t xml:space="preserve"> </w:t>
      </w:r>
    </w:p>
    <w:p w:rsidR="00676B5D" w:rsidRDefault="00676B5D" w:rsidP="00197630">
      <w:r>
        <w:t xml:space="preserve">According to </w:t>
      </w:r>
      <w:proofErr w:type="spellStart"/>
      <w:r w:rsidRPr="0062502B">
        <w:t>Fook</w:t>
      </w:r>
      <w:proofErr w:type="spellEnd"/>
      <w:r w:rsidRPr="0062502B">
        <w:t xml:space="preserve"> </w:t>
      </w:r>
      <w:r>
        <w:t xml:space="preserve">(2015), it is necessary for all individuals to reflect on their personal experience after performing any task or activity whether it is in case of a student or any employee. The reflection on the personal experience that has been gained while working at Amazon has been extremely good. This is mainly because I have been able to learn many new things and have gained new experiences, which are not only going to be useful in my professional development but also for my personal development. The first experience that have been gathered is learning the importance of being aware of the sector in which the organisation I work in operates, the size of the organisation, it structure, its goals, missions as well as values. This experience has enabled me in learning about the importance of having a detailed knowledge about the company in which I work, its structure, its missions, and such other aspects so that I can align my activities in a way such that its goals, objectives, missions and visions are achieved. </w:t>
      </w:r>
    </w:p>
    <w:p w:rsidR="00676B5D" w:rsidRDefault="00676B5D" w:rsidP="00197630">
      <w:r>
        <w:t xml:space="preserve">Through this experience, I have also been able to learn the importance of a company to have an effective organisational structure and clearly defined goals, values, missions and vision. The second experience from the activity in Amazon is identification of customers and their expectations from the company. Through this experience, I have been able to learn that customers are the kings in the marketplace and the importance of understanding and fulfilling their expectations. Another experience gained from the activity at Amazon is how to conduct a SWOT analysis. It helped in learning why SWOT analysis is important, how the strengths and opportunities of a company can be identified, and how its weaknesses and threats can be examined. This experience was helpful to learn that how strategies can be developed by organizations in meeting its challenges and utilize its opportunities through applying SWOT analysis. </w:t>
      </w:r>
    </w:p>
    <w:p w:rsidR="00676B5D" w:rsidRDefault="00676B5D" w:rsidP="00197630">
      <w:r>
        <w:t xml:space="preserve">Experiences have also been gained on the roles that employees play in an organisation. I have been able to learn about the support that employees provide to organisations in achieving its goals, which has helped in realizing the importance of the role that I played and will play in future years. The importance of training and development has also been realized from the experience. Lastly, experience has been developed on the role of a human resource officer, the skills required to be a human resource officer and the knowledge required for carrying out the role. I have been able to learn from this experience at Amazon that I need effective training and development in order to play the role of a human resource officer efficiently. </w:t>
      </w:r>
    </w:p>
    <w:p w:rsidR="00676B5D" w:rsidRDefault="00676B5D" w:rsidP="00197630">
      <w:r>
        <w:t xml:space="preserve">Thus, from these experiences and the evaluation of learning acquired from the activity at Amazon, it can be seen that the personal experience at the organisation was indeed quite good, as I have been able to gain different experiences along with acquiring knowledge and learning new things throughout the activity. The personal experience has also been good in Amazon since I have been able to learn that holding the position of an HR officer, I have to ensure that effective relations exist among the employees working in the organisation and workforce and resource planning will be my basic tasks. I have been able to understand that I need developing the effective communication skills, reasoning ability, negotiating power, software skills needed for HRM and skills to develop various solutions at one time. The requirements of training and development in an organisation have also been learnt from this activity. </w:t>
      </w:r>
    </w:p>
    <w:p w:rsidR="00676B5D" w:rsidRDefault="00676B5D" w:rsidP="00197630">
      <w:r>
        <w:lastRenderedPageBreak/>
        <w:t xml:space="preserve">During the activity at Amazon, all employees had their clearly defined roles due to the proper structure of the organisation and there were no conflicts among employees. I have interacted with every employee in the organisation for different purposes, which has helped me gaining more knowledge and information regarding the company, its operations and the importance of role of its HR officer. All the employees were equally supportive in nature and not many issues were created for me while working in the company. Hence, it can be stated that the personal experience in Amazon was indeed good. </w:t>
      </w:r>
    </w:p>
    <w:p w:rsidR="00676B5D" w:rsidRDefault="00676B5D" w:rsidP="00197630">
      <w:pPr>
        <w:pStyle w:val="Heading1"/>
      </w:pPr>
      <w:bookmarkStart w:id="4" w:name="_Toc531219462"/>
      <w:r>
        <w:t>Reflection on the relationship between relevant theory and practice</w:t>
      </w:r>
      <w:bookmarkEnd w:id="4"/>
      <w:r>
        <w:t xml:space="preserve"> </w:t>
      </w:r>
    </w:p>
    <w:p w:rsidR="00676B5D" w:rsidRDefault="00676B5D" w:rsidP="00197630">
      <w:r>
        <w:t>There exists a relationship between a theory and practice (</w:t>
      </w:r>
      <w:r w:rsidRPr="001076C9">
        <w:t>Taylor</w:t>
      </w:r>
      <w:r>
        <w:t xml:space="preserve">, 2017). From the activity conducted with reference to Amazon, the relationship existing between relevant theory and practice has been realized. For example, the theories related to organisational structure provided me with only theoretical knowledge on what an organisational structure is, how it is developed and why it is useful. According to </w:t>
      </w:r>
      <w:r w:rsidRPr="001076C9">
        <w:t xml:space="preserve">Tan </w:t>
      </w:r>
      <w:r>
        <w:rPr>
          <w:i/>
        </w:rPr>
        <w:t xml:space="preserve">et al. </w:t>
      </w:r>
      <w:r>
        <w:t xml:space="preserve">(2015), organisation structure is important for all growing companies in providing guidance and transparency for HR issues. However, through the practical experience in Amazon, I have been able to apply this theory into practice. I have been able to understand how the theory of organisation structure can be used in a practical scenario for enhancing the operations and performance of an organisation through effective HRM. </w:t>
      </w:r>
    </w:p>
    <w:p w:rsidR="00676B5D" w:rsidRPr="00515FB4" w:rsidRDefault="00676B5D" w:rsidP="00197630">
      <w:r>
        <w:t xml:space="preserve">Similarly, theories also exist in relation to SWOT analysis. According to </w:t>
      </w:r>
      <w:r w:rsidRPr="001076C9">
        <w:t>Helms</w:t>
      </w:r>
      <w:r>
        <w:t xml:space="preserve"> </w:t>
      </w:r>
      <w:r w:rsidRPr="001076C9">
        <w:t>and Nixon</w:t>
      </w:r>
      <w:r>
        <w:t xml:space="preserve"> (2018), SWOT analysis helps in examining the internal strengths and weaknesses of a company along with deriving its external threats and opportunities. However, through the practical experience in Amazon, I have been able to </w:t>
      </w:r>
      <w:proofErr w:type="spellStart"/>
      <w:r>
        <w:t>indentify</w:t>
      </w:r>
      <w:proofErr w:type="spellEnd"/>
      <w:r>
        <w:t xml:space="preserve"> that this theory is related to practice as well and the SWOT analysis theory can be applied into practice for understanding the </w:t>
      </w:r>
      <w:r w:rsidRPr="00274547">
        <w:t xml:space="preserve">strengths and opportunities of a company </w:t>
      </w:r>
      <w:r>
        <w:t xml:space="preserve">and </w:t>
      </w:r>
      <w:proofErr w:type="spellStart"/>
      <w:r>
        <w:t>indentifying</w:t>
      </w:r>
      <w:proofErr w:type="spellEnd"/>
      <w:r>
        <w:t xml:space="preserve"> its threats and weaknesses. In this way, I have realized the relationship existing between theory and experience from the activity with reference to Amazon. </w:t>
      </w:r>
    </w:p>
    <w:p w:rsidR="00676B5D" w:rsidRDefault="00676B5D" w:rsidP="00197630">
      <w:pPr>
        <w:pStyle w:val="Heading1"/>
      </w:pPr>
      <w:bookmarkStart w:id="5" w:name="_Toc531219463"/>
      <w:r w:rsidRPr="00D55394">
        <w:t>Examples of key issues encountered during the role play activities including at least one success and one area for development</w:t>
      </w:r>
      <w:bookmarkEnd w:id="5"/>
      <w:r w:rsidRPr="00D55394">
        <w:t xml:space="preserve"> </w:t>
      </w:r>
    </w:p>
    <w:p w:rsidR="00676B5D" w:rsidRDefault="00676B5D" w:rsidP="00197630">
      <w:r>
        <w:t>There are different issues encountered as well as developments that take place while playing a specific role in an organisation (</w:t>
      </w:r>
      <w:proofErr w:type="spellStart"/>
      <w:r w:rsidRPr="001076C9">
        <w:t>Annushkina</w:t>
      </w:r>
      <w:proofErr w:type="spellEnd"/>
      <w:r>
        <w:t xml:space="preserve"> </w:t>
      </w:r>
      <w:r w:rsidRPr="001076C9">
        <w:t xml:space="preserve">and </w:t>
      </w:r>
      <w:proofErr w:type="spellStart"/>
      <w:r w:rsidRPr="001076C9">
        <w:t>Invernizzi</w:t>
      </w:r>
      <w:proofErr w:type="spellEnd"/>
      <w:r>
        <w:t xml:space="preserve">, 2018). As discussed above, </w:t>
      </w:r>
      <w:r w:rsidRPr="000B7E35">
        <w:t>all employees had their clearly defined roles due to the proper structure of the organisation and there were no conflicts among employees</w:t>
      </w:r>
      <w:r>
        <w:t xml:space="preserve">, which helped me in interacting with them and gaining different experiences. However, one of the key issues I faced during this role-play is the lack of effective training and development. For playing the role of an efficient HR officer, I lacked the adequate training needed. For instance, the training I needed to handle customers, to understand the organisational </w:t>
      </w:r>
      <w:proofErr w:type="spellStart"/>
      <w:r>
        <w:t>behavior</w:t>
      </w:r>
      <w:proofErr w:type="spellEnd"/>
      <w:r>
        <w:t xml:space="preserve"> or training employees to communicate with customers. This is was the main issue I faced while playing the role of Amazon’s HR officer. </w:t>
      </w:r>
    </w:p>
    <w:p w:rsidR="00676B5D" w:rsidRDefault="00676B5D" w:rsidP="00197630">
      <w:r>
        <w:t xml:space="preserve">However, I have been able to develop various areas of mine through this role-play. The foremost development I experienced through this </w:t>
      </w:r>
      <w:r w:rsidRPr="00AB2572">
        <w:t xml:space="preserve">role-play </w:t>
      </w:r>
      <w:r>
        <w:t xml:space="preserve">is developing effective skills of communication. I have developed effective formal as well as informal communication skills that made my work easier and will be making my work easier in future as well. As communication within me developed, the team working, leadership and interpersonal skills of mine have also developed, as communication is the most essential pre-requisite of all these skills. Through effective communication, I have been able to communicate and </w:t>
      </w:r>
      <w:r>
        <w:lastRenderedPageBreak/>
        <w:t xml:space="preserve">organize my HR team easily, which helped me in understanding and enhancing my team working skills. Through negotiations, formulating several solutions at one time and logical reasoning, I have been able to enhance my leadership skills. Communication with other employees as well as my team has helped me in enhancing my interpersonal skills as well. </w:t>
      </w:r>
    </w:p>
    <w:p w:rsidR="00676B5D" w:rsidRDefault="00676B5D" w:rsidP="00197630">
      <w:r>
        <w:t xml:space="preserve">Another key development that has occurred within me is the development of effective self-management skills. Before playing the role of Amazon’s HR officer, I was not able to manage myself at the workplace. However, while this role and through the development of all the other skills, my skills of managing myself, such as managing stress, managing time, making decisions, organizing skills, solving problems and such other abilities have developed automatically.  </w:t>
      </w:r>
    </w:p>
    <w:p w:rsidR="00676B5D" w:rsidRPr="00686092" w:rsidRDefault="00676B5D" w:rsidP="00197630"/>
    <w:p w:rsidR="00676B5D" w:rsidRDefault="00676B5D" w:rsidP="00197630">
      <w:pPr>
        <w:spacing w:line="276" w:lineRule="auto"/>
        <w:rPr>
          <w:rFonts w:eastAsiaTheme="majorEastAsia" w:cstheme="majorBidi"/>
          <w:b/>
          <w:bCs/>
          <w:szCs w:val="28"/>
        </w:rPr>
      </w:pPr>
      <w:r>
        <w:br w:type="page"/>
      </w:r>
    </w:p>
    <w:p w:rsidR="00676B5D" w:rsidRDefault="00676B5D" w:rsidP="00197630">
      <w:pPr>
        <w:pStyle w:val="Heading1"/>
      </w:pPr>
      <w:bookmarkStart w:id="6" w:name="_Toc531219464"/>
      <w:r>
        <w:lastRenderedPageBreak/>
        <w:t>Conclusion</w:t>
      </w:r>
      <w:bookmarkEnd w:id="6"/>
      <w:r>
        <w:t xml:space="preserve"> </w:t>
      </w:r>
    </w:p>
    <w:p w:rsidR="00676B5D" w:rsidRPr="00542F6B" w:rsidRDefault="00676B5D" w:rsidP="00197630">
      <w:r>
        <w:t xml:space="preserve">Hence, from this report, it can be understood that reflective evaluation and practice is of great significance to all individuals for not only reflecting on their personal experience but also for focusing on the personal and professional developments that have taken place within them. This reflective evaluation with reference to Amazon helps in evaluating the learning that have taken place while performing the activity and the different skills that I have developed while performing the activity. The report has also been helpful in evaluating the issues faced during the role-play activity and the developments that have taken place within me from this activity.  </w:t>
      </w:r>
    </w:p>
    <w:p w:rsidR="00676B5D" w:rsidRDefault="00676B5D" w:rsidP="00197630">
      <w:pPr>
        <w:spacing w:line="276" w:lineRule="auto"/>
      </w:pPr>
      <w:r>
        <w:br w:type="page"/>
      </w:r>
    </w:p>
    <w:p w:rsidR="00676B5D" w:rsidRDefault="00676B5D" w:rsidP="00197630">
      <w:pPr>
        <w:pStyle w:val="Heading1"/>
      </w:pPr>
      <w:bookmarkStart w:id="7" w:name="_Toc531219465"/>
      <w:r>
        <w:lastRenderedPageBreak/>
        <w:t>Reference list</w:t>
      </w:r>
      <w:bookmarkEnd w:id="7"/>
    </w:p>
    <w:p w:rsidR="00676B5D" w:rsidRPr="00120B7D" w:rsidRDefault="00676B5D" w:rsidP="00197630">
      <w:proofErr w:type="spellStart"/>
      <w:r w:rsidRPr="00120B7D">
        <w:t>Annushkina</w:t>
      </w:r>
      <w:proofErr w:type="spellEnd"/>
      <w:r w:rsidRPr="00120B7D">
        <w:t xml:space="preserve">, O.E. and </w:t>
      </w:r>
      <w:proofErr w:type="spellStart"/>
      <w:r w:rsidRPr="00120B7D">
        <w:t>Invernizzi</w:t>
      </w:r>
      <w:proofErr w:type="spellEnd"/>
      <w:r w:rsidRPr="00120B7D">
        <w:t xml:space="preserve">, G., 2018. Strategy execution at </w:t>
      </w:r>
      <w:proofErr w:type="spellStart"/>
      <w:r w:rsidRPr="00120B7D">
        <w:t>Mediolanum</w:t>
      </w:r>
      <w:proofErr w:type="spellEnd"/>
      <w:r w:rsidRPr="00120B7D">
        <w:t xml:space="preserve"> Bank: A role play case study. In </w:t>
      </w:r>
      <w:r w:rsidRPr="00120B7D">
        <w:rPr>
          <w:i/>
          <w:iCs/>
        </w:rPr>
        <w:t>The Italian Model of Management</w:t>
      </w:r>
      <w:r w:rsidRPr="00120B7D">
        <w:t> (pp. 103-119). Routledge.</w:t>
      </w:r>
    </w:p>
    <w:p w:rsidR="00676B5D" w:rsidRPr="00120B7D" w:rsidRDefault="00676B5D" w:rsidP="00197630">
      <w:r w:rsidRPr="00120B7D">
        <w:t xml:space="preserve">Beech, N., McGill, I. and </w:t>
      </w:r>
      <w:proofErr w:type="spellStart"/>
      <w:r w:rsidRPr="00120B7D">
        <w:t>Brockbank</w:t>
      </w:r>
      <w:proofErr w:type="spellEnd"/>
      <w:r w:rsidRPr="00120B7D">
        <w:t>, A., 2017. Reflective learning in practice. In </w:t>
      </w:r>
      <w:r w:rsidRPr="00120B7D">
        <w:rPr>
          <w:i/>
          <w:iCs/>
        </w:rPr>
        <w:t>Reflective learning in practice</w:t>
      </w:r>
      <w:r w:rsidRPr="00120B7D">
        <w:t> (pp. 30-40). Routledge.</w:t>
      </w:r>
    </w:p>
    <w:p w:rsidR="00676B5D" w:rsidRPr="00120B7D" w:rsidRDefault="00676B5D" w:rsidP="00197630">
      <w:r w:rsidRPr="00120B7D">
        <w:t>Brown, M.M., 2016. Reflective Supervision.</w:t>
      </w:r>
    </w:p>
    <w:p w:rsidR="00676B5D" w:rsidRPr="00120B7D" w:rsidRDefault="00676B5D" w:rsidP="00197630">
      <w:proofErr w:type="spellStart"/>
      <w:r w:rsidRPr="00120B7D">
        <w:t>Fook</w:t>
      </w:r>
      <w:proofErr w:type="spellEnd"/>
      <w:r w:rsidRPr="00120B7D">
        <w:t>, J., 2015. Reflective practice and critical reflection. </w:t>
      </w:r>
      <w:r w:rsidRPr="00120B7D">
        <w:rPr>
          <w:i/>
          <w:iCs/>
        </w:rPr>
        <w:t>Handbook for practice learning in social work and social care</w:t>
      </w:r>
      <w:r w:rsidRPr="00120B7D">
        <w:t>, pp.440-454.</w:t>
      </w:r>
    </w:p>
    <w:p w:rsidR="00676B5D" w:rsidRPr="00120B7D" w:rsidRDefault="00676B5D" w:rsidP="00197630">
      <w:r w:rsidRPr="00120B7D">
        <w:t>Gould, N. and Taylor, I., 2017. </w:t>
      </w:r>
      <w:r w:rsidRPr="00120B7D">
        <w:rPr>
          <w:i/>
          <w:iCs/>
        </w:rPr>
        <w:t>Reflective learning for social work: research, theory and practice</w:t>
      </w:r>
      <w:r w:rsidRPr="00120B7D">
        <w:t>. Routledge.</w:t>
      </w:r>
    </w:p>
    <w:p w:rsidR="00676B5D" w:rsidRPr="00120B7D" w:rsidRDefault="00676B5D" w:rsidP="00197630">
      <w:r w:rsidRPr="00120B7D">
        <w:t>Helms, M.M. and Nixon, J., 2010. Exploring SWOT analysis–where are we now? A review of academic research from the last decade. </w:t>
      </w:r>
      <w:r w:rsidRPr="00120B7D">
        <w:rPr>
          <w:i/>
          <w:iCs/>
        </w:rPr>
        <w:t>Journal of strategy and management</w:t>
      </w:r>
      <w:r w:rsidRPr="00120B7D">
        <w:t>, </w:t>
      </w:r>
      <w:r w:rsidRPr="00120B7D">
        <w:rPr>
          <w:i/>
          <w:iCs/>
        </w:rPr>
        <w:t>3</w:t>
      </w:r>
      <w:r w:rsidRPr="00120B7D">
        <w:t>(3), pp.215-251.</w:t>
      </w:r>
    </w:p>
    <w:p w:rsidR="00676B5D" w:rsidRPr="00120B7D" w:rsidRDefault="00676B5D" w:rsidP="00197630">
      <w:r w:rsidRPr="00120B7D">
        <w:t>Johns, C. ed., 2017. </w:t>
      </w:r>
      <w:r w:rsidRPr="00120B7D">
        <w:rPr>
          <w:i/>
          <w:iCs/>
        </w:rPr>
        <w:t>Becoming a reflective practitioner</w:t>
      </w:r>
      <w:r w:rsidRPr="00120B7D">
        <w:t>. John Wiley &amp; Sons.</w:t>
      </w:r>
    </w:p>
    <w:p w:rsidR="00676B5D" w:rsidRPr="00120B7D" w:rsidRDefault="00676B5D" w:rsidP="00197630">
      <w:r w:rsidRPr="00120B7D">
        <w:t xml:space="preserve">Knott, C. and </w:t>
      </w:r>
      <w:proofErr w:type="spellStart"/>
      <w:r w:rsidRPr="00120B7D">
        <w:t>Scragg</w:t>
      </w:r>
      <w:proofErr w:type="spellEnd"/>
      <w:r w:rsidRPr="00120B7D">
        <w:t>, T. eds., 2016. </w:t>
      </w:r>
      <w:r w:rsidRPr="00120B7D">
        <w:rPr>
          <w:i/>
          <w:iCs/>
        </w:rPr>
        <w:t>Reflective practice in social work</w:t>
      </w:r>
      <w:r w:rsidRPr="00120B7D">
        <w:t>. Learning Matters.</w:t>
      </w:r>
    </w:p>
    <w:p w:rsidR="00676B5D" w:rsidRPr="00120B7D" w:rsidRDefault="00676B5D" w:rsidP="00197630">
      <w:proofErr w:type="spellStart"/>
      <w:r w:rsidRPr="00120B7D">
        <w:t>Labib</w:t>
      </w:r>
      <w:proofErr w:type="spellEnd"/>
      <w:r w:rsidRPr="00120B7D">
        <w:t xml:space="preserve">, A.E., </w:t>
      </w:r>
      <w:proofErr w:type="spellStart"/>
      <w:r w:rsidRPr="00120B7D">
        <w:t>Canos</w:t>
      </w:r>
      <w:proofErr w:type="spellEnd"/>
      <w:r w:rsidRPr="00120B7D">
        <w:t xml:space="preserve">, J.H. and </w:t>
      </w:r>
      <w:proofErr w:type="spellStart"/>
      <w:r w:rsidRPr="00120B7D">
        <w:t>Penades</w:t>
      </w:r>
      <w:proofErr w:type="spellEnd"/>
      <w:r w:rsidRPr="00120B7D">
        <w:t>, M.C., 2017. On the way to learning style models integration: a Learner's Characteristics Ontology. </w:t>
      </w:r>
      <w:r w:rsidRPr="00120B7D">
        <w:rPr>
          <w:i/>
          <w:iCs/>
        </w:rPr>
        <w:t xml:space="preserve">Computers in Human </w:t>
      </w:r>
      <w:proofErr w:type="spellStart"/>
      <w:r w:rsidRPr="00120B7D">
        <w:rPr>
          <w:i/>
          <w:iCs/>
        </w:rPr>
        <w:t>Behavior</w:t>
      </w:r>
      <w:proofErr w:type="spellEnd"/>
      <w:r w:rsidRPr="00120B7D">
        <w:t>, </w:t>
      </w:r>
      <w:r w:rsidRPr="00120B7D">
        <w:rPr>
          <w:i/>
          <w:iCs/>
        </w:rPr>
        <w:t>73</w:t>
      </w:r>
      <w:r w:rsidRPr="00120B7D">
        <w:t>, pp.433-445.</w:t>
      </w:r>
    </w:p>
    <w:p w:rsidR="00676B5D" w:rsidRPr="00120B7D" w:rsidRDefault="00676B5D" w:rsidP="00197630">
      <w:r w:rsidRPr="00120B7D">
        <w:t>Moon, J., 2016. THE APPLICATION OF REFLECTIVE PRACTICE. </w:t>
      </w:r>
      <w:r w:rsidRPr="00120B7D">
        <w:rPr>
          <w:i/>
          <w:iCs/>
        </w:rPr>
        <w:t>Advances in Coach Education and Development: From research to practice</w:t>
      </w:r>
      <w:r w:rsidRPr="00120B7D">
        <w:t>.</w:t>
      </w:r>
    </w:p>
    <w:p w:rsidR="00676B5D" w:rsidRPr="00120B7D" w:rsidRDefault="00676B5D" w:rsidP="00197630">
      <w:r w:rsidRPr="00120B7D">
        <w:t xml:space="preserve">Tan, K.G., Yuan, R. and </w:t>
      </w:r>
      <w:proofErr w:type="spellStart"/>
      <w:r w:rsidRPr="00120B7D">
        <w:t>Yoong</w:t>
      </w:r>
      <w:proofErr w:type="spellEnd"/>
      <w:r w:rsidRPr="00120B7D">
        <w:t>, S.W.C., 2015. Organisation, Structure and Methodology. In </w:t>
      </w:r>
      <w:r w:rsidRPr="00120B7D">
        <w:rPr>
          <w:i/>
          <w:iCs/>
        </w:rPr>
        <w:t>2014 Annual Provincial and Regional Competitiveness Analysis for Greater China Economies: Development Strategies under the New Normal</w:t>
      </w:r>
      <w:r w:rsidRPr="00120B7D">
        <w:t>(pp. 1-7).</w:t>
      </w:r>
    </w:p>
    <w:p w:rsidR="00676B5D" w:rsidRPr="00120B7D" w:rsidRDefault="00676B5D" w:rsidP="00197630">
      <w:r w:rsidRPr="00120B7D">
        <w:t>Taylor, E.W., 2017. Transformative learning theory. In </w:t>
      </w:r>
      <w:r w:rsidRPr="00120B7D">
        <w:rPr>
          <w:i/>
          <w:iCs/>
        </w:rPr>
        <w:t xml:space="preserve">Transformative Learning Meets </w:t>
      </w:r>
      <w:proofErr w:type="spellStart"/>
      <w:r w:rsidRPr="00120B7D">
        <w:rPr>
          <w:i/>
          <w:iCs/>
        </w:rPr>
        <w:t>Bildung</w:t>
      </w:r>
      <w:proofErr w:type="spellEnd"/>
      <w:r w:rsidRPr="00120B7D">
        <w:t xml:space="preserve"> (pp. 17-29). </w:t>
      </w:r>
      <w:proofErr w:type="spellStart"/>
      <w:r w:rsidRPr="00120B7D">
        <w:t>SensePublishers</w:t>
      </w:r>
      <w:proofErr w:type="spellEnd"/>
      <w:r w:rsidRPr="00120B7D">
        <w:t>, Rotterdam.</w:t>
      </w:r>
    </w:p>
    <w:p w:rsidR="00676B5D" w:rsidRPr="00120B7D" w:rsidRDefault="00676B5D" w:rsidP="00197630"/>
    <w:p w:rsidR="00676B5D" w:rsidRDefault="00676B5D" w:rsidP="00197630"/>
    <w:p w:rsidR="00676B5D" w:rsidRDefault="00676B5D" w:rsidP="00197630"/>
    <w:p w:rsidR="00676B5D" w:rsidRDefault="00676B5D" w:rsidP="00197630"/>
    <w:p w:rsidR="00676B5D" w:rsidRDefault="00676B5D"/>
    <w:sectPr w:rsidR="00676B5D" w:rsidSect="004701A4">
      <w:headerReference w:type="even" r:id="rId5"/>
      <w:headerReference w:type="default" r:id="rId6"/>
      <w:footerReference w:type="even" r:id="rId7"/>
      <w:footerReference w:type="default" r:id="rId8"/>
      <w:headerReference w:type="first" r:id="rId9"/>
      <w:footerReference w:type="first" r:id="rId10"/>
      <w:pgSz w:w="12240" w:h="15840"/>
      <w:pgMar w:top="1440" w:right="1440" w:bottom="1440" w:left="1440" w:header="0" w:footer="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701A4" w:rsidRDefault="00D2642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3219376"/>
      <w:docPartObj>
        <w:docPartGallery w:val="Page Numbers (Bottom of Page)"/>
        <w:docPartUnique/>
      </w:docPartObj>
    </w:sdtPr>
    <w:sdtEndPr/>
    <w:sdtContent>
      <w:p w:rsidR="001076C9" w:rsidRDefault="00D2642F">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rsidR="001076C9" w:rsidRDefault="00D2642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701A4" w:rsidRDefault="00D2642F">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701A4" w:rsidRDefault="00D2642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076C9" w:rsidRPr="00D30CA6" w:rsidRDefault="00D2642F" w:rsidP="005F0F5F">
    <w:pPr>
      <w:pStyle w:val="Header"/>
      <w:rPr>
        <w:sz w:val="20"/>
        <w:szCs w:val="2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701A4" w:rsidRDefault="00D2642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6B5D"/>
    <w:rsid w:val="00545F20"/>
    <w:rsid w:val="00676B5D"/>
    <w:rsid w:val="00CB3250"/>
    <w:rsid w:val="00D264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7D24C76"/>
  <w15:chartTrackingRefBased/>
  <w15:docId w15:val="{3E159CDF-DD95-1C49-B53B-C2B034CFDB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6B5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6B5D"/>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676B5D"/>
    <w:pPr>
      <w:tabs>
        <w:tab w:val="center" w:pos="4680"/>
        <w:tab w:val="right" w:pos="9360"/>
      </w:tabs>
      <w:spacing w:after="0" w:line="240" w:lineRule="auto"/>
      <w:jc w:val="both"/>
    </w:pPr>
    <w:rPr>
      <w:rFonts w:ascii="Times New Roman" w:eastAsiaTheme="minorHAnsi" w:hAnsi="Times New Roman"/>
      <w:sz w:val="24"/>
      <w:lang w:val="en-US" w:eastAsia="en-US"/>
    </w:rPr>
  </w:style>
  <w:style w:type="character" w:customStyle="1" w:styleId="HeaderChar">
    <w:name w:val="Header Char"/>
    <w:basedOn w:val="DefaultParagraphFont"/>
    <w:link w:val="Header"/>
    <w:uiPriority w:val="99"/>
    <w:rsid w:val="00676B5D"/>
    <w:rPr>
      <w:rFonts w:ascii="Times New Roman" w:eastAsiaTheme="minorHAnsi" w:hAnsi="Times New Roman"/>
      <w:sz w:val="24"/>
      <w:lang w:val="en-US" w:eastAsia="en-US"/>
    </w:rPr>
  </w:style>
  <w:style w:type="paragraph" w:styleId="Footer">
    <w:name w:val="footer"/>
    <w:basedOn w:val="Normal"/>
    <w:link w:val="FooterChar"/>
    <w:uiPriority w:val="99"/>
    <w:unhideWhenUsed/>
    <w:rsid w:val="00676B5D"/>
    <w:pPr>
      <w:tabs>
        <w:tab w:val="center" w:pos="4680"/>
        <w:tab w:val="right" w:pos="9360"/>
      </w:tabs>
      <w:spacing w:after="0" w:line="240" w:lineRule="auto"/>
      <w:jc w:val="both"/>
    </w:pPr>
    <w:rPr>
      <w:rFonts w:ascii="Times New Roman" w:eastAsiaTheme="minorHAnsi" w:hAnsi="Times New Roman"/>
      <w:sz w:val="24"/>
      <w:lang w:val="en-US" w:eastAsia="en-US"/>
    </w:rPr>
  </w:style>
  <w:style w:type="character" w:customStyle="1" w:styleId="FooterChar">
    <w:name w:val="Footer Char"/>
    <w:basedOn w:val="DefaultParagraphFont"/>
    <w:link w:val="Footer"/>
    <w:uiPriority w:val="99"/>
    <w:rsid w:val="00676B5D"/>
    <w:rPr>
      <w:rFonts w:ascii="Times New Roman" w:eastAsiaTheme="minorHAnsi" w:hAnsi="Times New Roman"/>
      <w:sz w:val="24"/>
      <w:lang w:val="en-US" w:eastAsia="en-US"/>
    </w:rPr>
  </w:style>
  <w:style w:type="paragraph" w:styleId="TableofFigures">
    <w:name w:val="table of figures"/>
    <w:basedOn w:val="Normal"/>
    <w:next w:val="Normal"/>
    <w:uiPriority w:val="99"/>
    <w:unhideWhenUsed/>
    <w:rsid w:val="00676B5D"/>
    <w:pPr>
      <w:spacing w:after="0" w:line="360" w:lineRule="auto"/>
      <w:jc w:val="both"/>
    </w:pPr>
    <w:rPr>
      <w:rFonts w:ascii="Times New Roman" w:eastAsiaTheme="minorHAnsi" w:hAnsi="Times New Roman"/>
      <w:sz w:val="24"/>
      <w:lang w:val="en-US" w:eastAsia="en-US"/>
    </w:rPr>
  </w:style>
  <w:style w:type="character" w:styleId="Hyperlink">
    <w:name w:val="Hyperlink"/>
    <w:basedOn w:val="DefaultParagraphFont"/>
    <w:uiPriority w:val="99"/>
    <w:unhideWhenUsed/>
    <w:rsid w:val="00676B5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 /><Relationship Id="rId3" Type="http://schemas.openxmlformats.org/officeDocument/2006/relationships/webSettings" Target="webSettings.xml" /><Relationship Id="rId7" Type="http://schemas.openxmlformats.org/officeDocument/2006/relationships/footer" Target="footer1.xml" /><Relationship Id="rId12" Type="http://schemas.openxmlformats.org/officeDocument/2006/relationships/theme" Target="theme/theme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eader" Target="header2.xml" /><Relationship Id="rId11" Type="http://schemas.openxmlformats.org/officeDocument/2006/relationships/fontTable" Target="fontTable.xml" /><Relationship Id="rId5" Type="http://schemas.openxmlformats.org/officeDocument/2006/relationships/header" Target="header1.xml" /><Relationship Id="rId10" Type="http://schemas.openxmlformats.org/officeDocument/2006/relationships/footer" Target="footer3.xml" /><Relationship Id="rId4" Type="http://schemas.openxmlformats.org/officeDocument/2006/relationships/image" Target="media/image1.jpeg" /><Relationship Id="rId9" Type="http://schemas.openxmlformats.org/officeDocument/2006/relationships/header" Target="head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2197</Words>
  <Characters>12523</Characters>
  <Application>Microsoft Office Word</Application>
  <DocSecurity>0</DocSecurity>
  <Lines>104</Lines>
  <Paragraphs>29</Paragraphs>
  <ScaleCrop>false</ScaleCrop>
  <Company/>
  <LinksUpToDate>false</LinksUpToDate>
  <CharactersWithSpaces>14691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 Circiu (1807495)</dc:creator>
  <cp:keywords/>
  <dc:description/>
  <cp:lastModifiedBy>Ion Circiu (1807495)</cp:lastModifiedBy>
  <cp:revision>5</cp:revision>
  <dcterms:created xsi:type="dcterms:W3CDTF">2019-01-10T18:12:00Z</dcterms:created>
  <dcterms:modified xsi:type="dcterms:W3CDTF">2019-01-10T18:15:00Z</dcterms:modified>
</cp:coreProperties>
</file>