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92EE2" w14:textId="77777777" w:rsidR="0025376E" w:rsidRDefault="0025376E" w:rsidP="0025376E">
      <w:pPr>
        <w:jc w:val="center"/>
      </w:pPr>
      <w:r>
        <w:rPr>
          <w:noProof/>
        </w:rPr>
        <w:drawing>
          <wp:inline distT="0" distB="0" distL="0" distR="0" wp14:anchorId="3DEB51F2" wp14:editId="07B3988B">
            <wp:extent cx="4513580" cy="2256790"/>
            <wp:effectExtent l="0" t="0" r="1270" b="0"/>
            <wp:docPr id="176683341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3580" cy="2256790"/>
                    </a:xfrm>
                    <a:prstGeom prst="rect">
                      <a:avLst/>
                    </a:prstGeom>
                    <a:noFill/>
                    <a:ln>
                      <a:noFill/>
                    </a:ln>
                  </pic:spPr>
                </pic:pic>
              </a:graphicData>
            </a:graphic>
          </wp:inline>
        </w:drawing>
      </w:r>
    </w:p>
    <w:p w14:paraId="7868457A" w14:textId="77777777" w:rsidR="0025376E" w:rsidRDefault="0025376E" w:rsidP="0025376E"/>
    <w:p w14:paraId="533E4E0F" w14:textId="77777777" w:rsidR="0025376E" w:rsidRDefault="0025376E" w:rsidP="0025376E"/>
    <w:p w14:paraId="18457D87" w14:textId="77777777" w:rsidR="0025376E" w:rsidRDefault="0025376E" w:rsidP="0025376E"/>
    <w:p w14:paraId="3CED62FC" w14:textId="77777777" w:rsidR="0025376E" w:rsidRDefault="0025376E" w:rsidP="0025376E"/>
    <w:p w14:paraId="79FB2733" w14:textId="77777777" w:rsidR="0025376E" w:rsidRDefault="0025376E" w:rsidP="0025376E"/>
    <w:p w14:paraId="331BBE92" w14:textId="77777777" w:rsidR="0025376E" w:rsidRPr="00272BDB" w:rsidRDefault="0025376E" w:rsidP="0025376E">
      <w:pPr>
        <w:rPr>
          <w:rFonts w:ascii="Times New Roman" w:hAnsi="Times New Roman" w:cs="Times New Roman"/>
          <w:sz w:val="40"/>
          <w:szCs w:val="40"/>
        </w:rPr>
      </w:pPr>
      <w:r w:rsidRPr="00272BDB">
        <w:rPr>
          <w:rFonts w:ascii="Times New Roman" w:hAnsi="Times New Roman" w:cs="Times New Roman"/>
          <w:b/>
          <w:bCs/>
          <w:sz w:val="40"/>
          <w:szCs w:val="40"/>
        </w:rPr>
        <w:t xml:space="preserve">Student Name </w:t>
      </w:r>
      <w:proofErr w:type="gramStart"/>
      <w:r w:rsidRPr="00272BDB">
        <w:rPr>
          <w:rFonts w:ascii="Times New Roman" w:hAnsi="Times New Roman" w:cs="Times New Roman"/>
          <w:b/>
          <w:bCs/>
          <w:sz w:val="40"/>
          <w:szCs w:val="40"/>
        </w:rPr>
        <w:t xml:space="preserve"> </w:t>
      </w:r>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xml:space="preserve">- Macwan Smit Thomas </w:t>
      </w:r>
    </w:p>
    <w:p w14:paraId="4A6AC85F" w14:textId="77777777" w:rsidR="0025376E" w:rsidRPr="00272BDB" w:rsidRDefault="0025376E" w:rsidP="0025376E">
      <w:pPr>
        <w:rPr>
          <w:rFonts w:ascii="Times New Roman" w:hAnsi="Times New Roman" w:cs="Times New Roman"/>
          <w:sz w:val="40"/>
          <w:szCs w:val="40"/>
        </w:rPr>
      </w:pPr>
      <w:r w:rsidRPr="00272BDB">
        <w:rPr>
          <w:rFonts w:ascii="Times New Roman" w:hAnsi="Times New Roman" w:cs="Times New Roman"/>
          <w:b/>
          <w:bCs/>
          <w:sz w:val="40"/>
          <w:szCs w:val="40"/>
        </w:rPr>
        <w:t>Student ID</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- 2245268</w:t>
      </w:r>
    </w:p>
    <w:p w14:paraId="7D95BC79" w14:textId="77777777" w:rsidR="0025376E" w:rsidRPr="00272BDB" w:rsidRDefault="0025376E" w:rsidP="0025376E">
      <w:pPr>
        <w:rPr>
          <w:rFonts w:ascii="Times New Roman" w:hAnsi="Times New Roman" w:cs="Times New Roman"/>
          <w:sz w:val="40"/>
          <w:szCs w:val="40"/>
        </w:rPr>
      </w:pPr>
      <w:proofErr w:type="spellStart"/>
      <w:r w:rsidRPr="00272BDB">
        <w:rPr>
          <w:rFonts w:ascii="Times New Roman" w:hAnsi="Times New Roman" w:cs="Times New Roman"/>
          <w:b/>
          <w:bCs/>
          <w:sz w:val="40"/>
          <w:szCs w:val="40"/>
        </w:rPr>
        <w:t>Programme</w:t>
      </w:r>
      <w:proofErr w:type="spellEnd"/>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MBA in General Management</w:t>
      </w:r>
    </w:p>
    <w:p w14:paraId="746C7799" w14:textId="76CA8D3E" w:rsidR="0025376E" w:rsidRPr="00272BDB" w:rsidRDefault="0025376E" w:rsidP="0025376E">
      <w:pPr>
        <w:rPr>
          <w:rFonts w:ascii="Times New Roman" w:hAnsi="Times New Roman" w:cs="Times New Roman"/>
          <w:sz w:val="40"/>
          <w:szCs w:val="40"/>
        </w:rPr>
      </w:pPr>
      <w:r w:rsidRPr="00272BDB">
        <w:rPr>
          <w:rFonts w:ascii="Times New Roman" w:hAnsi="Times New Roman" w:cs="Times New Roman"/>
          <w:b/>
          <w:bCs/>
          <w:sz w:val="40"/>
          <w:szCs w:val="40"/>
        </w:rPr>
        <w:t xml:space="preserve">Module </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xml:space="preserve">- </w:t>
      </w:r>
      <w:r>
        <w:rPr>
          <w:rFonts w:ascii="Times New Roman" w:hAnsi="Times New Roman" w:cs="Times New Roman"/>
          <w:sz w:val="40"/>
          <w:szCs w:val="40"/>
        </w:rPr>
        <w:t>Marketing Management</w:t>
      </w:r>
    </w:p>
    <w:p w14:paraId="00351C5A" w14:textId="25E294A1" w:rsidR="0025376E" w:rsidRPr="00272BDB" w:rsidRDefault="0025376E" w:rsidP="0025376E">
      <w:pPr>
        <w:rPr>
          <w:rFonts w:ascii="Times New Roman" w:hAnsi="Times New Roman" w:cs="Times New Roman"/>
          <w:sz w:val="40"/>
          <w:szCs w:val="40"/>
        </w:rPr>
      </w:pPr>
      <w:r w:rsidRPr="00272BDB">
        <w:rPr>
          <w:rFonts w:ascii="Times New Roman" w:hAnsi="Times New Roman" w:cs="Times New Roman"/>
          <w:b/>
          <w:bCs/>
          <w:sz w:val="40"/>
          <w:szCs w:val="40"/>
        </w:rPr>
        <w:t>Module Code</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LCMB700</w:t>
      </w:r>
      <w:r>
        <w:rPr>
          <w:rFonts w:ascii="Times New Roman" w:hAnsi="Times New Roman" w:cs="Times New Roman"/>
          <w:sz w:val="40"/>
          <w:szCs w:val="40"/>
        </w:rPr>
        <w:t>1</w:t>
      </w:r>
    </w:p>
    <w:p w14:paraId="108D4E3D" w14:textId="03A8864B" w:rsidR="0025376E" w:rsidRPr="00272BDB" w:rsidRDefault="0025376E" w:rsidP="0025376E">
      <w:pPr>
        <w:rPr>
          <w:rFonts w:ascii="Times New Roman" w:hAnsi="Times New Roman" w:cs="Times New Roman"/>
          <w:sz w:val="40"/>
          <w:szCs w:val="40"/>
        </w:rPr>
      </w:pPr>
      <w:r w:rsidRPr="00272BDB">
        <w:rPr>
          <w:rFonts w:ascii="Times New Roman" w:hAnsi="Times New Roman" w:cs="Times New Roman"/>
          <w:b/>
          <w:bCs/>
          <w:sz w:val="40"/>
          <w:szCs w:val="40"/>
        </w:rPr>
        <w:t>Lecturer</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xml:space="preserve">- </w:t>
      </w:r>
      <w:r>
        <w:rPr>
          <w:rFonts w:ascii="Times New Roman" w:hAnsi="Times New Roman" w:cs="Times New Roman"/>
          <w:sz w:val="40"/>
          <w:szCs w:val="40"/>
        </w:rPr>
        <w:t xml:space="preserve">Tushara </w:t>
      </w:r>
      <w:proofErr w:type="spellStart"/>
      <w:r>
        <w:rPr>
          <w:rFonts w:ascii="Times New Roman" w:hAnsi="Times New Roman" w:cs="Times New Roman"/>
          <w:sz w:val="40"/>
          <w:szCs w:val="40"/>
        </w:rPr>
        <w:t>Balendran</w:t>
      </w:r>
      <w:proofErr w:type="spellEnd"/>
    </w:p>
    <w:p w14:paraId="17FF2DB7" w14:textId="10C2E87B" w:rsidR="0025376E" w:rsidRPr="00272BDB" w:rsidRDefault="0025376E" w:rsidP="0025376E">
      <w:pPr>
        <w:rPr>
          <w:rFonts w:ascii="Times New Roman" w:hAnsi="Times New Roman" w:cs="Times New Roman"/>
          <w:sz w:val="40"/>
          <w:szCs w:val="40"/>
        </w:rPr>
      </w:pPr>
      <w:r w:rsidRPr="00272BDB">
        <w:rPr>
          <w:rFonts w:ascii="Times New Roman" w:hAnsi="Times New Roman" w:cs="Times New Roman"/>
          <w:b/>
          <w:bCs/>
          <w:sz w:val="40"/>
          <w:szCs w:val="40"/>
        </w:rPr>
        <w:t>Submitted On</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xml:space="preserve">- </w:t>
      </w:r>
      <w:r>
        <w:rPr>
          <w:rFonts w:ascii="Times New Roman" w:hAnsi="Times New Roman" w:cs="Times New Roman"/>
          <w:sz w:val="40"/>
          <w:szCs w:val="40"/>
        </w:rPr>
        <w:t xml:space="preserve">30th </w:t>
      </w:r>
      <w:r w:rsidRPr="00272BDB">
        <w:rPr>
          <w:rFonts w:ascii="Times New Roman" w:hAnsi="Times New Roman" w:cs="Times New Roman"/>
          <w:sz w:val="40"/>
          <w:szCs w:val="40"/>
        </w:rPr>
        <w:t xml:space="preserve"> August 2023</w:t>
      </w:r>
    </w:p>
    <w:p w14:paraId="33898620" w14:textId="77777777" w:rsidR="0025376E" w:rsidRDefault="0025376E" w:rsidP="0025376E">
      <w:pPr>
        <w:spacing w:line="360" w:lineRule="auto"/>
        <w:jc w:val="center"/>
        <w:rPr>
          <w:rFonts w:ascii="Times New Roman" w:eastAsia="Times New Roman" w:hAnsi="Times New Roman" w:cs="Times New Roman"/>
          <w:b/>
          <w:sz w:val="32"/>
          <w:szCs w:val="32"/>
        </w:rPr>
      </w:pPr>
    </w:p>
    <w:p w14:paraId="226DCCB9"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69538B27"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450E4EFA"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50F8B7AB"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70AAF5B5"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69A111BE"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6332A2ED"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28A1566F"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507DAF39"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00B801D1"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2E2A55D1"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292AF0D2" w14:textId="77777777" w:rsidR="00C8183B" w:rsidRPr="00B07B13" w:rsidRDefault="00C8183B">
      <w:pPr>
        <w:spacing w:line="360" w:lineRule="auto"/>
        <w:jc w:val="center"/>
        <w:rPr>
          <w:rFonts w:ascii="Times New Roman" w:eastAsia="Times New Roman" w:hAnsi="Times New Roman" w:cs="Times New Roman"/>
          <w:b/>
          <w:color w:val="000000"/>
          <w:sz w:val="32"/>
          <w:szCs w:val="32"/>
          <w:lang w:val="en-GB"/>
        </w:rPr>
      </w:pPr>
    </w:p>
    <w:p w14:paraId="6F65689D" w14:textId="77777777" w:rsidR="00C8183B" w:rsidRPr="00B07B13" w:rsidRDefault="00BF6561">
      <w:pPr>
        <w:spacing w:line="360" w:lineRule="auto"/>
        <w:jc w:val="center"/>
        <w:rPr>
          <w:rFonts w:ascii="Times New Roman" w:eastAsia="Times New Roman" w:hAnsi="Times New Roman" w:cs="Times New Roman"/>
          <w:b/>
          <w:color w:val="000000"/>
          <w:sz w:val="32"/>
          <w:szCs w:val="32"/>
          <w:lang w:val="en-GB"/>
        </w:rPr>
      </w:pPr>
      <w:r w:rsidRPr="00B07B13">
        <w:rPr>
          <w:rFonts w:ascii="Times New Roman" w:eastAsia="Times New Roman" w:hAnsi="Times New Roman" w:cs="Times New Roman"/>
          <w:b/>
          <w:color w:val="000000"/>
          <w:sz w:val="32"/>
          <w:szCs w:val="32"/>
          <w:lang w:val="en-GB"/>
        </w:rPr>
        <w:t>Marketing Management – Assessment 1</w:t>
      </w:r>
    </w:p>
    <w:p w14:paraId="206B39B3" w14:textId="77777777" w:rsidR="00C8183B" w:rsidRPr="00B07B13" w:rsidRDefault="00BF6561">
      <w:pPr>
        <w:spacing w:line="360" w:lineRule="auto"/>
        <w:rPr>
          <w:rFonts w:ascii="Times New Roman" w:eastAsia="Times New Roman" w:hAnsi="Times New Roman" w:cs="Times New Roman"/>
          <w:b/>
          <w:color w:val="000000"/>
          <w:sz w:val="24"/>
          <w:szCs w:val="24"/>
          <w:lang w:val="en-GB"/>
        </w:rPr>
      </w:pPr>
      <w:r w:rsidRPr="00B07B13">
        <w:rPr>
          <w:lang w:val="en-GB"/>
        </w:rPr>
        <w:br w:type="page"/>
      </w:r>
    </w:p>
    <w:p w14:paraId="4C913E0D" w14:textId="77777777" w:rsidR="00C8183B" w:rsidRPr="00B07B13" w:rsidRDefault="00BF6561">
      <w:pPr>
        <w:keepNext/>
        <w:keepLines/>
        <w:pBdr>
          <w:top w:val="nil"/>
          <w:left w:val="nil"/>
          <w:bottom w:val="nil"/>
          <w:right w:val="nil"/>
          <w:between w:val="nil"/>
        </w:pBdr>
        <w:spacing w:before="240" w:line="360" w:lineRule="auto"/>
        <w:jc w:val="center"/>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b/>
          <w:color w:val="000000"/>
          <w:sz w:val="24"/>
          <w:szCs w:val="24"/>
          <w:lang w:val="en-GB"/>
        </w:rPr>
        <w:lastRenderedPageBreak/>
        <w:t>Table of Contents</w:t>
      </w:r>
    </w:p>
    <w:sdt>
      <w:sdtPr>
        <w:rPr>
          <w:lang w:val="en-GB"/>
        </w:rPr>
        <w:id w:val="-1227834447"/>
        <w:docPartObj>
          <w:docPartGallery w:val="Table of Contents"/>
          <w:docPartUnique/>
        </w:docPartObj>
      </w:sdtPr>
      <w:sdtContent>
        <w:p w14:paraId="7B065122" w14:textId="77777777" w:rsidR="00C8183B" w:rsidRPr="00B07B13" w:rsidRDefault="00BF6561">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r w:rsidRPr="00B07B13">
            <w:rPr>
              <w:lang w:val="en-GB"/>
            </w:rPr>
            <w:fldChar w:fldCharType="begin"/>
          </w:r>
          <w:r w:rsidRPr="00B07B13">
            <w:rPr>
              <w:lang w:val="en-GB"/>
            </w:rPr>
            <w:instrText xml:space="preserve"> TOC \h \u \z \t "Heading 1,1,Heading 2,2,Heading 3,3,"</w:instrText>
          </w:r>
          <w:r w:rsidRPr="00B07B13">
            <w:rPr>
              <w:lang w:val="en-GB"/>
            </w:rPr>
            <w:fldChar w:fldCharType="separate"/>
          </w:r>
          <w:hyperlink w:anchor="_gjdgxs">
            <w:r w:rsidRPr="00B07B13">
              <w:rPr>
                <w:rFonts w:ascii="Times New Roman" w:eastAsia="Times New Roman" w:hAnsi="Times New Roman" w:cs="Times New Roman"/>
                <w:color w:val="000000"/>
                <w:sz w:val="24"/>
                <w:szCs w:val="24"/>
                <w:lang w:val="en-GB"/>
              </w:rPr>
              <w:t>List of figures</w:t>
            </w:r>
            <w:r w:rsidRPr="00B07B13">
              <w:rPr>
                <w:rFonts w:ascii="Times New Roman" w:eastAsia="Times New Roman" w:hAnsi="Times New Roman" w:cs="Times New Roman"/>
                <w:color w:val="000000"/>
                <w:sz w:val="24"/>
                <w:szCs w:val="24"/>
                <w:lang w:val="en-GB"/>
              </w:rPr>
              <w:tab/>
              <w:t>2</w:t>
            </w:r>
          </w:hyperlink>
        </w:p>
        <w:p w14:paraId="3C639271"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30j0zll">
            <w:r w:rsidR="00BF6561" w:rsidRPr="00B07B13">
              <w:rPr>
                <w:rFonts w:ascii="Times New Roman" w:eastAsia="Times New Roman" w:hAnsi="Times New Roman" w:cs="Times New Roman"/>
                <w:color w:val="000000"/>
                <w:sz w:val="24"/>
                <w:szCs w:val="24"/>
                <w:lang w:val="en-GB"/>
              </w:rPr>
              <w:t>1. Introduction</w:t>
            </w:r>
            <w:r w:rsidR="00BF6561" w:rsidRPr="00B07B13">
              <w:rPr>
                <w:rFonts w:ascii="Times New Roman" w:eastAsia="Times New Roman" w:hAnsi="Times New Roman" w:cs="Times New Roman"/>
                <w:color w:val="000000"/>
                <w:sz w:val="24"/>
                <w:szCs w:val="24"/>
                <w:lang w:val="en-GB"/>
              </w:rPr>
              <w:tab/>
              <w:t>4</w:t>
            </w:r>
          </w:hyperlink>
        </w:p>
        <w:p w14:paraId="52F5D416"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1fob9te">
            <w:r w:rsidR="00BF6561" w:rsidRPr="00B07B13">
              <w:rPr>
                <w:rFonts w:ascii="Times New Roman" w:eastAsia="Times New Roman" w:hAnsi="Times New Roman" w:cs="Times New Roman"/>
                <w:color w:val="000000"/>
                <w:sz w:val="24"/>
                <w:szCs w:val="24"/>
                <w:lang w:val="en-GB"/>
              </w:rPr>
              <w:t>2. Communication</w:t>
            </w:r>
            <w:r w:rsidR="00BF6561" w:rsidRPr="00B07B13">
              <w:rPr>
                <w:rFonts w:ascii="Times New Roman" w:eastAsia="Times New Roman" w:hAnsi="Times New Roman" w:cs="Times New Roman"/>
                <w:color w:val="000000"/>
                <w:sz w:val="24"/>
                <w:szCs w:val="24"/>
                <w:lang w:val="en-GB"/>
              </w:rPr>
              <w:tab/>
              <w:t>4</w:t>
            </w:r>
          </w:hyperlink>
        </w:p>
        <w:p w14:paraId="3BD6446E"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3znysh7">
            <w:r w:rsidR="00BF6561" w:rsidRPr="00B07B13">
              <w:rPr>
                <w:rFonts w:ascii="Times New Roman" w:eastAsia="Times New Roman" w:hAnsi="Times New Roman" w:cs="Times New Roman"/>
                <w:color w:val="000000"/>
                <w:sz w:val="24"/>
                <w:szCs w:val="24"/>
                <w:lang w:val="en-GB"/>
              </w:rPr>
              <w:t>2.1 Shannon-weaver model</w:t>
            </w:r>
            <w:r w:rsidR="00BF6561" w:rsidRPr="00B07B13">
              <w:rPr>
                <w:rFonts w:ascii="Times New Roman" w:eastAsia="Times New Roman" w:hAnsi="Times New Roman" w:cs="Times New Roman"/>
                <w:color w:val="000000"/>
                <w:sz w:val="24"/>
                <w:szCs w:val="24"/>
                <w:lang w:val="en-GB"/>
              </w:rPr>
              <w:tab/>
              <w:t>5</w:t>
            </w:r>
          </w:hyperlink>
        </w:p>
        <w:p w14:paraId="260C1424"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2et92p0">
            <w:r w:rsidR="00BF6561" w:rsidRPr="00B07B13">
              <w:rPr>
                <w:rFonts w:ascii="Times New Roman" w:eastAsia="Times New Roman" w:hAnsi="Times New Roman" w:cs="Times New Roman"/>
                <w:color w:val="000000"/>
                <w:sz w:val="24"/>
                <w:szCs w:val="24"/>
                <w:lang w:val="en-GB"/>
              </w:rPr>
              <w:t>3.0 Integrated market communication</w:t>
            </w:r>
            <w:r w:rsidR="00BF6561" w:rsidRPr="00B07B13">
              <w:rPr>
                <w:rFonts w:ascii="Times New Roman" w:eastAsia="Times New Roman" w:hAnsi="Times New Roman" w:cs="Times New Roman"/>
                <w:color w:val="000000"/>
                <w:sz w:val="24"/>
                <w:szCs w:val="24"/>
                <w:lang w:val="en-GB"/>
              </w:rPr>
              <w:tab/>
              <w:t>7</w:t>
            </w:r>
          </w:hyperlink>
        </w:p>
        <w:p w14:paraId="386D7D4C"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tyjcwt">
            <w:r w:rsidR="00BF6561" w:rsidRPr="00B07B13">
              <w:rPr>
                <w:rFonts w:ascii="Times New Roman" w:eastAsia="Times New Roman" w:hAnsi="Times New Roman" w:cs="Times New Roman"/>
                <w:color w:val="000000"/>
                <w:sz w:val="24"/>
                <w:szCs w:val="24"/>
                <w:lang w:val="en-GB"/>
              </w:rPr>
              <w:t>4.0 New promotional strategy for Samsung</w:t>
            </w:r>
            <w:r w:rsidR="00BF6561" w:rsidRPr="00B07B13">
              <w:rPr>
                <w:rFonts w:ascii="Times New Roman" w:eastAsia="Times New Roman" w:hAnsi="Times New Roman" w:cs="Times New Roman"/>
                <w:color w:val="000000"/>
                <w:sz w:val="24"/>
                <w:szCs w:val="24"/>
                <w:lang w:val="en-GB"/>
              </w:rPr>
              <w:tab/>
              <w:t>8</w:t>
            </w:r>
          </w:hyperlink>
        </w:p>
        <w:p w14:paraId="5B6CACBE"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3dy6vkm">
            <w:r w:rsidR="00BF6561" w:rsidRPr="00B07B13">
              <w:rPr>
                <w:rFonts w:ascii="Times New Roman" w:eastAsia="Times New Roman" w:hAnsi="Times New Roman" w:cs="Times New Roman"/>
                <w:color w:val="000000"/>
                <w:sz w:val="24"/>
                <w:szCs w:val="24"/>
                <w:lang w:val="en-GB"/>
              </w:rPr>
              <w:t>4.1 Online promotion</w:t>
            </w:r>
            <w:r w:rsidR="00BF6561" w:rsidRPr="00B07B13">
              <w:rPr>
                <w:rFonts w:ascii="Times New Roman" w:eastAsia="Times New Roman" w:hAnsi="Times New Roman" w:cs="Times New Roman"/>
                <w:color w:val="000000"/>
                <w:sz w:val="24"/>
                <w:szCs w:val="24"/>
                <w:lang w:val="en-GB"/>
              </w:rPr>
              <w:tab/>
              <w:t>8</w:t>
            </w:r>
          </w:hyperlink>
        </w:p>
        <w:p w14:paraId="732BD095"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1t3h5sf">
            <w:r w:rsidR="00BF6561" w:rsidRPr="00B07B13">
              <w:rPr>
                <w:rFonts w:ascii="Times New Roman" w:eastAsia="Times New Roman" w:hAnsi="Times New Roman" w:cs="Times New Roman"/>
                <w:color w:val="000000"/>
                <w:sz w:val="24"/>
                <w:szCs w:val="24"/>
                <w:lang w:val="en-GB"/>
              </w:rPr>
              <w:t>4.2 Offline promotion</w:t>
            </w:r>
            <w:r w:rsidR="00BF6561" w:rsidRPr="00B07B13">
              <w:rPr>
                <w:rFonts w:ascii="Times New Roman" w:eastAsia="Times New Roman" w:hAnsi="Times New Roman" w:cs="Times New Roman"/>
                <w:color w:val="000000"/>
                <w:sz w:val="24"/>
                <w:szCs w:val="24"/>
                <w:lang w:val="en-GB"/>
              </w:rPr>
              <w:tab/>
              <w:t>9</w:t>
            </w:r>
          </w:hyperlink>
        </w:p>
        <w:p w14:paraId="72EDE2FB"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4d34og8">
            <w:r w:rsidR="00BF6561" w:rsidRPr="00B07B13">
              <w:rPr>
                <w:rFonts w:ascii="Times New Roman" w:eastAsia="Times New Roman" w:hAnsi="Times New Roman" w:cs="Times New Roman"/>
                <w:color w:val="000000"/>
                <w:sz w:val="24"/>
                <w:szCs w:val="24"/>
                <w:lang w:val="en-GB"/>
              </w:rPr>
              <w:t>5.0 Branding and brand equity</w:t>
            </w:r>
            <w:r w:rsidR="00BF6561" w:rsidRPr="00B07B13">
              <w:rPr>
                <w:rFonts w:ascii="Times New Roman" w:eastAsia="Times New Roman" w:hAnsi="Times New Roman" w:cs="Times New Roman"/>
                <w:color w:val="000000"/>
                <w:sz w:val="24"/>
                <w:szCs w:val="24"/>
                <w:lang w:val="en-GB"/>
              </w:rPr>
              <w:tab/>
              <w:t>10</w:t>
            </w:r>
          </w:hyperlink>
        </w:p>
        <w:p w14:paraId="2B29A4F5"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2s8eyo1">
            <w:r w:rsidR="00BF6561" w:rsidRPr="00B07B13">
              <w:rPr>
                <w:rFonts w:ascii="Times New Roman" w:eastAsia="Times New Roman" w:hAnsi="Times New Roman" w:cs="Times New Roman"/>
                <w:color w:val="000000"/>
                <w:sz w:val="24"/>
                <w:szCs w:val="24"/>
                <w:lang w:val="en-GB"/>
              </w:rPr>
              <w:t>5.1 Branding</w:t>
            </w:r>
            <w:r w:rsidR="00BF6561" w:rsidRPr="00B07B13">
              <w:rPr>
                <w:rFonts w:ascii="Times New Roman" w:eastAsia="Times New Roman" w:hAnsi="Times New Roman" w:cs="Times New Roman"/>
                <w:color w:val="000000"/>
                <w:sz w:val="24"/>
                <w:szCs w:val="24"/>
                <w:lang w:val="en-GB"/>
              </w:rPr>
              <w:tab/>
              <w:t>10</w:t>
            </w:r>
          </w:hyperlink>
        </w:p>
        <w:p w14:paraId="77AA0286"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17dp8vu">
            <w:r w:rsidR="00BF6561" w:rsidRPr="00B07B13">
              <w:rPr>
                <w:rFonts w:ascii="Times New Roman" w:eastAsia="Times New Roman" w:hAnsi="Times New Roman" w:cs="Times New Roman"/>
                <w:color w:val="000000"/>
                <w:sz w:val="24"/>
                <w:szCs w:val="24"/>
                <w:lang w:val="en-GB"/>
              </w:rPr>
              <w:t>6.0 Keller brand equity model</w:t>
            </w:r>
            <w:r w:rsidR="00BF6561" w:rsidRPr="00B07B13">
              <w:rPr>
                <w:rFonts w:ascii="Times New Roman" w:eastAsia="Times New Roman" w:hAnsi="Times New Roman" w:cs="Times New Roman"/>
                <w:color w:val="000000"/>
                <w:sz w:val="24"/>
                <w:szCs w:val="24"/>
                <w:lang w:val="en-GB"/>
              </w:rPr>
              <w:tab/>
              <w:t>12</w:t>
            </w:r>
          </w:hyperlink>
        </w:p>
        <w:p w14:paraId="502FBF5F"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3rdcrjn">
            <w:r w:rsidR="00BF6561" w:rsidRPr="00B07B13">
              <w:rPr>
                <w:rFonts w:ascii="Times New Roman" w:eastAsia="Times New Roman" w:hAnsi="Times New Roman" w:cs="Times New Roman"/>
                <w:color w:val="000000"/>
                <w:sz w:val="24"/>
                <w:szCs w:val="24"/>
                <w:lang w:val="en-GB"/>
              </w:rPr>
              <w:t>6.1 Advantage</w:t>
            </w:r>
            <w:r w:rsidR="00BF6561" w:rsidRPr="00B07B13">
              <w:rPr>
                <w:rFonts w:ascii="Times New Roman" w:eastAsia="Times New Roman" w:hAnsi="Times New Roman" w:cs="Times New Roman"/>
                <w:color w:val="000000"/>
                <w:sz w:val="24"/>
                <w:szCs w:val="24"/>
                <w:lang w:val="en-GB"/>
              </w:rPr>
              <w:tab/>
              <w:t>13</w:t>
            </w:r>
          </w:hyperlink>
        </w:p>
        <w:p w14:paraId="52CD808B"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26in1rg">
            <w:r w:rsidR="00BF6561" w:rsidRPr="00B07B13">
              <w:rPr>
                <w:rFonts w:ascii="Times New Roman" w:eastAsia="Times New Roman" w:hAnsi="Times New Roman" w:cs="Times New Roman"/>
                <w:color w:val="000000"/>
                <w:sz w:val="24"/>
                <w:szCs w:val="24"/>
                <w:lang w:val="en-GB"/>
              </w:rPr>
              <w:t>6.2 Disadvantage</w:t>
            </w:r>
            <w:r w:rsidR="00BF6561" w:rsidRPr="00B07B13">
              <w:rPr>
                <w:rFonts w:ascii="Times New Roman" w:eastAsia="Times New Roman" w:hAnsi="Times New Roman" w:cs="Times New Roman"/>
                <w:color w:val="000000"/>
                <w:sz w:val="24"/>
                <w:szCs w:val="24"/>
                <w:lang w:val="en-GB"/>
              </w:rPr>
              <w:tab/>
              <w:t>14</w:t>
            </w:r>
          </w:hyperlink>
        </w:p>
        <w:p w14:paraId="30C936F4"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lnxbz9">
            <w:r w:rsidR="00BF6561" w:rsidRPr="00B07B13">
              <w:rPr>
                <w:rFonts w:ascii="Times New Roman" w:eastAsia="Times New Roman" w:hAnsi="Times New Roman" w:cs="Times New Roman"/>
                <w:color w:val="000000"/>
                <w:sz w:val="24"/>
                <w:szCs w:val="24"/>
                <w:lang w:val="en-GB"/>
              </w:rPr>
              <w:t>7.0 Customer Journey</w:t>
            </w:r>
            <w:r w:rsidR="00BF6561" w:rsidRPr="00B07B13">
              <w:rPr>
                <w:rFonts w:ascii="Times New Roman" w:eastAsia="Times New Roman" w:hAnsi="Times New Roman" w:cs="Times New Roman"/>
                <w:color w:val="000000"/>
                <w:sz w:val="24"/>
                <w:szCs w:val="24"/>
                <w:lang w:val="en-GB"/>
              </w:rPr>
              <w:tab/>
              <w:t>15</w:t>
            </w:r>
          </w:hyperlink>
        </w:p>
        <w:p w14:paraId="324DFC0B"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35nkun2">
            <w:r w:rsidR="00BF6561" w:rsidRPr="00B07B13">
              <w:rPr>
                <w:rFonts w:ascii="Times New Roman" w:eastAsia="Times New Roman" w:hAnsi="Times New Roman" w:cs="Times New Roman"/>
                <w:color w:val="000000"/>
                <w:sz w:val="24"/>
                <w:szCs w:val="24"/>
                <w:lang w:val="en-GB"/>
              </w:rPr>
              <w:t>8.0 Customer touchpoints</w:t>
            </w:r>
            <w:r w:rsidR="00BF6561" w:rsidRPr="00B07B13">
              <w:rPr>
                <w:rFonts w:ascii="Times New Roman" w:eastAsia="Times New Roman" w:hAnsi="Times New Roman" w:cs="Times New Roman"/>
                <w:color w:val="000000"/>
                <w:sz w:val="24"/>
                <w:szCs w:val="24"/>
                <w:lang w:val="en-GB"/>
              </w:rPr>
              <w:tab/>
              <w:t>15</w:t>
            </w:r>
          </w:hyperlink>
        </w:p>
        <w:p w14:paraId="74CAFDD2"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1ksv4uv">
            <w:r w:rsidR="00BF6561" w:rsidRPr="00B07B13">
              <w:rPr>
                <w:rFonts w:ascii="Times New Roman" w:eastAsia="Times New Roman" w:hAnsi="Times New Roman" w:cs="Times New Roman"/>
                <w:color w:val="000000"/>
                <w:sz w:val="24"/>
                <w:szCs w:val="24"/>
                <w:lang w:val="en-GB"/>
              </w:rPr>
              <w:t>8.1 Pre-purchase</w:t>
            </w:r>
            <w:r w:rsidR="00BF6561" w:rsidRPr="00B07B13">
              <w:rPr>
                <w:rFonts w:ascii="Times New Roman" w:eastAsia="Times New Roman" w:hAnsi="Times New Roman" w:cs="Times New Roman"/>
                <w:color w:val="000000"/>
                <w:sz w:val="24"/>
                <w:szCs w:val="24"/>
                <w:lang w:val="en-GB"/>
              </w:rPr>
              <w:tab/>
              <w:t>16</w:t>
            </w:r>
          </w:hyperlink>
        </w:p>
        <w:p w14:paraId="2A785A9A"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44sinio">
            <w:r w:rsidR="00BF6561" w:rsidRPr="00B07B13">
              <w:rPr>
                <w:rFonts w:ascii="Times New Roman" w:eastAsia="Times New Roman" w:hAnsi="Times New Roman" w:cs="Times New Roman"/>
                <w:color w:val="000000"/>
                <w:sz w:val="24"/>
                <w:szCs w:val="24"/>
                <w:lang w:val="en-GB"/>
              </w:rPr>
              <w:t>8.2 Purchase</w:t>
            </w:r>
            <w:r w:rsidR="00BF6561" w:rsidRPr="00B07B13">
              <w:rPr>
                <w:rFonts w:ascii="Times New Roman" w:eastAsia="Times New Roman" w:hAnsi="Times New Roman" w:cs="Times New Roman"/>
                <w:color w:val="000000"/>
                <w:sz w:val="24"/>
                <w:szCs w:val="24"/>
                <w:lang w:val="en-GB"/>
              </w:rPr>
              <w:tab/>
              <w:t>16</w:t>
            </w:r>
          </w:hyperlink>
        </w:p>
        <w:p w14:paraId="66387C6B"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2jxsxqh">
            <w:r w:rsidR="00BF6561" w:rsidRPr="00B07B13">
              <w:rPr>
                <w:rFonts w:ascii="Times New Roman" w:eastAsia="Times New Roman" w:hAnsi="Times New Roman" w:cs="Times New Roman"/>
                <w:color w:val="000000"/>
                <w:sz w:val="24"/>
                <w:szCs w:val="24"/>
                <w:lang w:val="en-GB"/>
              </w:rPr>
              <w:t>8.3 Post-purchase</w:t>
            </w:r>
            <w:r w:rsidR="00BF6561" w:rsidRPr="00B07B13">
              <w:rPr>
                <w:rFonts w:ascii="Times New Roman" w:eastAsia="Times New Roman" w:hAnsi="Times New Roman" w:cs="Times New Roman"/>
                <w:color w:val="000000"/>
                <w:sz w:val="24"/>
                <w:szCs w:val="24"/>
                <w:lang w:val="en-GB"/>
              </w:rPr>
              <w:tab/>
              <w:t>16</w:t>
            </w:r>
          </w:hyperlink>
        </w:p>
        <w:p w14:paraId="2009F0BC"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z337ya">
            <w:r w:rsidR="00BF6561" w:rsidRPr="00B07B13">
              <w:rPr>
                <w:rFonts w:ascii="Times New Roman" w:eastAsia="Times New Roman" w:hAnsi="Times New Roman" w:cs="Times New Roman"/>
                <w:color w:val="000000"/>
                <w:sz w:val="24"/>
                <w:szCs w:val="24"/>
                <w:lang w:val="en-GB"/>
              </w:rPr>
              <w:t>9.0 Customer journey map</w:t>
            </w:r>
            <w:r w:rsidR="00BF6561" w:rsidRPr="00B07B13">
              <w:rPr>
                <w:rFonts w:ascii="Times New Roman" w:eastAsia="Times New Roman" w:hAnsi="Times New Roman" w:cs="Times New Roman"/>
                <w:color w:val="000000"/>
                <w:sz w:val="24"/>
                <w:szCs w:val="24"/>
                <w:lang w:val="en-GB"/>
              </w:rPr>
              <w:tab/>
              <w:t>17</w:t>
            </w:r>
          </w:hyperlink>
        </w:p>
        <w:p w14:paraId="38652A4C"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3j2qqm3">
            <w:r w:rsidR="00BF6561" w:rsidRPr="00B07B13">
              <w:rPr>
                <w:rFonts w:ascii="Times New Roman" w:eastAsia="Times New Roman" w:hAnsi="Times New Roman" w:cs="Times New Roman"/>
                <w:color w:val="000000"/>
                <w:sz w:val="24"/>
                <w:szCs w:val="24"/>
                <w:lang w:val="en-GB"/>
              </w:rPr>
              <w:t>9.1 The persona of Samsung customer</w:t>
            </w:r>
            <w:r w:rsidR="00BF6561" w:rsidRPr="00B07B13">
              <w:rPr>
                <w:rFonts w:ascii="Times New Roman" w:eastAsia="Times New Roman" w:hAnsi="Times New Roman" w:cs="Times New Roman"/>
                <w:color w:val="000000"/>
                <w:sz w:val="24"/>
                <w:szCs w:val="24"/>
                <w:lang w:val="en-GB"/>
              </w:rPr>
              <w:tab/>
              <w:t>18</w:t>
            </w:r>
          </w:hyperlink>
        </w:p>
        <w:p w14:paraId="1C1482D3"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1y810tw">
            <w:r w:rsidR="00BF6561" w:rsidRPr="00B07B13">
              <w:rPr>
                <w:rFonts w:ascii="Times New Roman" w:eastAsia="Times New Roman" w:hAnsi="Times New Roman" w:cs="Times New Roman"/>
                <w:color w:val="000000"/>
                <w:sz w:val="24"/>
                <w:szCs w:val="24"/>
                <w:lang w:val="en-GB"/>
              </w:rPr>
              <w:t>9.2 Critically analysis of the Samsung customer journey map</w:t>
            </w:r>
            <w:r w:rsidR="00BF6561" w:rsidRPr="00B07B13">
              <w:rPr>
                <w:rFonts w:ascii="Times New Roman" w:eastAsia="Times New Roman" w:hAnsi="Times New Roman" w:cs="Times New Roman"/>
                <w:color w:val="000000"/>
                <w:sz w:val="24"/>
                <w:szCs w:val="24"/>
                <w:lang w:val="en-GB"/>
              </w:rPr>
              <w:tab/>
              <w:t>18</w:t>
            </w:r>
          </w:hyperlink>
        </w:p>
        <w:p w14:paraId="59EB8AA1"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4i7ojhp">
            <w:r w:rsidR="00BF6561" w:rsidRPr="00B07B13">
              <w:rPr>
                <w:rFonts w:ascii="Times New Roman" w:eastAsia="Times New Roman" w:hAnsi="Times New Roman" w:cs="Times New Roman"/>
                <w:color w:val="000000"/>
                <w:sz w:val="24"/>
                <w:szCs w:val="24"/>
                <w:lang w:val="en-GB"/>
              </w:rPr>
              <w:t>9.3 Strength</w:t>
            </w:r>
            <w:r w:rsidR="00BF6561" w:rsidRPr="00B07B13">
              <w:rPr>
                <w:rFonts w:ascii="Times New Roman" w:eastAsia="Times New Roman" w:hAnsi="Times New Roman" w:cs="Times New Roman"/>
                <w:color w:val="000000"/>
                <w:sz w:val="24"/>
                <w:szCs w:val="24"/>
                <w:lang w:val="en-GB"/>
              </w:rPr>
              <w:tab/>
              <w:t>19</w:t>
            </w:r>
          </w:hyperlink>
        </w:p>
        <w:p w14:paraId="3C32223F" w14:textId="77777777" w:rsidR="00C8183B" w:rsidRPr="00B07B13" w:rsidRDefault="00000000">
          <w:pPr>
            <w:pBdr>
              <w:top w:val="nil"/>
              <w:left w:val="nil"/>
              <w:bottom w:val="nil"/>
              <w:right w:val="nil"/>
              <w:between w:val="nil"/>
            </w:pBdr>
            <w:tabs>
              <w:tab w:val="right" w:leader="dot" w:pos="9350"/>
            </w:tabs>
            <w:spacing w:after="100" w:line="360" w:lineRule="auto"/>
            <w:ind w:left="220"/>
            <w:jc w:val="both"/>
            <w:rPr>
              <w:rFonts w:ascii="Times New Roman" w:eastAsia="Times New Roman" w:hAnsi="Times New Roman" w:cs="Times New Roman"/>
              <w:color w:val="000000"/>
              <w:sz w:val="24"/>
              <w:szCs w:val="24"/>
              <w:lang w:val="en-GB"/>
            </w:rPr>
          </w:pPr>
          <w:hyperlink w:anchor="_2xcytpi">
            <w:r w:rsidR="00BF6561" w:rsidRPr="00B07B13">
              <w:rPr>
                <w:rFonts w:ascii="Times New Roman" w:eastAsia="Times New Roman" w:hAnsi="Times New Roman" w:cs="Times New Roman"/>
                <w:color w:val="000000"/>
                <w:sz w:val="24"/>
                <w:szCs w:val="24"/>
                <w:lang w:val="en-GB"/>
              </w:rPr>
              <w:t>9.4 weakness</w:t>
            </w:r>
            <w:r w:rsidR="00BF6561" w:rsidRPr="00B07B13">
              <w:rPr>
                <w:rFonts w:ascii="Times New Roman" w:eastAsia="Times New Roman" w:hAnsi="Times New Roman" w:cs="Times New Roman"/>
                <w:color w:val="000000"/>
                <w:sz w:val="24"/>
                <w:szCs w:val="24"/>
                <w:lang w:val="en-GB"/>
              </w:rPr>
              <w:tab/>
              <w:t>19</w:t>
            </w:r>
          </w:hyperlink>
        </w:p>
        <w:p w14:paraId="6A58A9F8"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1ci93xb">
            <w:r w:rsidR="00BF6561" w:rsidRPr="00B07B13">
              <w:rPr>
                <w:rFonts w:ascii="Times New Roman" w:eastAsia="Times New Roman" w:hAnsi="Times New Roman" w:cs="Times New Roman"/>
                <w:color w:val="000000"/>
                <w:sz w:val="24"/>
                <w:szCs w:val="24"/>
                <w:lang w:val="en-GB"/>
              </w:rPr>
              <w:t>10.0 The total engagement model</w:t>
            </w:r>
            <w:r w:rsidR="00BF6561" w:rsidRPr="00B07B13">
              <w:rPr>
                <w:rFonts w:ascii="Times New Roman" w:eastAsia="Times New Roman" w:hAnsi="Times New Roman" w:cs="Times New Roman"/>
                <w:color w:val="000000"/>
                <w:sz w:val="24"/>
                <w:szCs w:val="24"/>
                <w:lang w:val="en-GB"/>
              </w:rPr>
              <w:tab/>
              <w:t>19</w:t>
            </w:r>
          </w:hyperlink>
        </w:p>
        <w:p w14:paraId="667D7C30"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3whwml4">
            <w:r w:rsidR="00BF6561" w:rsidRPr="00B07B13">
              <w:rPr>
                <w:rFonts w:ascii="Times New Roman" w:eastAsia="Times New Roman" w:hAnsi="Times New Roman" w:cs="Times New Roman"/>
                <w:color w:val="000000"/>
                <w:sz w:val="24"/>
                <w:szCs w:val="24"/>
                <w:lang w:val="en-GB"/>
              </w:rPr>
              <w:t>11.0 Recommendation</w:t>
            </w:r>
            <w:r w:rsidR="00BF6561" w:rsidRPr="00B07B13">
              <w:rPr>
                <w:rFonts w:ascii="Times New Roman" w:eastAsia="Times New Roman" w:hAnsi="Times New Roman" w:cs="Times New Roman"/>
                <w:color w:val="000000"/>
                <w:sz w:val="24"/>
                <w:szCs w:val="24"/>
                <w:lang w:val="en-GB"/>
              </w:rPr>
              <w:tab/>
              <w:t>20</w:t>
            </w:r>
          </w:hyperlink>
        </w:p>
        <w:p w14:paraId="77122942"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2bn6wsx">
            <w:r w:rsidR="00BF6561" w:rsidRPr="00B07B13">
              <w:rPr>
                <w:rFonts w:ascii="Times New Roman" w:eastAsia="Times New Roman" w:hAnsi="Times New Roman" w:cs="Times New Roman"/>
                <w:color w:val="000000"/>
                <w:sz w:val="24"/>
                <w:szCs w:val="24"/>
                <w:lang w:val="en-GB"/>
              </w:rPr>
              <w:t>12.0 Conclusion</w:t>
            </w:r>
            <w:r w:rsidR="00BF6561" w:rsidRPr="00B07B13">
              <w:rPr>
                <w:rFonts w:ascii="Times New Roman" w:eastAsia="Times New Roman" w:hAnsi="Times New Roman" w:cs="Times New Roman"/>
                <w:color w:val="000000"/>
                <w:sz w:val="24"/>
                <w:szCs w:val="24"/>
                <w:lang w:val="en-GB"/>
              </w:rPr>
              <w:tab/>
              <w:t>21</w:t>
            </w:r>
          </w:hyperlink>
        </w:p>
        <w:p w14:paraId="0EC5B16E" w14:textId="77777777" w:rsidR="00C8183B" w:rsidRPr="00B07B13" w:rsidRDefault="00000000">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sz w:val="24"/>
              <w:szCs w:val="24"/>
              <w:lang w:val="en-GB"/>
            </w:rPr>
          </w:pPr>
          <w:hyperlink w:anchor="_qsh70q">
            <w:r w:rsidR="00BF6561" w:rsidRPr="00B07B13">
              <w:rPr>
                <w:rFonts w:ascii="Times New Roman" w:eastAsia="Times New Roman" w:hAnsi="Times New Roman" w:cs="Times New Roman"/>
                <w:color w:val="000000"/>
                <w:sz w:val="24"/>
                <w:szCs w:val="24"/>
                <w:lang w:val="en-GB"/>
              </w:rPr>
              <w:t>References</w:t>
            </w:r>
            <w:r w:rsidR="00BF6561" w:rsidRPr="00B07B13">
              <w:rPr>
                <w:rFonts w:ascii="Times New Roman" w:eastAsia="Times New Roman" w:hAnsi="Times New Roman" w:cs="Times New Roman"/>
                <w:color w:val="000000"/>
                <w:sz w:val="24"/>
                <w:szCs w:val="24"/>
                <w:lang w:val="en-GB"/>
              </w:rPr>
              <w:tab/>
              <w:t>22</w:t>
            </w:r>
          </w:hyperlink>
        </w:p>
        <w:p w14:paraId="51348487" w14:textId="77777777" w:rsidR="00C8183B" w:rsidRPr="00B07B13" w:rsidRDefault="00BF6561">
          <w:pPr>
            <w:spacing w:line="360" w:lineRule="auto"/>
            <w:jc w:val="both"/>
            <w:rPr>
              <w:lang w:val="en-GB"/>
            </w:rPr>
          </w:pPr>
          <w:r w:rsidRPr="00B07B13">
            <w:rPr>
              <w:lang w:val="en-GB"/>
            </w:rPr>
            <w:fldChar w:fldCharType="end"/>
          </w:r>
        </w:p>
      </w:sdtContent>
    </w:sdt>
    <w:p w14:paraId="66CD1864" w14:textId="77777777" w:rsidR="00C8183B" w:rsidRPr="006A657A" w:rsidRDefault="00BF6561">
      <w:pPr>
        <w:pStyle w:val="Heading1"/>
        <w:rPr>
          <w:sz w:val="24"/>
          <w:szCs w:val="24"/>
          <w:lang w:val="en-GB"/>
        </w:rPr>
      </w:pPr>
      <w:bookmarkStart w:id="0" w:name="_gjdgxs" w:colFirst="0" w:colLast="0"/>
      <w:bookmarkEnd w:id="0"/>
      <w:r w:rsidRPr="006A657A">
        <w:rPr>
          <w:sz w:val="24"/>
          <w:szCs w:val="24"/>
          <w:lang w:val="en-GB"/>
        </w:rPr>
        <w:t>List of figures</w:t>
      </w:r>
    </w:p>
    <w:sdt>
      <w:sdtPr>
        <w:rPr>
          <w:lang w:val="en-GB"/>
        </w:rPr>
        <w:id w:val="-370145462"/>
        <w:docPartObj>
          <w:docPartGallery w:val="Table of Contents"/>
          <w:docPartUnique/>
        </w:docPartObj>
      </w:sdtPr>
      <w:sdtContent>
        <w:p w14:paraId="652D9D00" w14:textId="77777777" w:rsidR="00C8183B" w:rsidRPr="006A657A" w:rsidRDefault="00BF6561">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r w:rsidRPr="006A657A">
            <w:rPr>
              <w:lang w:val="en-GB"/>
            </w:rPr>
            <w:fldChar w:fldCharType="begin"/>
          </w:r>
          <w:r w:rsidRPr="006A657A">
            <w:rPr>
              <w:lang w:val="en-GB"/>
            </w:rPr>
            <w:instrText xml:space="preserve"> TOC \h \u \z \t "Heading 1,1,Heading 2,2,Heading 3,3,Heading 4,4,Heading 5,5,Heading 6,6,"</w:instrText>
          </w:r>
          <w:r w:rsidRPr="006A657A">
            <w:rPr>
              <w:lang w:val="en-GB"/>
            </w:rPr>
            <w:fldChar w:fldCharType="separate"/>
          </w:r>
          <w:hyperlink w:anchor="_3as4poj">
            <w:r w:rsidRPr="006A657A">
              <w:rPr>
                <w:rFonts w:ascii="Times New Roman" w:eastAsia="Times New Roman" w:hAnsi="Times New Roman" w:cs="Times New Roman"/>
                <w:sz w:val="24"/>
                <w:szCs w:val="24"/>
                <w:lang w:val="en-GB"/>
              </w:rPr>
              <w:t>Figure 1: Samsung Logo</w:t>
            </w:r>
            <w:r w:rsidRPr="006A657A">
              <w:rPr>
                <w:rFonts w:ascii="Times New Roman" w:eastAsia="Times New Roman" w:hAnsi="Times New Roman" w:cs="Times New Roman"/>
                <w:sz w:val="24"/>
                <w:szCs w:val="24"/>
                <w:lang w:val="en-GB"/>
              </w:rPr>
              <w:tab/>
              <w:t>4</w:t>
            </w:r>
          </w:hyperlink>
        </w:p>
        <w:p w14:paraId="21ECFFB0"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1pxezwc">
            <w:r w:rsidR="00BF6561" w:rsidRPr="006A657A">
              <w:rPr>
                <w:rFonts w:ascii="Times New Roman" w:eastAsia="Times New Roman" w:hAnsi="Times New Roman" w:cs="Times New Roman"/>
                <w:sz w:val="24"/>
                <w:szCs w:val="24"/>
                <w:lang w:val="en-GB"/>
              </w:rPr>
              <w:t>Figure 2: Shannon-Weaver’s communication model</w:t>
            </w:r>
            <w:r w:rsidR="00BF6561" w:rsidRPr="006A657A">
              <w:rPr>
                <w:rFonts w:ascii="Times New Roman" w:eastAsia="Times New Roman" w:hAnsi="Times New Roman" w:cs="Times New Roman"/>
                <w:sz w:val="24"/>
                <w:szCs w:val="24"/>
                <w:lang w:val="en-GB"/>
              </w:rPr>
              <w:tab/>
              <w:t>6</w:t>
            </w:r>
          </w:hyperlink>
        </w:p>
        <w:p w14:paraId="1C19D1FD"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49x2ik5">
            <w:r w:rsidR="00BF6561" w:rsidRPr="006A657A">
              <w:rPr>
                <w:rFonts w:ascii="Times New Roman" w:eastAsia="Times New Roman" w:hAnsi="Times New Roman" w:cs="Times New Roman"/>
                <w:sz w:val="24"/>
                <w:szCs w:val="24"/>
                <w:lang w:val="en-GB"/>
              </w:rPr>
              <w:t>Figure 3: IMC</w:t>
            </w:r>
            <w:r w:rsidR="00BF6561" w:rsidRPr="006A657A">
              <w:rPr>
                <w:rFonts w:ascii="Times New Roman" w:eastAsia="Times New Roman" w:hAnsi="Times New Roman" w:cs="Times New Roman"/>
                <w:sz w:val="24"/>
                <w:szCs w:val="24"/>
                <w:lang w:val="en-GB"/>
              </w:rPr>
              <w:tab/>
              <w:t>7</w:t>
            </w:r>
          </w:hyperlink>
        </w:p>
        <w:p w14:paraId="2599A297"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2p2csry">
            <w:r w:rsidR="00BF6561" w:rsidRPr="006A657A">
              <w:rPr>
                <w:rFonts w:ascii="Times New Roman" w:eastAsia="Times New Roman" w:hAnsi="Times New Roman" w:cs="Times New Roman"/>
                <w:sz w:val="24"/>
                <w:szCs w:val="24"/>
                <w:lang w:val="en-GB"/>
              </w:rPr>
              <w:t>Figure 4: Online promotional advertisement of Samsung</w:t>
            </w:r>
            <w:r w:rsidR="00BF6561" w:rsidRPr="006A657A">
              <w:rPr>
                <w:rFonts w:ascii="Times New Roman" w:eastAsia="Times New Roman" w:hAnsi="Times New Roman" w:cs="Times New Roman"/>
                <w:sz w:val="24"/>
                <w:szCs w:val="24"/>
                <w:lang w:val="en-GB"/>
              </w:rPr>
              <w:tab/>
              <w:t>8</w:t>
            </w:r>
          </w:hyperlink>
        </w:p>
        <w:p w14:paraId="11FF3FDE"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147n2zr">
            <w:r w:rsidR="00BF6561" w:rsidRPr="006A657A">
              <w:rPr>
                <w:rFonts w:ascii="Times New Roman" w:eastAsia="Times New Roman" w:hAnsi="Times New Roman" w:cs="Times New Roman"/>
                <w:sz w:val="24"/>
                <w:szCs w:val="24"/>
                <w:lang w:val="en-GB"/>
              </w:rPr>
              <w:t>Figure 5: Offline hoardings of Samsung regarding brand promotion</w:t>
            </w:r>
            <w:r w:rsidR="00BF6561" w:rsidRPr="006A657A">
              <w:rPr>
                <w:rFonts w:ascii="Times New Roman" w:eastAsia="Times New Roman" w:hAnsi="Times New Roman" w:cs="Times New Roman"/>
                <w:sz w:val="24"/>
                <w:szCs w:val="24"/>
                <w:lang w:val="en-GB"/>
              </w:rPr>
              <w:tab/>
              <w:t>10</w:t>
            </w:r>
          </w:hyperlink>
        </w:p>
        <w:p w14:paraId="0841E64B"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3o7alnk">
            <w:r w:rsidR="00BF6561" w:rsidRPr="006A657A">
              <w:rPr>
                <w:rFonts w:ascii="Times New Roman" w:eastAsia="Times New Roman" w:hAnsi="Times New Roman" w:cs="Times New Roman"/>
                <w:sz w:val="24"/>
                <w:szCs w:val="24"/>
                <w:lang w:val="en-GB"/>
              </w:rPr>
              <w:t>Figure 6: Samsung branding</w:t>
            </w:r>
            <w:r w:rsidR="00BF6561" w:rsidRPr="006A657A">
              <w:rPr>
                <w:rFonts w:ascii="Times New Roman" w:eastAsia="Times New Roman" w:hAnsi="Times New Roman" w:cs="Times New Roman"/>
                <w:sz w:val="24"/>
                <w:szCs w:val="24"/>
                <w:lang w:val="en-GB"/>
              </w:rPr>
              <w:tab/>
              <w:t>11</w:t>
            </w:r>
          </w:hyperlink>
        </w:p>
        <w:p w14:paraId="632C7907"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23ckvvd">
            <w:r w:rsidR="00BF6561" w:rsidRPr="006A657A">
              <w:rPr>
                <w:rFonts w:ascii="Times New Roman" w:eastAsia="Times New Roman" w:hAnsi="Times New Roman" w:cs="Times New Roman"/>
                <w:sz w:val="24"/>
                <w:szCs w:val="24"/>
                <w:lang w:val="en-GB"/>
              </w:rPr>
              <w:t>Figure 7: Keller’s Brand Equity Model</w:t>
            </w:r>
            <w:r w:rsidR="00BF6561" w:rsidRPr="006A657A">
              <w:rPr>
                <w:rFonts w:ascii="Times New Roman" w:eastAsia="Times New Roman" w:hAnsi="Times New Roman" w:cs="Times New Roman"/>
                <w:sz w:val="24"/>
                <w:szCs w:val="24"/>
                <w:lang w:val="en-GB"/>
              </w:rPr>
              <w:tab/>
              <w:t>13</w:t>
            </w:r>
          </w:hyperlink>
        </w:p>
        <w:p w14:paraId="3C2BDAB5"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ihv636">
            <w:r w:rsidR="00BF6561" w:rsidRPr="006A657A">
              <w:rPr>
                <w:rFonts w:ascii="Times New Roman" w:eastAsia="Times New Roman" w:hAnsi="Times New Roman" w:cs="Times New Roman"/>
                <w:sz w:val="24"/>
                <w:szCs w:val="24"/>
                <w:lang w:val="en-GB"/>
              </w:rPr>
              <w:t>Figure 8: CJM</w:t>
            </w:r>
            <w:r w:rsidR="00BF6561" w:rsidRPr="006A657A">
              <w:rPr>
                <w:rFonts w:ascii="Times New Roman" w:eastAsia="Times New Roman" w:hAnsi="Times New Roman" w:cs="Times New Roman"/>
                <w:sz w:val="24"/>
                <w:szCs w:val="24"/>
                <w:lang w:val="en-GB"/>
              </w:rPr>
              <w:tab/>
              <w:t>15</w:t>
            </w:r>
          </w:hyperlink>
        </w:p>
        <w:p w14:paraId="7972316F" w14:textId="77777777" w:rsidR="00C8183B" w:rsidRPr="006A657A" w:rsidRDefault="00000000">
          <w:pPr>
            <w:pBdr>
              <w:top w:val="nil"/>
              <w:left w:val="nil"/>
              <w:bottom w:val="nil"/>
              <w:right w:val="nil"/>
              <w:between w:val="nil"/>
            </w:pBdr>
            <w:tabs>
              <w:tab w:val="right" w:pos="9350"/>
            </w:tabs>
            <w:spacing w:line="360" w:lineRule="auto"/>
            <w:jc w:val="both"/>
            <w:rPr>
              <w:rFonts w:ascii="Times New Roman" w:eastAsia="Times New Roman" w:hAnsi="Times New Roman" w:cs="Times New Roman"/>
              <w:sz w:val="24"/>
              <w:szCs w:val="24"/>
              <w:lang w:val="en-GB"/>
            </w:rPr>
          </w:pPr>
          <w:hyperlink w:anchor="_32hioqz">
            <w:r w:rsidR="00BF6561" w:rsidRPr="006A657A">
              <w:rPr>
                <w:rFonts w:ascii="Times New Roman" w:eastAsia="Times New Roman" w:hAnsi="Times New Roman" w:cs="Times New Roman"/>
                <w:sz w:val="24"/>
                <w:szCs w:val="24"/>
                <w:lang w:val="en-GB"/>
              </w:rPr>
              <w:t>Figure 9: Customer journey map</w:t>
            </w:r>
            <w:r w:rsidR="00BF6561" w:rsidRPr="006A657A">
              <w:rPr>
                <w:rFonts w:ascii="Times New Roman" w:eastAsia="Times New Roman" w:hAnsi="Times New Roman" w:cs="Times New Roman"/>
                <w:sz w:val="24"/>
                <w:szCs w:val="24"/>
                <w:lang w:val="en-GB"/>
              </w:rPr>
              <w:tab/>
              <w:t>18</w:t>
            </w:r>
          </w:hyperlink>
        </w:p>
        <w:p w14:paraId="2CDF6DCE" w14:textId="77777777" w:rsidR="00C8183B" w:rsidRPr="00B07B13" w:rsidRDefault="00BF6561">
          <w:pPr>
            <w:spacing w:line="360" w:lineRule="auto"/>
            <w:jc w:val="both"/>
            <w:rPr>
              <w:lang w:val="en-GB"/>
            </w:rPr>
          </w:pPr>
          <w:r w:rsidRPr="006A657A">
            <w:rPr>
              <w:lang w:val="en-GB"/>
            </w:rPr>
            <w:fldChar w:fldCharType="end"/>
          </w:r>
        </w:p>
      </w:sdtContent>
    </w:sdt>
    <w:p w14:paraId="128442B1" w14:textId="77777777" w:rsidR="00C8183B" w:rsidRPr="00B07B13" w:rsidRDefault="00BF6561">
      <w:pPr>
        <w:spacing w:line="360" w:lineRule="auto"/>
        <w:rPr>
          <w:rFonts w:ascii="Times New Roman" w:eastAsia="Times New Roman" w:hAnsi="Times New Roman" w:cs="Times New Roman"/>
          <w:b/>
          <w:color w:val="000000"/>
          <w:sz w:val="24"/>
          <w:szCs w:val="24"/>
          <w:lang w:val="en-GB"/>
        </w:rPr>
      </w:pPr>
      <w:r w:rsidRPr="00B07B13">
        <w:rPr>
          <w:lang w:val="en-GB"/>
        </w:rPr>
        <w:br w:type="page"/>
      </w:r>
    </w:p>
    <w:p w14:paraId="76FF4562" w14:textId="77777777" w:rsidR="00C8183B" w:rsidRPr="00B07B13" w:rsidRDefault="00BF6561">
      <w:pPr>
        <w:pStyle w:val="Heading1"/>
        <w:rPr>
          <w:color w:val="000000"/>
          <w:lang w:val="en-GB"/>
        </w:rPr>
      </w:pPr>
      <w:bookmarkStart w:id="1" w:name="_30j0zll" w:colFirst="0" w:colLast="0"/>
      <w:bookmarkEnd w:id="1"/>
      <w:r w:rsidRPr="00B07B13">
        <w:rPr>
          <w:color w:val="000000"/>
          <w:lang w:val="en-GB"/>
        </w:rPr>
        <w:lastRenderedPageBreak/>
        <w:t>1. Introduction</w:t>
      </w:r>
    </w:p>
    <w:p w14:paraId="3A15AC93"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 the severe present business scene, consumer loyalty has advanced past touchpoints to envelop the sum of the client venture. Perceiving this change in outlook, this report investigates the crucial job of creative showcasing systems in raising brand mindfulness and successfully dealing with the client venture across different correspondence channels. Zeroing in on a picked association, Samsung, the report dives into the reconciliation of correspondence, marking, and client touchpoints, trying to adjust procedures to partner assumptions for getting through progress.</w:t>
      </w:r>
    </w:p>
    <w:p w14:paraId="6C8A5380"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noProof/>
          <w:lang w:val="en-GB"/>
        </w:rPr>
        <w:drawing>
          <wp:inline distT="0" distB="0" distL="0" distR="0" wp14:anchorId="4800BD63" wp14:editId="5F6E5368">
            <wp:extent cx="3442090" cy="2244713"/>
            <wp:effectExtent l="0" t="0" r="0" b="0"/>
            <wp:docPr id="5" name="image5.png" descr="Samsung Logo png images | PNGWing"/>
            <wp:cNvGraphicFramePr/>
            <a:graphic xmlns:a="http://schemas.openxmlformats.org/drawingml/2006/main">
              <a:graphicData uri="http://schemas.openxmlformats.org/drawingml/2006/picture">
                <pic:pic xmlns:pic="http://schemas.openxmlformats.org/drawingml/2006/picture">
                  <pic:nvPicPr>
                    <pic:cNvPr id="0" name="image5.png" descr="Samsung Logo png images | PNGWing"/>
                    <pic:cNvPicPr preferRelativeResize="0"/>
                  </pic:nvPicPr>
                  <pic:blipFill>
                    <a:blip r:embed="rId8"/>
                    <a:srcRect/>
                    <a:stretch>
                      <a:fillRect/>
                    </a:stretch>
                  </pic:blipFill>
                  <pic:spPr>
                    <a:xfrm>
                      <a:off x="0" y="0"/>
                      <a:ext cx="3442090" cy="2244713"/>
                    </a:xfrm>
                    <a:prstGeom prst="rect">
                      <a:avLst/>
                    </a:prstGeom>
                    <a:ln/>
                  </pic:spPr>
                </pic:pic>
              </a:graphicData>
            </a:graphic>
          </wp:inline>
        </w:drawing>
      </w:r>
    </w:p>
    <w:p w14:paraId="11B23603" w14:textId="77777777" w:rsidR="00C8183B" w:rsidRPr="00C82A09"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2" w:name="_3as4poj" w:colFirst="0" w:colLast="0"/>
      <w:bookmarkEnd w:id="2"/>
      <w:r w:rsidRPr="00C82A09">
        <w:rPr>
          <w:rFonts w:ascii="Times New Roman" w:eastAsia="Times New Roman" w:hAnsi="Times New Roman" w:cs="Times New Roman"/>
          <w:b/>
          <w:sz w:val="24"/>
          <w:szCs w:val="24"/>
          <w:lang w:val="en-GB"/>
        </w:rPr>
        <w:t>Figure 1: Samsung Logo</w:t>
      </w:r>
    </w:p>
    <w:p w14:paraId="7CCEC2C4" w14:textId="77777777" w:rsidR="00C8183B" w:rsidRPr="00C82A09" w:rsidRDefault="00BF6561">
      <w:pPr>
        <w:spacing w:line="360" w:lineRule="auto"/>
        <w:jc w:val="center"/>
        <w:rPr>
          <w:rFonts w:ascii="Times New Roman" w:eastAsia="Times New Roman" w:hAnsi="Times New Roman" w:cs="Times New Roman"/>
          <w:sz w:val="24"/>
          <w:szCs w:val="24"/>
          <w:lang w:val="en-GB"/>
        </w:rPr>
      </w:pPr>
      <w:r w:rsidRPr="00C82A09">
        <w:rPr>
          <w:rFonts w:ascii="Times New Roman" w:eastAsia="Times New Roman" w:hAnsi="Times New Roman" w:cs="Times New Roman"/>
          <w:sz w:val="24"/>
          <w:szCs w:val="24"/>
          <w:lang w:val="en-GB"/>
        </w:rPr>
        <w:t>Source: (PNG wing, 2023)</w:t>
      </w:r>
    </w:p>
    <w:p w14:paraId="2312C374" w14:textId="77777777" w:rsidR="00C8183B" w:rsidRPr="00B07B13" w:rsidRDefault="00BF6561">
      <w:pPr>
        <w:pStyle w:val="Heading1"/>
        <w:rPr>
          <w:color w:val="000000"/>
          <w:lang w:val="en-GB"/>
        </w:rPr>
      </w:pPr>
      <w:bookmarkStart w:id="3" w:name="_1hmsyys" w:colFirst="0" w:colLast="0"/>
      <w:bookmarkEnd w:id="3"/>
      <w:r w:rsidRPr="00B07B13">
        <w:rPr>
          <w:color w:val="000000"/>
          <w:lang w:val="en-GB"/>
        </w:rPr>
        <w:t>2. Communication</w:t>
      </w:r>
    </w:p>
    <w:p w14:paraId="21E1027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Good communication is essential for a company or organisation to understand the market situation. Samsung's marketing communication is vital in convincing its target audiences about their product prospects or information. Similarly, using a shared set of signs, symbols or behaviour of an individual communication helps to understand this.</w:t>
      </w:r>
    </w:p>
    <w:p w14:paraId="5029954E"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Verbal communication</w:t>
      </w:r>
    </w:p>
    <w:p w14:paraId="6651C300"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Using verbal communication</w:t>
      </w:r>
    </w:p>
    <w:p w14:paraId="69B2C5E4"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Samsung shares every piece of information with the people. In this verbal communication, spoken and written are included. Employees need to speak louder to explain this process if they use their verbal communication skills. Verbal communication is a core part of everyday workplace interaction (</w:t>
      </w:r>
      <w:proofErr w:type="spellStart"/>
      <w:r w:rsidRPr="00B07B13">
        <w:rPr>
          <w:rFonts w:ascii="Times New Roman" w:eastAsia="Times New Roman" w:hAnsi="Times New Roman" w:cs="Times New Roman"/>
          <w:color w:val="000000"/>
          <w:sz w:val="24"/>
          <w:szCs w:val="24"/>
          <w:lang w:val="en-GB"/>
        </w:rPr>
        <w:t>Kurniadi</w:t>
      </w:r>
      <w:proofErr w:type="spellEnd"/>
      <w:r w:rsidRPr="00B07B13">
        <w:rPr>
          <w:rFonts w:ascii="Times New Roman" w:eastAsia="Times New Roman" w:hAnsi="Times New Roman" w:cs="Times New Roman"/>
          <w:color w:val="000000"/>
          <w:sz w:val="24"/>
          <w:szCs w:val="24"/>
          <w:lang w:val="en-GB"/>
        </w:rPr>
        <w:t xml:space="preserve"> and </w:t>
      </w:r>
      <w:proofErr w:type="spellStart"/>
      <w:r w:rsidRPr="00B07B13">
        <w:rPr>
          <w:rFonts w:ascii="Times New Roman" w:eastAsia="Times New Roman" w:hAnsi="Times New Roman" w:cs="Times New Roman"/>
          <w:color w:val="000000"/>
          <w:sz w:val="24"/>
          <w:szCs w:val="24"/>
          <w:lang w:val="en-GB"/>
        </w:rPr>
        <w:t>Mahaputra</w:t>
      </w:r>
      <w:proofErr w:type="spellEnd"/>
      <w:r w:rsidRPr="00B07B13">
        <w:rPr>
          <w:rFonts w:ascii="Times New Roman" w:eastAsia="Times New Roman" w:hAnsi="Times New Roman" w:cs="Times New Roman"/>
          <w:color w:val="000000"/>
          <w:sz w:val="24"/>
          <w:szCs w:val="24"/>
          <w:lang w:val="en-GB"/>
        </w:rPr>
        <w:t xml:space="preserve">, 2021). What do employees work, and what types of plans or </w:t>
      </w:r>
      <w:r w:rsidRPr="00B07B13">
        <w:rPr>
          <w:rFonts w:ascii="Times New Roman" w:eastAsia="Times New Roman" w:hAnsi="Times New Roman" w:cs="Times New Roman"/>
          <w:color w:val="000000"/>
          <w:sz w:val="24"/>
          <w:szCs w:val="24"/>
          <w:lang w:val="en-GB"/>
        </w:rPr>
        <w:lastRenderedPageBreak/>
        <w:t>ideas do they think of when they explain to their leader and stakeholders that employees use this skill?</w:t>
      </w:r>
    </w:p>
    <w:p w14:paraId="0A5EB571"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Non-verbal communication</w:t>
      </w:r>
    </w:p>
    <w:p w14:paraId="6E635BF5"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Nonverbal communication is when a person, without using any word, converts or surpasses all information. Verbal and nonverbal communication skills are different types. Non-verbal communication does not need to write or speak to explain anything, but verbal communication cannot speak and write to explain anything (</w:t>
      </w:r>
      <w:proofErr w:type="spellStart"/>
      <w:r w:rsidRPr="00B07B13">
        <w:rPr>
          <w:rFonts w:ascii="Times New Roman" w:eastAsia="Times New Roman" w:hAnsi="Times New Roman" w:cs="Times New Roman"/>
          <w:color w:val="000000"/>
          <w:sz w:val="24"/>
          <w:szCs w:val="24"/>
          <w:lang w:val="en-GB"/>
        </w:rPr>
        <w:t>Qudratova</w:t>
      </w:r>
      <w:proofErr w:type="spellEnd"/>
      <w:r w:rsidRPr="00B07B13">
        <w:rPr>
          <w:rFonts w:ascii="Times New Roman" w:eastAsia="Times New Roman" w:hAnsi="Times New Roman" w:cs="Times New Roman"/>
          <w:color w:val="000000"/>
          <w:sz w:val="24"/>
          <w:szCs w:val="24"/>
          <w:lang w:val="en-GB"/>
        </w:rPr>
        <w:t xml:space="preserve"> and </w:t>
      </w:r>
      <w:proofErr w:type="spellStart"/>
      <w:r w:rsidRPr="00B07B13">
        <w:rPr>
          <w:rFonts w:ascii="Times New Roman" w:eastAsia="Times New Roman" w:hAnsi="Times New Roman" w:cs="Times New Roman"/>
          <w:color w:val="000000"/>
          <w:sz w:val="24"/>
          <w:szCs w:val="24"/>
          <w:lang w:val="en-GB"/>
        </w:rPr>
        <w:t>Yigitaliyeva</w:t>
      </w:r>
      <w:proofErr w:type="spellEnd"/>
      <w:r w:rsidRPr="00B07B13">
        <w:rPr>
          <w:rFonts w:ascii="Times New Roman" w:eastAsia="Times New Roman" w:hAnsi="Times New Roman" w:cs="Times New Roman"/>
          <w:color w:val="000000"/>
          <w:sz w:val="24"/>
          <w:szCs w:val="24"/>
          <w:lang w:val="en-GB"/>
        </w:rPr>
        <w:t>., 2021).</w:t>
      </w:r>
    </w:p>
    <w:p w14:paraId="74CBB0C6"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 xml:space="preserve">Communication theory </w:t>
      </w:r>
    </w:p>
    <w:p w14:paraId="454995FD"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Many communication theories, such as Berlo, human communication process, Shannon Weaver model and Schramm model, are available.</w:t>
      </w:r>
    </w:p>
    <w:p w14:paraId="330BE0B4" w14:textId="77777777" w:rsidR="00C8183B" w:rsidRPr="00B07B13" w:rsidRDefault="00BF6561">
      <w:pPr>
        <w:pStyle w:val="Heading2"/>
        <w:rPr>
          <w:color w:val="000000"/>
          <w:lang w:val="en-GB"/>
        </w:rPr>
      </w:pPr>
      <w:bookmarkStart w:id="4" w:name="_41mghml" w:colFirst="0" w:colLast="0"/>
      <w:bookmarkEnd w:id="4"/>
      <w:r w:rsidRPr="00B07B13">
        <w:rPr>
          <w:color w:val="000000"/>
          <w:lang w:val="en-GB"/>
        </w:rPr>
        <w:t>2.1 Shannon-weaver model</w:t>
      </w:r>
    </w:p>
    <w:p w14:paraId="69B83267"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 1949 Shannon-weaver model was proposed by Claude Shannon and Warren Weaver.</w:t>
      </w:r>
    </w:p>
    <w:p w14:paraId="5A729187"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This model is a mathematical framework that helps clarify the communication process using information theory (Kiranmayi et al., 2022). Information and communication theory is a model used to study and impacts the development of contemporary techniques for communication.</w:t>
      </w:r>
    </w:p>
    <w:p w14:paraId="7845C866"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Source</w:t>
      </w:r>
    </w:p>
    <w:p w14:paraId="2825E186"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A person is a source to convey the message developed by the organisation or machine. The message probably specifies characters, visuals, and sound (Kiranmayi et al., 2022). For example, Samsung is the source or sender of the message to the target audience, </w:t>
      </w:r>
      <w:r w:rsidR="00B07B13" w:rsidRPr="00B07B13">
        <w:rPr>
          <w:rFonts w:ascii="Times New Roman" w:eastAsia="Times New Roman" w:hAnsi="Times New Roman" w:cs="Times New Roman"/>
          <w:color w:val="000000"/>
          <w:sz w:val="24"/>
          <w:szCs w:val="24"/>
          <w:lang w:val="en-GB"/>
        </w:rPr>
        <w:t>such</w:t>
      </w:r>
      <w:r w:rsidRPr="00B07B13">
        <w:rPr>
          <w:rFonts w:ascii="Times New Roman" w:eastAsia="Times New Roman" w:hAnsi="Times New Roman" w:cs="Times New Roman"/>
          <w:color w:val="000000"/>
          <w:sz w:val="24"/>
          <w:szCs w:val="24"/>
          <w:lang w:val="en-GB"/>
        </w:rPr>
        <w:t xml:space="preserve"> as potential or existing customers and others interested.</w:t>
      </w:r>
    </w:p>
    <w:p w14:paraId="50499DE2"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Transmitter</w:t>
      </w:r>
    </w:p>
    <w:p w14:paraId="333AB687"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The transmitter transfers A suitable message format, like language, code, signs and video format, binary data on the Internet, and electric audio. </w:t>
      </w:r>
    </w:p>
    <w:p w14:paraId="6E792132"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Channel</w:t>
      </w:r>
    </w:p>
    <w:p w14:paraId="37FB784C"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The receiver to the sender transmits the information; this is the medium process called a channel. It should be a technical channel such as a physical channel, internet cable, or airways (Kiranmayi et al., 2022). Transferring the company's message or information, the Internet is the best channel for a massive company like Samsung to improve its marketing campaign. </w:t>
      </w:r>
    </w:p>
    <w:p w14:paraId="4542BC46"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noProof/>
          <w:lang w:val="en-GB"/>
        </w:rPr>
        <w:lastRenderedPageBreak/>
        <w:drawing>
          <wp:inline distT="0" distB="0" distL="0" distR="0" wp14:anchorId="2682B1D2" wp14:editId="7EEC947C">
            <wp:extent cx="5943600" cy="3093085"/>
            <wp:effectExtent l="0" t="0" r="0" b="0"/>
            <wp:docPr id="7" name="image7.png" descr="Shannon and Weaver Model of Communication"/>
            <wp:cNvGraphicFramePr/>
            <a:graphic xmlns:a="http://schemas.openxmlformats.org/drawingml/2006/main">
              <a:graphicData uri="http://schemas.openxmlformats.org/drawingml/2006/picture">
                <pic:pic xmlns:pic="http://schemas.openxmlformats.org/drawingml/2006/picture">
                  <pic:nvPicPr>
                    <pic:cNvPr id="0" name="image7.png" descr="Shannon and Weaver Model of Communication"/>
                    <pic:cNvPicPr preferRelativeResize="0"/>
                  </pic:nvPicPr>
                  <pic:blipFill>
                    <a:blip r:embed="rId9"/>
                    <a:srcRect/>
                    <a:stretch>
                      <a:fillRect/>
                    </a:stretch>
                  </pic:blipFill>
                  <pic:spPr>
                    <a:xfrm>
                      <a:off x="0" y="0"/>
                      <a:ext cx="5943600" cy="3093085"/>
                    </a:xfrm>
                    <a:prstGeom prst="rect">
                      <a:avLst/>
                    </a:prstGeom>
                    <a:ln/>
                  </pic:spPr>
                </pic:pic>
              </a:graphicData>
            </a:graphic>
          </wp:inline>
        </w:drawing>
      </w:r>
    </w:p>
    <w:p w14:paraId="2C3D99E7" w14:textId="77777777" w:rsidR="00C8183B" w:rsidRPr="004B7D7E"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5" w:name="_1pxezwc" w:colFirst="0" w:colLast="0"/>
      <w:bookmarkEnd w:id="5"/>
      <w:r w:rsidRPr="004B7D7E">
        <w:rPr>
          <w:rFonts w:ascii="Times New Roman" w:eastAsia="Times New Roman" w:hAnsi="Times New Roman" w:cs="Times New Roman"/>
          <w:b/>
          <w:sz w:val="24"/>
          <w:szCs w:val="24"/>
          <w:lang w:val="en-GB"/>
        </w:rPr>
        <w:t>Figure 2: Shannon-Weaver’s communication model</w:t>
      </w:r>
    </w:p>
    <w:p w14:paraId="52460FE7" w14:textId="77777777" w:rsidR="00C8183B" w:rsidRPr="004B7D7E" w:rsidRDefault="00BF6561">
      <w:pPr>
        <w:spacing w:line="360" w:lineRule="auto"/>
        <w:jc w:val="center"/>
        <w:rPr>
          <w:rFonts w:ascii="Times New Roman" w:eastAsia="Times New Roman" w:hAnsi="Times New Roman" w:cs="Times New Roman"/>
          <w:sz w:val="24"/>
          <w:szCs w:val="24"/>
          <w:lang w:val="en-GB"/>
        </w:rPr>
      </w:pPr>
      <w:r w:rsidRPr="004B7D7E">
        <w:rPr>
          <w:rFonts w:ascii="Times New Roman" w:eastAsia="Times New Roman" w:hAnsi="Times New Roman" w:cs="Times New Roman"/>
          <w:sz w:val="24"/>
          <w:szCs w:val="24"/>
          <w:lang w:val="en-GB"/>
        </w:rPr>
        <w:t>Source: (Communication theory, 2011)</w:t>
      </w:r>
    </w:p>
    <w:p w14:paraId="64DCFAB7"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Destination</w:t>
      </w:r>
    </w:p>
    <w:p w14:paraId="0C8B2A9B"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The destinations are systems where an organisation or a company sends messages or mail in code languages (Kiranmayi et al., 2022). For example, a mail or message is sent to the receiver; that time, the receiver must need a code by the sender to decode the mail or massage or he or she must need a computer to decode the mail. </w:t>
      </w:r>
    </w:p>
    <w:p w14:paraId="51EE33E8"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Noise</w:t>
      </w:r>
    </w:p>
    <w:p w14:paraId="3A4A1C94"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Noise should be an internal or external annoyance that hampers the transmission of a massage. Noise can decline the clarification or accuracy of a message in the communication process </w:t>
      </w:r>
      <w:proofErr w:type="gramStart"/>
      <w:r w:rsidRPr="00B07B13">
        <w:rPr>
          <w:rFonts w:ascii="Times New Roman" w:eastAsia="Times New Roman" w:hAnsi="Times New Roman" w:cs="Times New Roman"/>
          <w:color w:val="000000"/>
          <w:sz w:val="24"/>
          <w:szCs w:val="24"/>
          <w:lang w:val="en-GB"/>
        </w:rPr>
        <w:t>As</w:t>
      </w:r>
      <w:proofErr w:type="gramEnd"/>
      <w:r w:rsidRPr="00B07B13">
        <w:rPr>
          <w:rFonts w:ascii="Times New Roman" w:eastAsia="Times New Roman" w:hAnsi="Times New Roman" w:cs="Times New Roman"/>
          <w:color w:val="000000"/>
          <w:sz w:val="24"/>
          <w:szCs w:val="24"/>
          <w:lang w:val="en-GB"/>
        </w:rPr>
        <w:t xml:space="preserve"> well as it causes misunderstanding, disengagement and negative perceptions (Kiranmayi et al., 2022). For example, Samsung advertises its product through a post ad on a page with many other ads and popups; it is probably tough for the ad to reach attention and stand out from the possible customers. </w:t>
      </w:r>
    </w:p>
    <w:p w14:paraId="483736AD"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Receiver</w:t>
      </w:r>
    </w:p>
    <w:p w14:paraId="09396DA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The receivers conclude the communication model of Shannon Weaver. After considering the noise, a person receives a massage (Kiranmayi et al., 2022). A person is a receiver who takes mail and then reads that and receives credit card data by automated online payment. </w:t>
      </w:r>
    </w:p>
    <w:p w14:paraId="7B317616" w14:textId="77777777" w:rsidR="00C8183B" w:rsidRPr="00B07B13" w:rsidRDefault="00BF6561">
      <w:pPr>
        <w:pStyle w:val="Heading1"/>
        <w:rPr>
          <w:color w:val="000000"/>
          <w:lang w:val="en-GB"/>
        </w:rPr>
      </w:pPr>
      <w:bookmarkStart w:id="6" w:name="_2grqrue" w:colFirst="0" w:colLast="0"/>
      <w:bookmarkEnd w:id="6"/>
      <w:r w:rsidRPr="00B07B13">
        <w:rPr>
          <w:color w:val="000000"/>
          <w:lang w:val="en-GB"/>
        </w:rPr>
        <w:lastRenderedPageBreak/>
        <w:t>3.0 Integrated market communication</w:t>
      </w:r>
    </w:p>
    <w:p w14:paraId="338C2DF1"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A strategic marketing approach that aims to ensure unified messaging is consistent across lots of communication channels and platforms refers to integrated marketing communication (Kitchen and </w:t>
      </w:r>
      <w:proofErr w:type="spellStart"/>
      <w:r w:rsidRPr="00B07B13">
        <w:rPr>
          <w:rFonts w:ascii="Times New Roman" w:eastAsia="Times New Roman" w:hAnsi="Times New Roman" w:cs="Times New Roman"/>
          <w:color w:val="000000"/>
          <w:sz w:val="24"/>
          <w:szCs w:val="24"/>
          <w:lang w:val="en-GB"/>
        </w:rPr>
        <w:t>Tourkey</w:t>
      </w:r>
      <w:proofErr w:type="spellEnd"/>
      <w:r w:rsidRPr="00B07B13">
        <w:rPr>
          <w:rFonts w:ascii="Times New Roman" w:eastAsia="Times New Roman" w:hAnsi="Times New Roman" w:cs="Times New Roman"/>
          <w:color w:val="000000"/>
          <w:sz w:val="24"/>
          <w:szCs w:val="24"/>
          <w:lang w:val="en-GB"/>
        </w:rPr>
        <w:t>, 2022). However, as we will, Samsung used the market communication approach to connect with their consumers. Samsung's prominent aim is to provide a better shopping experience through the service (</w:t>
      </w:r>
      <w:proofErr w:type="spellStart"/>
      <w:r w:rsidRPr="00B07B13">
        <w:rPr>
          <w:rFonts w:ascii="Times New Roman" w:eastAsia="Times New Roman" w:hAnsi="Times New Roman" w:cs="Times New Roman"/>
          <w:color w:val="000000"/>
          <w:sz w:val="24"/>
          <w:szCs w:val="24"/>
          <w:lang w:val="en-GB"/>
        </w:rPr>
        <w:t>Alamsyah</w:t>
      </w:r>
      <w:proofErr w:type="spellEnd"/>
      <w:r w:rsidRPr="00B07B13">
        <w:rPr>
          <w:rFonts w:ascii="Times New Roman" w:eastAsia="Times New Roman" w:hAnsi="Times New Roman" w:cs="Times New Roman"/>
          <w:color w:val="000000"/>
          <w:sz w:val="24"/>
          <w:szCs w:val="24"/>
          <w:lang w:val="en-GB"/>
        </w:rPr>
        <w:t xml:space="preserve"> and Putra, 2019). When customers purchase anything from Samsung, the company provides them certain rewards or points which assist them to purchase in an offer amount next time. Although people use the popup model for advertising themselves, many buyers visit Samsung's website for those popups. </w:t>
      </w:r>
    </w:p>
    <w:p w14:paraId="23CB4B72"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noProof/>
          <w:lang w:val="en-GB"/>
        </w:rPr>
        <w:drawing>
          <wp:inline distT="0" distB="0" distL="0" distR="0" wp14:anchorId="55095906" wp14:editId="62A91E4F">
            <wp:extent cx="4020633" cy="2713928"/>
            <wp:effectExtent l="0" t="0" r="0" b="0"/>
            <wp:docPr id="6" name="image6.png" descr="What is Integrated Communications in Marketing? | Channel V Media"/>
            <wp:cNvGraphicFramePr/>
            <a:graphic xmlns:a="http://schemas.openxmlformats.org/drawingml/2006/main">
              <a:graphicData uri="http://schemas.openxmlformats.org/drawingml/2006/picture">
                <pic:pic xmlns:pic="http://schemas.openxmlformats.org/drawingml/2006/picture">
                  <pic:nvPicPr>
                    <pic:cNvPr id="0" name="image6.png" descr="What is Integrated Communications in Marketing? | Channel V Media"/>
                    <pic:cNvPicPr preferRelativeResize="0"/>
                  </pic:nvPicPr>
                  <pic:blipFill>
                    <a:blip r:embed="rId10"/>
                    <a:srcRect/>
                    <a:stretch>
                      <a:fillRect/>
                    </a:stretch>
                  </pic:blipFill>
                  <pic:spPr>
                    <a:xfrm>
                      <a:off x="0" y="0"/>
                      <a:ext cx="4020633" cy="2713928"/>
                    </a:xfrm>
                    <a:prstGeom prst="rect">
                      <a:avLst/>
                    </a:prstGeom>
                    <a:ln/>
                  </pic:spPr>
                </pic:pic>
              </a:graphicData>
            </a:graphic>
          </wp:inline>
        </w:drawing>
      </w:r>
    </w:p>
    <w:p w14:paraId="491A2689" w14:textId="77777777" w:rsidR="00C8183B" w:rsidRPr="00D67FBB"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7" w:name="_49x2ik5" w:colFirst="0" w:colLast="0"/>
      <w:bookmarkEnd w:id="7"/>
      <w:r w:rsidRPr="00D67FBB">
        <w:rPr>
          <w:rFonts w:ascii="Times New Roman" w:eastAsia="Times New Roman" w:hAnsi="Times New Roman" w:cs="Times New Roman"/>
          <w:b/>
          <w:sz w:val="24"/>
          <w:szCs w:val="24"/>
          <w:lang w:val="en-GB"/>
        </w:rPr>
        <w:t>Figure 3: IMC</w:t>
      </w:r>
    </w:p>
    <w:p w14:paraId="0B45329C" w14:textId="77777777" w:rsidR="00C8183B" w:rsidRPr="00D67FBB" w:rsidRDefault="00BF6561">
      <w:pPr>
        <w:spacing w:line="360" w:lineRule="auto"/>
        <w:jc w:val="center"/>
        <w:rPr>
          <w:rFonts w:ascii="Times New Roman" w:eastAsia="Times New Roman" w:hAnsi="Times New Roman" w:cs="Times New Roman"/>
          <w:sz w:val="24"/>
          <w:szCs w:val="24"/>
          <w:lang w:val="en-GB"/>
        </w:rPr>
      </w:pPr>
      <w:r w:rsidRPr="00D67FBB">
        <w:rPr>
          <w:rFonts w:ascii="Times New Roman" w:eastAsia="Times New Roman" w:hAnsi="Times New Roman" w:cs="Times New Roman"/>
          <w:sz w:val="24"/>
          <w:szCs w:val="24"/>
          <w:lang w:val="en-GB"/>
        </w:rPr>
        <w:t>Source: (</w:t>
      </w:r>
      <w:proofErr w:type="spellStart"/>
      <w:r w:rsidRPr="00D67FBB">
        <w:rPr>
          <w:rFonts w:ascii="Times New Roman" w:eastAsia="Times New Roman" w:hAnsi="Times New Roman" w:cs="Times New Roman"/>
          <w:sz w:val="24"/>
          <w:szCs w:val="24"/>
          <w:lang w:val="en-GB"/>
        </w:rPr>
        <w:t>Channelv</w:t>
      </w:r>
      <w:proofErr w:type="spellEnd"/>
      <w:r w:rsidRPr="00D67FBB">
        <w:rPr>
          <w:rFonts w:ascii="Times New Roman" w:eastAsia="Times New Roman" w:hAnsi="Times New Roman" w:cs="Times New Roman"/>
          <w:sz w:val="24"/>
          <w:szCs w:val="24"/>
          <w:lang w:val="en-GB"/>
        </w:rPr>
        <w:t xml:space="preserve"> media, 2022)</w:t>
      </w:r>
    </w:p>
    <w:p w14:paraId="78B3402B"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Apart from that, Samsung has applied many other things in their campaign, such as maps, stores, alternative items, random meals and much more leverage for customers. All these steps benefit them, but there is one major thing that Samsung can improve. Samsung's website is very laggy. They can improve their website so that buyers would increase in numbers. They can use Artificial Intelligence in their websites to control glitches and bugs. AI can help them in various ways, making their shopping easier using technology. Every big company is now using AI in their business. In the future, every company is implementing AI in their business to grow it more. If Samsung does the same in advance, the growth would be more than other companies and beneficiary more customers.</w:t>
      </w:r>
    </w:p>
    <w:p w14:paraId="0FB1A5FD" w14:textId="77777777" w:rsidR="00C8183B" w:rsidRPr="00B07B13" w:rsidRDefault="00BF6561">
      <w:pPr>
        <w:pStyle w:val="Heading1"/>
        <w:rPr>
          <w:color w:val="000000"/>
          <w:lang w:val="en-GB"/>
        </w:rPr>
      </w:pPr>
      <w:bookmarkStart w:id="8" w:name="_vx1227" w:colFirst="0" w:colLast="0"/>
      <w:bookmarkEnd w:id="8"/>
      <w:r w:rsidRPr="00B07B13">
        <w:rPr>
          <w:color w:val="000000"/>
          <w:lang w:val="en-GB"/>
        </w:rPr>
        <w:lastRenderedPageBreak/>
        <w:t>4.0 New promotional strategy for Samsung</w:t>
      </w:r>
    </w:p>
    <w:p w14:paraId="2D3991D6" w14:textId="77777777" w:rsidR="00C8183B" w:rsidRPr="00B07B13" w:rsidRDefault="00BF6561">
      <w:pPr>
        <w:pStyle w:val="Heading2"/>
        <w:rPr>
          <w:color w:val="000000"/>
          <w:lang w:val="en-GB"/>
        </w:rPr>
      </w:pPr>
      <w:bookmarkStart w:id="9" w:name="_3fwokq0" w:colFirst="0" w:colLast="0"/>
      <w:bookmarkEnd w:id="9"/>
      <w:r w:rsidRPr="00B07B13">
        <w:rPr>
          <w:color w:val="000000"/>
          <w:lang w:val="en-GB"/>
        </w:rPr>
        <w:t>4.1 Online promotion</w:t>
      </w:r>
    </w:p>
    <w:p w14:paraId="149C77B1"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Existing strategy</w:t>
      </w:r>
    </w:p>
    <w:p w14:paraId="51A87693"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The social presence of Samsung</w:t>
      </w:r>
    </w:p>
    <w:p w14:paraId="46D9C4DC"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Samsung accepts a social currency, and using it helps them succeed in digital marketing. Samsung gives access to their customers and brand loyalists to share their experiences on Samsung's social media; expanding in social media is very beneficial for them (Vu and Vu, 2021). In this generation, everyone uses social media, and Samsung uses it to promote their product online. Samsung has millions of followers on various platforms, such as Facebook 162M, Twitter 12.5M, Instagram 4.5M, and Samsung a </w:t>
      </w:r>
      <w:proofErr w:type="spellStart"/>
      <w:r w:rsidRPr="00B07B13">
        <w:rPr>
          <w:rFonts w:ascii="Times New Roman" w:eastAsia="Times New Roman" w:hAnsi="Times New Roman" w:cs="Times New Roman"/>
          <w:color w:val="000000"/>
          <w:sz w:val="24"/>
          <w:szCs w:val="24"/>
          <w:lang w:val="en-GB"/>
        </w:rPr>
        <w:t>youtube</w:t>
      </w:r>
      <w:proofErr w:type="spellEnd"/>
      <w:r w:rsidRPr="00B07B13">
        <w:rPr>
          <w:rFonts w:ascii="Times New Roman" w:eastAsia="Times New Roman" w:hAnsi="Times New Roman" w:cs="Times New Roman"/>
          <w:color w:val="000000"/>
          <w:sz w:val="24"/>
          <w:szCs w:val="24"/>
          <w:lang w:val="en-GB"/>
        </w:rPr>
        <w:t xml:space="preserve"> channel with 6.24 </w:t>
      </w:r>
      <w:proofErr w:type="gramStart"/>
      <w:r w:rsidRPr="00B07B13">
        <w:rPr>
          <w:rFonts w:ascii="Times New Roman" w:eastAsia="Times New Roman" w:hAnsi="Times New Roman" w:cs="Times New Roman"/>
          <w:color w:val="000000"/>
          <w:sz w:val="24"/>
          <w:szCs w:val="24"/>
          <w:lang w:val="en-GB"/>
        </w:rPr>
        <w:t>Million</w:t>
      </w:r>
      <w:proofErr w:type="gramEnd"/>
      <w:r w:rsidRPr="00B07B13">
        <w:rPr>
          <w:rFonts w:ascii="Times New Roman" w:eastAsia="Times New Roman" w:hAnsi="Times New Roman" w:cs="Times New Roman"/>
          <w:color w:val="000000"/>
          <w:sz w:val="24"/>
          <w:szCs w:val="24"/>
          <w:lang w:val="en-GB"/>
        </w:rPr>
        <w:t xml:space="preserve"> subscribers; these platforms help Samsung promote its product (Li et al., 2019).  </w:t>
      </w:r>
    </w:p>
    <w:p w14:paraId="2B62157F"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noProof/>
          <w:lang w:val="en-GB"/>
        </w:rPr>
        <w:drawing>
          <wp:inline distT="0" distB="0" distL="0" distR="0" wp14:anchorId="0CFCA275" wp14:editId="52F1093E">
            <wp:extent cx="3208020" cy="3208020"/>
            <wp:effectExtent l="0" t="0" r="0" b="0"/>
            <wp:docPr id="9" name="image9.png" descr="Samsung Launches 'Back to School' Campaign in India; Offers Exciting  Discounts to Students on Galaxy Tablets – Samsung Newsroom India"/>
            <wp:cNvGraphicFramePr/>
            <a:graphic xmlns:a="http://schemas.openxmlformats.org/drawingml/2006/main">
              <a:graphicData uri="http://schemas.openxmlformats.org/drawingml/2006/picture">
                <pic:pic xmlns:pic="http://schemas.openxmlformats.org/drawingml/2006/picture">
                  <pic:nvPicPr>
                    <pic:cNvPr id="0" name="image9.png" descr="Samsung Launches 'Back to School' Campaign in India; Offers Exciting  Discounts to Students on Galaxy Tablets – Samsung Newsroom India"/>
                    <pic:cNvPicPr preferRelativeResize="0"/>
                  </pic:nvPicPr>
                  <pic:blipFill>
                    <a:blip r:embed="rId11"/>
                    <a:srcRect/>
                    <a:stretch>
                      <a:fillRect/>
                    </a:stretch>
                  </pic:blipFill>
                  <pic:spPr>
                    <a:xfrm>
                      <a:off x="0" y="0"/>
                      <a:ext cx="3208020" cy="3208020"/>
                    </a:xfrm>
                    <a:prstGeom prst="rect">
                      <a:avLst/>
                    </a:prstGeom>
                    <a:ln/>
                  </pic:spPr>
                </pic:pic>
              </a:graphicData>
            </a:graphic>
          </wp:inline>
        </w:drawing>
      </w:r>
    </w:p>
    <w:p w14:paraId="6CDF805A" w14:textId="77777777" w:rsidR="00C8183B" w:rsidRPr="000012F7"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10" w:name="_2p2csry" w:colFirst="0" w:colLast="0"/>
      <w:bookmarkEnd w:id="10"/>
      <w:r w:rsidRPr="000012F7">
        <w:rPr>
          <w:rFonts w:ascii="Times New Roman" w:eastAsia="Times New Roman" w:hAnsi="Times New Roman" w:cs="Times New Roman"/>
          <w:b/>
          <w:sz w:val="24"/>
          <w:szCs w:val="24"/>
          <w:lang w:val="en-GB"/>
        </w:rPr>
        <w:t>Figure 4: Online promotional advertisement of Samsung</w:t>
      </w:r>
    </w:p>
    <w:p w14:paraId="554BE705" w14:textId="77777777" w:rsidR="00C8183B" w:rsidRPr="000012F7" w:rsidRDefault="00BF6561">
      <w:pPr>
        <w:spacing w:line="360" w:lineRule="auto"/>
        <w:jc w:val="center"/>
        <w:rPr>
          <w:rFonts w:ascii="Times New Roman" w:eastAsia="Times New Roman" w:hAnsi="Times New Roman" w:cs="Times New Roman"/>
          <w:sz w:val="24"/>
          <w:szCs w:val="24"/>
          <w:lang w:val="en-GB"/>
        </w:rPr>
      </w:pPr>
      <w:r w:rsidRPr="000012F7">
        <w:rPr>
          <w:rFonts w:ascii="Times New Roman" w:eastAsia="Times New Roman" w:hAnsi="Times New Roman" w:cs="Times New Roman"/>
          <w:sz w:val="24"/>
          <w:szCs w:val="24"/>
          <w:lang w:val="en-GB"/>
        </w:rPr>
        <w:t>Source: (Samsung, 2023)</w:t>
      </w:r>
    </w:p>
    <w:p w14:paraId="5BEA7B10"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Influencers promotions</w:t>
      </w:r>
    </w:p>
    <w:p w14:paraId="4D800342"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Samsung knows audiences follow their favourite influencers or customers on various social media platforms. Samsung uses this to promote its products with famous influencers or celebrities. Besides, they use any celebrity or influencer as their brand ambassador during product launches </w:t>
      </w:r>
      <w:r w:rsidRPr="00B07B13">
        <w:rPr>
          <w:rFonts w:ascii="Times New Roman" w:eastAsia="Times New Roman" w:hAnsi="Times New Roman" w:cs="Times New Roman"/>
          <w:color w:val="000000"/>
          <w:sz w:val="24"/>
          <w:szCs w:val="24"/>
          <w:lang w:val="en-GB"/>
        </w:rPr>
        <w:lastRenderedPageBreak/>
        <w:t>(</w:t>
      </w:r>
      <w:proofErr w:type="spellStart"/>
      <w:r w:rsidRPr="00B07B13">
        <w:rPr>
          <w:rFonts w:ascii="Times New Roman" w:eastAsia="Times New Roman" w:hAnsi="Times New Roman" w:cs="Times New Roman"/>
          <w:color w:val="000000"/>
          <w:sz w:val="24"/>
          <w:szCs w:val="24"/>
          <w:lang w:val="en-GB"/>
        </w:rPr>
        <w:t>Chaikovska</w:t>
      </w:r>
      <w:proofErr w:type="spellEnd"/>
      <w:r w:rsidRPr="00B07B13">
        <w:rPr>
          <w:rFonts w:ascii="Times New Roman" w:eastAsia="Times New Roman" w:hAnsi="Times New Roman" w:cs="Times New Roman"/>
          <w:color w:val="000000"/>
          <w:sz w:val="24"/>
          <w:szCs w:val="24"/>
          <w:lang w:val="en-GB"/>
        </w:rPr>
        <w:t xml:space="preserve"> and </w:t>
      </w:r>
      <w:proofErr w:type="spellStart"/>
      <w:r w:rsidRPr="00B07B13">
        <w:rPr>
          <w:rFonts w:ascii="Times New Roman" w:eastAsia="Times New Roman" w:hAnsi="Times New Roman" w:cs="Times New Roman"/>
          <w:color w:val="000000"/>
          <w:sz w:val="24"/>
          <w:szCs w:val="24"/>
          <w:lang w:val="en-GB"/>
        </w:rPr>
        <w:t>Shkeda</w:t>
      </w:r>
      <w:proofErr w:type="spellEnd"/>
      <w:r w:rsidRPr="00B07B13">
        <w:rPr>
          <w:rFonts w:ascii="Times New Roman" w:eastAsia="Times New Roman" w:hAnsi="Times New Roman" w:cs="Times New Roman"/>
          <w:color w:val="000000"/>
          <w:sz w:val="24"/>
          <w:szCs w:val="24"/>
          <w:lang w:val="en-GB"/>
        </w:rPr>
        <w:t>, 2021). All those influencers and followers of celebrities see their favourite celebrity or influencer, and they buy Samsung products. However, Samsung also reviews products with some YouTubers so that customers know the benefits of their products and come to buy them. This process helps Samsung to increase its sales and collect more revenue.</w:t>
      </w:r>
    </w:p>
    <w:p w14:paraId="4309CAC6"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Suggestion</w:t>
      </w:r>
    </w:p>
    <w:p w14:paraId="69B4F8ED"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Samsung can use the SEO strategy to promote their product online. Seo is the best digital marketing practice. Samsung can take feedback because of the SEO. In this case, Samsung can find out their problem and quickly improve or solve that; customers feel satisfied because of this process. </w:t>
      </w:r>
    </w:p>
    <w:p w14:paraId="5EBE849F" w14:textId="77777777" w:rsidR="00C8183B" w:rsidRPr="00B07B13" w:rsidRDefault="00BF6561">
      <w:pPr>
        <w:pStyle w:val="Heading2"/>
        <w:rPr>
          <w:color w:val="000000"/>
          <w:lang w:val="en-GB"/>
        </w:rPr>
      </w:pPr>
      <w:bookmarkStart w:id="11" w:name="_1v1yuxt" w:colFirst="0" w:colLast="0"/>
      <w:bookmarkEnd w:id="11"/>
      <w:r w:rsidRPr="00B07B13">
        <w:rPr>
          <w:color w:val="000000"/>
          <w:lang w:val="en-GB"/>
        </w:rPr>
        <w:t>4.2 Offline promotion</w:t>
      </w:r>
    </w:p>
    <w:p w14:paraId="4DF2B083"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Outdoor advertising</w:t>
      </w:r>
    </w:p>
    <w:p w14:paraId="726A68E1"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Reaching a broad audience and making brand visibility through outdoor advertising is an effective way. Samsung placed giant billboards or banners in various locations, and the banners caught the eye visual to the audience. Customers know about their new product and the launch, and short massaging can have a powerful impact on commuters and pedestrians. Giving </w:t>
      </w:r>
      <w:proofErr w:type="spellStart"/>
      <w:r w:rsidRPr="00B07B13">
        <w:rPr>
          <w:rFonts w:ascii="Times New Roman" w:eastAsia="Times New Roman" w:hAnsi="Times New Roman" w:cs="Times New Roman"/>
          <w:color w:val="000000"/>
          <w:sz w:val="24"/>
          <w:szCs w:val="24"/>
          <w:lang w:val="en-GB"/>
        </w:rPr>
        <w:t>bads</w:t>
      </w:r>
      <w:proofErr w:type="spellEnd"/>
      <w:r w:rsidRPr="00B07B13">
        <w:rPr>
          <w:rFonts w:ascii="Times New Roman" w:eastAsia="Times New Roman" w:hAnsi="Times New Roman" w:cs="Times New Roman"/>
          <w:color w:val="000000"/>
          <w:sz w:val="24"/>
          <w:szCs w:val="24"/>
          <w:lang w:val="en-GB"/>
        </w:rPr>
        <w:t xml:space="preserve"> on buses, subways, trains, and taxis allows Samsung to reach captive and diverse consumers during their everyday commutes. Moreover, billing or ads in stress furniture where people gather and wait, such as utilising benches, bus shelters, kiosks, and other street furniture in urban areas (Hai, 2023).</w:t>
      </w:r>
    </w:p>
    <w:p w14:paraId="77467107"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Event promotion</w:t>
      </w:r>
    </w:p>
    <w:p w14:paraId="646B0BF5"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Promotion at the event gives a massive opportunity for Samsung to connect directly with consumers in a face-to-face setting. This personal communication can help to create strong bonds and trust. Samsung's brand awareness and visibility can grow by participating in events. Audiences not recognisable by the brand will also be able to learn about their product and service. For the event, Samsung got a platform for showcasing its product and service through live product tasting or demonstrations. This live experience helps the customers understand the company's benefits and quality (Hai, 2023). On the other hand, Samsung can also use community engagement for offline promotions. This strategy is beneficial for both company and customers to remind each other.</w:t>
      </w:r>
    </w:p>
    <w:p w14:paraId="79B69DED"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noProof/>
          <w:lang w:val="en-GB"/>
        </w:rPr>
        <w:lastRenderedPageBreak/>
        <w:drawing>
          <wp:inline distT="0" distB="0" distL="0" distR="0" wp14:anchorId="03FC65D8" wp14:editId="04DBCC8A">
            <wp:extent cx="3924300" cy="2943225"/>
            <wp:effectExtent l="0" t="0" r="0" b="0"/>
            <wp:docPr id="8" name="image8.png" descr="Samsung India partners Facebook to take its offline retailers online, ET  Retail"/>
            <wp:cNvGraphicFramePr/>
            <a:graphic xmlns:a="http://schemas.openxmlformats.org/drawingml/2006/main">
              <a:graphicData uri="http://schemas.openxmlformats.org/drawingml/2006/picture">
                <pic:pic xmlns:pic="http://schemas.openxmlformats.org/drawingml/2006/picture">
                  <pic:nvPicPr>
                    <pic:cNvPr id="0" name="image8.png" descr="Samsung India partners Facebook to take its offline retailers online, ET  Retail"/>
                    <pic:cNvPicPr preferRelativeResize="0"/>
                  </pic:nvPicPr>
                  <pic:blipFill>
                    <a:blip r:embed="rId12"/>
                    <a:srcRect/>
                    <a:stretch>
                      <a:fillRect/>
                    </a:stretch>
                  </pic:blipFill>
                  <pic:spPr>
                    <a:xfrm>
                      <a:off x="0" y="0"/>
                      <a:ext cx="3924300" cy="2943225"/>
                    </a:xfrm>
                    <a:prstGeom prst="rect">
                      <a:avLst/>
                    </a:prstGeom>
                    <a:ln/>
                  </pic:spPr>
                </pic:pic>
              </a:graphicData>
            </a:graphic>
          </wp:inline>
        </w:drawing>
      </w:r>
    </w:p>
    <w:p w14:paraId="6DD58AD3" w14:textId="77777777" w:rsidR="00C8183B" w:rsidRPr="00DD3EFD"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12" w:name="_147n2zr" w:colFirst="0" w:colLast="0"/>
      <w:bookmarkEnd w:id="12"/>
      <w:r w:rsidRPr="00DD3EFD">
        <w:rPr>
          <w:rFonts w:ascii="Times New Roman" w:eastAsia="Times New Roman" w:hAnsi="Times New Roman" w:cs="Times New Roman"/>
          <w:b/>
          <w:sz w:val="24"/>
          <w:szCs w:val="24"/>
          <w:lang w:val="en-GB"/>
        </w:rPr>
        <w:t>Figure 5: Offline hoardings of Samsung regarding brand promotion</w:t>
      </w:r>
    </w:p>
    <w:p w14:paraId="343BB910" w14:textId="77777777" w:rsidR="00C8183B" w:rsidRPr="00DD3EFD" w:rsidRDefault="00BF6561">
      <w:pPr>
        <w:spacing w:line="360" w:lineRule="auto"/>
        <w:jc w:val="center"/>
        <w:rPr>
          <w:rFonts w:ascii="Times New Roman" w:eastAsia="Times New Roman" w:hAnsi="Times New Roman" w:cs="Times New Roman"/>
          <w:sz w:val="24"/>
          <w:szCs w:val="24"/>
          <w:lang w:val="en-GB"/>
        </w:rPr>
      </w:pPr>
      <w:r w:rsidRPr="00DD3EFD">
        <w:rPr>
          <w:rFonts w:ascii="Times New Roman" w:eastAsia="Times New Roman" w:hAnsi="Times New Roman" w:cs="Times New Roman"/>
          <w:sz w:val="24"/>
          <w:szCs w:val="24"/>
          <w:lang w:val="en-GB"/>
        </w:rPr>
        <w:t>Source: (ET Retail, 2023)</w:t>
      </w:r>
    </w:p>
    <w:p w14:paraId="723770C1"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Suggestion</w:t>
      </w:r>
    </w:p>
    <w:p w14:paraId="53ED8310"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Samsung can collaborate with other brands or organisations to promote its product. Through collaboration, Samsung can reach more audiences, which helps them increase their revenue and sales. </w:t>
      </w:r>
    </w:p>
    <w:p w14:paraId="59C9ECD4" w14:textId="77777777" w:rsidR="00C8183B" w:rsidRPr="00B07B13" w:rsidRDefault="00BF6561">
      <w:pPr>
        <w:pStyle w:val="Heading1"/>
        <w:rPr>
          <w:color w:val="000000"/>
          <w:lang w:val="en-GB"/>
        </w:rPr>
      </w:pPr>
      <w:bookmarkStart w:id="13" w:name="_4f1mdlm" w:colFirst="0" w:colLast="0"/>
      <w:bookmarkEnd w:id="13"/>
      <w:r w:rsidRPr="00B07B13">
        <w:rPr>
          <w:color w:val="000000"/>
          <w:lang w:val="en-GB"/>
        </w:rPr>
        <w:t>5.0 Branding and brand equity</w:t>
      </w:r>
    </w:p>
    <w:p w14:paraId="328F700F" w14:textId="77777777" w:rsidR="00C8183B" w:rsidRPr="00B07B13" w:rsidRDefault="00BF6561">
      <w:pPr>
        <w:pStyle w:val="Heading2"/>
        <w:rPr>
          <w:color w:val="000000"/>
          <w:lang w:val="en-GB"/>
        </w:rPr>
      </w:pPr>
      <w:bookmarkStart w:id="14" w:name="_2u6wntf" w:colFirst="0" w:colLast="0"/>
      <w:bookmarkEnd w:id="14"/>
      <w:r w:rsidRPr="00B07B13">
        <w:rPr>
          <w:color w:val="000000"/>
          <w:lang w:val="en-GB"/>
        </w:rPr>
        <w:t>5.1 Branding</w:t>
      </w:r>
    </w:p>
    <w:p w14:paraId="43CAD0A2"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A brand contains a unique name, design, symbol and other characteristics of an organisation. Branding helps an organisation distinguish its product and marketing campaign from its competitors. A unique brand name and characteristics provide potent competitive advantages to the organisation in a market. An organisation can develop its brand by managing its business operations more uniquely than others. Instead, unique packaging, product management, marketing and visual aspects influence brand development. Online stores and social media marketing are the most appropriate aspects for promoting and enhancing a particular brand value. Without a unique product design or brand characteristics, customers get confused about considering the genuine products among multiple similar products in the market. Hence, Samsung promotes its new </w:t>
      </w:r>
      <w:r w:rsidRPr="00B07B13">
        <w:rPr>
          <w:rFonts w:ascii="Times New Roman" w:eastAsia="Times New Roman" w:hAnsi="Times New Roman" w:cs="Times New Roman"/>
          <w:color w:val="000000"/>
          <w:sz w:val="24"/>
          <w:szCs w:val="24"/>
          <w:lang w:val="en-GB"/>
        </w:rPr>
        <w:lastRenderedPageBreak/>
        <w:t xml:space="preserve">product design and brand characteristics through social media platforms. That will help Samsung enhance customers' visibility and loyalty towards its products. </w:t>
      </w:r>
    </w:p>
    <w:p w14:paraId="56B2A0E1"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Genuine branding secures potent identity, values, and perception of the organisation in a market. The branding strategy adopted by Samsung in its marketing campaign helps it attract many customers in the global market. Before purchasing any products, customers always prefer the most visible and promoted products on the store and online platform. Therefore, the promotion and branding aspects genuinely enhance sales and a loyal customer range. </w:t>
      </w:r>
    </w:p>
    <w:p w14:paraId="1DD2C343" w14:textId="77777777" w:rsidR="00C8183B" w:rsidRPr="00B07B13" w:rsidRDefault="00BF6561">
      <w:pPr>
        <w:spacing w:line="360" w:lineRule="auto"/>
        <w:jc w:val="center"/>
        <w:rPr>
          <w:rFonts w:ascii="Times New Roman" w:eastAsia="Times New Roman" w:hAnsi="Times New Roman" w:cs="Times New Roman"/>
          <w:color w:val="FF0000"/>
          <w:sz w:val="24"/>
          <w:szCs w:val="24"/>
          <w:lang w:val="en-GB"/>
        </w:rPr>
      </w:pPr>
      <w:r w:rsidRPr="00B07B13">
        <w:rPr>
          <w:rFonts w:ascii="Times New Roman" w:eastAsia="Times New Roman" w:hAnsi="Times New Roman" w:cs="Times New Roman"/>
          <w:noProof/>
          <w:color w:val="FF0000"/>
          <w:sz w:val="24"/>
          <w:szCs w:val="24"/>
          <w:lang w:val="en-GB"/>
        </w:rPr>
        <w:drawing>
          <wp:inline distT="0" distB="0" distL="0" distR="0" wp14:anchorId="7F427F07" wp14:editId="351038E3">
            <wp:extent cx="3919658" cy="3758432"/>
            <wp:effectExtent l="0" t="0" r="0" b="0"/>
            <wp:docPr id="2" name="image2.png" descr="Samsung Logo and symbol, meaning, history, PNG, brand"/>
            <wp:cNvGraphicFramePr/>
            <a:graphic xmlns:a="http://schemas.openxmlformats.org/drawingml/2006/main">
              <a:graphicData uri="http://schemas.openxmlformats.org/drawingml/2006/picture">
                <pic:pic xmlns:pic="http://schemas.openxmlformats.org/drawingml/2006/picture">
                  <pic:nvPicPr>
                    <pic:cNvPr id="0" name="image2.png" descr="Samsung Logo and symbol, meaning, history, PNG, brand"/>
                    <pic:cNvPicPr preferRelativeResize="0"/>
                  </pic:nvPicPr>
                  <pic:blipFill>
                    <a:blip r:embed="rId13"/>
                    <a:srcRect/>
                    <a:stretch>
                      <a:fillRect/>
                    </a:stretch>
                  </pic:blipFill>
                  <pic:spPr>
                    <a:xfrm>
                      <a:off x="0" y="0"/>
                      <a:ext cx="3919658" cy="3758432"/>
                    </a:xfrm>
                    <a:prstGeom prst="rect">
                      <a:avLst/>
                    </a:prstGeom>
                    <a:ln/>
                  </pic:spPr>
                </pic:pic>
              </a:graphicData>
            </a:graphic>
          </wp:inline>
        </w:drawing>
      </w:r>
    </w:p>
    <w:p w14:paraId="3999ADEB" w14:textId="77777777" w:rsidR="00C8183B" w:rsidRPr="00ED3C0E"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15" w:name="_3o7alnk" w:colFirst="0" w:colLast="0"/>
      <w:bookmarkEnd w:id="15"/>
      <w:r w:rsidRPr="00ED3C0E">
        <w:rPr>
          <w:rFonts w:ascii="Times New Roman" w:eastAsia="Times New Roman" w:hAnsi="Times New Roman" w:cs="Times New Roman"/>
          <w:b/>
          <w:sz w:val="24"/>
          <w:szCs w:val="24"/>
          <w:lang w:val="en-GB"/>
        </w:rPr>
        <w:t>Figure 6: Samsung branding</w:t>
      </w:r>
    </w:p>
    <w:p w14:paraId="57B1DC46" w14:textId="77777777" w:rsidR="00C8183B" w:rsidRPr="00ED3C0E" w:rsidRDefault="00BF6561">
      <w:pPr>
        <w:spacing w:line="360" w:lineRule="auto"/>
        <w:jc w:val="center"/>
        <w:rPr>
          <w:rFonts w:ascii="Times New Roman" w:eastAsia="Times New Roman" w:hAnsi="Times New Roman" w:cs="Times New Roman"/>
          <w:sz w:val="24"/>
          <w:szCs w:val="24"/>
          <w:lang w:val="en-GB"/>
        </w:rPr>
      </w:pPr>
      <w:r w:rsidRPr="00ED3C0E">
        <w:rPr>
          <w:rFonts w:ascii="Times New Roman" w:eastAsia="Times New Roman" w:hAnsi="Times New Roman" w:cs="Times New Roman"/>
          <w:sz w:val="24"/>
          <w:szCs w:val="24"/>
          <w:lang w:val="en-GB"/>
        </w:rPr>
        <w:t>Source: (1000 logos, 2022)</w:t>
      </w:r>
    </w:p>
    <w:p w14:paraId="5D5C4358" w14:textId="77777777" w:rsidR="00C8183B" w:rsidRPr="00B07B13" w:rsidRDefault="00BF6561">
      <w:pPr>
        <w:spacing w:line="360" w:lineRule="auto"/>
        <w:jc w:val="both"/>
        <w:rPr>
          <w:rFonts w:ascii="Times New Roman" w:eastAsia="Times New Roman" w:hAnsi="Times New Roman" w:cs="Times New Roman"/>
          <w:b/>
          <w:color w:val="000000"/>
          <w:sz w:val="24"/>
          <w:szCs w:val="24"/>
          <w:lang w:val="en-GB"/>
        </w:rPr>
      </w:pPr>
      <w:r w:rsidRPr="00B07B13">
        <w:rPr>
          <w:rFonts w:ascii="Times New Roman" w:eastAsia="Times New Roman" w:hAnsi="Times New Roman" w:cs="Times New Roman"/>
          <w:b/>
          <w:color w:val="000000"/>
          <w:sz w:val="24"/>
          <w:szCs w:val="24"/>
          <w:lang w:val="en-GB"/>
        </w:rPr>
        <w:t>5.2 Brand equity</w:t>
      </w:r>
    </w:p>
    <w:p w14:paraId="37905F9C"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Brand equity is the business term which refers the brand value and brand identification. That provides genuine establishment, prominence, and reputation to an organisation. The brand awareness campaign on social media Samsung will help it secure potent brand equity. </w:t>
      </w:r>
      <w:r w:rsidRPr="00B07B13">
        <w:rPr>
          <w:rFonts w:ascii="Times New Roman" w:eastAsia="Times New Roman" w:hAnsi="Times New Roman" w:cs="Times New Roman"/>
          <w:b/>
          <w:i/>
          <w:color w:val="000000"/>
          <w:sz w:val="24"/>
          <w:szCs w:val="24"/>
          <w:lang w:val="en-GB"/>
        </w:rPr>
        <w:t xml:space="preserve">Consumer perception, positive and negative effects, </w:t>
      </w:r>
      <w:r w:rsidRPr="00B07B13">
        <w:rPr>
          <w:rFonts w:ascii="Times New Roman" w:eastAsia="Times New Roman" w:hAnsi="Times New Roman" w:cs="Times New Roman"/>
          <w:color w:val="000000"/>
          <w:sz w:val="24"/>
          <w:szCs w:val="24"/>
          <w:lang w:val="en-GB"/>
        </w:rPr>
        <w:t xml:space="preserve">and </w:t>
      </w:r>
      <w:r w:rsidRPr="00B07B13">
        <w:rPr>
          <w:rFonts w:ascii="Times New Roman" w:eastAsia="Times New Roman" w:hAnsi="Times New Roman" w:cs="Times New Roman"/>
          <w:b/>
          <w:i/>
          <w:color w:val="000000"/>
          <w:sz w:val="24"/>
          <w:szCs w:val="24"/>
          <w:lang w:val="en-GB"/>
        </w:rPr>
        <w:t>resulting values</w:t>
      </w:r>
      <w:r w:rsidRPr="00B07B13">
        <w:rPr>
          <w:rFonts w:ascii="Times New Roman" w:eastAsia="Times New Roman" w:hAnsi="Times New Roman" w:cs="Times New Roman"/>
          <w:color w:val="000000"/>
          <w:sz w:val="24"/>
          <w:szCs w:val="24"/>
          <w:lang w:val="en-GB"/>
        </w:rPr>
        <w:t xml:space="preserve"> are the significant components of brand equity. </w:t>
      </w:r>
    </w:p>
    <w:p w14:paraId="38B0B8F1" w14:textId="77777777" w:rsidR="00C8183B" w:rsidRPr="00B07B13" w:rsidRDefault="00BF6561">
      <w:pPr>
        <w:spacing w:line="360" w:lineRule="auto"/>
        <w:jc w:val="both"/>
        <w:rPr>
          <w:rFonts w:ascii="Times New Roman" w:eastAsia="Times New Roman" w:hAnsi="Times New Roman" w:cs="Times New Roman"/>
          <w:b/>
          <w:i/>
          <w:color w:val="000000"/>
          <w:sz w:val="24"/>
          <w:szCs w:val="24"/>
          <w:lang w:val="en-GB"/>
        </w:rPr>
      </w:pPr>
      <w:r w:rsidRPr="00B07B13">
        <w:rPr>
          <w:rFonts w:ascii="Times New Roman" w:eastAsia="Times New Roman" w:hAnsi="Times New Roman" w:cs="Times New Roman"/>
          <w:b/>
          <w:i/>
          <w:color w:val="000000"/>
          <w:sz w:val="24"/>
          <w:szCs w:val="24"/>
          <w:lang w:val="en-GB"/>
        </w:rPr>
        <w:t>Consumer perception</w:t>
      </w:r>
    </w:p>
    <w:p w14:paraId="6EB3C426"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lastRenderedPageBreak/>
        <w:t xml:space="preserve">The customer's perceptions of a brand are crucial for understanding its value. Customers' positive and negative sentiments affect the brand's performance and values, affecting brand equity. </w:t>
      </w:r>
    </w:p>
    <w:p w14:paraId="0178D467" w14:textId="77777777" w:rsidR="00C8183B" w:rsidRPr="00B07B13" w:rsidRDefault="00BF6561">
      <w:pPr>
        <w:spacing w:line="360" w:lineRule="auto"/>
        <w:jc w:val="both"/>
        <w:rPr>
          <w:rFonts w:ascii="Times New Roman" w:eastAsia="Times New Roman" w:hAnsi="Times New Roman" w:cs="Times New Roman"/>
          <w:b/>
          <w:i/>
          <w:color w:val="000000"/>
          <w:sz w:val="24"/>
          <w:szCs w:val="24"/>
          <w:lang w:val="en-GB"/>
        </w:rPr>
      </w:pPr>
      <w:r w:rsidRPr="00B07B13">
        <w:rPr>
          <w:rFonts w:ascii="Times New Roman" w:eastAsia="Times New Roman" w:hAnsi="Times New Roman" w:cs="Times New Roman"/>
          <w:b/>
          <w:i/>
          <w:color w:val="000000"/>
          <w:sz w:val="24"/>
          <w:szCs w:val="24"/>
          <w:lang w:val="en-GB"/>
        </w:rPr>
        <w:t xml:space="preserve"> Positive and Negative effects</w:t>
      </w:r>
    </w:p>
    <w:p w14:paraId="13792ACB"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Boat positive and negative outcomes from an organisation's business operations have a potent role in its brand equity aspects. Higher profits and brand loyalty affects positive brand equity. At the same time, adverse outcomes from business operations and lower profit indicate lesser brand equity and value. </w:t>
      </w:r>
    </w:p>
    <w:p w14:paraId="2A6B6A24" w14:textId="77777777" w:rsidR="00C8183B" w:rsidRPr="00B07B13" w:rsidRDefault="00BF6561">
      <w:pPr>
        <w:spacing w:line="360" w:lineRule="auto"/>
        <w:jc w:val="both"/>
        <w:rPr>
          <w:rFonts w:ascii="Times New Roman" w:eastAsia="Times New Roman" w:hAnsi="Times New Roman" w:cs="Times New Roman"/>
          <w:b/>
          <w:i/>
          <w:color w:val="000000"/>
          <w:sz w:val="24"/>
          <w:szCs w:val="24"/>
          <w:lang w:val="en-GB"/>
        </w:rPr>
      </w:pPr>
      <w:r w:rsidRPr="00B07B13">
        <w:rPr>
          <w:rFonts w:ascii="Times New Roman" w:eastAsia="Times New Roman" w:hAnsi="Times New Roman" w:cs="Times New Roman"/>
          <w:b/>
          <w:i/>
          <w:color w:val="000000"/>
          <w:sz w:val="24"/>
          <w:szCs w:val="24"/>
          <w:lang w:val="en-GB"/>
        </w:rPr>
        <w:t xml:space="preserve">Resulting values </w:t>
      </w:r>
    </w:p>
    <w:p w14:paraId="75D3B57D"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More extensive customer ranges and genuine customer loyalty helps an organisation in its brand equity aspects. Increased profit revenue, distribution network, and promote sales are potent in enhancing brand value and equity.  </w:t>
      </w:r>
    </w:p>
    <w:p w14:paraId="55E66CC4" w14:textId="77777777" w:rsidR="00C8183B" w:rsidRPr="00B07B13" w:rsidRDefault="00BF6561">
      <w:pPr>
        <w:pStyle w:val="Heading1"/>
        <w:rPr>
          <w:color w:val="000000"/>
          <w:lang w:val="en-GB"/>
        </w:rPr>
      </w:pPr>
      <w:bookmarkStart w:id="16" w:name="_19c6y18" w:colFirst="0" w:colLast="0"/>
      <w:bookmarkEnd w:id="16"/>
      <w:r w:rsidRPr="00B07B13">
        <w:rPr>
          <w:color w:val="000000"/>
          <w:lang w:val="en-GB"/>
        </w:rPr>
        <w:t>6.0 Keller brand equity model</w:t>
      </w:r>
    </w:p>
    <w:p w14:paraId="03E7701A"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The Keller Brand Value Model stands as a foundation inside present-day showcasing systems, disclosing a significant comprehension of how brand value is produced through the many-sided interaction of purchaser discernments and mentalities. At its centre, this model declares that brand value is not only a static substance yet a developing climax of purchaser connections and feelings, which fundamentally impact their choices and faithfulness (Andersson, 2019).</w:t>
      </w:r>
    </w:p>
    <w:p w14:paraId="60C44134"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noProof/>
          <w:lang w:val="en-GB"/>
        </w:rPr>
        <w:lastRenderedPageBreak/>
        <w:drawing>
          <wp:inline distT="0" distB="0" distL="0" distR="0" wp14:anchorId="4A63345B" wp14:editId="5ADC635E">
            <wp:extent cx="5943600" cy="3434966"/>
            <wp:effectExtent l="0" t="0" r="0" b="0"/>
            <wp:docPr id="1" name="image1.png" descr="https://www.inktankprinting.com/media/ckfinder/images/Brand%20Equity%20Model(2).png"/>
            <wp:cNvGraphicFramePr/>
            <a:graphic xmlns:a="http://schemas.openxmlformats.org/drawingml/2006/main">
              <a:graphicData uri="http://schemas.openxmlformats.org/drawingml/2006/picture">
                <pic:pic xmlns:pic="http://schemas.openxmlformats.org/drawingml/2006/picture">
                  <pic:nvPicPr>
                    <pic:cNvPr id="0" name="image1.png" descr="https://www.inktankprinting.com/media/ckfinder/images/Brand%20Equity%20Model(2).png"/>
                    <pic:cNvPicPr preferRelativeResize="0"/>
                  </pic:nvPicPr>
                  <pic:blipFill>
                    <a:blip r:embed="rId14"/>
                    <a:srcRect/>
                    <a:stretch>
                      <a:fillRect/>
                    </a:stretch>
                  </pic:blipFill>
                  <pic:spPr>
                    <a:xfrm>
                      <a:off x="0" y="0"/>
                      <a:ext cx="5943600" cy="3434966"/>
                    </a:xfrm>
                    <a:prstGeom prst="rect">
                      <a:avLst/>
                    </a:prstGeom>
                    <a:ln/>
                  </pic:spPr>
                </pic:pic>
              </a:graphicData>
            </a:graphic>
          </wp:inline>
        </w:drawing>
      </w:r>
    </w:p>
    <w:p w14:paraId="640644BA" w14:textId="77777777" w:rsidR="00C8183B" w:rsidRPr="00B07B13" w:rsidRDefault="00BF6561">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lang w:val="en-GB"/>
        </w:rPr>
      </w:pPr>
      <w:bookmarkStart w:id="17" w:name="_23ckvvd" w:colFirst="0" w:colLast="0"/>
      <w:bookmarkEnd w:id="17"/>
      <w:r w:rsidRPr="00B07B13">
        <w:rPr>
          <w:rFonts w:ascii="Times New Roman" w:eastAsia="Times New Roman" w:hAnsi="Times New Roman" w:cs="Times New Roman"/>
          <w:b/>
          <w:color w:val="000000"/>
          <w:sz w:val="24"/>
          <w:szCs w:val="24"/>
          <w:lang w:val="en-GB"/>
        </w:rPr>
        <w:t>Figure 7: Keller’s Brand Equity Model</w:t>
      </w:r>
    </w:p>
    <w:p w14:paraId="5F876F6E"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(Source: </w:t>
      </w:r>
      <w:r w:rsidRPr="00B07B13">
        <w:rPr>
          <w:rFonts w:ascii="Times New Roman" w:eastAsia="Times New Roman" w:hAnsi="Times New Roman" w:cs="Times New Roman"/>
          <w:sz w:val="24"/>
          <w:szCs w:val="24"/>
          <w:lang w:val="en-GB"/>
        </w:rPr>
        <w:t>Ink tank printing, 2023</w:t>
      </w:r>
      <w:r w:rsidRPr="00B07B13">
        <w:rPr>
          <w:rFonts w:ascii="Times New Roman" w:eastAsia="Times New Roman" w:hAnsi="Times New Roman" w:cs="Times New Roman"/>
          <w:color w:val="000000"/>
          <w:sz w:val="24"/>
          <w:szCs w:val="24"/>
          <w:lang w:val="en-GB"/>
        </w:rPr>
        <w:t>)</w:t>
      </w:r>
    </w:p>
    <w:p w14:paraId="69CAC353"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To demystify this unpredictable dance, the Keller Model organises its account across four essential aspects: Brand Notability, Execution, Brand Symbolism, and Brand Judgment. These aspects unpredictably intertwine objective and profound strings, portraying a brand's pith. Brand Remarkable quality, the underpinning of the model, stirs a brand's conspicuousness in the purchaser's cognisance, going about as an essential impetus for additional commitment. In this manner, Brand Execution raises the shades of usefulness, evaluating how well the brand addresses unmistakable issues and assumptions. At the same time, Brand Symbolism transports buyers into the domain of feelings, taking advantage of elusive yet strong affiliations and values (Andersson, 2019). At last, Brand Judgment is perfection, where buyers gauge the brand's validity and reverberation, coordinating the fabulous orchestra of brand value.</w:t>
      </w:r>
    </w:p>
    <w:p w14:paraId="22B4245E" w14:textId="77777777" w:rsidR="00C8183B" w:rsidRPr="00B07B13" w:rsidRDefault="00BF6561">
      <w:pPr>
        <w:pStyle w:val="Heading2"/>
        <w:rPr>
          <w:color w:val="000000"/>
          <w:lang w:val="en-GB"/>
        </w:rPr>
      </w:pPr>
      <w:bookmarkStart w:id="18" w:name="_3tbugp1" w:colFirst="0" w:colLast="0"/>
      <w:bookmarkEnd w:id="18"/>
      <w:r w:rsidRPr="00B07B13">
        <w:rPr>
          <w:color w:val="000000"/>
          <w:lang w:val="en-GB"/>
        </w:rPr>
        <w:t>6.1 Advantage</w:t>
      </w:r>
    </w:p>
    <w:p w14:paraId="73E3DC1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The Keller Brand Value Model unfurls an embroidery of benefits, with its complete nature becoming the dominant focal point. By taking apart the complicated idea of brand value into unmistakable aspects, the model wears the job of an amplifying glass, enlightening the manners </w:t>
      </w:r>
      <w:r w:rsidRPr="00B07B13">
        <w:rPr>
          <w:rFonts w:ascii="Times New Roman" w:eastAsia="Times New Roman" w:hAnsi="Times New Roman" w:cs="Times New Roman"/>
          <w:color w:val="000000"/>
          <w:sz w:val="24"/>
          <w:szCs w:val="24"/>
          <w:lang w:val="en-GB"/>
        </w:rPr>
        <w:lastRenderedPageBreak/>
        <w:t>buyers see and interface with a brand. This fine-grained approach becomes the compass that guides associations to explore the vast scene of customer feelings (Andersson, 2019).</w:t>
      </w:r>
    </w:p>
    <w:p w14:paraId="07809763"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 the vital tool stash of associations, this model works as an expert key, opening ways to key fitting. As associations adventure into the maze of brand the board, the Keller Model allows them to redo their methodologies to explicit brand features. This accurate, coordinated approach does not only make reverberation; it designs an organisation of amicable harmonies that resonate significantly inside the hearts of main interest groups.</w:t>
      </w:r>
    </w:p>
    <w:p w14:paraId="6B3C69D5"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Besides, the model's ensemble does not incline toward a solitary note; it embellishes itself with valuable and close-to-home crescendos. By underscoring the two viewpoints, it makes a many-sided, diverse ensemble that repeats the exceptional mood of buyer sensibilities. This unmistakable concordance cuts a multi-layered brand character that does not simply connect with; it excites, making a permanent imprint upon the material of customer recollections.</w:t>
      </w:r>
    </w:p>
    <w:p w14:paraId="07B50B6A" w14:textId="77777777" w:rsidR="00C8183B" w:rsidRPr="00B07B13" w:rsidRDefault="00BF6561">
      <w:pPr>
        <w:pStyle w:val="Heading2"/>
        <w:rPr>
          <w:color w:val="000000"/>
          <w:lang w:val="en-GB"/>
        </w:rPr>
      </w:pPr>
      <w:bookmarkStart w:id="19" w:name="_28h4qwu" w:colFirst="0" w:colLast="0"/>
      <w:bookmarkEnd w:id="19"/>
      <w:r w:rsidRPr="00B07B13">
        <w:rPr>
          <w:color w:val="000000"/>
          <w:lang w:val="en-GB"/>
        </w:rPr>
        <w:t>6.2 Disadvantage</w:t>
      </w:r>
    </w:p>
    <w:p w14:paraId="47839EE0"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 any case, each ensemble, regardless of how charming, has its snapshots of friction. While pleasant, the Keller Model's ensemble is an intricate arrangement that could puzzle those with restricted assets or advertising skills. For more modest organisations, where assets are compelled, and mastery is beginning, coordinating the perplexing developments of this model could represent a test, possibly discouraging robust execution and the extraction of noteworthy bits of knowledge (Andersson, 2019).</w:t>
      </w:r>
    </w:p>
    <w:p w14:paraId="1F72C826"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Also, the model's broad rhythm centred around purchaser insights now and again clouds outside powers that employ impressive impact over brand value's destiny. The business scene is a consistently advancing song, arranged by monetary flows, cutthroat crescendos, and mechanical developments. In its enthusiasm for buyer centricity, the Keller Model could coincidentally quite the agreeable exchange of these outer elements, encouraging a </w:t>
      </w:r>
      <w:r w:rsidR="00B07B13" w:rsidRPr="00B07B13">
        <w:rPr>
          <w:rFonts w:ascii="Times New Roman" w:eastAsia="Times New Roman" w:hAnsi="Times New Roman" w:cs="Times New Roman"/>
          <w:color w:val="000000"/>
          <w:sz w:val="24"/>
          <w:szCs w:val="24"/>
          <w:lang w:val="en-GB"/>
        </w:rPr>
        <w:t>near sighted</w:t>
      </w:r>
      <w:r w:rsidRPr="00B07B13">
        <w:rPr>
          <w:rFonts w:ascii="Times New Roman" w:eastAsia="Times New Roman" w:hAnsi="Times New Roman" w:cs="Times New Roman"/>
          <w:color w:val="000000"/>
          <w:sz w:val="24"/>
          <w:szCs w:val="24"/>
          <w:lang w:val="en-GB"/>
        </w:rPr>
        <w:t xml:space="preserve"> centre that dangers smothering flexibility in a climate that flourishes with readiness.</w:t>
      </w:r>
    </w:p>
    <w:p w14:paraId="11752C4E"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Overall, the Keller Brand Value Model is a reference point enlightening the multifaceted dance between purchaser discernments and brand reverberation. Its far-reaching structure gives a powerful device to associations to form thunderous brand characters, yet this thoroughness requests an agreeable equilibrium (Andersson, 2019). As associations explore the ensemble of </w:t>
      </w:r>
      <w:r w:rsidRPr="00B07B13">
        <w:rPr>
          <w:rFonts w:ascii="Times New Roman" w:eastAsia="Times New Roman" w:hAnsi="Times New Roman" w:cs="Times New Roman"/>
          <w:color w:val="000000"/>
          <w:sz w:val="24"/>
          <w:szCs w:val="24"/>
          <w:lang w:val="en-GB"/>
        </w:rPr>
        <w:lastRenderedPageBreak/>
        <w:t>brand executives, they should regard the rhythm of inward and outer powers, coordinating a reasonable execution that reverberates consistently across different business settings.</w:t>
      </w:r>
    </w:p>
    <w:p w14:paraId="57315F49" w14:textId="77777777" w:rsidR="00C8183B" w:rsidRPr="00B07B13" w:rsidRDefault="00BF6561">
      <w:pPr>
        <w:pStyle w:val="Heading1"/>
        <w:rPr>
          <w:color w:val="000000"/>
          <w:lang w:val="en-GB"/>
        </w:rPr>
      </w:pPr>
      <w:bookmarkStart w:id="20" w:name="_nmf14n" w:colFirst="0" w:colLast="0"/>
      <w:bookmarkEnd w:id="20"/>
      <w:r w:rsidRPr="00B07B13">
        <w:rPr>
          <w:color w:val="000000"/>
          <w:lang w:val="en-GB"/>
        </w:rPr>
        <w:t xml:space="preserve">7.0 Customer Journey </w:t>
      </w:r>
    </w:p>
    <w:p w14:paraId="1C216124"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The client venture is a perplexing odyssey that crosses the domain of customer cooperation, discernment, and commitment to a brand. It exemplifies the aggregate of encounters, from starting attention to post-buy reflections. This endeavour is described by different touchpoints that shape customer feelings, wants, and faithfulness (</w:t>
      </w:r>
      <w:proofErr w:type="spellStart"/>
      <w:r w:rsidRPr="00B07B13">
        <w:rPr>
          <w:rFonts w:ascii="Times New Roman" w:eastAsia="Times New Roman" w:hAnsi="Times New Roman" w:cs="Times New Roman"/>
          <w:color w:val="000000"/>
          <w:sz w:val="24"/>
          <w:szCs w:val="24"/>
          <w:lang w:val="en-GB"/>
        </w:rPr>
        <w:t>Pizzutti</w:t>
      </w:r>
      <w:proofErr w:type="spellEnd"/>
      <w:r w:rsidRPr="00B07B13">
        <w:rPr>
          <w:rFonts w:ascii="Times New Roman" w:eastAsia="Times New Roman" w:hAnsi="Times New Roman" w:cs="Times New Roman"/>
          <w:color w:val="000000"/>
          <w:sz w:val="24"/>
          <w:szCs w:val="24"/>
          <w:lang w:val="en-GB"/>
        </w:rPr>
        <w:t xml:space="preserve"> et al., 2022). Understanding and planning this excursion is vital for associations to make consistent and fulfilling communications, at last sustaining persevering through connections. By diving into the complexities of this journey, organisations can tailor systems to raise consumer loyalty, address problem areas, and surpass assumptions.</w:t>
      </w:r>
    </w:p>
    <w:p w14:paraId="479871F4" w14:textId="77777777" w:rsidR="00C8183B" w:rsidRPr="00B07B13" w:rsidRDefault="00B07B13">
      <w:pPr>
        <w:spacing w:line="360" w:lineRule="auto"/>
        <w:jc w:val="center"/>
        <w:rPr>
          <w:rFonts w:ascii="Times New Roman" w:eastAsia="Times New Roman" w:hAnsi="Times New Roman" w:cs="Times New Roman"/>
          <w:color w:val="FF0000"/>
          <w:sz w:val="24"/>
          <w:szCs w:val="24"/>
          <w:lang w:val="en-GB"/>
        </w:rPr>
      </w:pPr>
      <w:r>
        <w:rPr>
          <w:noProof/>
          <w:lang w:val="en-US"/>
        </w:rPr>
        <w:drawing>
          <wp:inline distT="0" distB="0" distL="0" distR="0" wp14:anchorId="53DD04F5" wp14:editId="611415DA">
            <wp:extent cx="5943600" cy="290639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906395"/>
                    </a:xfrm>
                    <a:prstGeom prst="rect">
                      <a:avLst/>
                    </a:prstGeom>
                  </pic:spPr>
                </pic:pic>
              </a:graphicData>
            </a:graphic>
          </wp:inline>
        </w:drawing>
      </w:r>
    </w:p>
    <w:p w14:paraId="3E58693E" w14:textId="77777777" w:rsidR="00C8183B" w:rsidRPr="001A6CEA" w:rsidRDefault="00BF6561">
      <w:pPr>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bookmarkStart w:id="21" w:name="_ihv636" w:colFirst="0" w:colLast="0"/>
      <w:bookmarkEnd w:id="21"/>
      <w:r w:rsidRPr="001A6CEA">
        <w:rPr>
          <w:rFonts w:ascii="Times New Roman" w:eastAsia="Times New Roman" w:hAnsi="Times New Roman" w:cs="Times New Roman"/>
          <w:b/>
          <w:sz w:val="24"/>
          <w:szCs w:val="24"/>
          <w:lang w:val="en-GB"/>
        </w:rPr>
        <w:t>Figure 8: CJM</w:t>
      </w:r>
    </w:p>
    <w:p w14:paraId="60CA53ED" w14:textId="77777777" w:rsidR="00C8183B" w:rsidRPr="001A6CEA" w:rsidRDefault="00BF6561">
      <w:pPr>
        <w:spacing w:line="360" w:lineRule="auto"/>
        <w:jc w:val="center"/>
        <w:rPr>
          <w:rFonts w:ascii="Times New Roman" w:eastAsia="Times New Roman" w:hAnsi="Times New Roman" w:cs="Times New Roman"/>
          <w:sz w:val="24"/>
          <w:szCs w:val="24"/>
          <w:lang w:val="en-GB"/>
        </w:rPr>
      </w:pPr>
      <w:r w:rsidRPr="001A6CEA">
        <w:rPr>
          <w:rFonts w:ascii="Times New Roman" w:eastAsia="Times New Roman" w:hAnsi="Times New Roman" w:cs="Times New Roman"/>
          <w:sz w:val="24"/>
          <w:szCs w:val="24"/>
          <w:lang w:val="en-GB"/>
        </w:rPr>
        <w:t>Source: (International, 2023)</w:t>
      </w:r>
    </w:p>
    <w:p w14:paraId="4D029439" w14:textId="77777777" w:rsidR="00C8183B" w:rsidRPr="00B07B13" w:rsidRDefault="00BF6561">
      <w:pPr>
        <w:pStyle w:val="Heading1"/>
        <w:rPr>
          <w:color w:val="000000"/>
          <w:lang w:val="en-GB"/>
        </w:rPr>
      </w:pPr>
      <w:bookmarkStart w:id="22" w:name="_37m2jsg" w:colFirst="0" w:colLast="0"/>
      <w:bookmarkEnd w:id="22"/>
      <w:r w:rsidRPr="00B07B13">
        <w:rPr>
          <w:color w:val="000000"/>
          <w:lang w:val="en-GB"/>
        </w:rPr>
        <w:t>8.0 Customer touchpoints</w:t>
      </w:r>
    </w:p>
    <w:p w14:paraId="76FD2279"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The unpredictable embroidery of the client </w:t>
      </w:r>
      <w:r w:rsidR="00B07B13" w:rsidRPr="00B07B13">
        <w:rPr>
          <w:rFonts w:ascii="Times New Roman" w:eastAsia="Times New Roman" w:hAnsi="Times New Roman" w:cs="Times New Roman"/>
          <w:color w:val="000000"/>
          <w:sz w:val="24"/>
          <w:szCs w:val="24"/>
          <w:lang w:val="en-GB"/>
        </w:rPr>
        <w:t>ventures</w:t>
      </w:r>
      <w:r w:rsidRPr="00B07B13">
        <w:rPr>
          <w:rFonts w:ascii="Times New Roman" w:eastAsia="Times New Roman" w:hAnsi="Times New Roman" w:cs="Times New Roman"/>
          <w:color w:val="000000"/>
          <w:sz w:val="24"/>
          <w:szCs w:val="24"/>
          <w:lang w:val="en-GB"/>
        </w:rPr>
        <w:t xml:space="preserve"> spreads out through a fastidiously created grouping of touchpoints, each employing a significant effect on the fragile equilibrium of buyer </w:t>
      </w:r>
      <w:r w:rsidRPr="00B07B13">
        <w:rPr>
          <w:rFonts w:ascii="Times New Roman" w:eastAsia="Times New Roman" w:hAnsi="Times New Roman" w:cs="Times New Roman"/>
          <w:color w:val="000000"/>
          <w:sz w:val="24"/>
          <w:szCs w:val="24"/>
          <w:lang w:val="en-GB"/>
        </w:rPr>
        <w:lastRenderedPageBreak/>
        <w:t>discernments and choices (Yilin et al., 2023). These touchpoints, like glowing stars directing an explorer's way, stand as significant achievements in the journey, moulding the recurring pattern of connections between knowing shoppers and the brand that entices them.</w:t>
      </w:r>
    </w:p>
    <w:p w14:paraId="68207F01" w14:textId="77777777" w:rsidR="00C8183B" w:rsidRPr="00B07B13" w:rsidRDefault="00BF6561">
      <w:pPr>
        <w:pStyle w:val="Heading2"/>
        <w:rPr>
          <w:color w:val="000000"/>
          <w:lang w:val="en-GB"/>
        </w:rPr>
      </w:pPr>
      <w:bookmarkStart w:id="23" w:name="_1mrcu09" w:colFirst="0" w:colLast="0"/>
      <w:bookmarkEnd w:id="23"/>
      <w:r w:rsidRPr="00B07B13">
        <w:rPr>
          <w:color w:val="000000"/>
          <w:lang w:val="en-GB"/>
        </w:rPr>
        <w:t>8.1 Pre-purchase</w:t>
      </w:r>
    </w:p>
    <w:p w14:paraId="41B53DBA"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The pre-buy touchpoint, similar to a preamble in a captivating story, ushers forward the actual beginning of the excursion. Here, the speculative chemistry of buyer interest is encouraged, providing a reason to feel ambiguous about an iridescent flash of the tremendous scene of need or want (Pham, 2022). This commencement frequently tracks down its beginning in an ensemble of boosts - a charming notice, the appeal of virtual entertainment content, or the reverberating reverberations of intense proposals. Inside this touchpoint's hug, the potential purchaser ventures out, passing the boundary of simple attention to leave upon the journey of investigation. Its importance, similar to the initial notes of an ensemble, establishes the vibe for the following musical excursion.</w:t>
      </w:r>
    </w:p>
    <w:p w14:paraId="610DE5C8" w14:textId="77777777" w:rsidR="00C8183B" w:rsidRPr="00B07B13" w:rsidRDefault="00BF6561">
      <w:pPr>
        <w:pStyle w:val="Heading2"/>
        <w:rPr>
          <w:color w:val="000000"/>
          <w:lang w:val="en-GB"/>
        </w:rPr>
      </w:pPr>
      <w:bookmarkStart w:id="24" w:name="_46r0co2" w:colFirst="0" w:colLast="0"/>
      <w:bookmarkEnd w:id="24"/>
      <w:r w:rsidRPr="00B07B13">
        <w:rPr>
          <w:color w:val="000000"/>
          <w:lang w:val="en-GB"/>
        </w:rPr>
        <w:t>8.2 Purchase</w:t>
      </w:r>
    </w:p>
    <w:p w14:paraId="6D3501F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Arising as the crescendo of this melodic excursion, the buy touchpoint remains the climactic point where the orchestra of customer plan flawlessly changes into unmistakable activity. This crucial point denotes the finish of a careful dance of earlier communications and informed choices (Pham, 2022). As the drapes ascend on this demonstration, the stage is set for an exchange of significant outcomes. Here, the arrangement is not restricted to the simple trade of labour and products yet expands its delicate ringlets into the domain of client experience. Site ease of use, the movement of the checkout interaction, the agreeable musicality of instalment choices - these strings intertwine, making a consistent and vivid experience (Pham, 2022). An exhibition executed with accuracy at this touchpoint yields a permanent reverberation, drawing positive impressions profound inside the embroidery of the buyer's memory, supporting the seeds of steadfastness and coaxing the possibility of repeating support.</w:t>
      </w:r>
    </w:p>
    <w:p w14:paraId="259A7366" w14:textId="77777777" w:rsidR="00C8183B" w:rsidRPr="00B07B13" w:rsidRDefault="00BF6561">
      <w:pPr>
        <w:pStyle w:val="Heading2"/>
        <w:rPr>
          <w:color w:val="000000"/>
          <w:lang w:val="en-GB"/>
        </w:rPr>
      </w:pPr>
      <w:bookmarkStart w:id="25" w:name="_2lwamvv" w:colFirst="0" w:colLast="0"/>
      <w:bookmarkEnd w:id="25"/>
      <w:r w:rsidRPr="00B07B13">
        <w:rPr>
          <w:color w:val="000000"/>
          <w:lang w:val="en-GB"/>
        </w:rPr>
        <w:t xml:space="preserve">8.3 </w:t>
      </w:r>
      <w:proofErr w:type="gramStart"/>
      <w:r w:rsidRPr="00B07B13">
        <w:rPr>
          <w:color w:val="000000"/>
          <w:lang w:val="en-GB"/>
        </w:rPr>
        <w:t>Post-purchase</w:t>
      </w:r>
      <w:proofErr w:type="gramEnd"/>
    </w:p>
    <w:p w14:paraId="3149C8ED"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In the fallout of the conditional orchestra, the post-buy touchpoint makes that big appearance, changing the passing trade into an amicable continuum. This stage resonates with reverberations </w:t>
      </w:r>
      <w:r w:rsidRPr="00B07B13">
        <w:rPr>
          <w:rFonts w:ascii="Times New Roman" w:eastAsia="Times New Roman" w:hAnsi="Times New Roman" w:cs="Times New Roman"/>
          <w:color w:val="000000"/>
          <w:sz w:val="24"/>
          <w:szCs w:val="24"/>
          <w:lang w:val="en-GB"/>
        </w:rPr>
        <w:lastRenderedPageBreak/>
        <w:t>of item quality, the rhythm of client assistance, and the rhythm of follow-up correspondence. Inside this touchpoint, the foundations of reliability are planted as a positive and supporting post-buy experience develops into the prolific soil from which brand backing thrives (Pham, 2022). A crescendo of fulfilment organises the orchestra of client dedication, each reverberating note adding to a story of long-haul achievement. In any case, a conflicting note, a slip-up in quality or administration, can quickly prompt disharmony, reverberating into the withdrawal of a once-encouraging relationship (Pham, 2022).</w:t>
      </w:r>
    </w:p>
    <w:p w14:paraId="76AE00C3"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Each note in this beautiful orchestra of client touchpoints is a remarkable harmony that resounds accurately, fitting and making the stupendous creation out of the client venture. Associations that </w:t>
      </w:r>
      <w:proofErr w:type="spellStart"/>
      <w:r w:rsidRPr="00B07B13">
        <w:rPr>
          <w:rFonts w:ascii="Times New Roman" w:eastAsia="Times New Roman" w:hAnsi="Times New Roman" w:cs="Times New Roman"/>
          <w:color w:val="000000"/>
          <w:sz w:val="24"/>
          <w:szCs w:val="24"/>
          <w:lang w:val="en-GB"/>
        </w:rPr>
        <w:t>skillfully</w:t>
      </w:r>
      <w:proofErr w:type="spellEnd"/>
      <w:r w:rsidRPr="00B07B13">
        <w:rPr>
          <w:rFonts w:ascii="Times New Roman" w:eastAsia="Times New Roman" w:hAnsi="Times New Roman" w:cs="Times New Roman"/>
          <w:color w:val="000000"/>
          <w:sz w:val="24"/>
          <w:szCs w:val="24"/>
          <w:lang w:val="en-GB"/>
        </w:rPr>
        <w:t xml:space="preserve"> use the director's stick, coordinating these touchpoints with an unfaltering mix of accuracy and sympathy, weave a charming song that resonates in value-based collaborations and in the actual offices of their clients' hearts and psyches.</w:t>
      </w:r>
    </w:p>
    <w:p w14:paraId="0C6042C9" w14:textId="77777777" w:rsidR="00C8183B" w:rsidRPr="00B07B13" w:rsidRDefault="00BF6561">
      <w:pPr>
        <w:pStyle w:val="Heading1"/>
        <w:rPr>
          <w:color w:val="000000"/>
          <w:lang w:val="en-GB"/>
        </w:rPr>
      </w:pPr>
      <w:bookmarkStart w:id="26" w:name="_111kx3o" w:colFirst="0" w:colLast="0"/>
      <w:bookmarkEnd w:id="26"/>
      <w:r w:rsidRPr="00B07B13">
        <w:rPr>
          <w:color w:val="000000"/>
          <w:lang w:val="en-GB"/>
        </w:rPr>
        <w:t>9.0 Customer journey map</w:t>
      </w:r>
    </w:p>
    <w:p w14:paraId="63EEDBEE"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Setting out on a figurative odyssey, the client venture map unfurls as a complicated embroidery, unpredictably winding around the connections buyers set out upon while weaved with a brand. It is a living demonstration of the dance between the brand's quintessence and the kaleidoscope of buyer feelings. Working as a navigational compass, this guide graphs the territory crossed from the snapshot of origin, lighting the flash of mindfulness to the victorious finish of realisation. Its pages, enlightened with significant touchpoints, account for the way carved by discernments, ways of behaving, and opinions reverberating across the client's spirit.</w:t>
      </w:r>
    </w:p>
    <w:p w14:paraId="5D781B2A"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noProof/>
          <w:color w:val="000000"/>
          <w:sz w:val="24"/>
          <w:szCs w:val="24"/>
          <w:lang w:val="en-GB"/>
        </w:rPr>
        <w:lastRenderedPageBreak/>
        <w:drawing>
          <wp:inline distT="0" distB="0" distL="0" distR="0" wp14:anchorId="5A9726C8" wp14:editId="73B7B7A5">
            <wp:extent cx="5867908" cy="416850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867908" cy="4168501"/>
                    </a:xfrm>
                    <a:prstGeom prst="rect">
                      <a:avLst/>
                    </a:prstGeom>
                    <a:ln/>
                  </pic:spPr>
                </pic:pic>
              </a:graphicData>
            </a:graphic>
          </wp:inline>
        </w:drawing>
      </w:r>
    </w:p>
    <w:p w14:paraId="63B71510" w14:textId="77777777" w:rsidR="00C8183B" w:rsidRPr="00B07B13" w:rsidRDefault="00BF6561">
      <w:pPr>
        <w:pBdr>
          <w:top w:val="nil"/>
          <w:left w:val="nil"/>
          <w:bottom w:val="nil"/>
          <w:right w:val="nil"/>
          <w:between w:val="nil"/>
        </w:pBdr>
        <w:spacing w:after="200" w:line="240" w:lineRule="auto"/>
        <w:jc w:val="center"/>
        <w:rPr>
          <w:rFonts w:ascii="Times New Roman" w:eastAsia="Times New Roman" w:hAnsi="Times New Roman" w:cs="Times New Roman"/>
          <w:color w:val="000000"/>
          <w:sz w:val="24"/>
          <w:szCs w:val="24"/>
          <w:lang w:val="en-GB"/>
        </w:rPr>
      </w:pPr>
      <w:bookmarkStart w:id="27" w:name="_32hioqz" w:colFirst="0" w:colLast="0"/>
      <w:bookmarkEnd w:id="27"/>
      <w:r w:rsidRPr="00B07B13">
        <w:rPr>
          <w:rFonts w:ascii="Times New Roman" w:eastAsia="Times New Roman" w:hAnsi="Times New Roman" w:cs="Times New Roman"/>
          <w:b/>
          <w:color w:val="000000"/>
          <w:sz w:val="24"/>
          <w:szCs w:val="24"/>
          <w:lang w:val="en-GB"/>
        </w:rPr>
        <w:t>Figure 9: Customer journey map</w:t>
      </w:r>
    </w:p>
    <w:p w14:paraId="01AFFBDB" w14:textId="77777777" w:rsidR="00C8183B" w:rsidRPr="00B07B13" w:rsidRDefault="00BF6561">
      <w:pPr>
        <w:spacing w:line="360" w:lineRule="auto"/>
        <w:jc w:val="center"/>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Source: (Developed by the author)</w:t>
      </w:r>
    </w:p>
    <w:p w14:paraId="575DA965" w14:textId="77777777" w:rsidR="00C8183B" w:rsidRPr="00B07B13" w:rsidRDefault="00BF6561">
      <w:pPr>
        <w:pStyle w:val="Heading2"/>
        <w:rPr>
          <w:color w:val="000000"/>
          <w:lang w:val="en-GB"/>
        </w:rPr>
      </w:pPr>
      <w:bookmarkStart w:id="28" w:name="_3l18frh" w:colFirst="0" w:colLast="0"/>
      <w:bookmarkEnd w:id="28"/>
      <w:r w:rsidRPr="00B07B13">
        <w:rPr>
          <w:color w:val="000000"/>
          <w:lang w:val="en-GB"/>
        </w:rPr>
        <w:t>9.1 The persona of Samsung customer</w:t>
      </w:r>
    </w:p>
    <w:p w14:paraId="3F38614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Inside the domain of Samsung’s dynamic story, the persona of its client unfurls in a colourful variety. This persona range catches a variety of foundations, inclinations, and yearnings, each brushstroke portraying an exceptional story. From the wellbeing cognizant urbanite, who looks for the fresh newness of produce, to the ceaselessly time-lashed proficient longing for an ensemble of comfort, every persona looks for a singular orchestra of encounters and arrangements that reverberate amicably with their unmistakable ways of life.</w:t>
      </w:r>
    </w:p>
    <w:p w14:paraId="70F9E777" w14:textId="77777777" w:rsidR="00C8183B" w:rsidRPr="00B07B13" w:rsidRDefault="00BF6561">
      <w:pPr>
        <w:pStyle w:val="Heading2"/>
        <w:rPr>
          <w:color w:val="000000"/>
          <w:lang w:val="en-GB"/>
        </w:rPr>
      </w:pPr>
      <w:bookmarkStart w:id="29" w:name="_206ipza" w:colFirst="0" w:colLast="0"/>
      <w:bookmarkEnd w:id="29"/>
      <w:r w:rsidRPr="00B07B13">
        <w:rPr>
          <w:color w:val="000000"/>
          <w:lang w:val="en-GB"/>
        </w:rPr>
        <w:t>9.2 Critically analysis of the Samsung customer journey map</w:t>
      </w:r>
    </w:p>
    <w:p w14:paraId="3E31C348"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Rich and broad, the Samsung client venture map spreads out, offering an overwhelming mosaic that amalgamates potential open doors and difficulties, representing the brand's reverberation. Its compass guides with effortlessness from the commencement of attention to the crescendo of post-</w:t>
      </w:r>
      <w:r w:rsidRPr="00B07B13">
        <w:rPr>
          <w:rFonts w:ascii="Times New Roman" w:eastAsia="Times New Roman" w:hAnsi="Times New Roman" w:cs="Times New Roman"/>
          <w:color w:val="000000"/>
          <w:sz w:val="24"/>
          <w:szCs w:val="24"/>
          <w:lang w:val="en-GB"/>
        </w:rPr>
        <w:lastRenderedPageBreak/>
        <w:t>buy satisfaction. However, inside its imaginativeness lies the encouragement to perceive, investigate, and recalibrate explicit portions to enhance the orchestra of commitment additionally.</w:t>
      </w:r>
    </w:p>
    <w:p w14:paraId="161D6F29" w14:textId="77777777" w:rsidR="00C8183B" w:rsidRPr="00B07B13" w:rsidRDefault="00BF6561">
      <w:pPr>
        <w:pStyle w:val="Heading2"/>
        <w:rPr>
          <w:color w:val="000000"/>
          <w:lang w:val="en-GB"/>
        </w:rPr>
      </w:pPr>
      <w:bookmarkStart w:id="30" w:name="_4k668n3" w:colFirst="0" w:colLast="0"/>
      <w:bookmarkEnd w:id="30"/>
      <w:r w:rsidRPr="00B07B13">
        <w:rPr>
          <w:color w:val="000000"/>
          <w:lang w:val="en-GB"/>
        </w:rPr>
        <w:t>9.3 Strength</w:t>
      </w:r>
    </w:p>
    <w:p w14:paraId="023E2EB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A marvellous symphony of touchpoints, the excursion map deftly organises brand contributions, adjusting harmonies to the unmistakable rhythms of different buyer personas. The pre-buy development reverberates with the crescendo of enthralling advertising, bringing crowds into the resonant appeal. The buying stage effectively hits the dance floor and facilitates a victorious crescendo of consistent exchanges. The post-buy dream, an agreeable coda, reverberates with faithfulness, supported through fastidious thoughtfulness regarding item quality and customised client care.</w:t>
      </w:r>
    </w:p>
    <w:p w14:paraId="2694075E" w14:textId="77777777" w:rsidR="00C8183B" w:rsidRPr="00B07B13" w:rsidRDefault="00BF6561">
      <w:pPr>
        <w:pStyle w:val="Heading2"/>
        <w:rPr>
          <w:color w:val="000000"/>
          <w:lang w:val="en-GB"/>
        </w:rPr>
      </w:pPr>
      <w:bookmarkStart w:id="31" w:name="_2zbgiuw" w:colFirst="0" w:colLast="0"/>
      <w:bookmarkEnd w:id="31"/>
      <w:r w:rsidRPr="00B07B13">
        <w:rPr>
          <w:color w:val="000000"/>
          <w:lang w:val="en-GB"/>
        </w:rPr>
        <w:t>9.4 weakness</w:t>
      </w:r>
    </w:p>
    <w:p w14:paraId="17EB5A8C"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While the guide is an orchestra in itself, certain harmonies welcome refinement. The pre-buy notes long for the reverberation of increased commitment with virtual entertainment powerhouses, intensifying mindfulness across amicable stages. In the post-buy finale, the reverberation of follow-up correspondence coaxes to be enhanced, a unique two-part harmony that repeats the getting-through song of customised connections, organising an orchestra of enduring connections.</w:t>
      </w:r>
    </w:p>
    <w:p w14:paraId="3AFD7C95" w14:textId="77777777" w:rsidR="00C8183B" w:rsidRPr="00B07B13" w:rsidRDefault="00BF6561">
      <w:pPr>
        <w:pStyle w:val="Heading1"/>
        <w:rPr>
          <w:color w:val="000000"/>
          <w:lang w:val="en-GB"/>
        </w:rPr>
      </w:pPr>
      <w:bookmarkStart w:id="32" w:name="_1egqt2p" w:colFirst="0" w:colLast="0"/>
      <w:bookmarkEnd w:id="32"/>
      <w:r w:rsidRPr="00B07B13">
        <w:rPr>
          <w:color w:val="000000"/>
          <w:lang w:val="en-GB"/>
        </w:rPr>
        <w:t>10.0 The total engagement model</w:t>
      </w:r>
    </w:p>
    <w:p w14:paraId="29A14429"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Drenched in the domain of present-day showcasing ensemble, the All-out Commitment Model arises as a fabulous director, organising a musical show-stopper that fits the mind-boggling rhythms of different brand collaborations into a complete and extraordinary tune. This model is an enveloping structure, a draftsman of association, winding around a many-sided embroidery that joins brand correspondence, client encounters, and touchpoints in an agreeable commitment dance (Theocharis and </w:t>
      </w:r>
      <w:proofErr w:type="spellStart"/>
      <w:r w:rsidRPr="00B07B13">
        <w:rPr>
          <w:rFonts w:ascii="Times New Roman" w:eastAsia="Times New Roman" w:hAnsi="Times New Roman" w:cs="Times New Roman"/>
          <w:color w:val="000000"/>
          <w:sz w:val="24"/>
          <w:szCs w:val="24"/>
          <w:lang w:val="en-GB"/>
        </w:rPr>
        <w:t>Tsekouropoulos</w:t>
      </w:r>
      <w:proofErr w:type="spellEnd"/>
      <w:r w:rsidRPr="00B07B13">
        <w:rPr>
          <w:rFonts w:ascii="Times New Roman" w:eastAsia="Times New Roman" w:hAnsi="Times New Roman" w:cs="Times New Roman"/>
          <w:color w:val="000000"/>
          <w:sz w:val="24"/>
          <w:szCs w:val="24"/>
          <w:lang w:val="en-GB"/>
        </w:rPr>
        <w:t>, 2022).</w:t>
      </w:r>
    </w:p>
    <w:p w14:paraId="2AC09F2E"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At its centre, the Complete Commitment Model enlightens the essential truth that brand commitment is not generally a divided succession of disengaged notes; instead, it is a spellbinding orchestra where each touchpoint and experience </w:t>
      </w:r>
      <w:proofErr w:type="gramStart"/>
      <w:r w:rsidRPr="00B07B13">
        <w:rPr>
          <w:rFonts w:ascii="Times New Roman" w:eastAsia="Times New Roman" w:hAnsi="Times New Roman" w:cs="Times New Roman"/>
          <w:color w:val="000000"/>
          <w:sz w:val="24"/>
          <w:szCs w:val="24"/>
          <w:lang w:val="en-GB"/>
        </w:rPr>
        <w:t>adds</w:t>
      </w:r>
      <w:proofErr w:type="gramEnd"/>
      <w:r w:rsidRPr="00B07B13">
        <w:rPr>
          <w:rFonts w:ascii="Times New Roman" w:eastAsia="Times New Roman" w:hAnsi="Times New Roman" w:cs="Times New Roman"/>
          <w:color w:val="000000"/>
          <w:sz w:val="24"/>
          <w:szCs w:val="24"/>
          <w:lang w:val="en-GB"/>
        </w:rPr>
        <w:t xml:space="preserve"> to a captivating piece that resounds inside </w:t>
      </w:r>
      <w:r w:rsidRPr="00B07B13">
        <w:rPr>
          <w:rFonts w:ascii="Times New Roman" w:eastAsia="Times New Roman" w:hAnsi="Times New Roman" w:cs="Times New Roman"/>
          <w:color w:val="000000"/>
          <w:sz w:val="24"/>
          <w:szCs w:val="24"/>
          <w:lang w:val="en-GB"/>
        </w:rPr>
        <w:lastRenderedPageBreak/>
        <w:t>customers' hearts. It fills in as a maestro, directing the mind-boggling exchange of brand values, informing, and client encounters, guaranteeing that each note aligns with the ideal harmonies.</w:t>
      </w:r>
    </w:p>
    <w:p w14:paraId="3AA769B9"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By embracing this model, brands change the ordinary into the unprecedented. Brand correspondence takes on another profundity as it turns into a sweet account, a consistent joining of narrating that endlessly enamours the crowd (Theocharis and </w:t>
      </w:r>
      <w:proofErr w:type="spellStart"/>
      <w:r w:rsidRPr="00B07B13">
        <w:rPr>
          <w:rFonts w:ascii="Times New Roman" w:eastAsia="Times New Roman" w:hAnsi="Times New Roman" w:cs="Times New Roman"/>
          <w:color w:val="000000"/>
          <w:sz w:val="24"/>
          <w:szCs w:val="24"/>
          <w:lang w:val="en-GB"/>
        </w:rPr>
        <w:t>Tsekouropoulos</w:t>
      </w:r>
      <w:proofErr w:type="spellEnd"/>
      <w:r w:rsidRPr="00B07B13">
        <w:rPr>
          <w:rFonts w:ascii="Times New Roman" w:eastAsia="Times New Roman" w:hAnsi="Times New Roman" w:cs="Times New Roman"/>
          <w:color w:val="000000"/>
          <w:sz w:val="24"/>
          <w:szCs w:val="24"/>
          <w:lang w:val="en-GB"/>
        </w:rPr>
        <w:t>, 2022). Client encounters are not generally disconnected occasions; however, parts inside a bigger incredible, guaranteeing each experience reverberations with commonality and pleasure.</w:t>
      </w:r>
    </w:p>
    <w:p w14:paraId="438FB905"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Touchpoints, when simple snapshots of collaboration, presently unfurl as essential developments inside this orchestra. The model aids the essential movement of these touchpoints, guaranteeing they flawlessly progress, starting with one and then onto the next, similar to notes in a liquid song. From the primary sensitive note of attention to the intense crescendo of procurement and the delicate reverberation of post-buy follow-up, the Complete Commitment Model guarantees an amicable movement that enchants shoppers (Theocharis and </w:t>
      </w:r>
      <w:proofErr w:type="spellStart"/>
      <w:r w:rsidRPr="00B07B13">
        <w:rPr>
          <w:rFonts w:ascii="Times New Roman" w:eastAsia="Times New Roman" w:hAnsi="Times New Roman" w:cs="Times New Roman"/>
          <w:color w:val="000000"/>
          <w:sz w:val="24"/>
          <w:szCs w:val="24"/>
          <w:lang w:val="en-GB"/>
        </w:rPr>
        <w:t>Tsekouropoulos</w:t>
      </w:r>
      <w:proofErr w:type="spellEnd"/>
      <w:r w:rsidRPr="00B07B13">
        <w:rPr>
          <w:rFonts w:ascii="Times New Roman" w:eastAsia="Times New Roman" w:hAnsi="Times New Roman" w:cs="Times New Roman"/>
          <w:color w:val="000000"/>
          <w:sz w:val="24"/>
          <w:szCs w:val="24"/>
          <w:lang w:val="en-GB"/>
        </w:rPr>
        <w:t>, 2022).</w:t>
      </w:r>
    </w:p>
    <w:p w14:paraId="7BB9D459"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 this ensemble, the All-out Commitment Model stands as the guide's rod, ready to lead brands toward resounding associations and getting through connections. It typifies the masterfulness of commitment, meshing together different components into an organisation that inspires feelings, sparkles recollections, and leaves a permanent engraving. As brands embrace this model, they open the possibility to make an ensemble of commitments that waits long after the last note has been played.</w:t>
      </w:r>
    </w:p>
    <w:p w14:paraId="23144AE0" w14:textId="77777777" w:rsidR="00C8183B" w:rsidRPr="00B07B13" w:rsidRDefault="00BF6561">
      <w:pPr>
        <w:pStyle w:val="Heading1"/>
        <w:rPr>
          <w:color w:val="000000"/>
          <w:lang w:val="en-GB"/>
        </w:rPr>
      </w:pPr>
      <w:bookmarkStart w:id="33" w:name="_3ygebqi" w:colFirst="0" w:colLast="0"/>
      <w:bookmarkEnd w:id="33"/>
      <w:r w:rsidRPr="00B07B13">
        <w:rPr>
          <w:color w:val="000000"/>
          <w:lang w:val="en-GB"/>
        </w:rPr>
        <w:t>11.0 Recommendation</w:t>
      </w:r>
    </w:p>
    <w:p w14:paraId="5C89469E" w14:textId="77777777" w:rsidR="00C8183B" w:rsidRPr="00B07B13" w:rsidRDefault="00BF656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The vital increase of Samsung's image commitment can be additionally supported through a diverse methodology:</w:t>
      </w:r>
    </w:p>
    <w:p w14:paraId="19671409" w14:textId="77777777" w:rsidR="00C8183B" w:rsidRPr="00B07B13" w:rsidRDefault="00BF6561">
      <w:pPr>
        <w:numPr>
          <w:ilvl w:val="0"/>
          <w:numId w:val="1"/>
        </w:numPr>
        <w:pBdr>
          <w:top w:val="nil"/>
          <w:left w:val="nil"/>
          <w:bottom w:val="nil"/>
          <w:right w:val="nil"/>
          <w:between w:val="nil"/>
        </w:pBdr>
        <w:spacing w:after="160" w:line="360" w:lineRule="auto"/>
        <w:jc w:val="both"/>
        <w:rPr>
          <w:color w:val="000000"/>
          <w:sz w:val="24"/>
          <w:szCs w:val="24"/>
          <w:lang w:val="en-GB"/>
        </w:rPr>
      </w:pPr>
      <w:r w:rsidRPr="00B07B13">
        <w:rPr>
          <w:rFonts w:ascii="Times New Roman" w:eastAsia="Times New Roman" w:hAnsi="Times New Roman" w:cs="Times New Roman"/>
          <w:color w:val="000000"/>
          <w:sz w:val="24"/>
          <w:szCs w:val="24"/>
          <w:lang w:val="en-GB"/>
        </w:rPr>
        <w:t>Differentiated Touchpoint Streamlining: Extend touchpoint enhancement past conventional channels. Tackle arising advancements like increased reality (AR) and computer-generated reality (VR) to make vivid and intelligent pre-buy encounters. This development can enchant educated purchasers, encouraging a more profound close-to-home association.</w:t>
      </w:r>
    </w:p>
    <w:p w14:paraId="227861AE" w14:textId="77777777" w:rsidR="00C8183B" w:rsidRPr="00B07B13" w:rsidRDefault="00BF6561">
      <w:pPr>
        <w:numPr>
          <w:ilvl w:val="0"/>
          <w:numId w:val="1"/>
        </w:numPr>
        <w:pBdr>
          <w:top w:val="nil"/>
          <w:left w:val="nil"/>
          <w:bottom w:val="nil"/>
          <w:right w:val="nil"/>
          <w:between w:val="nil"/>
        </w:pBdr>
        <w:spacing w:after="160" w:line="360" w:lineRule="auto"/>
        <w:jc w:val="both"/>
        <w:rPr>
          <w:color w:val="000000"/>
          <w:sz w:val="24"/>
          <w:szCs w:val="24"/>
          <w:lang w:val="en-GB"/>
        </w:rPr>
      </w:pPr>
      <w:r w:rsidRPr="00B07B13">
        <w:rPr>
          <w:rFonts w:ascii="Times New Roman" w:eastAsia="Times New Roman" w:hAnsi="Times New Roman" w:cs="Times New Roman"/>
          <w:color w:val="000000"/>
          <w:sz w:val="24"/>
          <w:szCs w:val="24"/>
          <w:lang w:val="en-GB"/>
        </w:rPr>
        <w:t xml:space="preserve">Continuous Client Input Use: Influence constant client criticism during the post-buy stage. Execute feeling examination devices to check shopper fulfilment and quickly address any </w:t>
      </w:r>
      <w:r w:rsidRPr="00B07B13">
        <w:rPr>
          <w:rFonts w:ascii="Times New Roman" w:eastAsia="Times New Roman" w:hAnsi="Times New Roman" w:cs="Times New Roman"/>
          <w:color w:val="000000"/>
          <w:sz w:val="24"/>
          <w:szCs w:val="24"/>
          <w:lang w:val="en-GB"/>
        </w:rPr>
        <w:lastRenderedPageBreak/>
        <w:t>worries. This proactive methodology builds Samsung's obligation to client prosperity and develops trust.</w:t>
      </w:r>
    </w:p>
    <w:p w14:paraId="7F4823D4" w14:textId="77777777" w:rsidR="00C8183B" w:rsidRPr="00B07B13" w:rsidRDefault="00BF6561">
      <w:pPr>
        <w:numPr>
          <w:ilvl w:val="0"/>
          <w:numId w:val="1"/>
        </w:numPr>
        <w:pBdr>
          <w:top w:val="nil"/>
          <w:left w:val="nil"/>
          <w:bottom w:val="nil"/>
          <w:right w:val="nil"/>
          <w:between w:val="nil"/>
        </w:pBdr>
        <w:spacing w:after="160" w:line="360" w:lineRule="auto"/>
        <w:jc w:val="both"/>
        <w:rPr>
          <w:color w:val="000000"/>
          <w:sz w:val="24"/>
          <w:szCs w:val="24"/>
          <w:lang w:val="en-GB"/>
        </w:rPr>
      </w:pPr>
      <w:r w:rsidRPr="00B07B13">
        <w:rPr>
          <w:rFonts w:ascii="Times New Roman" w:eastAsia="Times New Roman" w:hAnsi="Times New Roman" w:cs="Times New Roman"/>
          <w:color w:val="000000"/>
          <w:sz w:val="24"/>
          <w:szCs w:val="24"/>
          <w:lang w:val="en-GB"/>
        </w:rPr>
        <w:t>Eco-Accommodating Drives: Incorporate manageability into the client venture. Embrace eco-accommodating bundling arrangements and straightforward production network rehearses. This resounds with naturally cognizant purchasers, adjusting Samsung's qualities to theirs and sustaining brand dependability.</w:t>
      </w:r>
    </w:p>
    <w:p w14:paraId="0D937122" w14:textId="77777777" w:rsidR="00C8183B" w:rsidRPr="00B07B13" w:rsidRDefault="00BF6561">
      <w:pPr>
        <w:numPr>
          <w:ilvl w:val="0"/>
          <w:numId w:val="1"/>
        </w:numPr>
        <w:pBdr>
          <w:top w:val="nil"/>
          <w:left w:val="nil"/>
          <w:bottom w:val="nil"/>
          <w:right w:val="nil"/>
          <w:between w:val="nil"/>
        </w:pBdr>
        <w:spacing w:after="160" w:line="360" w:lineRule="auto"/>
        <w:jc w:val="both"/>
        <w:rPr>
          <w:color w:val="000000"/>
          <w:sz w:val="24"/>
          <w:szCs w:val="24"/>
          <w:lang w:val="en-GB"/>
        </w:rPr>
      </w:pPr>
      <w:r w:rsidRPr="00B07B13">
        <w:rPr>
          <w:rFonts w:ascii="Times New Roman" w:eastAsia="Times New Roman" w:hAnsi="Times New Roman" w:cs="Times New Roman"/>
          <w:color w:val="000000"/>
          <w:sz w:val="24"/>
          <w:szCs w:val="24"/>
          <w:lang w:val="en-GB"/>
        </w:rPr>
        <w:t>Confined Advertising Efforts: Designer showcasing efforts to resound with explicit social subtleties and inclinations. Create confined content and team up with provincial powerhouses to guarantee legitimacy. This approach improves brand appeal, particularly in worldwide business sectors.</w:t>
      </w:r>
    </w:p>
    <w:p w14:paraId="6C67D53A" w14:textId="77777777" w:rsidR="00C8183B" w:rsidRPr="00B07B13" w:rsidRDefault="00BF6561">
      <w:pPr>
        <w:numPr>
          <w:ilvl w:val="0"/>
          <w:numId w:val="1"/>
        </w:numPr>
        <w:pBdr>
          <w:top w:val="nil"/>
          <w:left w:val="nil"/>
          <w:bottom w:val="nil"/>
          <w:right w:val="nil"/>
          <w:between w:val="nil"/>
        </w:pBdr>
        <w:spacing w:after="160" w:line="360" w:lineRule="auto"/>
        <w:jc w:val="both"/>
        <w:rPr>
          <w:color w:val="000000"/>
          <w:sz w:val="24"/>
          <w:szCs w:val="24"/>
          <w:lang w:val="en-GB"/>
        </w:rPr>
      </w:pPr>
      <w:r w:rsidRPr="00B07B13">
        <w:rPr>
          <w:rFonts w:ascii="Times New Roman" w:eastAsia="Times New Roman" w:hAnsi="Times New Roman" w:cs="Times New Roman"/>
          <w:color w:val="000000"/>
          <w:sz w:val="24"/>
          <w:szCs w:val="24"/>
          <w:lang w:val="en-GB"/>
        </w:rPr>
        <w:t>Omnichannel Consistency: Guarantee reliable information and encounters across all correspondence channels. Consistently synchronise on the web and disconnected collaborations, giving customers a durable excursion independent of the touchpoint they draw in with.</w:t>
      </w:r>
    </w:p>
    <w:p w14:paraId="666C14E5" w14:textId="77777777" w:rsidR="00C8183B" w:rsidRPr="00B07B13" w:rsidRDefault="00BF6561">
      <w:pPr>
        <w:numPr>
          <w:ilvl w:val="0"/>
          <w:numId w:val="1"/>
        </w:numPr>
        <w:pBdr>
          <w:top w:val="nil"/>
          <w:left w:val="nil"/>
          <w:bottom w:val="nil"/>
          <w:right w:val="nil"/>
          <w:between w:val="nil"/>
        </w:pBdr>
        <w:spacing w:after="160" w:line="360" w:lineRule="auto"/>
        <w:jc w:val="both"/>
        <w:rPr>
          <w:color w:val="000000"/>
          <w:sz w:val="24"/>
          <w:szCs w:val="24"/>
          <w:lang w:val="en-GB"/>
        </w:rPr>
      </w:pPr>
      <w:r w:rsidRPr="00B07B13">
        <w:rPr>
          <w:rFonts w:ascii="Times New Roman" w:eastAsia="Times New Roman" w:hAnsi="Times New Roman" w:cs="Times New Roman"/>
          <w:color w:val="000000"/>
          <w:sz w:val="24"/>
          <w:szCs w:val="24"/>
          <w:lang w:val="en-GB"/>
        </w:rPr>
        <w:t>Gamified Commitment: Bring gamification components into the client venture. Reward shoppers for drawing in with brand content or partaking in difficulties, consequently encouraging a feeling of tomfoolery and expectation.</w:t>
      </w:r>
    </w:p>
    <w:p w14:paraId="5B6A74B9"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Human-Focused artificial intelligence: Coordinate computer-based intelligence for misfire control on the site and customised cooperations. Foster artificial intelligence-driven chatbots that can help clients progressively, upgrading the post-buy stage with productive and sympathetic help.</w:t>
      </w:r>
    </w:p>
    <w:p w14:paraId="1E0CCDC0" w14:textId="77777777" w:rsidR="00C8183B" w:rsidRPr="00B07B13" w:rsidRDefault="00BF6561">
      <w:pPr>
        <w:pStyle w:val="Heading1"/>
        <w:rPr>
          <w:color w:val="000000"/>
          <w:lang w:val="en-GB"/>
        </w:rPr>
      </w:pPr>
      <w:bookmarkStart w:id="34" w:name="_2dlolyb" w:colFirst="0" w:colLast="0"/>
      <w:bookmarkEnd w:id="34"/>
      <w:r w:rsidRPr="00B07B13">
        <w:rPr>
          <w:color w:val="000000"/>
          <w:lang w:val="en-GB"/>
        </w:rPr>
        <w:t>12.0 Conclusion</w:t>
      </w:r>
    </w:p>
    <w:p w14:paraId="6C3E11D8"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In the stupendous ensemble of brand organisation, the Samsung client venture map arises as a directing star grouping. It explores the flows of buyer commitment, directing toward a skyline of improved connections and getting through brand steadfastness. By embracing open doors and tending to difficulties, the orchestra of touchpoints and communications agreeably reverberates, drawing Samsung’s inheritance inside the hearts of its assorted client personas. This amicable reverberation, ready to persevere, highlights the creativity of making significant associations in the advanced showcasing scene.</w:t>
      </w:r>
    </w:p>
    <w:p w14:paraId="243F762B" w14:textId="77777777" w:rsidR="00C8183B" w:rsidRPr="00B07B13" w:rsidRDefault="00BF6561">
      <w:pPr>
        <w:pStyle w:val="Heading1"/>
        <w:rPr>
          <w:color w:val="000000"/>
          <w:lang w:val="en-GB"/>
        </w:rPr>
      </w:pPr>
      <w:bookmarkStart w:id="35" w:name="_qsh70q" w:colFirst="0" w:colLast="0"/>
      <w:bookmarkEnd w:id="35"/>
      <w:r w:rsidRPr="00B07B13">
        <w:rPr>
          <w:color w:val="000000"/>
          <w:lang w:val="en-GB"/>
        </w:rPr>
        <w:lastRenderedPageBreak/>
        <w:t>References</w:t>
      </w:r>
    </w:p>
    <w:p w14:paraId="31A51C46"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r w:rsidRPr="00EF3B01">
        <w:rPr>
          <w:rFonts w:ascii="Times New Roman" w:eastAsia="Times New Roman" w:hAnsi="Times New Roman" w:cs="Times New Roman"/>
          <w:sz w:val="24"/>
          <w:szCs w:val="24"/>
          <w:lang w:val="en-GB"/>
        </w:rPr>
        <w:t xml:space="preserve">1000 logos. 2022. </w:t>
      </w:r>
      <w:r w:rsidRPr="00EF3B01">
        <w:rPr>
          <w:rFonts w:ascii="Times New Roman" w:eastAsia="Times New Roman" w:hAnsi="Times New Roman" w:cs="Times New Roman"/>
          <w:i/>
          <w:sz w:val="24"/>
          <w:szCs w:val="24"/>
          <w:lang w:val="en-GB"/>
        </w:rPr>
        <w:t>Samsung Logo and symbol, meaning, history, PNG, brand</w:t>
      </w:r>
      <w:r w:rsidRPr="00EF3B01">
        <w:rPr>
          <w:rFonts w:ascii="Times New Roman" w:eastAsia="Times New Roman" w:hAnsi="Times New Roman" w:cs="Times New Roman"/>
          <w:sz w:val="24"/>
          <w:szCs w:val="24"/>
          <w:lang w:val="en-GB"/>
        </w:rPr>
        <w:t>. [online] Samsung Logo and symbol, meaning, history, PNG, brand. Available at: &lt;https://1000logos.net/samsung-logo/&gt; [Accessed 23 Aug. 2023].</w:t>
      </w:r>
    </w:p>
    <w:p w14:paraId="263A7C4D"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Andersson, P., 2019. Applying Aaker s Brand Equity Model in a Brand Preference Context: A comparative study between Samsung and Huawei Smartphone users.</w:t>
      </w:r>
    </w:p>
    <w:p w14:paraId="2CBF6BC4"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proofErr w:type="spellStart"/>
      <w:r w:rsidRPr="00B07B13">
        <w:rPr>
          <w:rFonts w:ascii="Times New Roman" w:eastAsia="Times New Roman" w:hAnsi="Times New Roman" w:cs="Times New Roman"/>
          <w:color w:val="000000"/>
          <w:sz w:val="24"/>
          <w:szCs w:val="24"/>
          <w:lang w:val="en-GB"/>
        </w:rPr>
        <w:t>Chaikovska</w:t>
      </w:r>
      <w:proofErr w:type="spellEnd"/>
      <w:r w:rsidRPr="00B07B13">
        <w:rPr>
          <w:rFonts w:ascii="Times New Roman" w:eastAsia="Times New Roman" w:hAnsi="Times New Roman" w:cs="Times New Roman"/>
          <w:color w:val="000000"/>
          <w:sz w:val="24"/>
          <w:szCs w:val="24"/>
          <w:lang w:val="en-GB"/>
        </w:rPr>
        <w:t xml:space="preserve">, M. and </w:t>
      </w:r>
      <w:proofErr w:type="spellStart"/>
      <w:r w:rsidRPr="00B07B13">
        <w:rPr>
          <w:rFonts w:ascii="Times New Roman" w:eastAsia="Times New Roman" w:hAnsi="Times New Roman" w:cs="Times New Roman"/>
          <w:color w:val="000000"/>
          <w:sz w:val="24"/>
          <w:szCs w:val="24"/>
          <w:lang w:val="en-GB"/>
        </w:rPr>
        <w:t>Shkeda</w:t>
      </w:r>
      <w:proofErr w:type="spellEnd"/>
      <w:r w:rsidRPr="00B07B13">
        <w:rPr>
          <w:rFonts w:ascii="Times New Roman" w:eastAsia="Times New Roman" w:hAnsi="Times New Roman" w:cs="Times New Roman"/>
          <w:color w:val="000000"/>
          <w:sz w:val="24"/>
          <w:szCs w:val="24"/>
          <w:lang w:val="en-GB"/>
        </w:rPr>
        <w:t xml:space="preserve">, O., 2021. Reengineering Brand Communication with the Consumer by Integrating Pop Cultural Influencer Marketing Tools into Traditional Marketing Components. </w:t>
      </w:r>
      <w:proofErr w:type="spellStart"/>
      <w:r w:rsidRPr="00B07B13">
        <w:rPr>
          <w:rFonts w:ascii="Times New Roman" w:eastAsia="Times New Roman" w:hAnsi="Times New Roman" w:cs="Times New Roman"/>
          <w:color w:val="000000"/>
          <w:sz w:val="24"/>
          <w:szCs w:val="24"/>
          <w:lang w:val="en-GB"/>
        </w:rPr>
        <w:t>Маркетинг</w:t>
      </w:r>
      <w:proofErr w:type="spellEnd"/>
      <w:r w:rsidRPr="00B07B13">
        <w:rPr>
          <w:rFonts w:ascii="Times New Roman" w:eastAsia="Times New Roman" w:hAnsi="Times New Roman" w:cs="Times New Roman"/>
          <w:color w:val="000000"/>
          <w:sz w:val="24"/>
          <w:szCs w:val="24"/>
          <w:lang w:val="en-GB"/>
        </w:rPr>
        <w:t xml:space="preserve"> і </w:t>
      </w:r>
      <w:proofErr w:type="spellStart"/>
      <w:r w:rsidRPr="00B07B13">
        <w:rPr>
          <w:rFonts w:ascii="Times New Roman" w:eastAsia="Times New Roman" w:hAnsi="Times New Roman" w:cs="Times New Roman"/>
          <w:color w:val="000000"/>
          <w:sz w:val="24"/>
          <w:szCs w:val="24"/>
          <w:lang w:val="en-GB"/>
        </w:rPr>
        <w:t>цифрові</w:t>
      </w:r>
      <w:proofErr w:type="spellEnd"/>
      <w:r w:rsidRPr="00B07B13">
        <w:rPr>
          <w:rFonts w:ascii="Times New Roman" w:eastAsia="Times New Roman" w:hAnsi="Times New Roman" w:cs="Times New Roman"/>
          <w:color w:val="000000"/>
          <w:sz w:val="24"/>
          <w:szCs w:val="24"/>
          <w:lang w:val="en-GB"/>
        </w:rPr>
        <w:t xml:space="preserve"> </w:t>
      </w:r>
      <w:proofErr w:type="spellStart"/>
      <w:r w:rsidRPr="00B07B13">
        <w:rPr>
          <w:rFonts w:ascii="Times New Roman" w:eastAsia="Times New Roman" w:hAnsi="Times New Roman" w:cs="Times New Roman"/>
          <w:color w:val="000000"/>
          <w:sz w:val="24"/>
          <w:szCs w:val="24"/>
          <w:lang w:val="en-GB"/>
        </w:rPr>
        <w:t>технології</w:t>
      </w:r>
      <w:proofErr w:type="spellEnd"/>
      <w:r w:rsidRPr="00B07B13">
        <w:rPr>
          <w:rFonts w:ascii="Times New Roman" w:eastAsia="Times New Roman" w:hAnsi="Times New Roman" w:cs="Times New Roman"/>
          <w:color w:val="000000"/>
          <w:sz w:val="24"/>
          <w:szCs w:val="24"/>
          <w:lang w:val="en-GB"/>
        </w:rPr>
        <w:t>, 5(3), pp.63-71.</w:t>
      </w:r>
    </w:p>
    <w:p w14:paraId="46961738"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proofErr w:type="spellStart"/>
      <w:r w:rsidRPr="00EF3B01">
        <w:rPr>
          <w:rFonts w:ascii="Times New Roman" w:eastAsia="Times New Roman" w:hAnsi="Times New Roman" w:cs="Times New Roman"/>
          <w:sz w:val="24"/>
          <w:szCs w:val="24"/>
          <w:lang w:val="en-GB"/>
        </w:rPr>
        <w:t>Channelv</w:t>
      </w:r>
      <w:proofErr w:type="spellEnd"/>
      <w:r w:rsidRPr="00EF3B01">
        <w:rPr>
          <w:rFonts w:ascii="Times New Roman" w:eastAsia="Times New Roman" w:hAnsi="Times New Roman" w:cs="Times New Roman"/>
          <w:sz w:val="24"/>
          <w:szCs w:val="24"/>
          <w:lang w:val="en-GB"/>
        </w:rPr>
        <w:t xml:space="preserve"> media. 2022. </w:t>
      </w:r>
      <w:r w:rsidRPr="00EF3B01">
        <w:rPr>
          <w:rFonts w:ascii="Times New Roman" w:eastAsia="Times New Roman" w:hAnsi="Times New Roman" w:cs="Times New Roman"/>
          <w:i/>
          <w:sz w:val="24"/>
          <w:szCs w:val="24"/>
          <w:lang w:val="en-GB"/>
        </w:rPr>
        <w:t>What is Integrated Communications in Marketing?</w:t>
      </w:r>
      <w:r w:rsidRPr="00EF3B01">
        <w:rPr>
          <w:rFonts w:ascii="Times New Roman" w:eastAsia="Times New Roman" w:hAnsi="Times New Roman" w:cs="Times New Roman"/>
          <w:sz w:val="24"/>
          <w:szCs w:val="24"/>
          <w:lang w:val="en-GB"/>
        </w:rPr>
        <w:t xml:space="preserve"> [online] Channel V Media. Available at: &lt;https://channelvmedia.com/blog/integrated-communications/&gt; [Accessed 23 Aug. 2023].</w:t>
      </w:r>
    </w:p>
    <w:p w14:paraId="07059118"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r w:rsidRPr="00EF3B01">
        <w:rPr>
          <w:rFonts w:ascii="Times New Roman" w:eastAsia="Times New Roman" w:hAnsi="Times New Roman" w:cs="Times New Roman"/>
          <w:sz w:val="24"/>
          <w:szCs w:val="24"/>
          <w:lang w:val="en-GB"/>
        </w:rPr>
        <w:t xml:space="preserve">Communication theory. 2011. </w:t>
      </w:r>
      <w:r w:rsidRPr="00EF3B01">
        <w:rPr>
          <w:rFonts w:ascii="Times New Roman" w:eastAsia="Times New Roman" w:hAnsi="Times New Roman" w:cs="Times New Roman"/>
          <w:i/>
          <w:sz w:val="24"/>
          <w:szCs w:val="24"/>
          <w:lang w:val="en-GB"/>
        </w:rPr>
        <w:t>Shannon and Weaver Model of Communication</w:t>
      </w:r>
      <w:r w:rsidRPr="00EF3B01">
        <w:rPr>
          <w:rFonts w:ascii="Times New Roman" w:eastAsia="Times New Roman" w:hAnsi="Times New Roman" w:cs="Times New Roman"/>
          <w:sz w:val="24"/>
          <w:szCs w:val="24"/>
          <w:lang w:val="en-GB"/>
        </w:rPr>
        <w:t>. [online] Communication Theory. Available at: &lt;https://www.communicationtheory.org/shannon-and-weaver-model-of-communication/&gt; [Accessed 23 Aug. 2023].</w:t>
      </w:r>
    </w:p>
    <w:p w14:paraId="7B9BFFB6" w14:textId="77777777" w:rsidR="00C8183B" w:rsidRPr="00B07B13" w:rsidRDefault="00BF6561">
      <w:pPr>
        <w:spacing w:line="360" w:lineRule="auto"/>
        <w:jc w:val="both"/>
        <w:rPr>
          <w:rFonts w:ascii="Times New Roman" w:eastAsia="Times New Roman" w:hAnsi="Times New Roman" w:cs="Times New Roman"/>
          <w:sz w:val="24"/>
          <w:szCs w:val="24"/>
          <w:lang w:val="en-GB"/>
        </w:rPr>
      </w:pPr>
      <w:r w:rsidRPr="00B07B13">
        <w:rPr>
          <w:rFonts w:ascii="Times New Roman" w:eastAsia="Times New Roman" w:hAnsi="Times New Roman" w:cs="Times New Roman"/>
          <w:sz w:val="24"/>
          <w:szCs w:val="24"/>
          <w:lang w:val="en-GB"/>
        </w:rPr>
        <w:t xml:space="preserve">Ink tank printing. 2023, </w:t>
      </w:r>
      <w:r w:rsidRPr="00B07B13">
        <w:rPr>
          <w:rFonts w:ascii="Times New Roman" w:eastAsia="Times New Roman" w:hAnsi="Times New Roman" w:cs="Times New Roman"/>
          <w:i/>
          <w:sz w:val="24"/>
          <w:szCs w:val="24"/>
          <w:lang w:val="en-GB"/>
        </w:rPr>
        <w:t xml:space="preserve">Do you know your brand’s archetype? take the quiz now! </w:t>
      </w:r>
      <w:r w:rsidRPr="00B07B13">
        <w:rPr>
          <w:rFonts w:ascii="Times New Roman" w:eastAsia="Times New Roman" w:hAnsi="Times New Roman" w:cs="Times New Roman"/>
          <w:sz w:val="24"/>
          <w:szCs w:val="24"/>
          <w:lang w:val="en-GB"/>
        </w:rPr>
        <w:t xml:space="preserve">Available at: https://www.inktankprinting.com/au/do-you-know-your-brands-archetype-take-the-quiz-now (Accessed: 19 August 2023). </w:t>
      </w:r>
    </w:p>
    <w:p w14:paraId="2AADD996"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r w:rsidRPr="00EF3B01">
        <w:rPr>
          <w:rFonts w:ascii="Times New Roman" w:eastAsia="Times New Roman" w:hAnsi="Times New Roman" w:cs="Times New Roman"/>
          <w:sz w:val="24"/>
          <w:szCs w:val="24"/>
          <w:lang w:val="en-GB"/>
        </w:rPr>
        <w:t xml:space="preserve">ET Retail, 2023. </w:t>
      </w:r>
      <w:r w:rsidRPr="00EF3B01">
        <w:rPr>
          <w:rFonts w:ascii="Times New Roman" w:eastAsia="Times New Roman" w:hAnsi="Times New Roman" w:cs="Times New Roman"/>
          <w:i/>
          <w:sz w:val="24"/>
          <w:szCs w:val="24"/>
          <w:lang w:val="en-GB"/>
        </w:rPr>
        <w:t>Samsung India partners Facebook to take its offline retailers online - ET Retail</w:t>
      </w:r>
      <w:r w:rsidRPr="00EF3B01">
        <w:rPr>
          <w:rFonts w:ascii="Times New Roman" w:eastAsia="Times New Roman" w:hAnsi="Times New Roman" w:cs="Times New Roman"/>
          <w:sz w:val="24"/>
          <w:szCs w:val="24"/>
          <w:lang w:val="en-GB"/>
        </w:rPr>
        <w:t>. [online] ETRetail.com. Available at: &lt;https://retail.economictimes.indiatimes.com/news/consumer-durables-and-information-technology/mobiles/samsung-india-partners-facebook-to-take-its-offline-retailers-online/75864534&gt; [Accessed 23 Aug. 2023].</w:t>
      </w:r>
    </w:p>
    <w:p w14:paraId="6A811BB1"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Hai, D.H., 2023. Comparative analysis of promotion strategies of Samsung and Huawei in Vietnam.</w:t>
      </w:r>
    </w:p>
    <w:p w14:paraId="76104B16"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r w:rsidRPr="00EF3B01">
        <w:rPr>
          <w:rFonts w:ascii="Times New Roman" w:eastAsia="Times New Roman" w:hAnsi="Times New Roman" w:cs="Times New Roman"/>
          <w:sz w:val="24"/>
          <w:szCs w:val="24"/>
          <w:lang w:val="en-GB"/>
        </w:rPr>
        <w:lastRenderedPageBreak/>
        <w:t xml:space="preserve">International, B., 2023. </w:t>
      </w:r>
      <w:r w:rsidRPr="00EF3B01">
        <w:rPr>
          <w:rFonts w:ascii="Times New Roman" w:eastAsia="Times New Roman" w:hAnsi="Times New Roman" w:cs="Times New Roman"/>
          <w:i/>
          <w:sz w:val="24"/>
          <w:szCs w:val="24"/>
          <w:lang w:val="en-GB"/>
        </w:rPr>
        <w:t xml:space="preserve">What is a customer journey </w:t>
      </w:r>
      <w:proofErr w:type="spellStart"/>
      <w:r w:rsidRPr="00EF3B01">
        <w:rPr>
          <w:rFonts w:ascii="Times New Roman" w:eastAsia="Times New Roman" w:hAnsi="Times New Roman" w:cs="Times New Roman"/>
          <w:i/>
          <w:sz w:val="24"/>
          <w:szCs w:val="24"/>
          <w:lang w:val="en-GB"/>
        </w:rPr>
        <w:t>map</w:t>
      </w:r>
      <w:proofErr w:type="spellEnd"/>
      <w:r w:rsidRPr="00EF3B01">
        <w:rPr>
          <w:rFonts w:ascii="Times New Roman" w:eastAsia="Times New Roman" w:hAnsi="Times New Roman" w:cs="Times New Roman"/>
          <w:i/>
          <w:sz w:val="24"/>
          <w:szCs w:val="24"/>
          <w:lang w:val="en-GB"/>
        </w:rPr>
        <w:t>? - B2B International</w:t>
      </w:r>
      <w:r w:rsidRPr="00EF3B01">
        <w:rPr>
          <w:rFonts w:ascii="Times New Roman" w:eastAsia="Times New Roman" w:hAnsi="Times New Roman" w:cs="Times New Roman"/>
          <w:sz w:val="24"/>
          <w:szCs w:val="24"/>
          <w:lang w:val="en-GB"/>
        </w:rPr>
        <w:t>. [online] B2B International. Available at: &lt;https://www.b2binternational.com/research/methods/faq/customer-journey-map/&gt; [Accessed 23 Aug. 2023].</w:t>
      </w:r>
    </w:p>
    <w:p w14:paraId="6A1D7982"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Kiranmayi, M.S., Mrudula, C.O., </w:t>
      </w:r>
      <w:proofErr w:type="spellStart"/>
      <w:r w:rsidRPr="00B07B13">
        <w:rPr>
          <w:rFonts w:ascii="Times New Roman" w:eastAsia="Times New Roman" w:hAnsi="Times New Roman" w:cs="Times New Roman"/>
          <w:color w:val="000000"/>
          <w:sz w:val="24"/>
          <w:szCs w:val="24"/>
          <w:lang w:val="en-GB"/>
        </w:rPr>
        <w:t>Thripureswari</w:t>
      </w:r>
      <w:proofErr w:type="spellEnd"/>
      <w:r w:rsidRPr="00B07B13">
        <w:rPr>
          <w:rFonts w:ascii="Times New Roman" w:eastAsia="Times New Roman" w:hAnsi="Times New Roman" w:cs="Times New Roman"/>
          <w:color w:val="000000"/>
          <w:sz w:val="24"/>
          <w:szCs w:val="24"/>
          <w:lang w:val="en-GB"/>
        </w:rPr>
        <w:t xml:space="preserve">, P., Rao, K.R., Ragini, K. and Swamy, N.N.K.K., 2022. A Pragmatic Study </w:t>
      </w:r>
      <w:proofErr w:type="gramStart"/>
      <w:r w:rsidRPr="00B07B13">
        <w:rPr>
          <w:rFonts w:ascii="Times New Roman" w:eastAsia="Times New Roman" w:hAnsi="Times New Roman" w:cs="Times New Roman"/>
          <w:color w:val="000000"/>
          <w:sz w:val="24"/>
          <w:szCs w:val="24"/>
          <w:lang w:val="en-GB"/>
        </w:rPr>
        <w:t>On</w:t>
      </w:r>
      <w:proofErr w:type="gramEnd"/>
      <w:r w:rsidRPr="00B07B13">
        <w:rPr>
          <w:rFonts w:ascii="Times New Roman" w:eastAsia="Times New Roman" w:hAnsi="Times New Roman" w:cs="Times New Roman"/>
          <w:color w:val="000000"/>
          <w:sz w:val="24"/>
          <w:szCs w:val="24"/>
          <w:lang w:val="en-GB"/>
        </w:rPr>
        <w:t xml:space="preserve"> The Application Of Different Technical Communication Models Seen In English Literature. Journal of Positive School Psychology, pp.6949-6957.</w:t>
      </w:r>
    </w:p>
    <w:p w14:paraId="07CB6D6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Kitchen, PJ and </w:t>
      </w:r>
      <w:proofErr w:type="spellStart"/>
      <w:r w:rsidRPr="00B07B13">
        <w:rPr>
          <w:rFonts w:ascii="Times New Roman" w:eastAsia="Times New Roman" w:hAnsi="Times New Roman" w:cs="Times New Roman"/>
          <w:color w:val="000000"/>
          <w:sz w:val="24"/>
          <w:szCs w:val="24"/>
          <w:lang w:val="en-GB"/>
        </w:rPr>
        <w:t>Tourky</w:t>
      </w:r>
      <w:proofErr w:type="spellEnd"/>
      <w:r w:rsidRPr="00B07B13">
        <w:rPr>
          <w:rFonts w:ascii="Times New Roman" w:eastAsia="Times New Roman" w:hAnsi="Times New Roman" w:cs="Times New Roman"/>
          <w:color w:val="000000"/>
          <w:sz w:val="24"/>
          <w:szCs w:val="24"/>
          <w:lang w:val="en-GB"/>
        </w:rPr>
        <w:t>, M.E., 2022. Integrated Marketing Communications: A Global Brand-Driven Approach. Springer Nature.</w:t>
      </w:r>
    </w:p>
    <w:p w14:paraId="223202C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proofErr w:type="spellStart"/>
      <w:r w:rsidRPr="00B07B13">
        <w:rPr>
          <w:rFonts w:ascii="Times New Roman" w:eastAsia="Times New Roman" w:hAnsi="Times New Roman" w:cs="Times New Roman"/>
          <w:color w:val="000000"/>
          <w:sz w:val="24"/>
          <w:szCs w:val="24"/>
          <w:lang w:val="en-GB"/>
        </w:rPr>
        <w:t>Kurniadi</w:t>
      </w:r>
      <w:proofErr w:type="spellEnd"/>
      <w:r w:rsidRPr="00B07B13">
        <w:rPr>
          <w:rFonts w:ascii="Times New Roman" w:eastAsia="Times New Roman" w:hAnsi="Times New Roman" w:cs="Times New Roman"/>
          <w:color w:val="000000"/>
          <w:sz w:val="24"/>
          <w:szCs w:val="24"/>
          <w:lang w:val="en-GB"/>
        </w:rPr>
        <w:t xml:space="preserve">, W. and </w:t>
      </w:r>
      <w:proofErr w:type="spellStart"/>
      <w:r w:rsidRPr="00B07B13">
        <w:rPr>
          <w:rFonts w:ascii="Times New Roman" w:eastAsia="Times New Roman" w:hAnsi="Times New Roman" w:cs="Times New Roman"/>
          <w:color w:val="000000"/>
          <w:sz w:val="24"/>
          <w:szCs w:val="24"/>
          <w:lang w:val="en-GB"/>
        </w:rPr>
        <w:t>Mahaputra</w:t>
      </w:r>
      <w:proofErr w:type="spellEnd"/>
      <w:r w:rsidRPr="00B07B13">
        <w:rPr>
          <w:rFonts w:ascii="Times New Roman" w:eastAsia="Times New Roman" w:hAnsi="Times New Roman" w:cs="Times New Roman"/>
          <w:color w:val="000000"/>
          <w:sz w:val="24"/>
          <w:szCs w:val="24"/>
          <w:lang w:val="en-GB"/>
        </w:rPr>
        <w:t>, M.R., 2021. Determination of Communication in the Organization: Non-Verbal, Oral and Written (Literature Review). Journal of Law, Politic and Humanities, 1(4), pp.164-172.</w:t>
      </w:r>
    </w:p>
    <w:p w14:paraId="73A27D9D"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Pham, L., 2022. The Critical Touchpoints and Disruptive Technology in The Post-Purchase Stage of Cosmetics Brands to Improve Customer Experience.</w:t>
      </w:r>
    </w:p>
    <w:p w14:paraId="3BB9D5A3"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proofErr w:type="spellStart"/>
      <w:r w:rsidRPr="00B07B13">
        <w:rPr>
          <w:rFonts w:ascii="Times New Roman" w:eastAsia="Times New Roman" w:hAnsi="Times New Roman" w:cs="Times New Roman"/>
          <w:color w:val="000000"/>
          <w:sz w:val="24"/>
          <w:szCs w:val="24"/>
          <w:lang w:val="en-GB"/>
        </w:rPr>
        <w:t>Pizzutti</w:t>
      </w:r>
      <w:proofErr w:type="spellEnd"/>
      <w:r w:rsidRPr="00B07B13">
        <w:rPr>
          <w:rFonts w:ascii="Times New Roman" w:eastAsia="Times New Roman" w:hAnsi="Times New Roman" w:cs="Times New Roman"/>
          <w:color w:val="000000"/>
          <w:sz w:val="24"/>
          <w:szCs w:val="24"/>
          <w:lang w:val="en-GB"/>
        </w:rPr>
        <w:t>, C., Gonçalves, R. and Ferreira, M., 2022. Information search behaviour at the post-purchase stage of the customer journey. Journal of the Academy of Marketing Science, 50(5), pp.981-1010.</w:t>
      </w:r>
    </w:p>
    <w:p w14:paraId="6345B3BE"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r w:rsidRPr="00EF3B01">
        <w:rPr>
          <w:rFonts w:ascii="Times New Roman" w:eastAsia="Times New Roman" w:hAnsi="Times New Roman" w:cs="Times New Roman"/>
          <w:sz w:val="24"/>
          <w:szCs w:val="24"/>
          <w:lang w:val="en-GB"/>
        </w:rPr>
        <w:t xml:space="preserve">PNG wing. 2023. </w:t>
      </w:r>
      <w:r w:rsidRPr="00EF3B01">
        <w:rPr>
          <w:rFonts w:ascii="Times New Roman" w:eastAsia="Times New Roman" w:hAnsi="Times New Roman" w:cs="Times New Roman"/>
          <w:i/>
          <w:sz w:val="24"/>
          <w:szCs w:val="24"/>
          <w:lang w:val="en-GB"/>
        </w:rPr>
        <w:t xml:space="preserve">Samsung Logo </w:t>
      </w:r>
      <w:proofErr w:type="spellStart"/>
      <w:r w:rsidRPr="00EF3B01">
        <w:rPr>
          <w:rFonts w:ascii="Times New Roman" w:eastAsia="Times New Roman" w:hAnsi="Times New Roman" w:cs="Times New Roman"/>
          <w:i/>
          <w:sz w:val="24"/>
          <w:szCs w:val="24"/>
          <w:lang w:val="en-GB"/>
        </w:rPr>
        <w:t>png</w:t>
      </w:r>
      <w:proofErr w:type="spellEnd"/>
      <w:r w:rsidRPr="00EF3B01">
        <w:rPr>
          <w:rFonts w:ascii="Times New Roman" w:eastAsia="Times New Roman" w:hAnsi="Times New Roman" w:cs="Times New Roman"/>
          <w:i/>
          <w:sz w:val="24"/>
          <w:szCs w:val="24"/>
          <w:lang w:val="en-GB"/>
        </w:rPr>
        <w:t xml:space="preserve"> images | </w:t>
      </w:r>
      <w:proofErr w:type="spellStart"/>
      <w:r w:rsidRPr="00EF3B01">
        <w:rPr>
          <w:rFonts w:ascii="Times New Roman" w:eastAsia="Times New Roman" w:hAnsi="Times New Roman" w:cs="Times New Roman"/>
          <w:i/>
          <w:sz w:val="24"/>
          <w:szCs w:val="24"/>
          <w:lang w:val="en-GB"/>
        </w:rPr>
        <w:t>PNGWing</w:t>
      </w:r>
      <w:proofErr w:type="spellEnd"/>
      <w:r w:rsidRPr="00EF3B01">
        <w:rPr>
          <w:rFonts w:ascii="Times New Roman" w:eastAsia="Times New Roman" w:hAnsi="Times New Roman" w:cs="Times New Roman"/>
          <w:sz w:val="24"/>
          <w:szCs w:val="24"/>
          <w:lang w:val="en-GB"/>
        </w:rPr>
        <w:t xml:space="preserve">. [online] Samsung Logo </w:t>
      </w:r>
      <w:proofErr w:type="spellStart"/>
      <w:r w:rsidRPr="00EF3B01">
        <w:rPr>
          <w:rFonts w:ascii="Times New Roman" w:eastAsia="Times New Roman" w:hAnsi="Times New Roman" w:cs="Times New Roman"/>
          <w:sz w:val="24"/>
          <w:szCs w:val="24"/>
          <w:lang w:val="en-GB"/>
        </w:rPr>
        <w:t>png</w:t>
      </w:r>
      <w:proofErr w:type="spellEnd"/>
      <w:r w:rsidRPr="00EF3B01">
        <w:rPr>
          <w:rFonts w:ascii="Times New Roman" w:eastAsia="Times New Roman" w:hAnsi="Times New Roman" w:cs="Times New Roman"/>
          <w:sz w:val="24"/>
          <w:szCs w:val="24"/>
          <w:lang w:val="en-GB"/>
        </w:rPr>
        <w:t xml:space="preserve"> images | </w:t>
      </w:r>
      <w:proofErr w:type="spellStart"/>
      <w:r w:rsidRPr="00EF3B01">
        <w:rPr>
          <w:rFonts w:ascii="Times New Roman" w:eastAsia="Times New Roman" w:hAnsi="Times New Roman" w:cs="Times New Roman"/>
          <w:sz w:val="24"/>
          <w:szCs w:val="24"/>
          <w:lang w:val="en-GB"/>
        </w:rPr>
        <w:t>PNGWing</w:t>
      </w:r>
      <w:proofErr w:type="spellEnd"/>
      <w:r w:rsidRPr="00EF3B01">
        <w:rPr>
          <w:rFonts w:ascii="Times New Roman" w:eastAsia="Times New Roman" w:hAnsi="Times New Roman" w:cs="Times New Roman"/>
          <w:sz w:val="24"/>
          <w:szCs w:val="24"/>
          <w:lang w:val="en-GB"/>
        </w:rPr>
        <w:t>. Available at: &lt;https://www.pngwing.com/en/search?q=samsung+Logo&gt; [Accessed 23 Aug. 2023].</w:t>
      </w:r>
    </w:p>
    <w:p w14:paraId="040D5E96"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proofErr w:type="spellStart"/>
      <w:r w:rsidRPr="00B07B13">
        <w:rPr>
          <w:rFonts w:ascii="Times New Roman" w:eastAsia="Times New Roman" w:hAnsi="Times New Roman" w:cs="Times New Roman"/>
          <w:color w:val="000000"/>
          <w:sz w:val="24"/>
          <w:szCs w:val="24"/>
          <w:lang w:val="en-GB"/>
        </w:rPr>
        <w:t>Qudratova</w:t>
      </w:r>
      <w:proofErr w:type="spellEnd"/>
      <w:r w:rsidRPr="00B07B13">
        <w:rPr>
          <w:rFonts w:ascii="Times New Roman" w:eastAsia="Times New Roman" w:hAnsi="Times New Roman" w:cs="Times New Roman"/>
          <w:color w:val="000000"/>
          <w:sz w:val="24"/>
          <w:szCs w:val="24"/>
          <w:lang w:val="en-GB"/>
        </w:rPr>
        <w:t xml:space="preserve">, Q.S. and </w:t>
      </w:r>
      <w:proofErr w:type="spellStart"/>
      <w:r w:rsidRPr="00B07B13">
        <w:rPr>
          <w:rFonts w:ascii="Times New Roman" w:eastAsia="Times New Roman" w:hAnsi="Times New Roman" w:cs="Times New Roman"/>
          <w:color w:val="000000"/>
          <w:sz w:val="24"/>
          <w:szCs w:val="24"/>
          <w:lang w:val="en-GB"/>
        </w:rPr>
        <w:t>Yigitaliyeva</w:t>
      </w:r>
      <w:proofErr w:type="spellEnd"/>
      <w:r w:rsidRPr="00B07B13">
        <w:rPr>
          <w:rFonts w:ascii="Times New Roman" w:eastAsia="Times New Roman" w:hAnsi="Times New Roman" w:cs="Times New Roman"/>
          <w:color w:val="000000"/>
          <w:sz w:val="24"/>
          <w:szCs w:val="24"/>
          <w:lang w:val="en-GB"/>
        </w:rPr>
        <w:t>, M.A., 2021. Verbal and nonverbal means of influence in advertising texts. Asian Journal of multidimensional research, 10(4), pp.420-425.</w:t>
      </w:r>
    </w:p>
    <w:p w14:paraId="0FF25CD0" w14:textId="77777777" w:rsidR="00C8183B" w:rsidRPr="00EF3B01" w:rsidRDefault="00BF6561">
      <w:pPr>
        <w:pBdr>
          <w:top w:val="nil"/>
          <w:left w:val="nil"/>
          <w:bottom w:val="nil"/>
          <w:right w:val="nil"/>
          <w:between w:val="nil"/>
        </w:pBdr>
        <w:spacing w:before="280" w:after="280" w:line="360" w:lineRule="auto"/>
        <w:jc w:val="both"/>
        <w:rPr>
          <w:rFonts w:ascii="Times New Roman" w:eastAsia="Times New Roman" w:hAnsi="Times New Roman" w:cs="Times New Roman"/>
          <w:sz w:val="24"/>
          <w:szCs w:val="24"/>
          <w:lang w:val="en-GB"/>
        </w:rPr>
      </w:pPr>
      <w:r w:rsidRPr="00EF3B01">
        <w:rPr>
          <w:rFonts w:ascii="Times New Roman" w:eastAsia="Times New Roman" w:hAnsi="Times New Roman" w:cs="Times New Roman"/>
          <w:sz w:val="24"/>
          <w:szCs w:val="24"/>
          <w:lang w:val="en-GB"/>
        </w:rPr>
        <w:t xml:space="preserve">Samsung. 2023. </w:t>
      </w:r>
      <w:r w:rsidRPr="00EF3B01">
        <w:rPr>
          <w:rFonts w:ascii="Times New Roman" w:eastAsia="Times New Roman" w:hAnsi="Times New Roman" w:cs="Times New Roman"/>
          <w:i/>
          <w:sz w:val="24"/>
          <w:szCs w:val="24"/>
          <w:lang w:val="en-GB"/>
        </w:rPr>
        <w:t>Samsung Launches ‘Back to School’ Campaign in India; Offers Exciting Discounts to Students on Galaxy Tablets</w:t>
      </w:r>
      <w:r w:rsidRPr="00EF3B01">
        <w:rPr>
          <w:rFonts w:ascii="Times New Roman" w:eastAsia="Times New Roman" w:hAnsi="Times New Roman" w:cs="Times New Roman"/>
          <w:sz w:val="24"/>
          <w:szCs w:val="24"/>
          <w:lang w:val="en-GB"/>
        </w:rPr>
        <w:t>. [online] Samsung Launches ‘Back to School’ Campaign in India; Offers Exciting Discounts to Students on Galaxy Tablets – Samsung Newsroom India. Available at: &lt;https://news.samsung.com/in/samsung-launches-back-to-school-campaign-in-india-offers-exciting-discounts-to-students-on-galaxy-tablets&gt; [Accessed 23 Aug. 2023].</w:t>
      </w:r>
    </w:p>
    <w:p w14:paraId="5FDF5381"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lastRenderedPageBreak/>
        <w:t xml:space="preserve">Theocharis, D. and </w:t>
      </w:r>
      <w:proofErr w:type="spellStart"/>
      <w:r w:rsidRPr="00B07B13">
        <w:rPr>
          <w:rFonts w:ascii="Times New Roman" w:eastAsia="Times New Roman" w:hAnsi="Times New Roman" w:cs="Times New Roman"/>
          <w:color w:val="000000"/>
          <w:sz w:val="24"/>
          <w:szCs w:val="24"/>
          <w:lang w:val="en-GB"/>
        </w:rPr>
        <w:t>Tsekouropoulos</w:t>
      </w:r>
      <w:proofErr w:type="spellEnd"/>
      <w:r w:rsidRPr="00B07B13">
        <w:rPr>
          <w:rFonts w:ascii="Times New Roman" w:eastAsia="Times New Roman" w:hAnsi="Times New Roman" w:cs="Times New Roman"/>
          <w:color w:val="000000"/>
          <w:sz w:val="24"/>
          <w:szCs w:val="24"/>
          <w:lang w:val="en-GB"/>
        </w:rPr>
        <w:t>, G., 2022. Customer engagement model and consumer behaviour within omnichannel retailing. International Journal of Technology Marketing, 16(1-2), pp.131-144.</w:t>
      </w:r>
    </w:p>
    <w:p w14:paraId="159361B2"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Vu, T.P.Q. and Vu, T.T.T., 2021. The Impact of Social Media Marketing on Brand Loyalty: Case Study of Samsung Smartphones in Vietnam.</w:t>
      </w:r>
    </w:p>
    <w:p w14:paraId="5217975F"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r w:rsidRPr="00B07B13">
        <w:rPr>
          <w:rFonts w:ascii="Times New Roman" w:eastAsia="Times New Roman" w:hAnsi="Times New Roman" w:cs="Times New Roman"/>
          <w:color w:val="000000"/>
          <w:sz w:val="24"/>
          <w:szCs w:val="24"/>
          <w:lang w:val="en-GB"/>
        </w:rPr>
        <w:t xml:space="preserve">Yilin, Z., </w:t>
      </w:r>
      <w:proofErr w:type="spellStart"/>
      <w:r w:rsidRPr="00B07B13">
        <w:rPr>
          <w:rFonts w:ascii="Times New Roman" w:eastAsia="Times New Roman" w:hAnsi="Times New Roman" w:cs="Times New Roman"/>
          <w:color w:val="000000"/>
          <w:sz w:val="24"/>
          <w:szCs w:val="24"/>
          <w:lang w:val="en-GB"/>
        </w:rPr>
        <w:t>Fayoumi</w:t>
      </w:r>
      <w:proofErr w:type="spellEnd"/>
      <w:r w:rsidRPr="00B07B13">
        <w:rPr>
          <w:rFonts w:ascii="Times New Roman" w:eastAsia="Times New Roman" w:hAnsi="Times New Roman" w:cs="Times New Roman"/>
          <w:color w:val="000000"/>
          <w:sz w:val="24"/>
          <w:szCs w:val="24"/>
          <w:lang w:val="en-GB"/>
        </w:rPr>
        <w:t xml:space="preserve">, A. and </w:t>
      </w:r>
      <w:proofErr w:type="spellStart"/>
      <w:r w:rsidRPr="00B07B13">
        <w:rPr>
          <w:rFonts w:ascii="Times New Roman" w:eastAsia="Times New Roman" w:hAnsi="Times New Roman" w:cs="Times New Roman"/>
          <w:color w:val="000000"/>
          <w:sz w:val="24"/>
          <w:szCs w:val="24"/>
          <w:lang w:val="en-GB"/>
        </w:rPr>
        <w:t>Shahgholian</w:t>
      </w:r>
      <w:proofErr w:type="spellEnd"/>
      <w:r w:rsidRPr="00B07B13">
        <w:rPr>
          <w:rFonts w:ascii="Times New Roman" w:eastAsia="Times New Roman" w:hAnsi="Times New Roman" w:cs="Times New Roman"/>
          <w:color w:val="000000"/>
          <w:sz w:val="24"/>
          <w:szCs w:val="24"/>
          <w:lang w:val="en-GB"/>
        </w:rPr>
        <w:t>, A., 2023. Understanding Online Customer Touchpoints: A Deep Learning Approach to Enhancing Customer Experience in Digital Retail.</w:t>
      </w:r>
    </w:p>
    <w:p w14:paraId="6E16E9B5" w14:textId="77777777" w:rsidR="00C8183B" w:rsidRPr="00B07B13" w:rsidRDefault="00BF6561">
      <w:pPr>
        <w:spacing w:line="360" w:lineRule="auto"/>
        <w:jc w:val="both"/>
        <w:rPr>
          <w:rFonts w:ascii="Times New Roman" w:eastAsia="Times New Roman" w:hAnsi="Times New Roman" w:cs="Times New Roman"/>
          <w:color w:val="000000"/>
          <w:sz w:val="24"/>
          <w:szCs w:val="24"/>
          <w:lang w:val="en-GB"/>
        </w:rPr>
      </w:pPr>
      <w:proofErr w:type="spellStart"/>
      <w:r w:rsidRPr="00B07B13">
        <w:rPr>
          <w:rFonts w:ascii="Times New Roman" w:eastAsia="Times New Roman" w:hAnsi="Times New Roman" w:cs="Times New Roman"/>
          <w:color w:val="000000"/>
          <w:sz w:val="24"/>
          <w:szCs w:val="24"/>
          <w:lang w:val="en-GB"/>
        </w:rPr>
        <w:t>Alamsyah</w:t>
      </w:r>
      <w:proofErr w:type="spellEnd"/>
      <w:r w:rsidRPr="00B07B13">
        <w:rPr>
          <w:rFonts w:ascii="Times New Roman" w:eastAsia="Times New Roman" w:hAnsi="Times New Roman" w:cs="Times New Roman"/>
          <w:color w:val="000000"/>
          <w:sz w:val="24"/>
          <w:szCs w:val="24"/>
          <w:lang w:val="en-GB"/>
        </w:rPr>
        <w:t>, A. and Putra, M.R.D., 2019, July. Measuring information dissemination mechanism on retweet network for marketing communication effort: Case study: Samsung Galaxy S10 launch event. In 2019 7th International Conference on Information and Communication Technology (</w:t>
      </w:r>
      <w:proofErr w:type="spellStart"/>
      <w:r w:rsidRPr="00B07B13">
        <w:rPr>
          <w:rFonts w:ascii="Times New Roman" w:eastAsia="Times New Roman" w:hAnsi="Times New Roman" w:cs="Times New Roman"/>
          <w:color w:val="000000"/>
          <w:sz w:val="24"/>
          <w:szCs w:val="24"/>
          <w:lang w:val="en-GB"/>
        </w:rPr>
        <w:t>ICoICT</w:t>
      </w:r>
      <w:proofErr w:type="spellEnd"/>
      <w:r w:rsidRPr="00B07B13">
        <w:rPr>
          <w:rFonts w:ascii="Times New Roman" w:eastAsia="Times New Roman" w:hAnsi="Times New Roman" w:cs="Times New Roman"/>
          <w:color w:val="000000"/>
          <w:sz w:val="24"/>
          <w:szCs w:val="24"/>
          <w:lang w:val="en-GB"/>
        </w:rPr>
        <w:t>) (pp. 1-7). IEEE.</w:t>
      </w:r>
    </w:p>
    <w:p w14:paraId="0010A890" w14:textId="77777777" w:rsidR="00C8183B" w:rsidRPr="00B07B13" w:rsidRDefault="00C8183B">
      <w:pPr>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lang w:val="en-GB"/>
        </w:rPr>
      </w:pPr>
    </w:p>
    <w:p w14:paraId="1A1F4DB1" w14:textId="77777777" w:rsidR="00C8183B" w:rsidRPr="00B07B13" w:rsidRDefault="00C8183B">
      <w:pPr>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lang w:val="en-GB"/>
        </w:rPr>
      </w:pPr>
    </w:p>
    <w:p w14:paraId="3DF44DAD" w14:textId="77777777" w:rsidR="00C8183B" w:rsidRPr="00B07B13" w:rsidRDefault="00C8183B">
      <w:pPr>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lang w:val="en-GB"/>
        </w:rPr>
      </w:pPr>
    </w:p>
    <w:p w14:paraId="6054CD31" w14:textId="77777777" w:rsidR="00C8183B" w:rsidRPr="00B07B13" w:rsidRDefault="00C8183B">
      <w:pPr>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lang w:val="en-GB"/>
        </w:rPr>
      </w:pPr>
    </w:p>
    <w:p w14:paraId="3050B548" w14:textId="77777777" w:rsidR="00C8183B" w:rsidRPr="00B07B13" w:rsidRDefault="00C8183B">
      <w:pPr>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lang w:val="en-GB"/>
        </w:rPr>
      </w:pPr>
    </w:p>
    <w:p w14:paraId="234754E3" w14:textId="77777777" w:rsidR="00C8183B" w:rsidRPr="00B07B13" w:rsidRDefault="00C8183B">
      <w:pPr>
        <w:pBdr>
          <w:top w:val="nil"/>
          <w:left w:val="nil"/>
          <w:bottom w:val="nil"/>
          <w:right w:val="nil"/>
          <w:between w:val="nil"/>
        </w:pBdr>
        <w:spacing w:before="280" w:after="280" w:line="360" w:lineRule="auto"/>
        <w:jc w:val="both"/>
        <w:rPr>
          <w:rFonts w:ascii="Times New Roman" w:eastAsia="Times New Roman" w:hAnsi="Times New Roman" w:cs="Times New Roman"/>
          <w:color w:val="FF0000"/>
          <w:sz w:val="24"/>
          <w:szCs w:val="24"/>
          <w:lang w:val="en-GB"/>
        </w:rPr>
      </w:pPr>
    </w:p>
    <w:p w14:paraId="0290581E"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76912D98"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3A8F10FD"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1D8B928E"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0E82007F"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2C59B060"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07D01B1C"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55ACB88B"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5E308F40"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p w14:paraId="07F47387" w14:textId="77777777" w:rsidR="00C8183B" w:rsidRPr="00B07B13" w:rsidRDefault="00C8183B">
      <w:pPr>
        <w:spacing w:line="360" w:lineRule="auto"/>
        <w:jc w:val="both"/>
        <w:rPr>
          <w:rFonts w:ascii="Times New Roman" w:eastAsia="Times New Roman" w:hAnsi="Times New Roman" w:cs="Times New Roman"/>
          <w:color w:val="000000"/>
          <w:sz w:val="24"/>
          <w:szCs w:val="24"/>
          <w:lang w:val="en-GB"/>
        </w:rPr>
      </w:pPr>
    </w:p>
    <w:sectPr w:rsidR="00C8183B" w:rsidRPr="00B07B13">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65040" w14:textId="77777777" w:rsidR="009C69F6" w:rsidRDefault="009C69F6">
      <w:pPr>
        <w:spacing w:line="240" w:lineRule="auto"/>
      </w:pPr>
      <w:r>
        <w:separator/>
      </w:r>
    </w:p>
  </w:endnote>
  <w:endnote w:type="continuationSeparator" w:id="0">
    <w:p w14:paraId="7DD2FA93" w14:textId="77777777" w:rsidR="009C69F6" w:rsidRDefault="009C6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EE07F" w14:textId="77777777" w:rsidR="00C8183B" w:rsidRDefault="00BF6561">
    <w:pPr>
      <w:pBdr>
        <w:top w:val="nil"/>
        <w:left w:val="nil"/>
        <w:bottom w:val="nil"/>
        <w:right w:val="nil"/>
        <w:between w:val="nil"/>
      </w:pBdr>
      <w:tabs>
        <w:tab w:val="center" w:pos="4513"/>
        <w:tab w:val="right" w:pos="9026"/>
      </w:tabs>
      <w:spacing w:line="24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B07B13">
      <w:rPr>
        <w:rFonts w:ascii="Times New Roman" w:eastAsia="Times New Roman" w:hAnsi="Times New Roman" w:cs="Times New Roman"/>
        <w:noProof/>
        <w:color w:val="000000"/>
        <w:sz w:val="24"/>
        <w:szCs w:val="24"/>
      </w:rPr>
      <w:t>9</w:t>
    </w:r>
    <w:r>
      <w:rPr>
        <w:rFonts w:ascii="Times New Roman" w:eastAsia="Times New Roman" w:hAnsi="Times New Roman" w:cs="Times New Roman"/>
        <w:color w:val="000000"/>
        <w:sz w:val="24"/>
        <w:szCs w:val="24"/>
      </w:rPr>
      <w:fldChar w:fldCharType="end"/>
    </w:r>
  </w:p>
  <w:p w14:paraId="3BC7201C" w14:textId="77777777" w:rsidR="00C8183B" w:rsidRDefault="00C8183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339C2" w14:textId="77777777" w:rsidR="009C69F6" w:rsidRDefault="009C69F6">
      <w:pPr>
        <w:spacing w:line="240" w:lineRule="auto"/>
      </w:pPr>
      <w:r>
        <w:separator/>
      </w:r>
    </w:p>
  </w:footnote>
  <w:footnote w:type="continuationSeparator" w:id="0">
    <w:p w14:paraId="6D6B986F" w14:textId="77777777" w:rsidR="009C69F6" w:rsidRDefault="009C69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80599"/>
    <w:multiLevelType w:val="multilevel"/>
    <w:tmpl w:val="EDE27F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03920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83B"/>
    <w:rsid w:val="000012F7"/>
    <w:rsid w:val="001A6CEA"/>
    <w:rsid w:val="001F2864"/>
    <w:rsid w:val="0025376E"/>
    <w:rsid w:val="004B7D7E"/>
    <w:rsid w:val="006A657A"/>
    <w:rsid w:val="009C69F6"/>
    <w:rsid w:val="00AF701B"/>
    <w:rsid w:val="00B07B13"/>
    <w:rsid w:val="00BF6561"/>
    <w:rsid w:val="00C8183B"/>
    <w:rsid w:val="00C82A09"/>
    <w:rsid w:val="00D67FBB"/>
    <w:rsid w:val="00DD3EFD"/>
    <w:rsid w:val="00E874ED"/>
    <w:rsid w:val="00ED3C0E"/>
    <w:rsid w:val="00EF3B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07F04"/>
  <w15:docId w15:val="{6882C8D8-632D-44A2-A272-80BA7DE92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48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spacing w:before="360" w:after="8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26</Pages>
  <Words>5429</Words>
  <Characters>30946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Kushagra Singh</dc:creator>
  <cp:lastModifiedBy>smitmacwan810@outlook.com</cp:lastModifiedBy>
  <cp:revision>14</cp:revision>
  <dcterms:created xsi:type="dcterms:W3CDTF">2023-08-23T13:26:00Z</dcterms:created>
  <dcterms:modified xsi:type="dcterms:W3CDTF">2023-08-29T23:00:00Z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1746223f993d23d1c7f9d3e2793c245d7e74d28d634096378519adff2e1d7205</vt:lpwstr>
  </property>
</Properties>
</file>