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B8351F7" w14:paraId="5E5787A5" wp14:textId="4B53FCC1">
      <w:pPr>
        <w:jc w:val="center"/>
        <w:rPr>
          <w:rFonts w:ascii="Arial" w:hAnsi="Arial" w:eastAsia="Arial" w:cs="Arial"/>
        </w:rPr>
      </w:pPr>
      <w:bookmarkStart w:name="_GoBack" w:id="0"/>
      <w:bookmarkEnd w:id="0"/>
      <w:r w:rsidRPr="1B8351F7" w:rsidR="0D719E38">
        <w:rPr>
          <w:rFonts w:ascii="Arial" w:hAnsi="Arial" w:eastAsia="Arial" w:cs="Arial"/>
        </w:rPr>
        <w:t>Student Name: Reema Parveen</w:t>
      </w:r>
    </w:p>
    <w:p w:rsidR="37D9799B" w:rsidP="1B8351F7" w:rsidRDefault="37D9799B" w14:paraId="489BF3B7" w14:textId="23E5F929">
      <w:pPr>
        <w:pStyle w:val="Normal"/>
        <w:jc w:val="center"/>
        <w:rPr>
          <w:rFonts w:ascii="Arial" w:hAnsi="Arial" w:eastAsia="Arial" w:cs="Arial"/>
        </w:rPr>
      </w:pPr>
      <w:r w:rsidRPr="1B8351F7" w:rsidR="0D719E38">
        <w:rPr>
          <w:rFonts w:ascii="Arial" w:hAnsi="Arial" w:eastAsia="Arial" w:cs="Arial"/>
        </w:rPr>
        <w:t>Student ID Number: 2117189</w:t>
      </w:r>
    </w:p>
    <w:p w:rsidR="37D9799B" w:rsidP="1B8351F7" w:rsidRDefault="37D9799B" w14:paraId="5A0C3078" w14:textId="2A8C2EAA">
      <w:pPr>
        <w:pStyle w:val="Normal"/>
        <w:jc w:val="center"/>
        <w:rPr>
          <w:rFonts w:ascii="Arial" w:hAnsi="Arial" w:eastAsia="Arial" w:cs="Arial"/>
        </w:rPr>
      </w:pPr>
      <w:r w:rsidRPr="5E665A5D" w:rsidR="0D719E38">
        <w:rPr>
          <w:rFonts w:ascii="Arial" w:hAnsi="Arial" w:eastAsia="Arial" w:cs="Arial"/>
        </w:rPr>
        <w:t>Module Name: Academic and Employability Skills</w:t>
      </w:r>
    </w:p>
    <w:p w:rsidR="5E665A5D" w:rsidP="5E665A5D" w:rsidRDefault="5E665A5D" w14:paraId="3C1F384F" w14:textId="7F180A4F">
      <w:pPr>
        <w:pStyle w:val="Normal"/>
        <w:jc w:val="center"/>
        <w:rPr>
          <w:rFonts w:ascii="Arial" w:hAnsi="Arial" w:eastAsia="Arial" w:cs="Arial"/>
        </w:rPr>
      </w:pPr>
      <w:r w:rsidRPr="5E665A5D" w:rsidR="5E665A5D">
        <w:rPr>
          <w:rFonts w:ascii="Arial" w:hAnsi="Arial" w:eastAsia="Arial" w:cs="Arial"/>
        </w:rPr>
        <w:t xml:space="preserve">Module Code: </w:t>
      </w:r>
      <w:r w:rsidRPr="5E665A5D" w:rsidR="0D719E38">
        <w:rPr>
          <w:rFonts w:ascii="Arial" w:hAnsi="Arial" w:eastAsia="Arial" w:cs="Arial"/>
        </w:rPr>
        <w:t>BMSW4001</w:t>
      </w:r>
    </w:p>
    <w:p w:rsidR="37D9799B" w:rsidP="1B8351F7" w:rsidRDefault="37D9799B" w14:paraId="618A7565" w14:textId="1A46BA56">
      <w:pPr>
        <w:pStyle w:val="Normal"/>
        <w:jc w:val="center"/>
        <w:rPr>
          <w:rFonts w:ascii="Arial" w:hAnsi="Arial" w:eastAsia="Arial" w:cs="Arial"/>
        </w:rPr>
      </w:pPr>
      <w:r w:rsidRPr="5E665A5D" w:rsidR="0D719E38">
        <w:rPr>
          <w:rFonts w:ascii="Arial" w:hAnsi="Arial" w:eastAsia="Arial" w:cs="Arial"/>
        </w:rPr>
        <w:t>Lecturer Name: Jonathan Wyatt</w:t>
      </w:r>
    </w:p>
    <w:p w:rsidR="37D9799B" w:rsidP="1B8351F7" w:rsidRDefault="37D9799B" w14:paraId="51EA879A" w14:textId="0B26A820">
      <w:pPr>
        <w:pStyle w:val="Normal"/>
        <w:jc w:val="center"/>
        <w:rPr>
          <w:rFonts w:ascii="Arial" w:hAnsi="Arial" w:eastAsia="Arial" w:cs="Arial"/>
        </w:rPr>
      </w:pPr>
      <w:r w:rsidRPr="1B8351F7" w:rsidR="0D719E38">
        <w:rPr>
          <w:rFonts w:ascii="Arial" w:hAnsi="Arial" w:eastAsia="Arial" w:cs="Arial"/>
        </w:rPr>
        <w:t>Assignment Title: What is the most effective way to motivate staff?</w:t>
      </w:r>
    </w:p>
    <w:p w:rsidR="4E88132D" w:rsidP="4E88132D" w:rsidRDefault="4E88132D" w14:paraId="7CDA611E" w14:textId="69ACE7B7">
      <w:pPr>
        <w:pStyle w:val="Normal"/>
      </w:pPr>
    </w:p>
    <w:p w:rsidR="1B8351F7" w:rsidP="1B8351F7" w:rsidRDefault="1B8351F7" w14:paraId="182D1350" w14:textId="7B6665A5">
      <w:pPr>
        <w:pStyle w:val="Normal"/>
      </w:pPr>
    </w:p>
    <w:p w:rsidR="1B8351F7" w:rsidP="1B8351F7" w:rsidRDefault="1B8351F7" w14:paraId="3FCDEFC7" w14:textId="58EBBDAD">
      <w:pPr>
        <w:pStyle w:val="Normal"/>
      </w:pPr>
    </w:p>
    <w:p w:rsidR="1B8351F7" w:rsidP="1B8351F7" w:rsidRDefault="1B8351F7" w14:paraId="3932BF5E" w14:textId="2D7D31B7">
      <w:pPr>
        <w:pStyle w:val="Normal"/>
      </w:pPr>
    </w:p>
    <w:p w:rsidR="1B8351F7" w:rsidP="1B8351F7" w:rsidRDefault="1B8351F7" w14:paraId="519E7094" w14:textId="7E4DF6AE">
      <w:pPr>
        <w:pStyle w:val="Normal"/>
      </w:pPr>
    </w:p>
    <w:p w:rsidR="1B8351F7" w:rsidP="1B8351F7" w:rsidRDefault="1B8351F7" w14:paraId="75F7FC13" w14:textId="03B259E1">
      <w:pPr>
        <w:pStyle w:val="Normal"/>
      </w:pPr>
    </w:p>
    <w:p w:rsidR="1B8351F7" w:rsidP="1B8351F7" w:rsidRDefault="1B8351F7" w14:paraId="1B8C1F71" w14:textId="6D700020">
      <w:pPr>
        <w:pStyle w:val="Normal"/>
      </w:pPr>
    </w:p>
    <w:p w:rsidR="1B8351F7" w:rsidP="1B8351F7" w:rsidRDefault="1B8351F7" w14:paraId="27EE552B" w14:textId="0A50D449">
      <w:pPr>
        <w:pStyle w:val="Normal"/>
      </w:pPr>
    </w:p>
    <w:p w:rsidR="1B8351F7" w:rsidP="1B8351F7" w:rsidRDefault="1B8351F7" w14:paraId="1D8B9C84" w14:textId="49189874">
      <w:pPr>
        <w:pStyle w:val="Normal"/>
      </w:pPr>
    </w:p>
    <w:p w:rsidR="1B8351F7" w:rsidP="1B8351F7" w:rsidRDefault="1B8351F7" w14:paraId="3188B7FF" w14:textId="37F0B55D">
      <w:pPr>
        <w:pStyle w:val="Normal"/>
      </w:pPr>
    </w:p>
    <w:p w:rsidR="1B8351F7" w:rsidP="1B8351F7" w:rsidRDefault="1B8351F7" w14:paraId="008B6BE9" w14:textId="044167BC">
      <w:pPr>
        <w:pStyle w:val="Normal"/>
      </w:pPr>
    </w:p>
    <w:p w:rsidR="1B8351F7" w:rsidP="1B8351F7" w:rsidRDefault="1B8351F7" w14:paraId="0CF7A2E5" w14:textId="5495ACEB">
      <w:pPr>
        <w:pStyle w:val="Normal"/>
      </w:pPr>
    </w:p>
    <w:p w:rsidR="1B8351F7" w:rsidP="1B8351F7" w:rsidRDefault="1B8351F7" w14:paraId="47114396" w14:textId="68073C41">
      <w:pPr>
        <w:pStyle w:val="Normal"/>
      </w:pPr>
    </w:p>
    <w:p w:rsidR="1B8351F7" w:rsidP="1B8351F7" w:rsidRDefault="1B8351F7" w14:paraId="22C17D7E" w14:textId="3B85087D">
      <w:pPr>
        <w:pStyle w:val="Normal"/>
      </w:pPr>
    </w:p>
    <w:p w:rsidR="1B8351F7" w:rsidP="1B8351F7" w:rsidRDefault="1B8351F7" w14:paraId="2C0F89CE" w14:textId="3F5491EC">
      <w:pPr>
        <w:pStyle w:val="Normal"/>
      </w:pPr>
    </w:p>
    <w:p w:rsidR="1B8351F7" w:rsidP="1B8351F7" w:rsidRDefault="1B8351F7" w14:paraId="07238F23" w14:textId="0E86A4A5">
      <w:pPr>
        <w:pStyle w:val="Normal"/>
      </w:pPr>
    </w:p>
    <w:p w:rsidR="1B8351F7" w:rsidP="1B8351F7" w:rsidRDefault="1B8351F7" w14:paraId="572ADC8A" w14:textId="02DB0163">
      <w:pPr>
        <w:pStyle w:val="Normal"/>
      </w:pPr>
    </w:p>
    <w:p w:rsidR="1B8351F7" w:rsidP="1B8351F7" w:rsidRDefault="1B8351F7" w14:paraId="749050A1" w14:textId="762C309D">
      <w:pPr>
        <w:pStyle w:val="Normal"/>
      </w:pPr>
    </w:p>
    <w:p w:rsidR="1B8351F7" w:rsidP="1B8351F7" w:rsidRDefault="1B8351F7" w14:paraId="04803534" w14:textId="13DE07EA">
      <w:pPr>
        <w:pStyle w:val="Normal"/>
      </w:pPr>
    </w:p>
    <w:p w:rsidR="1B8351F7" w:rsidP="1B8351F7" w:rsidRDefault="1B8351F7" w14:paraId="2A6542C1" w14:textId="0577B0A9">
      <w:pPr>
        <w:pStyle w:val="Normal"/>
      </w:pPr>
    </w:p>
    <w:p w:rsidR="1B8351F7" w:rsidP="1B8351F7" w:rsidRDefault="1B8351F7" w14:paraId="55CFAD06" w14:textId="6F3E0DF6">
      <w:pPr>
        <w:pStyle w:val="Normal"/>
      </w:pPr>
    </w:p>
    <w:p w:rsidR="1B8351F7" w:rsidP="1B8351F7" w:rsidRDefault="1B8351F7" w14:paraId="7C809241" w14:textId="29B9901F">
      <w:pPr>
        <w:pStyle w:val="Normal"/>
      </w:pPr>
    </w:p>
    <w:p w:rsidR="1B8351F7" w:rsidP="1B8351F7" w:rsidRDefault="1B8351F7" w14:paraId="5111AA39" w14:textId="0699FBF0">
      <w:pPr>
        <w:pStyle w:val="Normal"/>
      </w:pPr>
    </w:p>
    <w:p w:rsidR="1B8351F7" w:rsidP="1B8351F7" w:rsidRDefault="1B8351F7" w14:paraId="2F076E53" w14:textId="70867842">
      <w:pPr>
        <w:pStyle w:val="Normal"/>
      </w:pPr>
    </w:p>
    <w:p w:rsidR="1B8351F7" w:rsidP="1B8351F7" w:rsidRDefault="1B8351F7" w14:paraId="4E94EBB7" w14:textId="4DD40E44">
      <w:pPr>
        <w:pStyle w:val="Normal"/>
      </w:pPr>
    </w:p>
    <w:p w:rsidR="1B8351F7" w:rsidP="1B8351F7" w:rsidRDefault="1B8351F7" w14:paraId="3BBA1D8B" w14:textId="51C2876E">
      <w:pPr>
        <w:pStyle w:val="Normal"/>
      </w:pPr>
    </w:p>
    <w:p w:rsidR="1B8351F7" w:rsidP="1B8351F7" w:rsidRDefault="1B8351F7" w14:paraId="50CB62DD" w14:textId="595CD69C">
      <w:pPr>
        <w:pStyle w:val="Normal"/>
      </w:pPr>
    </w:p>
    <w:p w:rsidR="1B8351F7" w:rsidP="1B8351F7" w:rsidRDefault="1B8351F7" w14:paraId="5808E27D" w14:textId="46C69ECA">
      <w:pPr>
        <w:pStyle w:val="Normal"/>
      </w:pPr>
    </w:p>
    <w:p w:rsidR="1B8351F7" w:rsidP="1B8351F7" w:rsidRDefault="1B8351F7" w14:paraId="22F359C1" w14:textId="5497C6F1">
      <w:pPr>
        <w:pStyle w:val="Normal"/>
        <w:jc w:val="center"/>
        <w:rPr>
          <w:rFonts w:ascii="Arial" w:hAnsi="Arial" w:eastAsia="Arial" w:cs="Arial"/>
          <w:sz w:val="32"/>
          <w:szCs w:val="32"/>
        </w:rPr>
      </w:pPr>
      <w:r w:rsidRPr="1B8351F7" w:rsidR="1B8351F7">
        <w:rPr>
          <w:rFonts w:ascii="Arial" w:hAnsi="Arial" w:eastAsia="Arial" w:cs="Arial"/>
          <w:sz w:val="32"/>
          <w:szCs w:val="32"/>
        </w:rPr>
        <w:t>Contents</w:t>
      </w:r>
    </w:p>
    <w:p w:rsidR="1B8351F7" w:rsidP="1B8351F7" w:rsidRDefault="1B8351F7" w14:paraId="654B6FE9" w14:textId="4191A830">
      <w:pPr>
        <w:pStyle w:val="Normal"/>
        <w:jc w:val="center"/>
        <w:rPr>
          <w:rFonts w:ascii="Arial" w:hAnsi="Arial" w:eastAsia="Arial" w:cs="Arial"/>
        </w:rPr>
      </w:pPr>
    </w:p>
    <w:p w:rsidR="1B8351F7" w:rsidP="1B8351F7" w:rsidRDefault="1B8351F7" w14:paraId="63FF4F38" w14:textId="51632EA0">
      <w:pPr>
        <w:pStyle w:val="Normal"/>
        <w:jc w:val="left"/>
        <w:rPr>
          <w:rFonts w:ascii="Arial" w:hAnsi="Arial" w:eastAsia="Arial" w:cs="Arial"/>
        </w:rPr>
      </w:pPr>
      <w:r w:rsidRPr="19602562" w:rsidR="1B8351F7">
        <w:rPr>
          <w:rFonts w:ascii="Arial" w:hAnsi="Arial" w:eastAsia="Arial" w:cs="Arial"/>
        </w:rPr>
        <w:t>Introduction........................................................................................................ Page 3</w:t>
      </w:r>
    </w:p>
    <w:p w:rsidR="1B8351F7" w:rsidP="1B8351F7" w:rsidRDefault="1B8351F7" w14:paraId="71531F33" w14:textId="0E8A1B87">
      <w:pPr>
        <w:pStyle w:val="Normal"/>
        <w:jc w:val="left"/>
        <w:rPr>
          <w:rFonts w:ascii="Arial" w:hAnsi="Arial" w:eastAsia="Arial" w:cs="Arial"/>
        </w:rPr>
      </w:pPr>
      <w:r w:rsidRPr="19602562" w:rsidR="1B8351F7">
        <w:rPr>
          <w:rFonts w:ascii="Arial" w:hAnsi="Arial" w:eastAsia="Arial" w:cs="Arial"/>
        </w:rPr>
        <w:t>Pay.…................................................................................................................ Page 3</w:t>
      </w:r>
    </w:p>
    <w:p w:rsidR="1B8351F7" w:rsidP="1B8351F7" w:rsidRDefault="1B8351F7" w14:paraId="45BEA1DD" w14:textId="08B18869">
      <w:pPr>
        <w:pStyle w:val="Normal"/>
        <w:jc w:val="left"/>
        <w:rPr>
          <w:rFonts w:ascii="Arial" w:hAnsi="Arial" w:eastAsia="Arial" w:cs="Arial"/>
        </w:rPr>
      </w:pPr>
      <w:r w:rsidRPr="19602562" w:rsidR="1B8351F7">
        <w:rPr>
          <w:rFonts w:ascii="Arial" w:hAnsi="Arial" w:eastAsia="Arial" w:cs="Arial"/>
        </w:rPr>
        <w:t>Recognition and Awards …............................................................................... Page 4</w:t>
      </w:r>
    </w:p>
    <w:p w:rsidR="1B8351F7" w:rsidP="1B8351F7" w:rsidRDefault="1B8351F7" w14:paraId="6CBB834F" w14:textId="1551ABE4">
      <w:pPr>
        <w:pStyle w:val="Normal"/>
        <w:jc w:val="left"/>
        <w:rPr>
          <w:rFonts w:ascii="Arial" w:hAnsi="Arial" w:eastAsia="Arial" w:cs="Arial"/>
        </w:rPr>
      </w:pPr>
      <w:r w:rsidRPr="19602562" w:rsidR="1B8351F7">
        <w:rPr>
          <w:rFonts w:ascii="Arial" w:hAnsi="Arial" w:eastAsia="Arial" w:cs="Arial"/>
        </w:rPr>
        <w:t>Additional Holidays............................................................................................ Page 5</w:t>
      </w:r>
    </w:p>
    <w:p w:rsidR="1B8351F7" w:rsidP="1B8351F7" w:rsidRDefault="1B8351F7" w14:paraId="381CFB12" w14:textId="2EDA9256">
      <w:pPr>
        <w:pStyle w:val="Normal"/>
        <w:jc w:val="left"/>
        <w:rPr>
          <w:rFonts w:ascii="Arial" w:hAnsi="Arial" w:eastAsia="Arial" w:cs="Arial"/>
        </w:rPr>
      </w:pPr>
      <w:r w:rsidRPr="19602562" w:rsidR="1B8351F7">
        <w:rPr>
          <w:rFonts w:ascii="Arial" w:hAnsi="Arial" w:eastAsia="Arial" w:cs="Arial"/>
        </w:rPr>
        <w:t>Good working conditions................................................................................... Page 5</w:t>
      </w:r>
    </w:p>
    <w:p w:rsidR="1B8351F7" w:rsidP="1B8351F7" w:rsidRDefault="1B8351F7" w14:paraId="0C74ECC8" w14:textId="6072FAB6">
      <w:pPr>
        <w:pStyle w:val="Normal"/>
        <w:jc w:val="left"/>
        <w:rPr>
          <w:rFonts w:ascii="Arial" w:hAnsi="Arial" w:eastAsia="Arial" w:cs="Arial"/>
        </w:rPr>
      </w:pPr>
      <w:r w:rsidRPr="19602562" w:rsidR="1B8351F7">
        <w:rPr>
          <w:rFonts w:ascii="Arial" w:hAnsi="Arial" w:eastAsia="Arial" w:cs="Arial"/>
        </w:rPr>
        <w:t>Conclusion......................................................................................................... Page 6</w:t>
      </w:r>
    </w:p>
    <w:p w:rsidR="1B8351F7" w:rsidP="1B8351F7" w:rsidRDefault="1B8351F7" w14:paraId="27F7F464" w14:textId="338F239D">
      <w:pPr>
        <w:pStyle w:val="Normal"/>
        <w:jc w:val="left"/>
        <w:rPr>
          <w:rFonts w:ascii="Arial" w:hAnsi="Arial" w:eastAsia="Arial" w:cs="Arial"/>
        </w:rPr>
      </w:pPr>
      <w:r w:rsidRPr="19602562" w:rsidR="1B8351F7">
        <w:rPr>
          <w:rFonts w:ascii="Arial" w:hAnsi="Arial" w:eastAsia="Arial" w:cs="Arial"/>
        </w:rPr>
        <w:t>References........................................................................................................ Page 7</w:t>
      </w:r>
    </w:p>
    <w:p w:rsidR="1B8351F7" w:rsidP="1B8351F7" w:rsidRDefault="1B8351F7" w14:paraId="5FC3222C" w14:textId="747B5598">
      <w:pPr>
        <w:pStyle w:val="Normal"/>
      </w:pPr>
    </w:p>
    <w:p w:rsidR="1B8351F7" w:rsidP="1B8351F7" w:rsidRDefault="1B8351F7" w14:paraId="2C7DF491" w14:textId="78F152FE">
      <w:pPr>
        <w:pStyle w:val="Normal"/>
      </w:pPr>
    </w:p>
    <w:p w:rsidR="1B8351F7" w:rsidP="1B8351F7" w:rsidRDefault="1B8351F7" w14:paraId="51B9691C" w14:textId="4D7F9AA0">
      <w:pPr>
        <w:pStyle w:val="Normal"/>
      </w:pPr>
    </w:p>
    <w:p w:rsidR="1B8351F7" w:rsidP="1B8351F7" w:rsidRDefault="1B8351F7" w14:paraId="4167AA81" w14:textId="18886345">
      <w:pPr>
        <w:pStyle w:val="Normal"/>
      </w:pPr>
    </w:p>
    <w:p w:rsidR="4E88132D" w:rsidP="4E88132D" w:rsidRDefault="4E88132D" w14:paraId="2B079F63" w14:textId="15813D12">
      <w:pPr>
        <w:pStyle w:val="Normal"/>
      </w:pPr>
    </w:p>
    <w:p w:rsidR="4E88132D" w:rsidP="4E88132D" w:rsidRDefault="4E88132D" w14:paraId="29EABC52" w14:textId="67E0D2FB">
      <w:pPr>
        <w:pStyle w:val="Normal"/>
      </w:pPr>
    </w:p>
    <w:p w:rsidR="4E88132D" w:rsidP="4E88132D" w:rsidRDefault="4E88132D" w14:paraId="4E8CCFC6" w14:textId="60416EC0">
      <w:pPr>
        <w:pStyle w:val="Normal"/>
      </w:pPr>
    </w:p>
    <w:p w:rsidR="4E88132D" w:rsidP="4E88132D" w:rsidRDefault="4E88132D" w14:paraId="1556EDB2" w14:textId="19B998EB">
      <w:pPr>
        <w:pStyle w:val="Normal"/>
      </w:pPr>
    </w:p>
    <w:p w:rsidR="4E88132D" w:rsidP="4E88132D" w:rsidRDefault="4E88132D" w14:paraId="223532FD" w14:textId="7A554BD2">
      <w:pPr>
        <w:pStyle w:val="Normal"/>
      </w:pPr>
    </w:p>
    <w:p w:rsidR="4E88132D" w:rsidP="4E88132D" w:rsidRDefault="4E88132D" w14:paraId="311FFF63" w14:textId="1771E7AB">
      <w:pPr>
        <w:pStyle w:val="Normal"/>
      </w:pPr>
    </w:p>
    <w:p w:rsidR="4E88132D" w:rsidP="4E88132D" w:rsidRDefault="4E88132D" w14:paraId="5EED58FF" w14:textId="1D757C96">
      <w:pPr>
        <w:pStyle w:val="Normal"/>
      </w:pPr>
    </w:p>
    <w:p w:rsidR="4E88132D" w:rsidP="4E88132D" w:rsidRDefault="4E88132D" w14:paraId="01F2BE62" w14:textId="56C3E265">
      <w:pPr>
        <w:pStyle w:val="Normal"/>
      </w:pPr>
    </w:p>
    <w:p w:rsidR="4E88132D" w:rsidP="4E88132D" w:rsidRDefault="4E88132D" w14:paraId="0237EDE7" w14:textId="548B78FC">
      <w:pPr>
        <w:pStyle w:val="Normal"/>
      </w:pPr>
    </w:p>
    <w:p w:rsidR="4E88132D" w:rsidP="4E88132D" w:rsidRDefault="4E88132D" w14:paraId="1AE0BEBD" w14:textId="3DA65A84">
      <w:pPr>
        <w:pStyle w:val="Normal"/>
      </w:pPr>
    </w:p>
    <w:p w:rsidR="4E88132D" w:rsidP="4E88132D" w:rsidRDefault="4E88132D" w14:paraId="3BE07DC6" w14:textId="47B9E044">
      <w:pPr>
        <w:pStyle w:val="Normal"/>
      </w:pPr>
    </w:p>
    <w:p w:rsidR="4E88132D" w:rsidP="4E88132D" w:rsidRDefault="4E88132D" w14:paraId="37769158" w14:textId="4255C2B1">
      <w:pPr>
        <w:pStyle w:val="Normal"/>
      </w:pPr>
    </w:p>
    <w:p w:rsidR="4E88132D" w:rsidP="4E88132D" w:rsidRDefault="4E88132D" w14:paraId="477F25E5" w14:textId="23D7B612">
      <w:pPr>
        <w:pStyle w:val="Normal"/>
      </w:pPr>
    </w:p>
    <w:p w:rsidR="4E88132D" w:rsidP="4E88132D" w:rsidRDefault="4E88132D" w14:paraId="736ED3F3" w14:textId="415CB628">
      <w:pPr>
        <w:pStyle w:val="Normal"/>
      </w:pPr>
    </w:p>
    <w:p w:rsidR="4E88132D" w:rsidP="4E88132D" w:rsidRDefault="4E88132D" w14:paraId="2DB03267" w14:textId="18C86C1D">
      <w:pPr>
        <w:pStyle w:val="Normal"/>
      </w:pPr>
    </w:p>
    <w:p w:rsidR="4E88132D" w:rsidP="4E88132D" w:rsidRDefault="4E88132D" w14:paraId="640A1E7F" w14:textId="7034DEB9">
      <w:pPr>
        <w:pStyle w:val="Normal"/>
      </w:pPr>
    </w:p>
    <w:p w:rsidR="3B8ADAC7" w:rsidP="5E665A5D" w:rsidRDefault="3B8ADAC7" w14:paraId="43CB55A9" w14:textId="351AB99C">
      <w:pPr>
        <w:pStyle w:val="Normal"/>
      </w:pPr>
    </w:p>
    <w:p w:rsidR="4E88132D" w:rsidP="4E88132D" w:rsidRDefault="4E88132D" w14:paraId="4DA8EAEC" w14:textId="6DB3F570">
      <w:pPr>
        <w:pStyle w:val="Normal"/>
        <w:jc w:val="center"/>
      </w:pPr>
    </w:p>
    <w:p w:rsidR="707390C5" w:rsidP="70F6E936" w:rsidRDefault="707390C5" w14:paraId="08913FFC" w14:textId="26DFFAC6">
      <w:pPr>
        <w:pStyle w:val="Normal"/>
        <w:jc w:val="left"/>
        <w:rPr>
          <w:rFonts w:ascii="Arial" w:hAnsi="Arial" w:eastAsia="Arial" w:cs="Arial"/>
          <w:b w:val="1"/>
          <w:bCs w:val="1"/>
          <w:sz w:val="22"/>
          <w:szCs w:val="22"/>
          <w:u w:val="single"/>
        </w:rPr>
      </w:pPr>
      <w:r w:rsidRPr="09442294" w:rsidR="56ECEBB3">
        <w:rPr>
          <w:rFonts w:ascii="Arial" w:hAnsi="Arial" w:eastAsia="Arial" w:cs="Arial"/>
          <w:b w:val="1"/>
          <w:bCs w:val="1"/>
          <w:sz w:val="22"/>
          <w:szCs w:val="22"/>
          <w:u w:val="single"/>
        </w:rPr>
        <w:t>Introduction</w:t>
      </w:r>
      <w:r w:rsidRPr="09442294" w:rsidR="56ECEBB3">
        <w:rPr>
          <w:rFonts w:ascii="Arial" w:hAnsi="Arial" w:eastAsia="Arial" w:cs="Arial"/>
          <w:b w:val="1"/>
          <w:bCs w:val="1"/>
          <w:sz w:val="22"/>
          <w:szCs w:val="22"/>
        </w:rPr>
        <w:t xml:space="preserve"> </w:t>
      </w:r>
    </w:p>
    <w:p w:rsidR="4E88132D" w:rsidP="6249B83B" w:rsidRDefault="4E88132D" w14:paraId="5AD3987E" w14:textId="6638EE36">
      <w:pPr>
        <w:pStyle w:val="Normal"/>
        <w:spacing w:line="360" w:lineRule="auto"/>
        <w:jc w:val="left"/>
        <w:rPr>
          <w:rFonts w:ascii="Arial" w:hAnsi="Arial" w:eastAsia="Arial" w:cs="Arial"/>
          <w:noProof w:val="0"/>
          <w:sz w:val="22"/>
          <w:szCs w:val="22"/>
          <w:lang w:val="en-GB"/>
        </w:rPr>
      </w:pPr>
      <w:r w:rsidRPr="5E665A5D" w:rsidR="6512D180">
        <w:rPr>
          <w:rFonts w:ascii="Arial" w:hAnsi="Arial" w:eastAsia="Arial" w:cs="Arial"/>
          <w:b w:val="0"/>
          <w:bCs w:val="0"/>
          <w:sz w:val="22"/>
          <w:szCs w:val="22"/>
        </w:rPr>
        <w:t>This academic report will be reflecting on the most effective ways to motivate staff and t</w:t>
      </w:r>
      <w:r w:rsidRPr="5E665A5D" w:rsidR="1763B463">
        <w:rPr>
          <w:rFonts w:ascii="Arial" w:hAnsi="Arial" w:eastAsia="Arial" w:cs="Arial"/>
          <w:b w:val="0"/>
          <w:bCs w:val="0"/>
          <w:sz w:val="22"/>
          <w:szCs w:val="22"/>
        </w:rPr>
        <w:t xml:space="preserve">he different challenges of motivating staff in any workplaces will be discussed. </w:t>
      </w:r>
      <w:r w:rsidRPr="5E665A5D" w:rsidR="09DAF194">
        <w:rPr>
          <w:rFonts w:ascii="Arial" w:hAnsi="Arial" w:eastAsia="Arial" w:cs="Arial"/>
          <w:b w:val="0"/>
          <w:bCs w:val="0"/>
          <w:sz w:val="22"/>
          <w:szCs w:val="22"/>
        </w:rPr>
        <w:t xml:space="preserve">To outline the most effective methods for motivating employees at work, a few sources will be used. </w:t>
      </w:r>
      <w:r w:rsidRPr="5E665A5D" w:rsidR="7B2E92AF">
        <w:rPr>
          <w:rFonts w:ascii="Arial" w:hAnsi="Arial" w:eastAsia="Arial" w:cs="Arial"/>
          <w:b w:val="0"/>
          <w:bCs w:val="0"/>
          <w:sz w:val="22"/>
          <w:szCs w:val="22"/>
        </w:rPr>
        <w:t xml:space="preserve">There are many ways in motivating staff but the four that will be focused on are pay, recognition and awards, </w:t>
      </w:r>
      <w:r w:rsidRPr="5E665A5D" w:rsidR="7B2E92AF">
        <w:rPr>
          <w:rFonts w:ascii="Arial" w:hAnsi="Arial" w:eastAsia="Arial" w:cs="Arial"/>
          <w:b w:val="0"/>
          <w:bCs w:val="0"/>
          <w:sz w:val="22"/>
          <w:szCs w:val="22"/>
        </w:rPr>
        <w:t>additional</w:t>
      </w:r>
      <w:r w:rsidRPr="5E665A5D" w:rsidR="7B2E92AF">
        <w:rPr>
          <w:rFonts w:ascii="Arial" w:hAnsi="Arial" w:eastAsia="Arial" w:cs="Arial"/>
          <w:b w:val="0"/>
          <w:bCs w:val="0"/>
          <w:sz w:val="22"/>
          <w:szCs w:val="22"/>
        </w:rPr>
        <w:t xml:space="preserve"> </w:t>
      </w:r>
      <w:r w:rsidRPr="5E665A5D" w:rsidR="7B2E92AF">
        <w:rPr>
          <w:rFonts w:ascii="Arial" w:hAnsi="Arial" w:eastAsia="Arial" w:cs="Arial"/>
          <w:b w:val="0"/>
          <w:bCs w:val="0"/>
          <w:sz w:val="22"/>
          <w:szCs w:val="22"/>
        </w:rPr>
        <w:t>holidays,</w:t>
      </w:r>
      <w:r w:rsidRPr="5E665A5D" w:rsidR="7B2E92AF">
        <w:rPr>
          <w:rFonts w:ascii="Arial" w:hAnsi="Arial" w:eastAsia="Arial" w:cs="Arial"/>
          <w:b w:val="0"/>
          <w:bCs w:val="0"/>
          <w:sz w:val="22"/>
          <w:szCs w:val="22"/>
        </w:rPr>
        <w:t xml:space="preserve"> and good working conditions. </w:t>
      </w:r>
      <w:r w:rsidRPr="5E665A5D" w:rsidR="7D7BB1DE">
        <w:rPr>
          <w:rFonts w:ascii="Arial" w:hAnsi="Arial" w:eastAsia="Arial" w:cs="Arial"/>
          <w:noProof w:val="0"/>
          <w:sz w:val="22"/>
          <w:szCs w:val="22"/>
          <w:lang w:val="en-GB"/>
        </w:rPr>
        <w:t>Nnabuife (2009) defines</w:t>
      </w:r>
      <w:r w:rsidRPr="5E665A5D" w:rsidR="7B2E92AF">
        <w:rPr>
          <w:rFonts w:ascii="Arial" w:hAnsi="Arial" w:eastAsia="Arial" w:cs="Arial"/>
          <w:b w:val="0"/>
          <w:bCs w:val="0"/>
          <w:sz w:val="22"/>
          <w:szCs w:val="22"/>
        </w:rPr>
        <w:t xml:space="preserve"> m</w:t>
      </w:r>
      <w:r w:rsidRPr="5E665A5D" w:rsidR="7D7BB1DE">
        <w:rPr>
          <w:rFonts w:ascii="Arial" w:hAnsi="Arial" w:eastAsia="Arial" w:cs="Arial"/>
          <w:b w:val="0"/>
          <w:bCs w:val="0"/>
          <w:i w:val="0"/>
          <w:iCs w:val="0"/>
          <w:caps w:val="0"/>
          <w:smallCaps w:val="0"/>
          <w:noProof w:val="0"/>
          <w:color w:val="000000" w:themeColor="text1" w:themeTint="FF" w:themeShade="FF"/>
          <w:sz w:val="22"/>
          <w:szCs w:val="22"/>
          <w:lang w:val="en-GB"/>
        </w:rPr>
        <w:t xml:space="preserve">otivation as a force driving an individual to perform a particular act to its conclusion, whether it is internal or external (Maduka and Okafor 2014). </w:t>
      </w:r>
      <w:r w:rsidRPr="5E665A5D" w:rsidR="7B2E92AF">
        <w:rPr>
          <w:rFonts w:ascii="Arial" w:hAnsi="Arial" w:eastAsia="Arial" w:cs="Arial"/>
          <w:b w:val="0"/>
          <w:bCs w:val="0"/>
          <w:sz w:val="22"/>
          <w:szCs w:val="22"/>
        </w:rPr>
        <w:t xml:space="preserve">Moreover, researched literature that has already been carried out and analysed </w:t>
      </w:r>
      <w:r w:rsidRPr="5E665A5D" w:rsidR="7B2E92AF">
        <w:rPr>
          <w:rFonts w:ascii="Arial" w:hAnsi="Arial" w:eastAsia="Arial" w:cs="Arial"/>
          <w:b w:val="0"/>
          <w:bCs w:val="0"/>
          <w:sz w:val="22"/>
          <w:szCs w:val="22"/>
        </w:rPr>
        <w:t>regarding</w:t>
      </w:r>
      <w:r w:rsidRPr="5E665A5D" w:rsidR="7B2E92AF">
        <w:rPr>
          <w:rFonts w:ascii="Arial" w:hAnsi="Arial" w:eastAsia="Arial" w:cs="Arial"/>
          <w:b w:val="0"/>
          <w:bCs w:val="0"/>
          <w:sz w:val="22"/>
          <w:szCs w:val="22"/>
        </w:rPr>
        <w:t xml:space="preserve"> these topics, showing if motivating staff is </w:t>
      </w:r>
      <w:r w:rsidRPr="5E665A5D" w:rsidR="7B2E92AF">
        <w:rPr>
          <w:rFonts w:ascii="Arial" w:hAnsi="Arial" w:eastAsia="Arial" w:cs="Arial"/>
          <w:b w:val="0"/>
          <w:bCs w:val="0"/>
          <w:sz w:val="22"/>
          <w:szCs w:val="22"/>
        </w:rPr>
        <w:t>effective</w:t>
      </w:r>
      <w:r w:rsidRPr="5E665A5D" w:rsidR="7B2E92AF">
        <w:rPr>
          <w:rFonts w:ascii="Arial" w:hAnsi="Arial" w:eastAsia="Arial" w:cs="Arial"/>
          <w:b w:val="0"/>
          <w:bCs w:val="0"/>
          <w:sz w:val="22"/>
          <w:szCs w:val="22"/>
        </w:rPr>
        <w:t xml:space="preserve"> or not will also be included in this report. Study methods describing points that motivate staff will be looked at. There is a consensus that shows reward systems increase employee's performance. The suitable, most </w:t>
      </w:r>
      <w:r w:rsidRPr="5E665A5D" w:rsidR="7B2E92AF">
        <w:rPr>
          <w:rFonts w:ascii="Arial" w:hAnsi="Arial" w:eastAsia="Arial" w:cs="Arial"/>
          <w:b w:val="0"/>
          <w:bCs w:val="0"/>
          <w:sz w:val="22"/>
          <w:szCs w:val="22"/>
        </w:rPr>
        <w:t>successful,</w:t>
      </w:r>
      <w:r w:rsidRPr="5E665A5D" w:rsidR="7B2E92AF">
        <w:rPr>
          <w:rFonts w:ascii="Arial" w:hAnsi="Arial" w:eastAsia="Arial" w:cs="Arial"/>
          <w:b w:val="0"/>
          <w:bCs w:val="0"/>
          <w:sz w:val="22"/>
          <w:szCs w:val="22"/>
        </w:rPr>
        <w:t xml:space="preserve"> and easy to use rewards programs increase workers and employers' motives </w:t>
      </w:r>
      <w:r w:rsidRPr="5E665A5D" w:rsidR="318707D8">
        <w:rPr>
          <w:rFonts w:ascii="Arial" w:hAnsi="Arial" w:eastAsia="Arial" w:cs="Arial"/>
          <w:noProof w:val="0"/>
          <w:sz w:val="22"/>
          <w:szCs w:val="22"/>
          <w:lang w:val="en-GB"/>
        </w:rPr>
        <w:t>(Karami et al., 2013).</w:t>
      </w:r>
      <w:r w:rsidRPr="5E665A5D" w:rsidR="7B2E92AF">
        <w:rPr>
          <w:rFonts w:ascii="Arial" w:hAnsi="Arial" w:eastAsia="Arial" w:cs="Arial"/>
          <w:b w:val="0"/>
          <w:bCs w:val="0"/>
          <w:sz w:val="22"/>
          <w:szCs w:val="22"/>
        </w:rPr>
        <w:t xml:space="preserve"> Whereas others may disagree, Taylor and Alia (2018) state that, </w:t>
      </w:r>
      <w:r w:rsidRPr="5E665A5D" w:rsidR="7B2E92AF">
        <w:rPr>
          <w:rFonts w:ascii="Arial" w:hAnsi="Arial" w:eastAsia="Arial" w:cs="Arial"/>
          <w:b w:val="0"/>
          <w:bCs w:val="0"/>
          <w:sz w:val="22"/>
          <w:szCs w:val="22"/>
        </w:rPr>
        <w:t>research</w:t>
      </w:r>
      <w:r w:rsidRPr="5E665A5D" w:rsidR="7B2E92AF">
        <w:rPr>
          <w:rFonts w:ascii="Arial" w:hAnsi="Arial" w:eastAsia="Arial" w:cs="Arial"/>
          <w:b w:val="0"/>
          <w:bCs w:val="0"/>
          <w:sz w:val="22"/>
          <w:szCs w:val="22"/>
        </w:rPr>
        <w:t xml:space="preserve"> that was conducted by </w:t>
      </w:r>
      <w:r w:rsidRPr="5E665A5D" w:rsidR="318707D8">
        <w:rPr>
          <w:rFonts w:ascii="Arial" w:hAnsi="Arial" w:eastAsia="Arial" w:cs="Arial"/>
          <w:noProof w:val="0"/>
          <w:sz w:val="22"/>
          <w:szCs w:val="22"/>
          <w:lang w:val="en-GB"/>
        </w:rPr>
        <w:t xml:space="preserve">Bartol &amp; Srivastava (2002) showed that, rewards that are put forward to someone without them achieving it themselves have a negative impact on </w:t>
      </w:r>
      <w:r w:rsidRPr="5E665A5D" w:rsidR="318707D8">
        <w:rPr>
          <w:rFonts w:ascii="Arial" w:hAnsi="Arial" w:eastAsia="Arial" w:cs="Arial"/>
          <w:noProof w:val="0"/>
          <w:sz w:val="22"/>
          <w:szCs w:val="22"/>
          <w:lang w:val="en-GB"/>
        </w:rPr>
        <w:t>employees'</w:t>
      </w:r>
      <w:r w:rsidRPr="5E665A5D" w:rsidR="318707D8">
        <w:rPr>
          <w:rFonts w:ascii="Arial" w:hAnsi="Arial" w:eastAsia="Arial" w:cs="Arial"/>
          <w:noProof w:val="0"/>
          <w:sz w:val="22"/>
          <w:szCs w:val="22"/>
          <w:lang w:val="en-GB"/>
        </w:rPr>
        <w:t xml:space="preserve"> motivation as they feel it is not personally rewarding for them.</w:t>
      </w:r>
    </w:p>
    <w:p w:rsidR="09442294" w:rsidP="09442294" w:rsidRDefault="09442294" w14:paraId="24D5851E" w14:textId="6782382B">
      <w:pPr>
        <w:pStyle w:val="Normal"/>
        <w:spacing w:line="360" w:lineRule="auto"/>
        <w:jc w:val="left"/>
        <w:rPr>
          <w:rFonts w:ascii="Arial" w:hAnsi="Arial" w:eastAsia="Arial" w:cs="Arial"/>
          <w:b w:val="1"/>
          <w:bCs w:val="1"/>
          <w:sz w:val="22"/>
          <w:szCs w:val="22"/>
          <w:u w:val="single"/>
        </w:rPr>
      </w:pPr>
    </w:p>
    <w:p w:rsidR="707390C5" w:rsidP="09442294" w:rsidRDefault="707390C5" w14:paraId="28E80EE4" w14:textId="6F399C85">
      <w:pPr>
        <w:pStyle w:val="Normal"/>
        <w:spacing w:line="360" w:lineRule="auto"/>
        <w:ind/>
        <w:jc w:val="left"/>
        <w:rPr>
          <w:rFonts w:ascii="Arial" w:hAnsi="Arial" w:eastAsia="Arial" w:cs="Arial"/>
          <w:b w:val="1"/>
          <w:bCs w:val="1"/>
          <w:sz w:val="22"/>
          <w:szCs w:val="22"/>
          <w:u w:val="single"/>
        </w:rPr>
      </w:pPr>
      <w:r w:rsidRPr="09442294" w:rsidR="3F4C4804">
        <w:rPr>
          <w:rFonts w:ascii="Arial" w:hAnsi="Arial" w:eastAsia="Arial" w:cs="Arial"/>
          <w:b w:val="1"/>
          <w:bCs w:val="1"/>
          <w:sz w:val="22"/>
          <w:szCs w:val="22"/>
          <w:u w:val="single"/>
        </w:rPr>
        <w:t xml:space="preserve">Pay </w:t>
      </w:r>
    </w:p>
    <w:p w:rsidR="3BD7D184" w:rsidP="09DAF194" w:rsidRDefault="3BD7D184" w14:paraId="5CF880DB" w14:textId="357D8EAF">
      <w:pPr>
        <w:pStyle w:val="Normal"/>
        <w:spacing w:line="360" w:lineRule="auto"/>
        <w:ind/>
        <w:jc w:val="left"/>
        <w:rPr>
          <w:rFonts w:ascii="Arial" w:hAnsi="Arial" w:eastAsia="Arial" w:cs="Arial"/>
          <w:b w:val="0"/>
          <w:bCs w:val="0"/>
          <w:sz w:val="22"/>
          <w:szCs w:val="22"/>
          <w:u w:val="none"/>
        </w:rPr>
      </w:pPr>
      <w:r w:rsidRPr="75ECC4BA" w:rsidR="707390C5">
        <w:rPr>
          <w:rFonts w:ascii="Arial" w:hAnsi="Arial" w:eastAsia="Arial" w:cs="Arial"/>
          <w:b w:val="0"/>
          <w:bCs w:val="0"/>
          <w:sz w:val="22"/>
          <w:szCs w:val="22"/>
          <w:u w:val="none"/>
        </w:rPr>
        <w:t xml:space="preserve">Pay is recognised as one way that motivates staff, there are </w:t>
      </w:r>
      <w:r w:rsidRPr="75ECC4BA" w:rsidR="707390C5">
        <w:rPr>
          <w:rFonts w:ascii="Arial" w:hAnsi="Arial" w:eastAsia="Arial" w:cs="Arial"/>
          <w:b w:val="0"/>
          <w:bCs w:val="0"/>
          <w:sz w:val="22"/>
          <w:szCs w:val="22"/>
          <w:u w:val="none"/>
        </w:rPr>
        <w:t>different levels</w:t>
      </w:r>
      <w:r w:rsidRPr="75ECC4BA" w:rsidR="707390C5">
        <w:rPr>
          <w:rFonts w:ascii="Arial" w:hAnsi="Arial" w:eastAsia="Arial" w:cs="Arial"/>
          <w:b w:val="0"/>
          <w:bCs w:val="0"/>
          <w:sz w:val="22"/>
          <w:szCs w:val="22"/>
          <w:u w:val="none"/>
        </w:rPr>
        <w:t xml:space="preserve"> of pay and in some cases the individual is given reward and acknowledgement. The first level starts with basic pay and then moderately develop to a high ranking.</w:t>
      </w:r>
      <w:r w:rsidRPr="75ECC4BA" w:rsidR="707390C5">
        <w:rPr>
          <w:rFonts w:ascii="Arial" w:hAnsi="Arial" w:eastAsia="Arial" w:cs="Arial"/>
          <w:b w:val="0"/>
          <w:bCs w:val="0"/>
          <w:sz w:val="22"/>
          <w:szCs w:val="22"/>
          <w:u w:val="none"/>
        </w:rPr>
        <w:t xml:space="preserve"> Amstrong and Brown (2019) state</w:t>
      </w:r>
      <w:r w:rsidRPr="75ECC4BA" w:rsidR="707390C5">
        <w:rPr>
          <w:rFonts w:ascii="Arial" w:hAnsi="Arial" w:eastAsia="Arial" w:cs="Arial"/>
          <w:b w:val="0"/>
          <w:bCs w:val="0"/>
          <w:color w:val="auto"/>
          <w:sz w:val="22"/>
          <w:szCs w:val="22"/>
          <w:u w:val="none"/>
        </w:rPr>
        <w:t xml:space="preserve"> </w:t>
      </w:r>
      <w:r w:rsidRPr="75ECC4BA" w:rsidR="378CEFBE">
        <w:rPr>
          <w:rFonts w:ascii="Arial" w:hAnsi="Arial" w:eastAsia="Arial" w:cs="Arial"/>
          <w:b w:val="0"/>
          <w:bCs w:val="0"/>
          <w:i w:val="0"/>
          <w:iCs w:val="0"/>
          <w:caps w:val="0"/>
          <w:smallCaps w:val="0"/>
          <w:noProof w:val="0"/>
          <w:color w:val="auto"/>
          <w:sz w:val="22"/>
          <w:szCs w:val="22"/>
          <w:u w:val="none"/>
          <w:lang w:val="en-GB"/>
        </w:rPr>
        <w:t xml:space="preserve">the type of pay structure or grade structure depends on the number of ranks or levels, or the method of grading employees or grouping jobs. For example, a corporate ladder is relevant to all employees. </w:t>
      </w:r>
      <w:r w:rsidRPr="75ECC4BA" w:rsidR="707390C5">
        <w:rPr>
          <w:rFonts w:ascii="Arial" w:hAnsi="Arial" w:eastAsia="Arial" w:cs="Arial"/>
          <w:b w:val="0"/>
          <w:bCs w:val="0"/>
          <w:sz w:val="22"/>
          <w:szCs w:val="22"/>
          <w:u w:val="none"/>
        </w:rPr>
        <w:t xml:space="preserve">Armstrong and Brown (2019) further explain that </w:t>
      </w:r>
      <w:r w:rsidRPr="75ECC4BA" w:rsidR="707390C5">
        <w:rPr>
          <w:rFonts w:ascii="Arial" w:hAnsi="Arial" w:eastAsia="Arial" w:cs="Arial"/>
          <w:b w:val="0"/>
          <w:bCs w:val="0"/>
          <w:sz w:val="22"/>
          <w:szCs w:val="22"/>
          <w:u w:val="none"/>
        </w:rPr>
        <w:t>several</w:t>
      </w:r>
      <w:r w:rsidRPr="75ECC4BA" w:rsidR="378CEFBE">
        <w:rPr>
          <w:rFonts w:ascii="Arial" w:hAnsi="Arial" w:eastAsia="Arial" w:cs="Arial"/>
          <w:b w:val="0"/>
          <w:bCs w:val="0"/>
          <w:i w:val="0"/>
          <w:iCs w:val="0"/>
          <w:caps w:val="0"/>
          <w:smallCaps w:val="0"/>
          <w:noProof w:val="0"/>
          <w:color w:val="auto"/>
          <w:sz w:val="22"/>
          <w:szCs w:val="22"/>
          <w:lang w:val="en-GB"/>
        </w:rPr>
        <w:t xml:space="preserve"> benefits, including pensions, sick pay, health insurance and company cars are all included as a part of a successful benefit package. They all compromise elements of paid work.</w:t>
      </w:r>
      <w:r w:rsidRPr="75ECC4BA" w:rsidR="707390C5">
        <w:rPr>
          <w:rFonts w:ascii="Arial" w:hAnsi="Arial" w:eastAsia="Arial" w:cs="Arial"/>
          <w:b w:val="0"/>
          <w:bCs w:val="0"/>
          <w:sz w:val="22"/>
          <w:szCs w:val="22"/>
          <w:u w:val="none"/>
        </w:rPr>
        <w:t xml:space="preserve"> Due to these </w:t>
      </w:r>
      <w:r w:rsidRPr="75ECC4BA" w:rsidR="707390C5">
        <w:rPr>
          <w:rFonts w:ascii="Arial" w:hAnsi="Arial" w:eastAsia="Arial" w:cs="Arial"/>
          <w:b w:val="0"/>
          <w:bCs w:val="0"/>
          <w:sz w:val="22"/>
          <w:szCs w:val="22"/>
          <w:u w:val="none"/>
        </w:rPr>
        <w:t>additional</w:t>
      </w:r>
      <w:r w:rsidRPr="75ECC4BA" w:rsidR="707390C5">
        <w:rPr>
          <w:rFonts w:ascii="Arial" w:hAnsi="Arial" w:eastAsia="Arial" w:cs="Arial"/>
          <w:b w:val="0"/>
          <w:bCs w:val="0"/>
          <w:sz w:val="22"/>
          <w:szCs w:val="22"/>
          <w:u w:val="none"/>
        </w:rPr>
        <w:t xml:space="preserve"> benefits, employees are more determined to work harder and </w:t>
      </w:r>
      <w:r w:rsidRPr="75ECC4BA" w:rsidR="707390C5">
        <w:rPr>
          <w:rFonts w:ascii="Arial" w:hAnsi="Arial" w:eastAsia="Arial" w:cs="Arial"/>
          <w:b w:val="0"/>
          <w:bCs w:val="0"/>
          <w:sz w:val="22"/>
          <w:szCs w:val="22"/>
          <w:u w:val="none"/>
        </w:rPr>
        <w:t>achieve</w:t>
      </w:r>
      <w:r w:rsidRPr="75ECC4BA" w:rsidR="707390C5">
        <w:rPr>
          <w:rFonts w:ascii="Arial" w:hAnsi="Arial" w:eastAsia="Arial" w:cs="Arial"/>
          <w:b w:val="0"/>
          <w:bCs w:val="0"/>
          <w:sz w:val="22"/>
          <w:szCs w:val="22"/>
          <w:u w:val="none"/>
        </w:rPr>
        <w:t xml:space="preserve"> their goals. </w:t>
      </w:r>
      <w:r w:rsidRPr="75ECC4BA" w:rsidR="3BD7D184">
        <w:rPr>
          <w:rFonts w:ascii="Arial" w:hAnsi="Arial" w:eastAsia="Arial" w:cs="Arial"/>
          <w:b w:val="0"/>
          <w:bCs w:val="0"/>
          <w:sz w:val="22"/>
          <w:szCs w:val="22"/>
          <w:u w:val="none"/>
        </w:rPr>
        <w:t xml:space="preserve">Subsequently, if an employee does not understand the way the pay system works it could lead to lack of performance and satisfaction therefore reducing motivation. Sweins et al (2009) </w:t>
      </w:r>
      <w:r w:rsidRPr="75ECC4BA" w:rsidR="3BD7D184">
        <w:rPr>
          <w:rFonts w:ascii="Arial" w:hAnsi="Arial" w:eastAsia="Arial" w:cs="Arial"/>
          <w:b w:val="0"/>
          <w:bCs w:val="0"/>
          <w:sz w:val="22"/>
          <w:szCs w:val="22"/>
          <w:u w:val="none"/>
        </w:rPr>
        <w:t>indicates</w:t>
      </w:r>
      <w:r w:rsidRPr="75ECC4BA" w:rsidR="3BD7D184">
        <w:rPr>
          <w:rFonts w:ascii="Arial" w:hAnsi="Arial" w:eastAsia="Arial" w:cs="Arial"/>
          <w:b w:val="0"/>
          <w:bCs w:val="0"/>
          <w:sz w:val="22"/>
          <w:szCs w:val="22"/>
          <w:u w:val="none"/>
        </w:rPr>
        <w:t xml:space="preserve"> that the expectancy theory declares</w:t>
      </w:r>
      <w:r w:rsidRPr="75ECC4BA" w:rsidR="5D4CCA7A">
        <w:rPr>
          <w:rFonts w:ascii="Arial" w:hAnsi="Arial" w:eastAsia="Arial" w:cs="Arial"/>
          <w:noProof w:val="0"/>
          <w:sz w:val="22"/>
          <w:szCs w:val="22"/>
          <w:lang w:val="en-GB"/>
        </w:rPr>
        <w:t xml:space="preserve"> that when employees understand the relationship between effort decision and realized performance only then does the pay system motivate them to enhance their performance</w:t>
      </w:r>
      <w:r w:rsidRPr="75ECC4BA" w:rsidR="5D4CCA7A">
        <w:rPr>
          <w:rFonts w:ascii="Arial" w:hAnsi="Arial" w:eastAsia="Arial" w:cs="Arial"/>
          <w:noProof w:val="0"/>
          <w:sz w:val="22"/>
          <w:szCs w:val="22"/>
          <w:lang w:val="en-GB"/>
        </w:rPr>
        <w:t xml:space="preserve">. </w:t>
      </w:r>
    </w:p>
    <w:p w:rsidR="707390C5" w:rsidP="5E665A5D" w:rsidRDefault="707390C5" w14:paraId="4E5E9CF6" w14:textId="1049C9A1">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5E665A5D" w:rsidR="30E9DD5F">
        <w:rPr>
          <w:rFonts w:ascii="Arial" w:hAnsi="Arial" w:eastAsia="Arial" w:cs="Arial"/>
          <w:b w:val="0"/>
          <w:bCs w:val="0"/>
          <w:sz w:val="22"/>
          <w:szCs w:val="22"/>
          <w:u w:val="none"/>
        </w:rPr>
        <w:t xml:space="preserve">A study was carried out on students from a variety of universities in Hong Kong in 1996. They were given out surveys and had to rank the five essential items from </w:t>
      </w:r>
      <w:r w:rsidRPr="5E665A5D" w:rsidR="30E9DD5F">
        <w:rPr>
          <w:rFonts w:ascii="Arial" w:hAnsi="Arial" w:eastAsia="Arial" w:cs="Arial"/>
          <w:b w:val="0"/>
          <w:bCs w:val="0"/>
          <w:sz w:val="22"/>
          <w:szCs w:val="22"/>
          <w:u w:val="none"/>
        </w:rPr>
        <w:t>several</w:t>
      </w:r>
      <w:r w:rsidRPr="5E665A5D" w:rsidR="30E9DD5F">
        <w:rPr>
          <w:rFonts w:ascii="Arial" w:hAnsi="Arial" w:eastAsia="Arial" w:cs="Arial"/>
          <w:b w:val="0"/>
          <w:bCs w:val="0"/>
          <w:sz w:val="22"/>
          <w:szCs w:val="22"/>
          <w:u w:val="none"/>
        </w:rPr>
        <w:t xml:space="preserve"> elements to </w:t>
      </w:r>
      <w:r w:rsidRPr="5E665A5D" w:rsidR="30E9DD5F">
        <w:rPr>
          <w:rFonts w:ascii="Arial" w:hAnsi="Arial" w:eastAsia="Arial" w:cs="Arial"/>
          <w:b w:val="0"/>
          <w:bCs w:val="0"/>
          <w:sz w:val="22"/>
          <w:szCs w:val="22"/>
          <w:u w:val="none"/>
        </w:rPr>
        <w:t>identify</w:t>
      </w:r>
      <w:r w:rsidRPr="5E665A5D" w:rsidR="30E9DD5F">
        <w:rPr>
          <w:rFonts w:ascii="Arial" w:hAnsi="Arial" w:eastAsia="Arial" w:cs="Arial"/>
          <w:b w:val="0"/>
          <w:bCs w:val="0"/>
          <w:sz w:val="22"/>
          <w:szCs w:val="22"/>
          <w:u w:val="none"/>
        </w:rPr>
        <w:t xml:space="preserve"> what motivates workers.</w:t>
      </w:r>
      <w:r w:rsidRPr="5E665A5D" w:rsidR="30E9DD5F">
        <w:rPr>
          <w:rFonts w:ascii="Arial" w:hAnsi="Arial" w:eastAsia="Arial" w:cs="Arial"/>
          <w:b w:val="0"/>
          <w:bCs w:val="0"/>
          <w:i w:val="0"/>
          <w:iCs w:val="0"/>
          <w:caps w:val="0"/>
          <w:smallCaps w:val="0"/>
          <w:noProof w:val="0"/>
          <w:color w:val="auto"/>
          <w:sz w:val="22"/>
          <w:szCs w:val="22"/>
          <w:lang w:val="en-GB"/>
        </w:rPr>
        <w:t xml:space="preserve"> Chiu, Wai‐Mei </w:t>
      </w:r>
      <w:r w:rsidRPr="5E665A5D" w:rsidR="30E9DD5F">
        <w:rPr>
          <w:rFonts w:ascii="Arial" w:hAnsi="Arial" w:eastAsia="Arial" w:cs="Arial"/>
          <w:b w:val="0"/>
          <w:bCs w:val="0"/>
          <w:i w:val="0"/>
          <w:iCs w:val="0"/>
          <w:caps w:val="0"/>
          <w:smallCaps w:val="0"/>
          <w:noProof w:val="0"/>
          <w:color w:val="auto"/>
          <w:sz w:val="22"/>
          <w:szCs w:val="22"/>
          <w:lang w:val="en-GB"/>
        </w:rPr>
        <w:t>Luk,</w:t>
      </w:r>
      <w:r w:rsidRPr="5E665A5D" w:rsidR="30E9DD5F">
        <w:rPr>
          <w:rFonts w:ascii="Arial" w:hAnsi="Arial" w:eastAsia="Arial" w:cs="Arial"/>
          <w:b w:val="0"/>
          <w:bCs w:val="0"/>
          <w:i w:val="0"/>
          <w:iCs w:val="0"/>
          <w:caps w:val="0"/>
          <w:smallCaps w:val="0"/>
          <w:noProof w:val="0"/>
          <w:color w:val="auto"/>
          <w:sz w:val="22"/>
          <w:szCs w:val="22"/>
          <w:lang w:val="en-GB"/>
        </w:rPr>
        <w:t xml:space="preserve"> and Li‐Ping Tang (2002) showed that </w:t>
      </w:r>
      <w:r w:rsidRPr="5E665A5D" w:rsidR="30E9DD5F">
        <w:rPr>
          <w:rFonts w:ascii="Arial" w:hAnsi="Arial" w:eastAsia="Arial" w:cs="Arial"/>
          <w:b w:val="0"/>
          <w:bCs w:val="0"/>
          <w:sz w:val="22"/>
          <w:szCs w:val="22"/>
          <w:u w:val="none"/>
        </w:rPr>
        <w:t>five components which were most popular happened to be,</w:t>
      </w:r>
      <w:r w:rsidRPr="5E665A5D" w:rsidR="30E9DD5F">
        <w:rPr>
          <w:rFonts w:ascii="Arial" w:hAnsi="Arial" w:eastAsia="Arial" w:cs="Arial"/>
          <w:b w:val="0"/>
          <w:bCs w:val="0"/>
          <w:sz w:val="22"/>
          <w:szCs w:val="22"/>
          <w:u w:val="none"/>
        </w:rPr>
        <w:t xml:space="preserve"> end of year bonus, </w:t>
      </w:r>
      <w:r w:rsidRPr="5E665A5D" w:rsidR="30E9DD5F">
        <w:rPr>
          <w:rFonts w:ascii="Arial" w:hAnsi="Arial" w:eastAsia="Arial" w:cs="Arial"/>
          <w:b w:val="0"/>
          <w:bCs w:val="0"/>
          <w:sz w:val="22"/>
          <w:szCs w:val="22"/>
          <w:u w:val="none"/>
        </w:rPr>
        <w:t>basic salary,</w:t>
      </w:r>
      <w:r w:rsidRPr="5E665A5D" w:rsidR="30E9DD5F">
        <w:rPr>
          <w:rFonts w:ascii="Arial" w:hAnsi="Arial" w:eastAsia="Arial" w:cs="Arial"/>
          <w:b w:val="0"/>
          <w:bCs w:val="0"/>
          <w:sz w:val="22"/>
          <w:szCs w:val="22"/>
          <w:u w:val="none"/>
        </w:rPr>
        <w:t xml:space="preserve"> profit share, </w:t>
      </w:r>
      <w:r w:rsidRPr="5E665A5D" w:rsidR="30E9DD5F">
        <w:rPr>
          <w:rFonts w:ascii="Arial" w:hAnsi="Arial" w:eastAsia="Arial" w:cs="Arial"/>
          <w:b w:val="0"/>
          <w:bCs w:val="0"/>
          <w:sz w:val="22"/>
          <w:szCs w:val="22"/>
          <w:u w:val="none"/>
        </w:rPr>
        <w:t>merit pay, and annual holidays, these contributed to be the most crucial when it comes to motivating employees.</w:t>
      </w:r>
    </w:p>
    <w:p w:rsidR="707390C5" w:rsidP="707390C5" w:rsidRDefault="707390C5" w14:paraId="3C99285C" w14:textId="7149933D">
      <w:pPr>
        <w:pStyle w:val="Normal"/>
        <w:ind w:left="0"/>
        <w:jc w:val="left"/>
      </w:pPr>
      <w:r w:rsidR="30E9DD5F">
        <w:drawing>
          <wp:inline wp14:editId="4A2A951C" wp14:anchorId="1CFC7BBB">
            <wp:extent cx="4162425" cy="1040606"/>
            <wp:effectExtent l="0" t="0" r="0" b="0"/>
            <wp:docPr id="1980631978" name="" title=""/>
            <wp:cNvGraphicFramePr>
              <a:graphicFrameLocks noChangeAspect="1"/>
            </wp:cNvGraphicFramePr>
            <a:graphic>
              <a:graphicData uri="http://schemas.openxmlformats.org/drawingml/2006/picture">
                <pic:pic>
                  <pic:nvPicPr>
                    <pic:cNvPr id="0" name=""/>
                    <pic:cNvPicPr/>
                  </pic:nvPicPr>
                  <pic:blipFill>
                    <a:blip r:embed="R1dc4b2aed4064eb7">
                      <a:extLst>
                        <a:ext xmlns:a="http://schemas.openxmlformats.org/drawingml/2006/main" uri="{28A0092B-C50C-407E-A947-70E740481C1C}">
                          <a14:useLocalDpi val="0"/>
                        </a:ext>
                      </a:extLst>
                    </a:blip>
                    <a:stretch>
                      <a:fillRect/>
                    </a:stretch>
                  </pic:blipFill>
                  <pic:spPr>
                    <a:xfrm>
                      <a:off x="0" y="0"/>
                      <a:ext cx="4162425" cy="1040606"/>
                    </a:xfrm>
                    <a:prstGeom prst="rect">
                      <a:avLst/>
                    </a:prstGeom>
                  </pic:spPr>
                </pic:pic>
              </a:graphicData>
            </a:graphic>
          </wp:inline>
        </w:drawing>
      </w:r>
    </w:p>
    <w:p w:rsidR="707390C5" w:rsidP="378CEFBE" w:rsidRDefault="707390C5" w14:paraId="149CB56C" w14:textId="28D84E06">
      <w:pPr>
        <w:pStyle w:val="Normal"/>
        <w:ind w:left="0"/>
        <w:jc w:val="left"/>
        <w:rPr>
          <w:rFonts w:ascii="Arial" w:hAnsi="Arial" w:eastAsia="Arial" w:cs="Arial"/>
        </w:rPr>
      </w:pPr>
      <w:r w:rsidRPr="1D1C1D12" w:rsidR="30E9DD5F">
        <w:rPr>
          <w:rFonts w:ascii="Arial" w:hAnsi="Arial" w:eastAsia="Arial" w:cs="Arial"/>
        </w:rPr>
        <w:t xml:space="preserve">Above in the table shows Hong Kong employees </w:t>
      </w:r>
      <w:r w:rsidRPr="1D1C1D12" w:rsidR="30E9DD5F">
        <w:rPr>
          <w:rFonts w:ascii="Arial" w:hAnsi="Arial" w:eastAsia="Arial" w:cs="Arial"/>
        </w:rPr>
        <w:t>descending</w:t>
      </w:r>
      <w:r w:rsidRPr="1D1C1D12" w:rsidR="30E9DD5F">
        <w:rPr>
          <w:rFonts w:ascii="Arial" w:hAnsi="Arial" w:eastAsia="Arial" w:cs="Arial"/>
        </w:rPr>
        <w:t xml:space="preserve"> in order of retention and motivation.</w:t>
      </w:r>
    </w:p>
    <w:p w:rsidR="707390C5" w:rsidP="4F2DAD75" w:rsidRDefault="707390C5" w14:paraId="69AAC0AE" w14:textId="4526DBCA">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2DAD75" w:rsidR="30E9DD5F">
        <w:rPr>
          <w:rFonts w:ascii="Arial" w:hAnsi="Arial" w:eastAsia="Arial" w:cs="Arial"/>
          <w:noProof w:val="0"/>
          <w:sz w:val="22"/>
          <w:szCs w:val="22"/>
          <w:lang w:val="en-GB"/>
        </w:rPr>
        <w:t xml:space="preserve">Pay satisfaction has demonstrated to have an outstanding effect regarding employee disposition to put that extra energy into their work. This has been widely studied by Heneman, Greenberger and Strasser 1998 (Sweins et al., 2009). The more an employee feels satisfied the more motivated they will be in performing better at work. Further to that, the Equity theory </w:t>
      </w:r>
      <w:r w:rsidRPr="4F2DAD75" w:rsidR="19602562">
        <w:rPr>
          <w:rFonts w:ascii="Arial" w:hAnsi="Arial" w:eastAsia="Arial" w:cs="Arial"/>
          <w:noProof w:val="0"/>
          <w:sz w:val="22"/>
          <w:szCs w:val="22"/>
          <w:lang w:val="en-GB"/>
        </w:rPr>
        <w:t xml:space="preserve">emphasizes how pay comparisons have long been recognized as an important component of being paid fairly and enhancing a sense of well-being for individuals (Adams, 1963 cited in </w:t>
      </w:r>
      <w:r w:rsidRPr="4F2DAD75" w:rsidR="19602562">
        <w:rPr>
          <w:rFonts w:ascii="Arial" w:hAnsi="Arial" w:eastAsia="Arial" w:cs="Arial"/>
          <w:b w:val="0"/>
          <w:bCs w:val="0"/>
          <w:i w:val="0"/>
          <w:iCs w:val="0"/>
          <w:caps w:val="0"/>
          <w:smallCaps w:val="0"/>
          <w:noProof w:val="0"/>
          <w:color w:val="000000" w:themeColor="text1" w:themeTint="FF" w:themeShade="FF"/>
          <w:sz w:val="22"/>
          <w:szCs w:val="22"/>
          <w:lang w:val="en-GB"/>
        </w:rPr>
        <w:t>Rynes, Gerhart and Minetta 2004).</w:t>
      </w:r>
    </w:p>
    <w:p w:rsidR="19602562" w:rsidP="19602562" w:rsidRDefault="19602562" w14:paraId="43659F7C" w14:textId="674CB936">
      <w:pPr>
        <w:pStyle w:val="Normal"/>
        <w:spacing w:line="360" w:lineRule="auto"/>
        <w:ind w:left="0"/>
        <w:jc w:val="left"/>
        <w:rPr>
          <w:rFonts w:ascii="Arial" w:hAnsi="Arial" w:eastAsia="Arial" w:cs="Arial"/>
          <w:noProof w:val="0"/>
          <w:sz w:val="22"/>
          <w:szCs w:val="22"/>
          <w:lang w:val="en-GB"/>
        </w:rPr>
      </w:pPr>
    </w:p>
    <w:p w:rsidR="5FE8C8F5" w:rsidP="4E88132D" w:rsidRDefault="5FE8C8F5" w14:paraId="2EF7E756" w14:textId="7C32D1F0">
      <w:pPr>
        <w:pStyle w:val="Normal"/>
        <w:ind w:left="0"/>
        <w:jc w:val="left"/>
        <w:rPr>
          <w:rFonts w:ascii="Arial" w:hAnsi="Arial" w:eastAsia="Arial" w:cs="Arial"/>
          <w:b w:val="1"/>
          <w:bCs w:val="1"/>
          <w:sz w:val="22"/>
          <w:szCs w:val="22"/>
          <w:u w:val="single"/>
        </w:rPr>
      </w:pPr>
      <w:r w:rsidRPr="70F6E936" w:rsidR="3F4C4804">
        <w:rPr>
          <w:rFonts w:ascii="Arial" w:hAnsi="Arial" w:eastAsia="Arial" w:cs="Arial"/>
          <w:b w:val="1"/>
          <w:bCs w:val="1"/>
          <w:sz w:val="22"/>
          <w:szCs w:val="22"/>
          <w:u w:val="single"/>
        </w:rPr>
        <w:t>Recognition and Awards</w:t>
      </w:r>
    </w:p>
    <w:p w:rsidR="707390C5" w:rsidP="70F6E936" w:rsidRDefault="707390C5" w14:paraId="07CEADF7" w14:textId="4C0A5D99">
      <w:pPr>
        <w:pStyle w:val="Normal"/>
        <w:spacing w:line="360" w:lineRule="auto"/>
        <w:ind w:left="0"/>
        <w:jc w:val="left"/>
        <w:rPr>
          <w:rFonts w:ascii="Arial" w:hAnsi="Arial" w:eastAsia="Arial" w:cs="Arial"/>
          <w:b w:val="1"/>
          <w:bCs w:val="1"/>
          <w:sz w:val="22"/>
          <w:szCs w:val="22"/>
          <w:u w:val="single"/>
        </w:rPr>
      </w:pPr>
      <w:r w:rsidRPr="0369D1A5" w:rsidR="707390C5">
        <w:rPr>
          <w:rFonts w:ascii="Arial" w:hAnsi="Arial" w:eastAsia="Arial" w:cs="Arial"/>
          <w:b w:val="0"/>
          <w:bCs w:val="0"/>
          <w:sz w:val="22"/>
          <w:szCs w:val="22"/>
          <w:u w:val="none"/>
        </w:rPr>
        <w:t xml:space="preserve">Recognising employees </w:t>
      </w:r>
      <w:r w:rsidRPr="0369D1A5" w:rsidR="707390C5">
        <w:rPr>
          <w:rFonts w:ascii="Arial" w:hAnsi="Arial" w:eastAsia="Arial" w:cs="Arial"/>
          <w:b w:val="0"/>
          <w:bCs w:val="0"/>
          <w:sz w:val="22"/>
          <w:szCs w:val="22"/>
          <w:u w:val="none"/>
        </w:rPr>
        <w:t>hard work</w:t>
      </w:r>
      <w:r w:rsidRPr="0369D1A5" w:rsidR="707390C5">
        <w:rPr>
          <w:rFonts w:ascii="Arial" w:hAnsi="Arial" w:eastAsia="Arial" w:cs="Arial"/>
          <w:b w:val="0"/>
          <w:bCs w:val="0"/>
          <w:sz w:val="22"/>
          <w:szCs w:val="22"/>
          <w:u w:val="none"/>
        </w:rPr>
        <w:t xml:space="preserve"> allows others to see what they are capable of and putting forward rewards for their efforts influences them in doing better at work. Phillip et al (2017) mentions how </w:t>
      </w:r>
      <w:r w:rsidRPr="0369D1A5" w:rsidR="707390C5">
        <w:rPr>
          <w:rFonts w:ascii="Arial" w:hAnsi="Arial" w:eastAsia="Arial" w:cs="Arial"/>
          <w:b w:val="0"/>
          <w:bCs w:val="0"/>
          <w:sz w:val="22"/>
          <w:szCs w:val="22"/>
          <w:u w:val="none"/>
        </w:rPr>
        <w:t>additional</w:t>
      </w:r>
      <w:r w:rsidRPr="0369D1A5" w:rsidR="707390C5">
        <w:rPr>
          <w:rFonts w:ascii="Arial" w:hAnsi="Arial" w:eastAsia="Arial" w:cs="Arial"/>
          <w:b w:val="0"/>
          <w:bCs w:val="0"/>
          <w:sz w:val="22"/>
          <w:szCs w:val="22"/>
          <w:u w:val="none"/>
        </w:rPr>
        <w:t xml:space="preserve"> criteria-based awards have been developed at organisations to recognise all levels of pharmacy department staff members. These include employee of the month, certificates, medals, and small monetary incentives. </w:t>
      </w:r>
    </w:p>
    <w:p w:rsidR="707390C5" w:rsidP="30E9DD5F" w:rsidRDefault="707390C5" w14:paraId="060C957B" w14:textId="42220A40">
      <w:pPr>
        <w:pStyle w:val="Normal"/>
        <w:spacing w:line="360" w:lineRule="auto"/>
        <w:ind w:left="0"/>
        <w:jc w:val="left"/>
        <w:rPr>
          <w:rFonts w:ascii="Arial" w:hAnsi="Arial" w:eastAsia="Arial" w:cs="Arial"/>
          <w:noProof w:val="0"/>
          <w:sz w:val="22"/>
          <w:szCs w:val="22"/>
          <w:lang w:val="en-GB"/>
        </w:rPr>
      </w:pPr>
      <w:r w:rsidRPr="1D1C1D12" w:rsidR="707390C5">
        <w:rPr>
          <w:rFonts w:ascii="Arial" w:hAnsi="Arial" w:eastAsia="Arial" w:cs="Arial"/>
          <w:b w:val="0"/>
          <w:bCs w:val="0"/>
          <w:sz w:val="22"/>
          <w:szCs w:val="22"/>
          <w:u w:val="none"/>
        </w:rPr>
        <w:t xml:space="preserve">Keeping rewards simple allows employees to appreciate them. Cohen (2006) explains the simplest of rewards are what employees starve for such as, respect, </w:t>
      </w:r>
      <w:r w:rsidRPr="1D1C1D12" w:rsidR="707390C5">
        <w:rPr>
          <w:rFonts w:ascii="Arial" w:hAnsi="Arial" w:eastAsia="Arial" w:cs="Arial"/>
          <w:b w:val="0"/>
          <w:bCs w:val="0"/>
          <w:sz w:val="22"/>
          <w:szCs w:val="22"/>
          <w:u w:val="none"/>
        </w:rPr>
        <w:t>recognition,</w:t>
      </w:r>
      <w:r w:rsidRPr="1D1C1D12" w:rsidR="707390C5">
        <w:rPr>
          <w:rFonts w:ascii="Arial" w:hAnsi="Arial" w:eastAsia="Arial" w:cs="Arial"/>
          <w:b w:val="0"/>
          <w:bCs w:val="0"/>
          <w:sz w:val="22"/>
          <w:szCs w:val="22"/>
          <w:u w:val="none"/>
        </w:rPr>
        <w:t xml:space="preserve"> and appreciation these are all recognised as basic </w:t>
      </w:r>
      <w:r w:rsidRPr="1D1C1D12" w:rsidR="707390C5">
        <w:rPr>
          <w:rFonts w:ascii="Arial" w:hAnsi="Arial" w:eastAsia="Arial" w:cs="Arial"/>
          <w:b w:val="0"/>
          <w:bCs w:val="0"/>
          <w:sz w:val="22"/>
          <w:szCs w:val="22"/>
          <w:u w:val="none"/>
        </w:rPr>
        <w:t>rewards. I</w:t>
      </w:r>
      <w:r w:rsidRPr="1D1C1D12" w:rsidR="707390C5">
        <w:rPr>
          <w:rFonts w:ascii="Arial" w:hAnsi="Arial" w:eastAsia="Arial" w:cs="Arial"/>
          <w:b w:val="0"/>
          <w:bCs w:val="0"/>
          <w:sz w:val="22"/>
          <w:szCs w:val="22"/>
          <w:u w:val="none"/>
        </w:rPr>
        <w:t xml:space="preserve">n addition, making sure the employee who </w:t>
      </w:r>
      <w:r w:rsidRPr="1D1C1D12" w:rsidR="707390C5">
        <w:rPr>
          <w:rFonts w:ascii="Arial" w:hAnsi="Arial" w:eastAsia="Arial" w:cs="Arial"/>
          <w:b w:val="0"/>
          <w:bCs w:val="0"/>
          <w:sz w:val="22"/>
          <w:szCs w:val="22"/>
          <w:u w:val="none"/>
        </w:rPr>
        <w:t>receives</w:t>
      </w:r>
      <w:r w:rsidRPr="1D1C1D12" w:rsidR="707390C5">
        <w:rPr>
          <w:rFonts w:ascii="Arial" w:hAnsi="Arial" w:eastAsia="Arial" w:cs="Arial"/>
          <w:b w:val="0"/>
          <w:bCs w:val="0"/>
          <w:sz w:val="22"/>
          <w:szCs w:val="22"/>
          <w:u w:val="none"/>
        </w:rPr>
        <w:t xml:space="preserve"> the reward has done his upmost best to achieve it. A reward should be for that person who </w:t>
      </w:r>
      <w:r w:rsidRPr="1D1C1D12" w:rsidR="707390C5">
        <w:rPr>
          <w:rFonts w:ascii="Arial" w:hAnsi="Arial" w:eastAsia="Arial" w:cs="Arial"/>
          <w:b w:val="0"/>
          <w:bCs w:val="0"/>
          <w:sz w:val="22"/>
          <w:szCs w:val="22"/>
          <w:u w:val="none"/>
        </w:rPr>
        <w:t>does not</w:t>
      </w:r>
      <w:r w:rsidRPr="1D1C1D12" w:rsidR="707390C5">
        <w:rPr>
          <w:rFonts w:ascii="Arial" w:hAnsi="Arial" w:eastAsia="Arial" w:cs="Arial"/>
          <w:b w:val="0"/>
          <w:bCs w:val="0"/>
          <w:sz w:val="22"/>
          <w:szCs w:val="22"/>
          <w:u w:val="none"/>
        </w:rPr>
        <w:t xml:space="preserve"> only show up in person but shows their ways of working and what they carry out through the teaching of their peers, who deliver </w:t>
      </w:r>
      <w:proofErr w:type="gramStart"/>
      <w:r w:rsidRPr="1D1C1D12" w:rsidR="707390C5">
        <w:rPr>
          <w:rFonts w:ascii="Arial" w:hAnsi="Arial" w:eastAsia="Arial" w:cs="Arial"/>
          <w:b w:val="0"/>
          <w:bCs w:val="0"/>
          <w:sz w:val="22"/>
          <w:szCs w:val="22"/>
          <w:u w:val="none"/>
        </w:rPr>
        <w:t>on a daily basis</w:t>
      </w:r>
      <w:proofErr w:type="gramEnd"/>
      <w:r w:rsidRPr="1D1C1D12" w:rsidR="707390C5">
        <w:rPr>
          <w:rFonts w:ascii="Arial" w:hAnsi="Arial" w:eastAsia="Arial" w:cs="Arial"/>
          <w:b w:val="0"/>
          <w:bCs w:val="0"/>
          <w:sz w:val="22"/>
          <w:szCs w:val="22"/>
          <w:u w:val="none"/>
        </w:rPr>
        <w:t xml:space="preserve"> (Cohen 2006). </w:t>
      </w:r>
    </w:p>
    <w:p w:rsidR="707390C5" w:rsidP="707390C5" w:rsidRDefault="707390C5" w14:paraId="5B38B856" w14:textId="565334EF">
      <w:pPr>
        <w:pStyle w:val="Normal"/>
        <w:spacing w:line="360" w:lineRule="auto"/>
        <w:ind w:left="0"/>
        <w:jc w:val="left"/>
        <w:rPr>
          <w:rFonts w:ascii="Arial" w:hAnsi="Arial" w:eastAsia="Arial" w:cs="Arial"/>
          <w:b w:val="1"/>
          <w:bCs w:val="1"/>
          <w:sz w:val="22"/>
          <w:szCs w:val="22"/>
          <w:u w:val="single"/>
        </w:rPr>
      </w:pPr>
      <w:r w:rsidRPr="70F6E936" w:rsidR="707390C5">
        <w:rPr>
          <w:rFonts w:ascii="Arial" w:hAnsi="Arial" w:eastAsia="Arial" w:cs="Arial"/>
          <w:b w:val="0"/>
          <w:bCs w:val="0"/>
          <w:sz w:val="22"/>
          <w:szCs w:val="22"/>
          <w:u w:val="none"/>
        </w:rPr>
        <w:t xml:space="preserve">Communication plays a vital role in being recognised, if you are not being heard or understood as an employee then that can make you feel less important and demotivated. </w:t>
      </w:r>
      <w:proofErr w:type="gramStart"/>
      <w:r w:rsidRPr="70F6E936" w:rsidR="707390C5">
        <w:rPr>
          <w:rFonts w:ascii="Arial" w:hAnsi="Arial" w:eastAsia="Arial" w:cs="Arial"/>
          <w:b w:val="0"/>
          <w:bCs w:val="0"/>
          <w:sz w:val="22"/>
          <w:szCs w:val="22"/>
          <w:u w:val="none"/>
        </w:rPr>
        <w:t>In order to</w:t>
      </w:r>
      <w:proofErr w:type="gramEnd"/>
      <w:r w:rsidRPr="70F6E936" w:rsidR="707390C5">
        <w:rPr>
          <w:rFonts w:ascii="Arial" w:hAnsi="Arial" w:eastAsia="Arial" w:cs="Arial"/>
          <w:b w:val="0"/>
          <w:bCs w:val="0"/>
          <w:sz w:val="22"/>
          <w:szCs w:val="22"/>
          <w:u w:val="none"/>
        </w:rPr>
        <w:t xml:space="preserve"> motivate people and engage with them you must know how to be persuasive and encourage the right behaviour. If the boss </w:t>
      </w:r>
      <w:r w:rsidRPr="70F6E936" w:rsidR="707390C5">
        <w:rPr>
          <w:rFonts w:ascii="Arial" w:hAnsi="Arial" w:eastAsia="Arial" w:cs="Arial"/>
          <w:b w:val="0"/>
          <w:bCs w:val="0"/>
          <w:sz w:val="22"/>
          <w:szCs w:val="22"/>
          <w:u w:val="none"/>
        </w:rPr>
        <w:t>appears to be</w:t>
      </w:r>
      <w:r w:rsidRPr="70F6E936" w:rsidR="707390C5">
        <w:rPr>
          <w:rFonts w:ascii="Arial" w:hAnsi="Arial" w:eastAsia="Arial" w:cs="Arial"/>
          <w:b w:val="0"/>
          <w:bCs w:val="0"/>
          <w:sz w:val="22"/>
          <w:szCs w:val="22"/>
          <w:u w:val="none"/>
        </w:rPr>
        <w:t xml:space="preserve"> disconnected and is aloof then none of that can be done (Murray 2021)</w:t>
      </w:r>
      <w:r w:rsidRPr="70F6E936" w:rsidR="707390C5">
        <w:rPr>
          <w:rFonts w:ascii="Arial" w:hAnsi="Arial" w:eastAsia="Arial" w:cs="Arial"/>
          <w:b w:val="0"/>
          <w:bCs w:val="0"/>
          <w:sz w:val="22"/>
          <w:szCs w:val="22"/>
          <w:u w:val="none"/>
        </w:rPr>
        <w:t xml:space="preserve">. </w:t>
      </w:r>
    </w:p>
    <w:p w:rsidR="30E9DD5F" w:rsidP="30E9DD5F" w:rsidRDefault="30E9DD5F" w14:paraId="2596CBC8" w14:textId="18A2D6FB">
      <w:pPr>
        <w:pStyle w:val="Normal"/>
        <w:spacing w:line="360" w:lineRule="auto"/>
        <w:ind w:left="0"/>
        <w:jc w:val="left"/>
        <w:rPr>
          <w:rFonts w:ascii="Arial" w:hAnsi="Arial" w:eastAsia="Arial" w:cs="Arial"/>
          <w:b w:val="0"/>
          <w:bCs w:val="0"/>
          <w:sz w:val="22"/>
          <w:szCs w:val="22"/>
          <w:u w:val="none"/>
        </w:rPr>
      </w:pPr>
      <w:r w:rsidRPr="5EE9E658" w:rsidR="30E9DD5F">
        <w:rPr>
          <w:rFonts w:ascii="Arial" w:hAnsi="Arial" w:eastAsia="Arial" w:cs="Arial"/>
          <w:b w:val="0"/>
          <w:bCs w:val="0"/>
          <w:sz w:val="22"/>
          <w:szCs w:val="22"/>
          <w:u w:val="none"/>
        </w:rPr>
        <w:t>Many organisations have reward systems in place to work out how their employee should be rewarded. Armstrong and Brown (2019) show a table focusing on the formal reward system.</w:t>
      </w:r>
    </w:p>
    <w:p w:rsidR="30E9DD5F" w:rsidP="30E9DD5F" w:rsidRDefault="30E9DD5F" w14:paraId="527E6EC9" w14:textId="767068A8">
      <w:pPr>
        <w:pStyle w:val="Normal"/>
        <w:spacing w:line="360" w:lineRule="auto"/>
        <w:ind w:left="0"/>
        <w:jc w:val="left"/>
      </w:pPr>
      <w:r w:rsidR="30E9DD5F">
        <w:drawing>
          <wp:inline wp14:editId="33DBB36D" wp14:anchorId="2D9178FB">
            <wp:extent cx="5198620" cy="3303290"/>
            <wp:effectExtent l="0" t="0" r="0" b="0"/>
            <wp:docPr id="1538582337" name="" title=""/>
            <wp:cNvGraphicFramePr>
              <a:graphicFrameLocks noChangeAspect="1"/>
            </wp:cNvGraphicFramePr>
            <a:graphic>
              <a:graphicData uri="http://schemas.openxmlformats.org/drawingml/2006/picture">
                <pic:pic>
                  <pic:nvPicPr>
                    <pic:cNvPr id="0" name=""/>
                    <pic:cNvPicPr/>
                  </pic:nvPicPr>
                  <pic:blipFill>
                    <a:blip r:embed="R5e5e2686e4244c3a">
                      <a:extLst>
                        <a:ext xmlns:a="http://schemas.openxmlformats.org/drawingml/2006/main" uri="{28A0092B-C50C-407E-A947-70E740481C1C}">
                          <a14:useLocalDpi val="0"/>
                        </a:ext>
                      </a:extLst>
                    </a:blip>
                    <a:stretch>
                      <a:fillRect/>
                    </a:stretch>
                  </pic:blipFill>
                  <pic:spPr>
                    <a:xfrm>
                      <a:off x="0" y="0"/>
                      <a:ext cx="5198620" cy="3303290"/>
                    </a:xfrm>
                    <a:prstGeom prst="rect">
                      <a:avLst/>
                    </a:prstGeom>
                  </pic:spPr>
                </pic:pic>
              </a:graphicData>
            </a:graphic>
          </wp:inline>
        </w:drawing>
      </w:r>
    </w:p>
    <w:p w:rsidR="30E9DD5F" w:rsidP="30E9DD5F" w:rsidRDefault="30E9DD5F" w14:paraId="3BFEA242" w14:textId="69C729BD">
      <w:pPr>
        <w:pStyle w:val="Normal"/>
        <w:spacing w:line="360" w:lineRule="auto"/>
        <w:ind w:left="0"/>
        <w:jc w:val="left"/>
        <w:rPr>
          <w:rFonts w:ascii="Arial" w:hAnsi="Arial" w:eastAsia="Arial" w:cs="Arial"/>
          <w:b w:val="0"/>
          <w:bCs w:val="0"/>
          <w:sz w:val="22"/>
          <w:szCs w:val="22"/>
          <w:u w:val="none"/>
        </w:rPr>
      </w:pPr>
      <w:r w:rsidRPr="1D1C1D12" w:rsidR="30E9DD5F">
        <w:rPr>
          <w:rFonts w:ascii="Arial" w:hAnsi="Arial" w:eastAsia="Arial" w:cs="Arial"/>
          <w:b w:val="0"/>
          <w:bCs w:val="0"/>
          <w:sz w:val="22"/>
          <w:szCs w:val="22"/>
          <w:u w:val="none"/>
        </w:rPr>
        <w:t xml:space="preserve">As shown in the above table, this is a formal reward system in where the main elements are connected and </w:t>
      </w:r>
      <w:r w:rsidRPr="1D1C1D12" w:rsidR="30E9DD5F">
        <w:rPr>
          <w:rFonts w:ascii="Arial" w:hAnsi="Arial" w:eastAsia="Arial" w:cs="Arial"/>
          <w:b w:val="0"/>
          <w:bCs w:val="0"/>
          <w:sz w:val="22"/>
          <w:szCs w:val="22"/>
          <w:u w:val="none"/>
        </w:rPr>
        <w:t>contain</w:t>
      </w:r>
      <w:r w:rsidRPr="1D1C1D12" w:rsidR="30E9DD5F">
        <w:rPr>
          <w:rFonts w:ascii="Arial" w:hAnsi="Arial" w:eastAsia="Arial" w:cs="Arial"/>
          <w:b w:val="0"/>
          <w:bCs w:val="0"/>
          <w:sz w:val="22"/>
          <w:szCs w:val="22"/>
          <w:u w:val="none"/>
        </w:rPr>
        <w:t xml:space="preserve"> sub elements. This system is influenced by the organisation's values; they combine to </w:t>
      </w:r>
      <w:r w:rsidRPr="1D1C1D12" w:rsidR="30E9DD5F">
        <w:rPr>
          <w:rFonts w:ascii="Arial" w:hAnsi="Arial" w:eastAsia="Arial" w:cs="Arial"/>
          <w:b w:val="0"/>
          <w:bCs w:val="0"/>
          <w:sz w:val="22"/>
          <w:szCs w:val="22"/>
          <w:u w:val="none"/>
        </w:rPr>
        <w:t>attain</w:t>
      </w:r>
      <w:r w:rsidRPr="1D1C1D12" w:rsidR="30E9DD5F">
        <w:rPr>
          <w:rFonts w:ascii="Arial" w:hAnsi="Arial" w:eastAsia="Arial" w:cs="Arial"/>
          <w:b w:val="0"/>
          <w:bCs w:val="0"/>
          <w:sz w:val="22"/>
          <w:szCs w:val="22"/>
          <w:u w:val="none"/>
        </w:rPr>
        <w:t xml:space="preserve"> performance and reward </w:t>
      </w:r>
      <w:r w:rsidRPr="1D1C1D12" w:rsidR="30E9DD5F">
        <w:rPr>
          <w:rFonts w:ascii="Arial" w:hAnsi="Arial" w:eastAsia="Arial" w:cs="Arial"/>
          <w:b w:val="0"/>
          <w:bCs w:val="0"/>
          <w:sz w:val="22"/>
          <w:szCs w:val="22"/>
          <w:u w:val="none"/>
        </w:rPr>
        <w:t>objectives also, t</w:t>
      </w:r>
      <w:r w:rsidRPr="1D1C1D12" w:rsidR="30E9DD5F">
        <w:rPr>
          <w:rFonts w:ascii="Arial" w:hAnsi="Arial" w:eastAsia="Arial" w:cs="Arial"/>
          <w:b w:val="0"/>
          <w:bCs w:val="0"/>
          <w:sz w:val="22"/>
          <w:szCs w:val="22"/>
          <w:u w:val="none"/>
        </w:rPr>
        <w:t>hey circulate from the business and reward scheme and policies (Armstrong and Brown 2019).</w:t>
      </w:r>
    </w:p>
    <w:p w:rsidR="30E9DD5F" w:rsidP="30E9DD5F" w:rsidRDefault="30E9DD5F" w14:paraId="74F72489" w14:textId="7C5EF713">
      <w:pPr>
        <w:pStyle w:val="Normal"/>
        <w:spacing w:line="360" w:lineRule="auto"/>
        <w:ind w:left="0"/>
        <w:jc w:val="left"/>
        <w:rPr>
          <w:rFonts w:ascii="Arial" w:hAnsi="Arial" w:eastAsia="Arial" w:cs="Arial"/>
          <w:noProof w:val="0"/>
          <w:sz w:val="22"/>
          <w:szCs w:val="22"/>
          <w:lang w:val="en-GB"/>
        </w:rPr>
      </w:pPr>
      <w:r w:rsidRPr="09DAF194" w:rsidR="30E9DD5F">
        <w:rPr>
          <w:rFonts w:ascii="Arial" w:hAnsi="Arial" w:eastAsia="Arial" w:cs="Arial"/>
          <w:noProof w:val="0"/>
          <w:sz w:val="22"/>
          <w:szCs w:val="22"/>
          <w:lang w:val="en-GB"/>
        </w:rPr>
        <w:t xml:space="preserve">A valuation introduced in Herzberg’s report of over 1000 staff members from different job sectors </w:t>
      </w:r>
      <w:r w:rsidRPr="09DAF194" w:rsidR="30E9DD5F">
        <w:rPr>
          <w:rFonts w:ascii="Arial" w:hAnsi="Arial" w:eastAsia="Arial" w:cs="Arial"/>
          <w:noProof w:val="0"/>
          <w:sz w:val="22"/>
          <w:szCs w:val="22"/>
          <w:lang w:val="en-GB"/>
        </w:rPr>
        <w:t>identified</w:t>
      </w:r>
      <w:r w:rsidRPr="09DAF194" w:rsidR="30E9DD5F">
        <w:rPr>
          <w:rFonts w:ascii="Arial" w:hAnsi="Arial" w:eastAsia="Arial" w:cs="Arial"/>
          <w:noProof w:val="0"/>
          <w:sz w:val="22"/>
          <w:szCs w:val="22"/>
          <w:lang w:val="en-GB"/>
        </w:rPr>
        <w:t xml:space="preserve"> that employees being recognised and reaching their goals had a huge influence on job satisfaction and may change their approach to work long term. Overall, recognising an employee's accomplishments and interests </w:t>
      </w:r>
      <w:r w:rsidRPr="09DAF194" w:rsidR="30E9DD5F">
        <w:rPr>
          <w:rFonts w:ascii="Arial" w:hAnsi="Arial" w:eastAsia="Arial" w:cs="Arial"/>
          <w:noProof w:val="0"/>
          <w:sz w:val="22"/>
          <w:szCs w:val="22"/>
          <w:lang w:val="en-GB"/>
        </w:rPr>
        <w:t>provides</w:t>
      </w:r>
      <w:r w:rsidRPr="09DAF194" w:rsidR="30E9DD5F">
        <w:rPr>
          <w:rFonts w:ascii="Arial" w:hAnsi="Arial" w:eastAsia="Arial" w:cs="Arial"/>
          <w:noProof w:val="0"/>
          <w:sz w:val="22"/>
          <w:szCs w:val="22"/>
          <w:lang w:val="en-GB"/>
        </w:rPr>
        <w:t xml:space="preserve"> a positive work surroundings as well as prompting employees and enhancing their frame of mind (Philips et al., 2017). </w:t>
      </w:r>
    </w:p>
    <w:p w:rsidR="70F6E936" w:rsidP="70F6E936" w:rsidRDefault="70F6E936" w14:paraId="51ED62DA" w14:textId="24AEA9AA">
      <w:pPr>
        <w:pStyle w:val="Normal"/>
        <w:spacing w:line="360" w:lineRule="auto"/>
        <w:ind w:left="0"/>
        <w:jc w:val="left"/>
        <w:rPr>
          <w:rFonts w:ascii="Arial" w:hAnsi="Arial" w:eastAsia="Arial" w:cs="Arial"/>
          <w:b w:val="1"/>
          <w:bCs w:val="1"/>
          <w:sz w:val="22"/>
          <w:szCs w:val="22"/>
          <w:u w:val="single"/>
        </w:rPr>
      </w:pPr>
    </w:p>
    <w:p w:rsidR="5FE8C8F5" w:rsidP="70F6E936" w:rsidRDefault="5FE8C8F5" w14:paraId="705AE10A" w14:textId="0E2B113F">
      <w:pPr>
        <w:pStyle w:val="Normal"/>
        <w:spacing w:line="360" w:lineRule="auto"/>
        <w:ind w:left="0"/>
        <w:jc w:val="left"/>
        <w:rPr>
          <w:rFonts w:ascii="Arial" w:hAnsi="Arial" w:eastAsia="Arial" w:cs="Arial"/>
          <w:b w:val="0"/>
          <w:bCs w:val="0"/>
          <w:sz w:val="22"/>
          <w:szCs w:val="22"/>
          <w:u w:val="none"/>
        </w:rPr>
      </w:pPr>
      <w:r w:rsidRPr="70F6E936" w:rsidR="3F4C4804">
        <w:rPr>
          <w:rFonts w:ascii="Arial" w:hAnsi="Arial" w:eastAsia="Arial" w:cs="Arial"/>
          <w:b w:val="1"/>
          <w:bCs w:val="1"/>
          <w:sz w:val="22"/>
          <w:szCs w:val="22"/>
          <w:u w:val="single"/>
        </w:rPr>
        <w:t>Additional Holidays</w:t>
      </w:r>
    </w:p>
    <w:p w:rsidR="30E9DD5F" w:rsidP="75ECC4BA" w:rsidRDefault="30E9DD5F" w14:paraId="7B85C687" w14:textId="3F33033F">
      <w:pPr>
        <w:pStyle w:val="Normal"/>
        <w:spacing w:line="360" w:lineRule="auto"/>
        <w:ind w:left="0"/>
        <w:jc w:val="left"/>
        <w:rPr>
          <w:rFonts w:ascii="Roboto" w:hAnsi="Roboto" w:eastAsia="Roboto" w:cs="Roboto"/>
          <w:b w:val="0"/>
          <w:bCs w:val="0"/>
          <w:i w:val="0"/>
          <w:iCs w:val="0"/>
          <w:caps w:val="0"/>
          <w:smallCaps w:val="0"/>
          <w:noProof w:val="0"/>
          <w:color w:val="555555"/>
          <w:sz w:val="21"/>
          <w:szCs w:val="21"/>
          <w:lang w:val="en-GB"/>
        </w:rPr>
      </w:pPr>
      <w:r w:rsidRPr="75ECC4BA" w:rsidR="3AF2687A">
        <w:rPr>
          <w:rFonts w:ascii="Arial" w:hAnsi="Arial" w:eastAsia="Arial" w:cs="Arial"/>
          <w:b w:val="0"/>
          <w:bCs w:val="0"/>
          <w:sz w:val="22"/>
          <w:szCs w:val="22"/>
          <w:u w:val="none"/>
        </w:rPr>
        <w:t xml:space="preserve">Employers who offer unlimited holidays to their employees </w:t>
      </w:r>
      <w:r w:rsidRPr="75ECC4BA" w:rsidR="3AF2687A">
        <w:rPr>
          <w:rFonts w:ascii="Arial" w:hAnsi="Arial" w:eastAsia="Arial" w:cs="Arial"/>
          <w:b w:val="0"/>
          <w:bCs w:val="0"/>
          <w:sz w:val="22"/>
          <w:szCs w:val="22"/>
          <w:u w:val="none"/>
        </w:rPr>
        <w:t>demonstrate</w:t>
      </w:r>
      <w:r w:rsidRPr="75ECC4BA" w:rsidR="3AF2687A">
        <w:rPr>
          <w:rFonts w:ascii="Arial" w:hAnsi="Arial" w:eastAsia="Arial" w:cs="Arial"/>
          <w:b w:val="0"/>
          <w:bCs w:val="0"/>
          <w:sz w:val="22"/>
          <w:szCs w:val="22"/>
          <w:u w:val="none"/>
        </w:rPr>
        <w:t xml:space="preserve"> their trust by allowing them to make wise holiday decisions. Enabling their employees to decide what type of vacation benefits them, uplifts a sustainable way to work and maintain good health and well-being (Scott 2017). </w:t>
      </w:r>
      <w:r w:rsidRPr="75ECC4BA" w:rsidR="3AF2687A">
        <w:rPr>
          <w:rFonts w:ascii="Arial" w:hAnsi="Arial" w:eastAsia="Arial" w:cs="Arial"/>
          <w:b w:val="0"/>
          <w:bCs w:val="0"/>
          <w:sz w:val="22"/>
          <w:szCs w:val="22"/>
          <w:u w:val="none"/>
        </w:rPr>
        <w:t>Whereas</w:t>
      </w:r>
      <w:r w:rsidRPr="75ECC4BA" w:rsidR="3AF2687A">
        <w:rPr>
          <w:rFonts w:ascii="Arial" w:hAnsi="Arial" w:eastAsia="Arial" w:cs="Arial"/>
          <w:b w:val="0"/>
          <w:bCs w:val="0"/>
          <w:sz w:val="22"/>
          <w:szCs w:val="22"/>
          <w:u w:val="none"/>
        </w:rPr>
        <w:t xml:space="preserve"> the manager at </w:t>
      </w:r>
      <w:r w:rsidRPr="75ECC4BA" w:rsidR="3AF2687A">
        <w:rPr>
          <w:rFonts w:ascii="Arial" w:hAnsi="Arial" w:eastAsia="Arial" w:cs="Arial"/>
          <w:b w:val="0"/>
          <w:bCs w:val="0"/>
          <w:i w:val="0"/>
          <w:iCs w:val="0"/>
          <w:caps w:val="0"/>
          <w:smallCaps w:val="0"/>
          <w:noProof w:val="0"/>
          <w:color w:val="auto"/>
          <w:sz w:val="22"/>
          <w:szCs w:val="22"/>
          <w:lang w:val="en-GB"/>
        </w:rPr>
        <w:t xml:space="preserve">JLT Employee Benefits Andrew Drake, mentions </w:t>
      </w:r>
      <w:r w:rsidRPr="75ECC4BA" w:rsidR="3AF2687A">
        <w:rPr>
          <w:rFonts w:ascii="Arial" w:hAnsi="Arial" w:eastAsia="Arial" w:cs="Arial"/>
          <w:b w:val="0"/>
          <w:bCs w:val="0"/>
          <w:i w:val="0"/>
          <w:iCs w:val="0"/>
          <w:caps w:val="0"/>
          <w:smallCaps w:val="0"/>
          <w:noProof w:val="0"/>
          <w:color w:val="auto"/>
          <w:sz w:val="22"/>
          <w:szCs w:val="22"/>
          <w:lang w:val="en-GB"/>
        </w:rPr>
        <w:t xml:space="preserve">that when an employee takes too much time off from work, they do not hold much value to the employer and lack effectiveness when it comes to working </w:t>
      </w:r>
      <w:r w:rsidRPr="75ECC4BA" w:rsidR="3AF2687A">
        <w:rPr>
          <w:rFonts w:ascii="Arial" w:hAnsi="Arial" w:eastAsia="Arial" w:cs="Arial"/>
          <w:b w:val="0"/>
          <w:bCs w:val="0"/>
          <w:i w:val="0"/>
          <w:iCs w:val="0"/>
          <w:caps w:val="0"/>
          <w:smallCaps w:val="0"/>
          <w:noProof w:val="0"/>
          <w:color w:val="auto"/>
          <w:sz w:val="22"/>
          <w:szCs w:val="22"/>
          <w:lang w:val="en-GB"/>
        </w:rPr>
        <w:t xml:space="preserve">(Calnan 2015). </w:t>
      </w:r>
    </w:p>
    <w:p w:rsidR="5FE8C8F5" w:rsidP="1D1C1D12" w:rsidRDefault="5FE8C8F5" w14:paraId="49083CE9" w14:textId="743C8C42">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1D1C1D12" w:rsidR="6A20E01D">
        <w:rPr>
          <w:rFonts w:ascii="Arial" w:hAnsi="Arial" w:eastAsia="Arial" w:cs="Arial"/>
          <w:b w:val="0"/>
          <w:bCs w:val="0"/>
          <w:i w:val="0"/>
          <w:iCs w:val="0"/>
          <w:caps w:val="0"/>
          <w:smallCaps w:val="0"/>
          <w:noProof w:val="0"/>
          <w:color w:val="auto"/>
          <w:sz w:val="22"/>
          <w:szCs w:val="22"/>
          <w:lang w:val="en-GB"/>
        </w:rPr>
        <w:t>Panakal</w:t>
      </w:r>
      <w:r w:rsidRPr="1D1C1D12" w:rsidR="6A20E01D">
        <w:rPr>
          <w:rFonts w:ascii="Arial" w:hAnsi="Arial" w:eastAsia="Arial" w:cs="Arial"/>
          <w:b w:val="0"/>
          <w:bCs w:val="0"/>
          <w:i w:val="0"/>
          <w:iCs w:val="0"/>
          <w:caps w:val="0"/>
          <w:smallCaps w:val="0"/>
          <w:noProof w:val="0"/>
          <w:color w:val="auto"/>
          <w:sz w:val="22"/>
          <w:szCs w:val="22"/>
          <w:lang w:val="en-GB"/>
        </w:rPr>
        <w:t xml:space="preserve"> (2016) discusses there is no doubt that holidays are certainly a well-deserved break after an extended period of strain on the body and mind. They offer a chance for relaxation, change and recovery. The interests of all concerned need to be served by breaking established habits of work. An occasional break from the daily grind and routine is beneficial. Employee motivation can also be improved by implementing incentives, such as further time off</w:t>
      </w:r>
      <w:r w:rsidRPr="1D1C1D12" w:rsidR="6A20E01D">
        <w:rPr>
          <w:rFonts w:ascii="Arial" w:hAnsi="Arial" w:eastAsia="Arial" w:cs="Arial"/>
          <w:b w:val="0"/>
          <w:bCs w:val="0"/>
          <w:i w:val="0"/>
          <w:iCs w:val="0"/>
          <w:caps w:val="0"/>
          <w:smallCaps w:val="0"/>
          <w:noProof w:val="0"/>
          <w:color w:val="auto"/>
          <w:sz w:val="22"/>
          <w:szCs w:val="22"/>
          <w:lang w:val="en-GB"/>
        </w:rPr>
        <w:t xml:space="preserve"> </w:t>
      </w:r>
      <w:r w:rsidRPr="1D1C1D12" w:rsidR="6A20E01D">
        <w:rPr>
          <w:rFonts w:ascii="Arial" w:hAnsi="Arial" w:eastAsia="Arial" w:cs="Arial"/>
          <w:b w:val="0"/>
          <w:bCs w:val="0"/>
          <w:i w:val="0"/>
          <w:iCs w:val="0"/>
          <w:caps w:val="0"/>
          <w:smallCaps w:val="0"/>
          <w:noProof w:val="0"/>
          <w:color w:val="auto"/>
          <w:sz w:val="22"/>
          <w:szCs w:val="22"/>
          <w:lang w:val="en-GB"/>
        </w:rPr>
        <w:t xml:space="preserve">or for instance working on a </w:t>
      </w:r>
      <w:r w:rsidRPr="1D1C1D12" w:rsidR="6A20E01D">
        <w:rPr>
          <w:rFonts w:ascii="Arial" w:hAnsi="Arial" w:eastAsia="Arial" w:cs="Arial"/>
          <w:b w:val="0"/>
          <w:bCs w:val="0"/>
          <w:i w:val="0"/>
          <w:iCs w:val="0"/>
          <w:caps w:val="0"/>
          <w:smallCaps w:val="0"/>
          <w:noProof w:val="0"/>
          <w:color w:val="auto"/>
          <w:sz w:val="22"/>
          <w:szCs w:val="22"/>
          <w:lang w:val="en-GB"/>
        </w:rPr>
        <w:t>Friday</w:t>
      </w:r>
      <w:r w:rsidRPr="1D1C1D12" w:rsidR="6A20E01D">
        <w:rPr>
          <w:rFonts w:ascii="Arial" w:hAnsi="Arial" w:eastAsia="Arial" w:cs="Arial"/>
          <w:b w:val="0"/>
          <w:bCs w:val="0"/>
          <w:i w:val="0"/>
          <w:iCs w:val="0"/>
          <w:caps w:val="0"/>
          <w:smallCaps w:val="0"/>
          <w:noProof w:val="0"/>
          <w:color w:val="auto"/>
          <w:sz w:val="22"/>
          <w:szCs w:val="22"/>
          <w:lang w:val="en-GB"/>
        </w:rPr>
        <w:t xml:space="preserve"> for a fleeting period, which leads to rewarding them for meeting targets or remarkable performance (Whitaker 2010). Moreover, systems of non-financial rewards need to be easy to understand, unbiased and transparent. There should be no discrimination in the allocation of employee benefits such as </w:t>
      </w:r>
      <w:r w:rsidRPr="1D1C1D12" w:rsidR="6A20E01D">
        <w:rPr>
          <w:rFonts w:ascii="Arial" w:hAnsi="Arial" w:eastAsia="Arial" w:cs="Arial"/>
          <w:b w:val="0"/>
          <w:bCs w:val="0"/>
          <w:i w:val="0"/>
          <w:iCs w:val="0"/>
          <w:caps w:val="0"/>
          <w:smallCaps w:val="0"/>
          <w:noProof w:val="0"/>
          <w:color w:val="auto"/>
          <w:sz w:val="22"/>
          <w:szCs w:val="22"/>
          <w:lang w:val="en-GB"/>
        </w:rPr>
        <w:t>additional</w:t>
      </w:r>
      <w:r w:rsidRPr="1D1C1D12" w:rsidR="6A20E01D">
        <w:rPr>
          <w:rFonts w:ascii="Arial" w:hAnsi="Arial" w:eastAsia="Arial" w:cs="Arial"/>
          <w:b w:val="0"/>
          <w:bCs w:val="0"/>
          <w:i w:val="0"/>
          <w:iCs w:val="0"/>
          <w:caps w:val="0"/>
          <w:smallCaps w:val="0"/>
          <w:noProof w:val="0"/>
          <w:color w:val="auto"/>
          <w:sz w:val="22"/>
          <w:szCs w:val="22"/>
          <w:lang w:val="en-GB"/>
        </w:rPr>
        <w:t xml:space="preserve"> holidays (Whitaker 2010).</w:t>
      </w:r>
    </w:p>
    <w:p w:rsidR="5FE8C8F5" w:rsidP="7D7BB1DE" w:rsidRDefault="5FE8C8F5" w14:paraId="6F834B8D" w14:textId="51324825">
      <w:pPr>
        <w:pStyle w:val="Normal"/>
        <w:spacing w:line="360" w:lineRule="auto"/>
        <w:ind w:left="0"/>
        <w:jc w:val="left"/>
        <w:rPr>
          <w:rFonts w:ascii="Arial" w:hAnsi="Arial" w:eastAsia="Arial" w:cs="Arial"/>
          <w:noProof w:val="0"/>
          <w:sz w:val="22"/>
          <w:szCs w:val="22"/>
          <w:lang w:val="en-GB"/>
        </w:rPr>
      </w:pPr>
      <w:r w:rsidRPr="1D1C1D12" w:rsidR="7D7BB1DE">
        <w:rPr>
          <w:rFonts w:ascii="Arial" w:hAnsi="Arial" w:eastAsia="Arial" w:cs="Arial"/>
          <w:b w:val="0"/>
          <w:bCs w:val="0"/>
          <w:i w:val="0"/>
          <w:iCs w:val="0"/>
          <w:caps w:val="0"/>
          <w:smallCaps w:val="0"/>
          <w:noProof w:val="0"/>
          <w:color w:val="auto"/>
          <w:sz w:val="22"/>
          <w:szCs w:val="22"/>
          <w:lang w:val="en-GB"/>
        </w:rPr>
        <w:t xml:space="preserve">Adding on benefits such as </w:t>
      </w:r>
      <w:r w:rsidRPr="1D1C1D12" w:rsidR="7D7BB1DE">
        <w:rPr>
          <w:rFonts w:ascii="Arial" w:hAnsi="Arial" w:eastAsia="Arial" w:cs="Arial"/>
          <w:b w:val="0"/>
          <w:bCs w:val="0"/>
          <w:i w:val="0"/>
          <w:iCs w:val="0"/>
          <w:caps w:val="0"/>
          <w:smallCaps w:val="0"/>
          <w:noProof w:val="0"/>
          <w:color w:val="auto"/>
          <w:sz w:val="22"/>
          <w:szCs w:val="22"/>
          <w:lang w:val="en-GB"/>
        </w:rPr>
        <w:t>additional</w:t>
      </w:r>
      <w:r w:rsidRPr="1D1C1D12" w:rsidR="7D7BB1DE">
        <w:rPr>
          <w:rFonts w:ascii="Arial" w:hAnsi="Arial" w:eastAsia="Arial" w:cs="Arial"/>
          <w:b w:val="0"/>
          <w:bCs w:val="0"/>
          <w:i w:val="0"/>
          <w:iCs w:val="0"/>
          <w:caps w:val="0"/>
          <w:smallCaps w:val="0"/>
          <w:noProof w:val="0"/>
          <w:color w:val="auto"/>
          <w:sz w:val="22"/>
          <w:szCs w:val="22"/>
          <w:lang w:val="en-GB"/>
        </w:rPr>
        <w:t xml:space="preserve"> holidays give employers the chance to be more understanding towards their employees. For </w:t>
      </w:r>
      <w:r w:rsidRPr="1D1C1D12" w:rsidR="7D7BB1DE">
        <w:rPr>
          <w:rFonts w:ascii="Arial" w:hAnsi="Arial" w:eastAsia="Arial" w:cs="Arial"/>
          <w:b w:val="0"/>
          <w:bCs w:val="0"/>
          <w:i w:val="0"/>
          <w:iCs w:val="0"/>
          <w:caps w:val="0"/>
          <w:smallCaps w:val="0"/>
          <w:noProof w:val="0"/>
          <w:color w:val="auto"/>
          <w:sz w:val="22"/>
          <w:szCs w:val="22"/>
          <w:lang w:val="en-GB"/>
        </w:rPr>
        <w:t>instance,</w:t>
      </w:r>
      <w:r w:rsidRPr="1D1C1D12" w:rsidR="7D7BB1DE">
        <w:rPr>
          <w:rFonts w:ascii="Arial" w:hAnsi="Arial" w:eastAsia="Arial" w:cs="Arial"/>
          <w:b w:val="0"/>
          <w:bCs w:val="0"/>
          <w:i w:val="0"/>
          <w:iCs w:val="0"/>
          <w:caps w:val="0"/>
          <w:smallCaps w:val="0"/>
          <w:noProof w:val="0"/>
          <w:color w:val="auto"/>
          <w:sz w:val="22"/>
          <w:szCs w:val="22"/>
          <w:lang w:val="en-GB"/>
        </w:rPr>
        <w:t xml:space="preserve"> working parents can find it very stressing especially when it comes to the school holidays as they need to compromise on childcare. Tynan (2017) mentions that according to the director at Sodexo Benefits and Rewards Services,</w:t>
      </w:r>
      <w:r w:rsidRPr="1D1C1D12" w:rsidR="7D7BB1DE">
        <w:rPr>
          <w:rFonts w:ascii="Arial" w:hAnsi="Arial" w:eastAsia="Arial" w:cs="Arial"/>
          <w:b w:val="0"/>
          <w:bCs w:val="0"/>
          <w:i w:val="0"/>
          <w:iCs w:val="0"/>
          <w:caps w:val="0"/>
          <w:smallCaps w:val="0"/>
          <w:noProof w:val="0"/>
          <w:color w:val="auto"/>
          <w:sz w:val="22"/>
          <w:szCs w:val="22"/>
          <w:lang w:val="en-GB"/>
        </w:rPr>
        <w:t xml:space="preserve"> Iain Thomson, </w:t>
      </w:r>
      <w:r w:rsidRPr="1D1C1D12" w:rsidR="7D7BB1DE">
        <w:rPr>
          <w:rFonts w:ascii="Arial" w:hAnsi="Arial" w:eastAsia="Arial" w:cs="Arial"/>
          <w:b w:val="0"/>
          <w:bCs w:val="0"/>
          <w:i w:val="0"/>
          <w:iCs w:val="0"/>
          <w:caps w:val="0"/>
          <w:smallCaps w:val="0"/>
          <w:noProof w:val="0"/>
          <w:color w:val="auto"/>
          <w:sz w:val="22"/>
          <w:szCs w:val="22"/>
          <w:lang w:val="en-GB"/>
        </w:rPr>
        <w:t xml:space="preserve">in addition to shorter hours and extra days off, employers could offer shorter commute times or longer holidays, thus leading to </w:t>
      </w:r>
      <w:r w:rsidRPr="1D1C1D12" w:rsidR="7D7BB1DE">
        <w:rPr>
          <w:rFonts w:ascii="Arial" w:hAnsi="Arial" w:eastAsia="Arial" w:cs="Arial"/>
          <w:b w:val="0"/>
          <w:bCs w:val="0"/>
          <w:i w:val="0"/>
          <w:iCs w:val="0"/>
          <w:caps w:val="0"/>
          <w:smallCaps w:val="0"/>
          <w:noProof w:val="0"/>
          <w:color w:val="auto"/>
          <w:sz w:val="22"/>
          <w:szCs w:val="22"/>
          <w:lang w:val="en-GB"/>
        </w:rPr>
        <w:t>a fantastic way</w:t>
      </w:r>
      <w:r w:rsidRPr="1D1C1D12" w:rsidR="7D7BB1DE">
        <w:rPr>
          <w:rFonts w:ascii="Arial" w:hAnsi="Arial" w:eastAsia="Arial" w:cs="Arial"/>
          <w:b w:val="0"/>
          <w:bCs w:val="0"/>
          <w:i w:val="0"/>
          <w:iCs w:val="0"/>
          <w:caps w:val="0"/>
          <w:smallCaps w:val="0"/>
          <w:noProof w:val="0"/>
          <w:color w:val="auto"/>
          <w:sz w:val="22"/>
          <w:szCs w:val="22"/>
          <w:lang w:val="en-GB"/>
        </w:rPr>
        <w:t xml:space="preserve"> to reward employees without having to provide them with </w:t>
      </w:r>
      <w:r w:rsidRPr="1D1C1D12" w:rsidR="7D7BB1DE">
        <w:rPr>
          <w:rFonts w:ascii="Arial" w:hAnsi="Arial" w:eastAsia="Arial" w:cs="Arial"/>
          <w:b w:val="0"/>
          <w:bCs w:val="0"/>
          <w:i w:val="0"/>
          <w:iCs w:val="0"/>
          <w:caps w:val="0"/>
          <w:smallCaps w:val="0"/>
          <w:noProof w:val="0"/>
          <w:color w:val="auto"/>
          <w:sz w:val="22"/>
          <w:szCs w:val="22"/>
          <w:lang w:val="en-GB"/>
        </w:rPr>
        <w:t>additional</w:t>
      </w:r>
      <w:r w:rsidRPr="1D1C1D12" w:rsidR="7D7BB1DE">
        <w:rPr>
          <w:rFonts w:ascii="Arial" w:hAnsi="Arial" w:eastAsia="Arial" w:cs="Arial"/>
          <w:b w:val="0"/>
          <w:bCs w:val="0"/>
          <w:i w:val="0"/>
          <w:iCs w:val="0"/>
          <w:caps w:val="0"/>
          <w:smallCaps w:val="0"/>
          <w:noProof w:val="0"/>
          <w:color w:val="auto"/>
          <w:sz w:val="22"/>
          <w:szCs w:val="22"/>
          <w:lang w:val="en-GB"/>
        </w:rPr>
        <w:t xml:space="preserve"> funds.</w:t>
      </w:r>
    </w:p>
    <w:p w:rsidR="07C3AEA2" w:rsidP="07C3AEA2" w:rsidRDefault="07C3AEA2" w14:paraId="7F7E6813" w14:textId="691D9AED">
      <w:pPr>
        <w:pStyle w:val="Normal"/>
        <w:spacing w:line="360" w:lineRule="auto"/>
        <w:ind w:left="0"/>
        <w:jc w:val="left"/>
        <w:rPr>
          <w:rFonts w:ascii="Arial" w:hAnsi="Arial" w:eastAsia="Arial" w:cs="Arial"/>
          <w:b w:val="1"/>
          <w:bCs w:val="1"/>
          <w:sz w:val="22"/>
          <w:szCs w:val="22"/>
          <w:u w:val="single"/>
        </w:rPr>
      </w:pPr>
    </w:p>
    <w:p w:rsidR="5FE8C8F5" w:rsidP="70F6E936" w:rsidRDefault="5FE8C8F5" w14:paraId="165D186C" w14:textId="192E8B24">
      <w:pPr>
        <w:pStyle w:val="Normal"/>
        <w:spacing w:line="360" w:lineRule="auto"/>
        <w:ind w:left="0"/>
        <w:jc w:val="left"/>
        <w:rPr>
          <w:rFonts w:ascii="Arial" w:hAnsi="Arial" w:eastAsia="Arial" w:cs="Arial"/>
          <w:b w:val="1"/>
          <w:bCs w:val="1"/>
          <w:sz w:val="22"/>
          <w:szCs w:val="22"/>
          <w:u w:val="single"/>
        </w:rPr>
      </w:pPr>
      <w:r w:rsidRPr="07C3AEA2" w:rsidR="3F4C4804">
        <w:rPr>
          <w:rFonts w:ascii="Arial" w:hAnsi="Arial" w:eastAsia="Arial" w:cs="Arial"/>
          <w:b w:val="1"/>
          <w:bCs w:val="1"/>
          <w:sz w:val="22"/>
          <w:szCs w:val="22"/>
          <w:u w:val="single"/>
        </w:rPr>
        <w:t>Good working conditions</w:t>
      </w:r>
    </w:p>
    <w:p w:rsidR="3BD7D184" w:rsidP="3BD7D184" w:rsidRDefault="3BD7D184" w14:paraId="56844A0B" w14:textId="171A33B7">
      <w:pPr>
        <w:pStyle w:val="Normal"/>
        <w:spacing w:line="360" w:lineRule="auto"/>
        <w:ind w:left="0"/>
        <w:jc w:val="left"/>
        <w:rPr>
          <w:rFonts w:ascii="Arial" w:hAnsi="Arial" w:eastAsia="Arial" w:cs="Arial"/>
          <w:b w:val="0"/>
          <w:bCs w:val="0"/>
          <w:sz w:val="22"/>
          <w:szCs w:val="22"/>
          <w:u w:val="none"/>
        </w:rPr>
      </w:pPr>
      <w:r w:rsidRPr="70F6E936" w:rsidR="5CC937B0">
        <w:rPr>
          <w:rFonts w:ascii="Arial" w:hAnsi="Arial" w:eastAsia="Arial" w:cs="Arial"/>
          <w:b w:val="0"/>
          <w:bCs w:val="0"/>
          <w:sz w:val="22"/>
          <w:szCs w:val="22"/>
          <w:u w:val="none"/>
        </w:rPr>
        <w:t>Working conditions have an impact on employees and if they are not satisfied with their working condition that can lead to them changing jobs. Examples of poor working conditions could be staff shortages, work overload and long hours. In many hospitality workplace poor pay and working conditions are a concern to many workers, leading to employees finding their work unsatisfying and therefore considering alternative employment (</w:t>
      </w:r>
      <w:r w:rsidRPr="70F6E936" w:rsidR="5CC937B0">
        <w:rPr>
          <w:rFonts w:ascii="Arial" w:hAnsi="Arial" w:eastAsia="Arial" w:cs="Arial"/>
          <w:b w:val="0"/>
          <w:bCs w:val="0"/>
          <w:sz w:val="22"/>
          <w:szCs w:val="22"/>
          <w:u w:val="none"/>
        </w:rPr>
        <w:t xml:space="preserve">Poulston 2009). </w:t>
      </w:r>
    </w:p>
    <w:p w:rsidR="30E9DD5F" w:rsidP="30E9DD5F" w:rsidRDefault="30E9DD5F" w14:paraId="297DE308" w14:textId="7E8DDC98">
      <w:pPr>
        <w:pStyle w:val="Normal"/>
        <w:spacing w:line="360" w:lineRule="auto"/>
        <w:ind w:left="0"/>
        <w:jc w:val="left"/>
        <w:rPr>
          <w:rFonts w:ascii="Arial" w:hAnsi="Arial" w:eastAsia="Arial" w:cs="Arial"/>
          <w:b w:val="0"/>
          <w:bCs w:val="0"/>
          <w:sz w:val="22"/>
          <w:szCs w:val="22"/>
          <w:u w:val="none"/>
        </w:rPr>
      </w:pPr>
      <w:r w:rsidRPr="30E9DD5F" w:rsidR="30E9DD5F">
        <w:rPr>
          <w:rFonts w:ascii="Arial" w:hAnsi="Arial" w:eastAsia="Arial" w:cs="Arial"/>
          <w:b w:val="0"/>
          <w:bCs w:val="0"/>
          <w:sz w:val="22"/>
          <w:szCs w:val="22"/>
          <w:u w:val="none"/>
        </w:rPr>
        <w:t>Having a boss in your place of work who communicates well and involves themselves with the employees also contributes to a good working environment. Murray (2021) mentions that having toxic bosses create terrible customs and poisonous places of work therefore causing harm to our health and affecting our ability to play a part in our organisation demonstratively. Furthermore, hygiene is a key point that contributes to an employee being well motivated while working and it relates to good working conditions. To provide the employee with a motivational atmosphere you should begin with highlighting hygiene issues and then make changes to acquire them. For example, if you have a controversial policy, think about changing it around so that it is suitable for the employee. Also, companies need to provide training when necessary (</w:t>
      </w:r>
      <w:proofErr w:type="spellStart"/>
      <w:r w:rsidRPr="30E9DD5F" w:rsidR="30E9DD5F">
        <w:rPr>
          <w:rFonts w:ascii="Arial" w:hAnsi="Arial" w:eastAsia="Arial" w:cs="Arial"/>
          <w:b w:val="0"/>
          <w:bCs w:val="0"/>
          <w:sz w:val="22"/>
          <w:szCs w:val="22"/>
          <w:u w:val="none"/>
        </w:rPr>
        <w:t>Thiedke</w:t>
      </w:r>
      <w:proofErr w:type="spellEnd"/>
      <w:r w:rsidRPr="30E9DD5F" w:rsidR="30E9DD5F">
        <w:rPr>
          <w:rFonts w:ascii="Arial" w:hAnsi="Arial" w:eastAsia="Arial" w:cs="Arial"/>
          <w:b w:val="0"/>
          <w:bCs w:val="0"/>
          <w:sz w:val="22"/>
          <w:szCs w:val="22"/>
          <w:u w:val="none"/>
        </w:rPr>
        <w:t xml:space="preserve"> 2004).</w:t>
      </w:r>
    </w:p>
    <w:p w:rsidR="30E9DD5F" w:rsidP="30E9DD5F" w:rsidRDefault="30E9DD5F" w14:paraId="259E90B8" w14:textId="02682725">
      <w:pPr>
        <w:pStyle w:val="Normal"/>
        <w:spacing w:line="360" w:lineRule="auto"/>
        <w:ind w:left="0"/>
        <w:jc w:val="left"/>
        <w:rPr>
          <w:rFonts w:ascii="Arial" w:hAnsi="Arial" w:eastAsia="Arial" w:cs="Arial"/>
          <w:b w:val="0"/>
          <w:bCs w:val="0"/>
          <w:sz w:val="22"/>
          <w:szCs w:val="22"/>
          <w:u w:val="none"/>
        </w:rPr>
      </w:pPr>
      <w:r w:rsidRPr="75ECC4BA" w:rsidR="39E561C9">
        <w:rPr>
          <w:rFonts w:ascii="Arial" w:hAnsi="Arial" w:eastAsia="Arial" w:cs="Arial"/>
          <w:b w:val="0"/>
          <w:bCs w:val="0"/>
          <w:sz w:val="22"/>
          <w:szCs w:val="22"/>
          <w:u w:val="none"/>
        </w:rPr>
        <w:t xml:space="preserve">Cohen (2006) discusses about </w:t>
      </w:r>
      <w:r w:rsidRPr="75ECC4BA" w:rsidR="39E561C9">
        <w:rPr>
          <w:rFonts w:ascii="Arial" w:hAnsi="Arial" w:eastAsia="Arial" w:cs="Arial"/>
          <w:b w:val="0"/>
          <w:bCs w:val="0"/>
          <w:sz w:val="22"/>
          <w:szCs w:val="22"/>
          <w:u w:val="none"/>
        </w:rPr>
        <w:t>research</w:t>
      </w:r>
      <w:r w:rsidRPr="75ECC4BA" w:rsidR="39E561C9">
        <w:rPr>
          <w:rFonts w:ascii="Arial" w:hAnsi="Arial" w:eastAsia="Arial" w:cs="Arial"/>
          <w:b w:val="0"/>
          <w:bCs w:val="0"/>
          <w:sz w:val="22"/>
          <w:szCs w:val="22"/>
          <w:u w:val="none"/>
        </w:rPr>
        <w:t xml:space="preserve"> that was executed at a hospital in </w:t>
      </w:r>
      <w:r w:rsidRPr="75ECC4BA" w:rsidR="39E561C9">
        <w:rPr>
          <w:rFonts w:ascii="Arial" w:hAnsi="Arial" w:eastAsia="Arial" w:cs="Arial"/>
          <w:b w:val="0"/>
          <w:bCs w:val="0"/>
          <w:sz w:val="22"/>
          <w:szCs w:val="22"/>
          <w:u w:val="none"/>
        </w:rPr>
        <w:t xml:space="preserve">Washington, D.C in </w:t>
      </w:r>
      <w:r w:rsidRPr="75ECC4BA" w:rsidR="39E561C9">
        <w:rPr>
          <w:rFonts w:ascii="Arial" w:hAnsi="Arial" w:eastAsia="Arial" w:cs="Arial"/>
          <w:b w:val="0"/>
          <w:bCs w:val="0"/>
          <w:sz w:val="22"/>
          <w:szCs w:val="22"/>
          <w:u w:val="none"/>
        </w:rPr>
        <w:t>an</w:t>
      </w:r>
      <w:r w:rsidRPr="75ECC4BA" w:rsidR="39E561C9">
        <w:rPr>
          <w:rFonts w:ascii="Arial" w:hAnsi="Arial" w:eastAsia="Arial" w:cs="Arial"/>
          <w:b w:val="0"/>
          <w:bCs w:val="0"/>
          <w:sz w:val="22"/>
          <w:szCs w:val="22"/>
          <w:u w:val="none"/>
        </w:rPr>
        <w:t xml:space="preserve"> intensive care unit (NICU), addressing cultural change and team building. The results showed that efficient actions taken to improve team building can result in greater problem solving, self-esteem, and teamwork. This proves that when a workplace considers an employee's opinion and puts things into place to improve the working conditions this allows an employee to work more effectively and confidently. </w:t>
      </w:r>
    </w:p>
    <w:p w:rsidR="1B8351F7" w:rsidP="5CC419D1" w:rsidRDefault="1B8351F7" w14:paraId="7F70B007" w14:textId="4ACFB330">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5CC419D1" w:rsidR="1B8351F7">
        <w:rPr>
          <w:rFonts w:ascii="Arial" w:hAnsi="Arial" w:eastAsia="Arial" w:cs="Arial"/>
          <w:b w:val="0"/>
          <w:bCs w:val="0"/>
          <w:i w:val="0"/>
          <w:iCs w:val="0"/>
          <w:caps w:val="0"/>
          <w:smallCaps w:val="0"/>
          <w:noProof w:val="0"/>
          <w:color w:val="auto"/>
          <w:sz w:val="22"/>
          <w:szCs w:val="22"/>
          <w:lang w:val="en-GB"/>
        </w:rPr>
        <w:t xml:space="preserve">Several health care workers interviewed, particularly clinical workers and nurses, mentioned the difficult circumstances they face at work with respect to salaries. One nurse mentioned that it is an honour to work as a nurse, but the working conditions can be </w:t>
      </w:r>
      <w:r w:rsidRPr="5CC419D1" w:rsidR="1B8351F7">
        <w:rPr>
          <w:rFonts w:ascii="Arial" w:hAnsi="Arial" w:eastAsia="Arial" w:cs="Arial"/>
          <w:b w:val="0"/>
          <w:bCs w:val="0"/>
          <w:i w:val="0"/>
          <w:iCs w:val="0"/>
          <w:caps w:val="0"/>
          <w:smallCaps w:val="0"/>
          <w:noProof w:val="0"/>
          <w:color w:val="auto"/>
          <w:sz w:val="22"/>
          <w:szCs w:val="22"/>
          <w:lang w:val="en-GB"/>
        </w:rPr>
        <w:t>exceedingly difficult</w:t>
      </w:r>
      <w:r w:rsidRPr="5CC419D1" w:rsidR="1B8351F7">
        <w:rPr>
          <w:rFonts w:ascii="Arial" w:hAnsi="Arial" w:eastAsia="Arial" w:cs="Arial"/>
          <w:b w:val="0"/>
          <w:bCs w:val="0"/>
          <w:i w:val="0"/>
          <w:iCs w:val="0"/>
          <w:caps w:val="0"/>
          <w:smallCaps w:val="0"/>
          <w:noProof w:val="0"/>
          <w:color w:val="auto"/>
          <w:sz w:val="22"/>
          <w:szCs w:val="22"/>
          <w:lang w:val="en-GB"/>
        </w:rPr>
        <w:t xml:space="preserve">. You may have to </w:t>
      </w:r>
      <w:r w:rsidRPr="5CC419D1" w:rsidR="1B8351F7">
        <w:rPr>
          <w:rFonts w:ascii="Arial" w:hAnsi="Arial" w:eastAsia="Arial" w:cs="Arial"/>
          <w:b w:val="0"/>
          <w:bCs w:val="0"/>
          <w:i w:val="0"/>
          <w:iCs w:val="0"/>
          <w:caps w:val="0"/>
          <w:smallCaps w:val="0"/>
          <w:noProof w:val="0"/>
          <w:color w:val="auto"/>
          <w:sz w:val="22"/>
          <w:szCs w:val="22"/>
          <w:lang w:val="en-GB"/>
        </w:rPr>
        <w:t>assist</w:t>
      </w:r>
      <w:r w:rsidRPr="5CC419D1" w:rsidR="1B8351F7">
        <w:rPr>
          <w:rFonts w:ascii="Arial" w:hAnsi="Arial" w:eastAsia="Arial" w:cs="Arial"/>
          <w:b w:val="0"/>
          <w:bCs w:val="0"/>
          <w:i w:val="0"/>
          <w:iCs w:val="0"/>
          <w:caps w:val="0"/>
          <w:smallCaps w:val="0"/>
          <w:noProof w:val="0"/>
          <w:color w:val="auto"/>
          <w:sz w:val="22"/>
          <w:szCs w:val="22"/>
          <w:lang w:val="en-GB"/>
        </w:rPr>
        <w:t xml:space="preserve"> an HIV-positive patient during delivery and that can be risky to your own health, and yet it must be done at a low pay rate leaving you unsatisfied (Songstad et al., 2011). Songstad et al (2011) further explain, m</w:t>
      </w:r>
      <w:r w:rsidRPr="5CC419D1" w:rsidR="6A20E01D">
        <w:rPr>
          <w:rFonts w:ascii="Arial" w:hAnsi="Arial" w:eastAsia="Arial" w:cs="Arial"/>
          <w:b w:val="0"/>
          <w:bCs w:val="0"/>
          <w:i w:val="0"/>
          <w:iCs w:val="0"/>
          <w:caps w:val="0"/>
          <w:smallCaps w:val="0"/>
          <w:noProof w:val="0"/>
          <w:color w:val="auto"/>
          <w:sz w:val="22"/>
          <w:szCs w:val="22"/>
          <w:lang w:val="en-GB"/>
        </w:rPr>
        <w:t xml:space="preserve">otivation and quality of care are dependent on the conditions of work for health workers. According to WHO, working conditions are defined as a combination of </w:t>
      </w:r>
      <w:r w:rsidRPr="5CC419D1" w:rsidR="6A20E01D">
        <w:rPr>
          <w:rFonts w:ascii="Arial" w:hAnsi="Arial" w:eastAsia="Arial" w:cs="Arial"/>
          <w:b w:val="0"/>
          <w:bCs w:val="0"/>
          <w:i w:val="0"/>
          <w:iCs w:val="0"/>
          <w:caps w:val="0"/>
          <w:smallCaps w:val="0"/>
          <w:noProof w:val="0"/>
          <w:color w:val="auto"/>
          <w:sz w:val="22"/>
          <w:szCs w:val="22"/>
          <w:lang w:val="en-GB"/>
        </w:rPr>
        <w:t>remuneration</w:t>
      </w:r>
      <w:r w:rsidRPr="5CC419D1" w:rsidR="6A20E01D">
        <w:rPr>
          <w:rFonts w:ascii="Arial" w:hAnsi="Arial" w:eastAsia="Arial" w:cs="Arial"/>
          <w:b w:val="0"/>
          <w:bCs w:val="0"/>
          <w:i w:val="0"/>
          <w:iCs w:val="0"/>
          <w:caps w:val="0"/>
          <w:smallCaps w:val="0"/>
          <w:noProof w:val="0"/>
          <w:color w:val="auto"/>
          <w:sz w:val="22"/>
          <w:szCs w:val="22"/>
          <w:lang w:val="en-GB"/>
        </w:rPr>
        <w:t xml:space="preserve">, non-monetary rewards, and safety at the workplace. </w:t>
      </w:r>
    </w:p>
    <w:p w:rsidR="70F6E936" w:rsidP="7D7BB1DE" w:rsidRDefault="70F6E936" w14:paraId="39C9EF39" w14:textId="7ABAD7C8">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7BB1DE" w:rsidR="70F6E936">
        <w:rPr>
          <w:rFonts w:ascii="Arial" w:hAnsi="Arial" w:eastAsia="Arial" w:cs="Arial"/>
          <w:b w:val="0"/>
          <w:bCs w:val="0"/>
          <w:i w:val="0"/>
          <w:iCs w:val="0"/>
          <w:caps w:val="0"/>
          <w:smallCaps w:val="0"/>
          <w:noProof w:val="0"/>
          <w:color w:val="auto"/>
          <w:sz w:val="22"/>
          <w:szCs w:val="22"/>
          <w:lang w:val="en-GB"/>
        </w:rPr>
        <w:t xml:space="preserve">Osterloh and Frey (2002) state that people in complex jobs cannot be motivated solely by money. To be successful, a manager must wisely choose amongst several ways to motivate employees </w:t>
      </w:r>
      <w:bookmarkStart w:name="_Int_9UmQt9In" w:id="886459881"/>
      <w:r w:rsidRPr="7D7BB1DE" w:rsidR="70F6E936">
        <w:rPr>
          <w:rFonts w:ascii="Arial" w:hAnsi="Arial" w:eastAsia="Arial" w:cs="Arial"/>
          <w:b w:val="0"/>
          <w:bCs w:val="0"/>
          <w:i w:val="0"/>
          <w:iCs w:val="0"/>
          <w:caps w:val="0"/>
          <w:smallCaps w:val="0"/>
          <w:noProof w:val="0"/>
          <w:color w:val="auto"/>
          <w:sz w:val="22"/>
          <w:szCs w:val="22"/>
          <w:lang w:val="en-GB"/>
        </w:rPr>
        <w:t>I.e.</w:t>
      </w:r>
      <w:bookmarkEnd w:id="886459881"/>
      <w:r w:rsidRPr="7D7BB1DE" w:rsidR="70F6E936">
        <w:rPr>
          <w:rFonts w:ascii="Arial" w:hAnsi="Arial" w:eastAsia="Arial" w:cs="Arial"/>
          <w:b w:val="0"/>
          <w:bCs w:val="0"/>
          <w:i w:val="0"/>
          <w:iCs w:val="0"/>
          <w:caps w:val="0"/>
          <w:smallCaps w:val="0"/>
          <w:noProof w:val="0"/>
          <w:color w:val="auto"/>
          <w:sz w:val="22"/>
          <w:szCs w:val="22"/>
          <w:lang w:val="en-GB"/>
        </w:rPr>
        <w:t xml:space="preserve"> enhancing intrinsic motivation. To </w:t>
      </w:r>
      <w:r w:rsidRPr="7D7BB1DE" w:rsidR="70F6E936">
        <w:rPr>
          <w:rFonts w:ascii="Arial" w:hAnsi="Arial" w:eastAsia="Arial" w:cs="Arial"/>
          <w:b w:val="0"/>
          <w:bCs w:val="0"/>
          <w:i w:val="0"/>
          <w:iCs w:val="0"/>
          <w:caps w:val="0"/>
          <w:smallCaps w:val="0"/>
          <w:noProof w:val="0"/>
          <w:color w:val="auto"/>
          <w:sz w:val="22"/>
          <w:szCs w:val="22"/>
          <w:lang w:val="en-GB"/>
        </w:rPr>
        <w:t>establish</w:t>
      </w:r>
      <w:r w:rsidRPr="7D7BB1DE" w:rsidR="70F6E936">
        <w:rPr>
          <w:rFonts w:ascii="Arial" w:hAnsi="Arial" w:eastAsia="Arial" w:cs="Arial"/>
          <w:b w:val="0"/>
          <w:bCs w:val="0"/>
          <w:i w:val="0"/>
          <w:iCs w:val="0"/>
          <w:caps w:val="0"/>
          <w:smallCaps w:val="0"/>
          <w:noProof w:val="0"/>
          <w:color w:val="auto"/>
          <w:sz w:val="22"/>
          <w:szCs w:val="22"/>
          <w:lang w:val="en-GB"/>
        </w:rPr>
        <w:t xml:space="preserve"> this building relationships within the firm and ensuring procedural fairness are necessary. </w:t>
      </w:r>
      <w:r w:rsidRPr="7D7BB1DE" w:rsidR="70F6E936">
        <w:rPr>
          <w:rFonts w:ascii="Arial" w:hAnsi="Arial" w:eastAsia="Arial" w:cs="Arial"/>
          <w:b w:val="0"/>
          <w:bCs w:val="0"/>
          <w:i w:val="0"/>
          <w:iCs w:val="0"/>
          <w:caps w:val="0"/>
          <w:smallCaps w:val="0"/>
          <w:noProof w:val="0"/>
          <w:color w:val="000000" w:themeColor="text1" w:themeTint="FF" w:themeShade="FF"/>
          <w:sz w:val="22"/>
          <w:szCs w:val="22"/>
          <w:lang w:val="en-GB"/>
        </w:rPr>
        <w:t xml:space="preserve">Through these measures, the employees are acknowledged and appreciated for their efforts, and this then relates back to recognition and awards. </w:t>
      </w:r>
    </w:p>
    <w:p w:rsidR="70F6E936" w:rsidP="70F6E936" w:rsidRDefault="70F6E936" w14:paraId="6DB90E14" w14:textId="426FBA24">
      <w:pPr>
        <w:pStyle w:val="Normal"/>
        <w:spacing w:line="360" w:lineRule="auto"/>
        <w:ind w:left="0"/>
        <w:jc w:val="left"/>
        <w:rPr>
          <w:rFonts w:ascii="Arial" w:hAnsi="Arial" w:eastAsia="Arial" w:cs="Arial"/>
          <w:b w:val="1"/>
          <w:bCs w:val="1"/>
          <w:sz w:val="22"/>
          <w:szCs w:val="22"/>
          <w:u w:val="single"/>
        </w:rPr>
      </w:pPr>
    </w:p>
    <w:p w:rsidR="707390C5" w:rsidP="70F6E936" w:rsidRDefault="707390C5" w14:paraId="0C3B934C" w14:textId="26CAC3AA">
      <w:pPr>
        <w:pStyle w:val="Normal"/>
        <w:spacing w:line="360" w:lineRule="auto"/>
        <w:ind w:left="0"/>
        <w:jc w:val="left"/>
        <w:rPr>
          <w:rFonts w:ascii="Arial" w:hAnsi="Arial" w:eastAsia="Arial" w:cs="Arial"/>
          <w:b w:val="1"/>
          <w:bCs w:val="1"/>
          <w:sz w:val="22"/>
          <w:szCs w:val="22"/>
          <w:u w:val="single"/>
        </w:rPr>
      </w:pPr>
      <w:r w:rsidRPr="70F6E936" w:rsidR="111EF4A4">
        <w:rPr>
          <w:rFonts w:ascii="Arial" w:hAnsi="Arial" w:eastAsia="Arial" w:cs="Arial"/>
          <w:b w:val="1"/>
          <w:bCs w:val="1"/>
          <w:sz w:val="22"/>
          <w:szCs w:val="22"/>
          <w:u w:val="single"/>
        </w:rPr>
        <w:t>Conclusion</w:t>
      </w:r>
    </w:p>
    <w:p w:rsidR="6249B83B" w:rsidP="19602562" w:rsidRDefault="6249B83B" w14:paraId="43F766F9" w14:textId="542D80AD">
      <w:pPr>
        <w:pStyle w:val="Normal"/>
        <w:spacing w:line="360" w:lineRule="auto"/>
        <w:ind w:left="0"/>
        <w:jc w:val="left"/>
        <w:rPr>
          <w:rFonts w:ascii="Arial" w:hAnsi="Arial" w:eastAsia="Arial" w:cs="Arial"/>
          <w:noProof w:val="0"/>
          <w:sz w:val="22"/>
          <w:szCs w:val="22"/>
          <w:lang w:val="en-GB"/>
        </w:rPr>
      </w:pPr>
      <w:r w:rsidRPr="1D1C1D12" w:rsidR="1B8351F7">
        <w:rPr>
          <w:rFonts w:ascii="Arial" w:hAnsi="Arial" w:eastAsia="Arial" w:cs="Arial"/>
          <w:b w:val="0"/>
          <w:bCs w:val="0"/>
          <w:sz w:val="22"/>
          <w:szCs w:val="22"/>
          <w:u w:val="none"/>
        </w:rPr>
        <w:t xml:space="preserve">This report has considered a range of reward systems and what is the most effective way in motivating staff. </w:t>
      </w:r>
      <w:r w:rsidRPr="1D1C1D12" w:rsidR="1B8351F7">
        <w:rPr>
          <w:rFonts w:ascii="Arial" w:hAnsi="Arial" w:eastAsia="Arial" w:cs="Arial"/>
          <w:b w:val="0"/>
          <w:bCs w:val="0"/>
          <w:sz w:val="22"/>
          <w:szCs w:val="22"/>
          <w:u w:val="none"/>
        </w:rPr>
        <w:t>Even though</w:t>
      </w:r>
      <w:r w:rsidRPr="1D1C1D12" w:rsidR="1B8351F7">
        <w:rPr>
          <w:rFonts w:ascii="Arial" w:hAnsi="Arial" w:eastAsia="Arial" w:cs="Arial"/>
          <w:b w:val="0"/>
          <w:bCs w:val="0"/>
          <w:sz w:val="22"/>
          <w:szCs w:val="22"/>
          <w:u w:val="none"/>
        </w:rPr>
        <w:t xml:space="preserve"> it does not prove which one out of these four factors are most effective the main findings in this report showed that pay motivates employees for many varied reasons. (Locke et al., 1980) conclude that in terms of moneys instrumental value, it is the highest of all incentives or motivational tools.</w:t>
      </w:r>
      <w:r w:rsidRPr="1D1C1D12" w:rsidR="1B8351F7">
        <w:rPr>
          <w:rFonts w:ascii="Arial" w:hAnsi="Arial" w:eastAsia="Arial" w:cs="Arial"/>
          <w:b w:val="0"/>
          <w:bCs w:val="0"/>
          <w:color w:val="auto"/>
          <w:sz w:val="22"/>
          <w:szCs w:val="22"/>
          <w:u w:val="none"/>
        </w:rPr>
        <w:t xml:space="preserve"> </w:t>
      </w:r>
      <w:r w:rsidRPr="1D1C1D12" w:rsidR="1B8351F7">
        <w:rPr>
          <w:rFonts w:ascii="Arial" w:hAnsi="Arial" w:eastAsia="Arial" w:cs="Arial"/>
          <w:b w:val="0"/>
          <w:bCs w:val="0"/>
          <w:color w:val="auto"/>
          <w:sz w:val="22"/>
          <w:szCs w:val="22"/>
          <w:u w:val="none"/>
        </w:rPr>
        <w:t xml:space="preserve">The study’s findings were supported by </w:t>
      </w:r>
      <w:r w:rsidRPr="1D1C1D12" w:rsidR="1B8351F7">
        <w:rPr>
          <w:rFonts w:ascii="Arial" w:hAnsi="Arial" w:eastAsia="Arial" w:cs="Arial"/>
          <w:b w:val="0"/>
          <w:bCs w:val="0"/>
          <w:color w:val="auto"/>
          <w:sz w:val="22"/>
          <w:szCs w:val="22"/>
          <w:u w:val="none"/>
        </w:rPr>
        <w:t>subsequent</w:t>
      </w:r>
      <w:r w:rsidRPr="1D1C1D12" w:rsidR="1B8351F7">
        <w:rPr>
          <w:rFonts w:ascii="Arial" w:hAnsi="Arial" w:eastAsia="Arial" w:cs="Arial"/>
          <w:b w:val="0"/>
          <w:bCs w:val="0"/>
          <w:color w:val="auto"/>
          <w:sz w:val="22"/>
          <w:szCs w:val="22"/>
          <w:u w:val="none"/>
        </w:rPr>
        <w:t xml:space="preserve"> research carried out by Rynes, Gerhart and Minetta (2004).</w:t>
      </w:r>
      <w:r w:rsidRPr="1D1C1D12" w:rsidR="1B8351F7">
        <w:rPr>
          <w:rFonts w:ascii="Arial" w:hAnsi="Arial" w:eastAsia="Arial" w:cs="Arial"/>
          <w:b w:val="0"/>
          <w:bCs w:val="0"/>
          <w:sz w:val="22"/>
          <w:szCs w:val="22"/>
          <w:u w:val="none"/>
        </w:rPr>
        <w:t xml:space="preserve"> Lawler (1971) cited in Rynes, Gerhart and Minetta (2004) states that a major </w:t>
      </w:r>
      <w:r w:rsidRPr="1D1C1D12" w:rsidR="1B8351F7">
        <w:rPr>
          <w:rFonts w:ascii="Arial" w:hAnsi="Arial" w:eastAsia="Arial" w:cs="Arial"/>
          <w:b w:val="0"/>
          <w:bCs w:val="0"/>
          <w:sz w:val="22"/>
          <w:szCs w:val="22"/>
          <w:u w:val="none"/>
        </w:rPr>
        <w:t>reason</w:t>
      </w:r>
      <w:r w:rsidRPr="1D1C1D12" w:rsidR="1B8351F7">
        <w:rPr>
          <w:rFonts w:ascii="Arial" w:hAnsi="Arial" w:eastAsia="Arial" w:cs="Arial"/>
          <w:b w:val="0"/>
          <w:bCs w:val="0"/>
          <w:sz w:val="22"/>
          <w:szCs w:val="22"/>
          <w:u w:val="none"/>
        </w:rPr>
        <w:t xml:space="preserve"> pay is so important is the fact that it can be used to obtain so many other desirable things, to add to that Maslow (1943) cited in </w:t>
      </w:r>
      <w:r w:rsidRPr="1D1C1D12" w:rsidR="1B8351F7">
        <w:rPr>
          <w:rFonts w:ascii="Arial" w:hAnsi="Arial" w:eastAsia="Arial" w:cs="Arial"/>
          <w:b w:val="0"/>
          <w:bCs w:val="0"/>
          <w:sz w:val="22"/>
          <w:szCs w:val="22"/>
          <w:u w:val="none"/>
        </w:rPr>
        <w:t xml:space="preserve">Rynes, Gerhart and Minetta (2004) </w:t>
      </w:r>
      <w:r w:rsidRPr="1D1C1D12" w:rsidR="1B8351F7">
        <w:rPr>
          <w:rFonts w:ascii="Arial" w:hAnsi="Arial" w:eastAsia="Arial" w:cs="Arial"/>
          <w:b w:val="0"/>
          <w:bCs w:val="0"/>
          <w:sz w:val="22"/>
          <w:szCs w:val="22"/>
          <w:u w:val="none"/>
        </w:rPr>
        <w:t xml:space="preserve">mentions that besides the often-mentioned basic needs such as shelter and food, money can also help one achieve a higher status, </w:t>
      </w:r>
      <w:r w:rsidRPr="1D1C1D12" w:rsidR="1B8351F7">
        <w:rPr>
          <w:rFonts w:ascii="Arial" w:hAnsi="Arial" w:eastAsia="Arial" w:cs="Arial"/>
          <w:b w:val="0"/>
          <w:bCs w:val="0"/>
          <w:sz w:val="22"/>
          <w:szCs w:val="22"/>
          <w:u w:val="none"/>
        </w:rPr>
        <w:t>provide</w:t>
      </w:r>
      <w:r w:rsidRPr="1D1C1D12" w:rsidR="1B8351F7">
        <w:rPr>
          <w:rFonts w:ascii="Arial" w:hAnsi="Arial" w:eastAsia="Arial" w:cs="Arial"/>
          <w:b w:val="0"/>
          <w:bCs w:val="0"/>
          <w:sz w:val="22"/>
          <w:szCs w:val="22"/>
          <w:u w:val="none"/>
        </w:rPr>
        <w:t xml:space="preserve"> a good education for their children, or allowing one to retire early. </w:t>
      </w:r>
      <w:r w:rsidRPr="1D1C1D12" w:rsidR="70F6E936">
        <w:rPr>
          <w:rFonts w:ascii="Arial" w:hAnsi="Arial" w:eastAsia="Arial" w:cs="Arial"/>
          <w:b w:val="0"/>
          <w:bCs w:val="0"/>
          <w:i w:val="0"/>
          <w:iCs w:val="0"/>
          <w:caps w:val="0"/>
          <w:smallCaps w:val="0"/>
          <w:noProof w:val="0"/>
          <w:sz w:val="22"/>
          <w:szCs w:val="22"/>
          <w:lang w:val="en-GB"/>
        </w:rPr>
        <w:t xml:space="preserve">Further to that, it is concluded in their study report that there is more to motivation than money, and it is not the primary motivation for everyone. However, it is overwhelmingly proven to be a powerful motivator for most people. </w:t>
      </w:r>
    </w:p>
    <w:p w:rsidR="6249B83B" w:rsidP="09DAF194" w:rsidRDefault="6249B83B" w14:paraId="592D2F48" w14:textId="5A0D3567">
      <w:pPr>
        <w:pStyle w:val="Normal"/>
        <w:spacing w:line="360" w:lineRule="auto"/>
        <w:ind w:left="0"/>
        <w:jc w:val="left"/>
        <w:rPr>
          <w:rFonts w:ascii="Arial" w:hAnsi="Arial" w:eastAsia="Arial" w:cs="Arial"/>
          <w:noProof w:val="0"/>
          <w:color w:val="auto"/>
          <w:sz w:val="22"/>
          <w:szCs w:val="22"/>
          <w:lang w:val="en-GB"/>
        </w:rPr>
      </w:pPr>
      <w:r w:rsidRPr="2A607047" w:rsidR="1B8351F7">
        <w:rPr>
          <w:rFonts w:ascii="Arial" w:hAnsi="Arial" w:eastAsia="Arial" w:cs="Arial"/>
          <w:b w:val="0"/>
          <w:bCs w:val="0"/>
          <w:sz w:val="22"/>
          <w:szCs w:val="22"/>
          <w:u w:val="none"/>
        </w:rPr>
        <w:t xml:space="preserve">Although, Cohen (2006) mentions that </w:t>
      </w:r>
      <w:r w:rsidRPr="2A607047" w:rsidR="19602562">
        <w:rPr>
          <w:rFonts w:ascii="Arial" w:hAnsi="Arial" w:eastAsia="Arial" w:cs="Arial"/>
          <w:b w:val="0"/>
          <w:bCs w:val="0"/>
          <w:sz w:val="22"/>
          <w:szCs w:val="22"/>
          <w:u w:val="none"/>
        </w:rPr>
        <w:t xml:space="preserve">it is important to recognize your employees' </w:t>
      </w:r>
      <w:r w:rsidRPr="2A607047" w:rsidR="19602562">
        <w:rPr>
          <w:rFonts w:ascii="Arial" w:hAnsi="Arial" w:eastAsia="Arial" w:cs="Arial"/>
          <w:b w:val="0"/>
          <w:bCs w:val="0"/>
          <w:sz w:val="22"/>
          <w:szCs w:val="22"/>
          <w:u w:val="none"/>
        </w:rPr>
        <w:t>hard work</w:t>
      </w:r>
      <w:r w:rsidRPr="2A607047" w:rsidR="19602562">
        <w:rPr>
          <w:rFonts w:ascii="Arial" w:hAnsi="Arial" w:eastAsia="Arial" w:cs="Arial"/>
          <w:b w:val="0"/>
          <w:bCs w:val="0"/>
          <w:sz w:val="22"/>
          <w:szCs w:val="22"/>
          <w:u w:val="none"/>
        </w:rPr>
        <w:t xml:space="preserve"> and appreciation with non-monetary rewards, (Deci et al., 1999, cited in Cohen, 2006</w:t>
      </w:r>
      <w:r w:rsidRPr="2A607047" w:rsidR="19602562">
        <w:rPr>
          <w:rFonts w:ascii="Arial" w:hAnsi="Arial" w:eastAsia="Arial" w:cs="Arial"/>
          <w:b w:val="0"/>
          <w:bCs w:val="0"/>
          <w:sz w:val="22"/>
          <w:szCs w:val="22"/>
          <w:u w:val="none"/>
        </w:rPr>
        <w:t>) meta</w:t>
      </w:r>
      <w:r w:rsidRPr="2A607047" w:rsidR="19602562">
        <w:rPr>
          <w:rFonts w:ascii="Arial" w:hAnsi="Arial" w:eastAsia="Arial" w:cs="Arial"/>
          <w:b w:val="0"/>
          <w:bCs w:val="0"/>
          <w:sz w:val="22"/>
          <w:szCs w:val="22"/>
          <w:u w:val="none"/>
        </w:rPr>
        <w:t xml:space="preserve">-analysis acknowledges that the undermining effect is limited if certain conditions are met. In the study it showed rewards that are perceived by an individual did not reduce the satisfaction and contentment when they were given independently of </w:t>
      </w:r>
      <w:r w:rsidRPr="2A607047" w:rsidR="19602562">
        <w:rPr>
          <w:rFonts w:ascii="Arial" w:hAnsi="Arial" w:eastAsia="Arial" w:cs="Arial"/>
          <w:b w:val="0"/>
          <w:bCs w:val="0"/>
          <w:sz w:val="22"/>
          <w:szCs w:val="22"/>
          <w:u w:val="none"/>
        </w:rPr>
        <w:t>task</w:t>
      </w:r>
      <w:r w:rsidRPr="2A607047" w:rsidR="19602562">
        <w:rPr>
          <w:rFonts w:ascii="Arial" w:hAnsi="Arial" w:eastAsia="Arial" w:cs="Arial"/>
          <w:b w:val="0"/>
          <w:bCs w:val="0"/>
          <w:sz w:val="22"/>
          <w:szCs w:val="22"/>
          <w:u w:val="none"/>
        </w:rPr>
        <w:t xml:space="preserve"> </w:t>
      </w:r>
      <w:r w:rsidRPr="2A607047" w:rsidR="19602562">
        <w:rPr>
          <w:rFonts w:ascii="Arial" w:hAnsi="Arial" w:eastAsia="Arial" w:cs="Arial"/>
          <w:b w:val="0"/>
          <w:bCs w:val="0"/>
          <w:color w:val="auto"/>
          <w:sz w:val="22"/>
          <w:szCs w:val="22"/>
          <w:u w:val="none"/>
        </w:rPr>
        <w:t xml:space="preserve">involvement (this happens </w:t>
      </w:r>
      <w:r w:rsidRPr="2A607047" w:rsidR="19602562">
        <w:rPr>
          <w:rFonts w:ascii="Arial" w:hAnsi="Arial" w:eastAsia="Arial" w:cs="Arial"/>
          <w:b w:val="0"/>
          <w:bCs w:val="0"/>
          <w:color w:val="auto"/>
          <w:sz w:val="22"/>
          <w:szCs w:val="22"/>
          <w:u w:val="none"/>
        </w:rPr>
        <w:t>often</w:t>
      </w:r>
      <w:r w:rsidRPr="2A607047" w:rsidR="19602562">
        <w:rPr>
          <w:rFonts w:ascii="Arial" w:hAnsi="Arial" w:eastAsia="Arial" w:cs="Arial"/>
          <w:b w:val="0"/>
          <w:bCs w:val="0"/>
          <w:color w:val="auto"/>
          <w:sz w:val="22"/>
          <w:szCs w:val="22"/>
          <w:u w:val="none"/>
        </w:rPr>
        <w:t xml:space="preserve"> when salaries are given) or when they were expected (in the case of unexpected bonuses). </w:t>
      </w:r>
      <w:r w:rsidRPr="2A607047" w:rsidR="1B8351F7">
        <w:rPr>
          <w:rFonts w:ascii="Arial" w:hAnsi="Arial" w:eastAsia="Arial" w:cs="Arial"/>
          <w:b w:val="0"/>
          <w:bCs w:val="0"/>
          <w:color w:val="auto"/>
          <w:sz w:val="22"/>
          <w:szCs w:val="22"/>
          <w:u w:val="none"/>
        </w:rPr>
        <w:t>This reveals that giving rewards is not always contributed as a fundamental aspect. Nevertheless, it is recommended that m</w:t>
      </w:r>
      <w:r w:rsidRPr="2A607047" w:rsidR="7D7BB1DE">
        <w:rPr>
          <w:rFonts w:ascii="Arial" w:hAnsi="Arial" w:eastAsia="Arial" w:cs="Arial"/>
          <w:b w:val="0"/>
          <w:bCs w:val="0"/>
          <w:i w:val="0"/>
          <w:iCs w:val="0"/>
          <w:caps w:val="0"/>
          <w:smallCaps w:val="0"/>
          <w:noProof w:val="0"/>
          <w:color w:val="auto"/>
          <w:sz w:val="22"/>
          <w:szCs w:val="22"/>
          <w:lang w:val="en-GB"/>
        </w:rPr>
        <w:t xml:space="preserve">anagement must </w:t>
      </w:r>
      <w:r w:rsidRPr="2A607047" w:rsidR="7D7BB1DE">
        <w:rPr>
          <w:rFonts w:ascii="Arial" w:hAnsi="Arial" w:eastAsia="Arial" w:cs="Arial"/>
          <w:b w:val="0"/>
          <w:bCs w:val="0"/>
          <w:i w:val="0"/>
          <w:iCs w:val="0"/>
          <w:caps w:val="0"/>
          <w:smallCaps w:val="0"/>
          <w:noProof w:val="0"/>
          <w:color w:val="auto"/>
          <w:sz w:val="22"/>
          <w:szCs w:val="22"/>
          <w:lang w:val="en-GB"/>
        </w:rPr>
        <w:t>possess</w:t>
      </w:r>
      <w:r w:rsidRPr="2A607047" w:rsidR="7D7BB1DE">
        <w:rPr>
          <w:rFonts w:ascii="Arial" w:hAnsi="Arial" w:eastAsia="Arial" w:cs="Arial"/>
          <w:b w:val="0"/>
          <w:bCs w:val="0"/>
          <w:i w:val="0"/>
          <w:iCs w:val="0"/>
          <w:caps w:val="0"/>
          <w:smallCaps w:val="0"/>
          <w:noProof w:val="0"/>
          <w:color w:val="auto"/>
          <w:sz w:val="22"/>
          <w:szCs w:val="22"/>
          <w:lang w:val="en-GB"/>
        </w:rPr>
        <w:t xml:space="preserve"> </w:t>
      </w:r>
      <w:r w:rsidRPr="2A607047" w:rsidR="7D7BB1DE">
        <w:rPr>
          <w:rFonts w:ascii="Arial" w:hAnsi="Arial" w:eastAsia="Arial" w:cs="Arial"/>
          <w:b w:val="0"/>
          <w:bCs w:val="0"/>
          <w:i w:val="0"/>
          <w:iCs w:val="0"/>
          <w:caps w:val="0"/>
          <w:smallCaps w:val="0"/>
          <w:noProof w:val="0"/>
          <w:color w:val="auto"/>
          <w:sz w:val="22"/>
          <w:szCs w:val="22"/>
          <w:lang w:val="en-GB"/>
        </w:rPr>
        <w:t>a prominent level</w:t>
      </w:r>
      <w:r w:rsidRPr="2A607047" w:rsidR="7D7BB1DE">
        <w:rPr>
          <w:rFonts w:ascii="Arial" w:hAnsi="Arial" w:eastAsia="Arial" w:cs="Arial"/>
          <w:b w:val="0"/>
          <w:bCs w:val="0"/>
          <w:i w:val="0"/>
          <w:iCs w:val="0"/>
          <w:caps w:val="0"/>
          <w:smallCaps w:val="0"/>
          <w:noProof w:val="0"/>
          <w:color w:val="auto"/>
          <w:sz w:val="22"/>
          <w:szCs w:val="22"/>
          <w:lang w:val="en-GB"/>
        </w:rPr>
        <w:t xml:space="preserve"> of quality, and personal value that will enable them to recognize the things that motivate their staff and apply them accordingly </w:t>
      </w:r>
      <w:r w:rsidRPr="2A607047" w:rsidR="7D7BB1DE">
        <w:rPr>
          <w:rFonts w:ascii="Arial" w:hAnsi="Arial" w:eastAsia="Arial" w:cs="Arial"/>
          <w:b w:val="0"/>
          <w:bCs w:val="0"/>
          <w:i w:val="0"/>
          <w:iCs w:val="0"/>
          <w:caps w:val="0"/>
          <w:smallCaps w:val="0"/>
          <w:noProof w:val="0"/>
          <w:color w:val="auto"/>
          <w:sz w:val="22"/>
          <w:szCs w:val="22"/>
          <w:lang w:val="en-GB"/>
        </w:rPr>
        <w:t>to</w:t>
      </w:r>
      <w:r w:rsidRPr="2A607047" w:rsidR="7D7BB1DE">
        <w:rPr>
          <w:rFonts w:ascii="Arial" w:hAnsi="Arial" w:eastAsia="Arial" w:cs="Arial"/>
          <w:b w:val="0"/>
          <w:bCs w:val="0"/>
          <w:i w:val="0"/>
          <w:iCs w:val="0"/>
          <w:caps w:val="0"/>
          <w:smallCaps w:val="0"/>
          <w:noProof w:val="0"/>
          <w:color w:val="auto"/>
          <w:sz w:val="22"/>
          <w:szCs w:val="22"/>
          <w:lang w:val="en-GB"/>
        </w:rPr>
        <w:t xml:space="preserve"> motivate them </w:t>
      </w:r>
      <w:r w:rsidRPr="2A607047" w:rsidR="7D7BB1DE">
        <w:rPr>
          <w:rFonts w:ascii="Arial" w:hAnsi="Arial" w:eastAsia="Arial" w:cs="Arial"/>
          <w:b w:val="0"/>
          <w:bCs w:val="0"/>
          <w:i w:val="0"/>
          <w:iCs w:val="0"/>
          <w:caps w:val="0"/>
          <w:smallCaps w:val="0"/>
          <w:noProof w:val="0"/>
          <w:color w:val="auto"/>
          <w:sz w:val="22"/>
          <w:szCs w:val="22"/>
          <w:lang w:val="en-GB"/>
        </w:rPr>
        <w:t xml:space="preserve">(Maduka and Okafor 2014). As a result, good working conditions should be a key factor that ought to be put forward to enable staff to remain motivated while working, as keeping a clean workplace and healthy environment allows employees to get on with their jobs without any hesitation or problems. </w:t>
      </w:r>
    </w:p>
    <w:p w:rsidR="5BA53DFC" w:rsidP="09DAF194" w:rsidRDefault="5BA53DFC" w14:paraId="76DDBB2C" w14:textId="0D3AAF67">
      <w:pPr>
        <w:pStyle w:val="Normal"/>
        <w:ind w:left="0"/>
        <w:jc w:val="left"/>
        <w:rPr>
          <w:rFonts w:ascii="Arial" w:hAnsi="Arial" w:eastAsia="Arial" w:cs="Arial"/>
          <w:b w:val="1"/>
          <w:bCs w:val="1"/>
          <w:color w:val="auto"/>
          <w:sz w:val="22"/>
          <w:szCs w:val="22"/>
          <w:u w:val="single"/>
        </w:rPr>
      </w:pPr>
    </w:p>
    <w:p w:rsidR="5BA53DFC" w:rsidP="09DAF194" w:rsidRDefault="5BA53DFC" w14:paraId="70B05CE1" w14:textId="494FFC6E">
      <w:pPr>
        <w:pStyle w:val="Normal"/>
        <w:ind w:left="0"/>
        <w:jc w:val="left"/>
        <w:rPr>
          <w:rFonts w:ascii="Arial" w:hAnsi="Arial" w:eastAsia="Arial" w:cs="Arial"/>
          <w:b w:val="1"/>
          <w:bCs w:val="1"/>
          <w:color w:val="auto"/>
          <w:sz w:val="22"/>
          <w:szCs w:val="22"/>
          <w:u w:val="single"/>
        </w:rPr>
      </w:pPr>
      <w:r w:rsidRPr="09DAF194" w:rsidR="111EF4A4">
        <w:rPr>
          <w:rFonts w:ascii="Arial" w:hAnsi="Arial" w:eastAsia="Arial" w:cs="Arial"/>
          <w:b w:val="1"/>
          <w:bCs w:val="1"/>
          <w:color w:val="auto"/>
          <w:sz w:val="22"/>
          <w:szCs w:val="22"/>
          <w:u w:val="single"/>
        </w:rPr>
        <w:t>References</w:t>
      </w:r>
    </w:p>
    <w:p w:rsidR="707390C5" w:rsidP="6249B83B" w:rsidRDefault="707390C5" w14:paraId="448D515E" w14:textId="081CAACF">
      <w:pPr>
        <w:pStyle w:val="Normal"/>
        <w:ind w:left="0"/>
        <w:jc w:val="left"/>
        <w:rPr>
          <w:rFonts w:ascii="Arial" w:hAnsi="Arial" w:eastAsia="Arial" w:cs="Arial"/>
          <w:b w:val="0"/>
          <w:bCs w:val="0"/>
          <w:color w:val="auto"/>
          <w:sz w:val="22"/>
          <w:szCs w:val="22"/>
        </w:rPr>
      </w:pPr>
      <w:bookmarkStart w:name="_Int_0X6GeVIk" w:id="2014016068"/>
      <w:r w:rsidRPr="5CC419D1" w:rsidR="707390C5">
        <w:rPr>
          <w:rFonts w:ascii="Arial" w:hAnsi="Arial" w:eastAsia="Arial" w:cs="Arial"/>
          <w:b w:val="0"/>
          <w:bCs w:val="0"/>
          <w:i w:val="0"/>
          <w:iCs w:val="0"/>
          <w:caps w:val="0"/>
          <w:smallCaps w:val="0"/>
          <w:noProof w:val="0"/>
          <w:color w:val="auto"/>
          <w:sz w:val="22"/>
          <w:szCs w:val="22"/>
          <w:lang w:val="en-GB"/>
        </w:rPr>
        <w:t xml:space="preserve">Armstrong, M. and Brown, D. (2019) </w:t>
      </w:r>
      <w:r w:rsidRPr="5CC419D1" w:rsidR="707390C5">
        <w:rPr>
          <w:rFonts w:ascii="Arial" w:hAnsi="Arial" w:eastAsia="Arial" w:cs="Arial"/>
          <w:b w:val="0"/>
          <w:bCs w:val="0"/>
          <w:i w:val="1"/>
          <w:iCs w:val="1"/>
          <w:caps w:val="0"/>
          <w:smallCaps w:val="0"/>
          <w:noProof w:val="0"/>
          <w:color w:val="auto"/>
          <w:sz w:val="22"/>
          <w:szCs w:val="22"/>
          <w:lang w:val="en-GB"/>
        </w:rPr>
        <w:t>Armstrong’s handbook of reward management practice improving performance through reward</w:t>
      </w:r>
      <w:r w:rsidRPr="5CC419D1" w:rsidR="707390C5">
        <w:rPr>
          <w:rFonts w:ascii="Arial" w:hAnsi="Arial" w:eastAsia="Arial" w:cs="Arial"/>
          <w:b w:val="0"/>
          <w:bCs w:val="0"/>
          <w:i w:val="0"/>
          <w:iCs w:val="0"/>
          <w:caps w:val="0"/>
          <w:smallCaps w:val="0"/>
          <w:noProof w:val="0"/>
          <w:color w:val="auto"/>
          <w:sz w:val="22"/>
          <w:szCs w:val="22"/>
          <w:lang w:val="en-GB"/>
        </w:rPr>
        <w:t>. 6th ed. London: Kogan Page.</w:t>
      </w:r>
      <w:bookmarkEnd w:id="2014016068"/>
    </w:p>
    <w:p w:rsidR="378CEFBE" w:rsidP="6E215D52" w:rsidRDefault="378CEFBE" w14:paraId="2F9411BB" w14:textId="27499A2B">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3AF2687A">
        <w:rPr>
          <w:rFonts w:ascii="Arial" w:hAnsi="Arial" w:eastAsia="Arial" w:cs="Arial"/>
          <w:b w:val="0"/>
          <w:bCs w:val="0"/>
          <w:i w:val="0"/>
          <w:iCs w:val="0"/>
          <w:caps w:val="0"/>
          <w:smallCaps w:val="0"/>
          <w:noProof w:val="0"/>
          <w:color w:val="auto"/>
          <w:sz w:val="22"/>
          <w:szCs w:val="22"/>
          <w:lang w:val="en-GB"/>
        </w:rPr>
        <w:t xml:space="preserve">Calnan, M. (2015) ‘The pros and cons of unlimited holiday’. </w:t>
      </w:r>
      <w:r w:rsidRPr="6E215D52" w:rsidR="3AF2687A">
        <w:rPr>
          <w:rFonts w:ascii="Arial" w:hAnsi="Arial" w:eastAsia="Arial" w:cs="Arial"/>
          <w:b w:val="0"/>
          <w:bCs w:val="0"/>
          <w:i w:val="1"/>
          <w:iCs w:val="1"/>
          <w:caps w:val="0"/>
          <w:smallCaps w:val="0"/>
          <w:noProof w:val="0"/>
          <w:color w:val="auto"/>
          <w:sz w:val="22"/>
          <w:szCs w:val="22"/>
          <w:lang w:val="en-GB"/>
        </w:rPr>
        <w:t xml:space="preserve">Employee </w:t>
      </w:r>
      <w:r w:rsidRPr="6E215D52" w:rsidR="3AF2687A">
        <w:rPr>
          <w:rFonts w:ascii="Arial" w:hAnsi="Arial" w:eastAsia="Arial" w:cs="Arial"/>
          <w:b w:val="0"/>
          <w:bCs w:val="0"/>
          <w:i w:val="1"/>
          <w:iCs w:val="1"/>
          <w:caps w:val="0"/>
          <w:smallCaps w:val="0"/>
          <w:noProof w:val="0"/>
          <w:color w:val="auto"/>
          <w:sz w:val="22"/>
          <w:szCs w:val="22"/>
          <w:lang w:val="en-GB"/>
        </w:rPr>
        <w:t xml:space="preserve">Benefits. </w:t>
      </w:r>
      <w:r w:rsidRPr="6E215D52" w:rsidR="3AF2687A">
        <w:rPr>
          <w:rFonts w:ascii="Arial" w:hAnsi="Arial" w:eastAsia="Arial" w:cs="Arial"/>
          <w:b w:val="0"/>
          <w:bCs w:val="0"/>
          <w:i w:val="0"/>
          <w:iCs w:val="0"/>
          <w:caps w:val="0"/>
          <w:smallCaps w:val="0"/>
          <w:noProof w:val="0"/>
          <w:color w:val="auto"/>
          <w:sz w:val="22"/>
          <w:szCs w:val="22"/>
          <w:lang w:val="en-GB"/>
        </w:rPr>
        <w:t>pp</w:t>
      </w:r>
      <w:r w:rsidRPr="6E215D52" w:rsidR="3AF2687A">
        <w:rPr>
          <w:rFonts w:ascii="Arial" w:hAnsi="Arial" w:eastAsia="Arial" w:cs="Arial"/>
          <w:b w:val="0"/>
          <w:bCs w:val="0"/>
          <w:i w:val="0"/>
          <w:iCs w:val="0"/>
          <w:caps w:val="0"/>
          <w:smallCaps w:val="0"/>
          <w:noProof w:val="0"/>
          <w:color w:val="auto"/>
          <w:sz w:val="22"/>
          <w:szCs w:val="22"/>
          <w:lang w:val="en-GB"/>
        </w:rPr>
        <w:t>. 1-3</w:t>
      </w:r>
    </w:p>
    <w:p w:rsidR="5BA53DFC" w:rsidP="707390C5" w:rsidRDefault="5BA53DFC" w14:paraId="2B83E947" w14:textId="7730E333">
      <w:pPr>
        <w:pStyle w:val="Normal"/>
        <w:ind w:left="0"/>
        <w:jc w:val="left"/>
        <w:rPr>
          <w:rFonts w:ascii="Arial" w:hAnsi="Arial" w:eastAsia="Arial" w:cs="Arial"/>
          <w:b w:val="0"/>
          <w:bCs w:val="0"/>
          <w:color w:val="auto"/>
          <w:sz w:val="22"/>
          <w:szCs w:val="22"/>
        </w:rPr>
      </w:pPr>
      <w:r w:rsidRPr="7031E4EB" w:rsidR="30E9DD5F">
        <w:rPr>
          <w:rFonts w:ascii="Arial" w:hAnsi="Arial" w:eastAsia="Arial" w:cs="Arial"/>
          <w:b w:val="0"/>
          <w:bCs w:val="0"/>
          <w:i w:val="0"/>
          <w:iCs w:val="0"/>
          <w:caps w:val="0"/>
          <w:smallCaps w:val="0"/>
          <w:noProof w:val="0"/>
          <w:color w:val="auto"/>
          <w:sz w:val="22"/>
          <w:szCs w:val="22"/>
          <w:lang w:val="en-GB"/>
        </w:rPr>
        <w:t xml:space="preserve">Chiu, R.K., Wai‐Mei Luk, V. and Li‐Ping Tang, T. (2002) ‘Retaining and motivating employees: Compensation preferences in Hong Kong and China’, </w:t>
      </w:r>
      <w:r w:rsidRPr="7031E4EB" w:rsidR="30E9DD5F">
        <w:rPr>
          <w:rFonts w:ascii="Arial" w:hAnsi="Arial" w:eastAsia="Arial" w:cs="Arial"/>
          <w:b w:val="0"/>
          <w:bCs w:val="0"/>
          <w:i w:val="1"/>
          <w:iCs w:val="1"/>
          <w:caps w:val="0"/>
          <w:smallCaps w:val="0"/>
          <w:noProof w:val="0"/>
          <w:color w:val="auto"/>
          <w:sz w:val="22"/>
          <w:szCs w:val="22"/>
          <w:lang w:val="en-GB"/>
        </w:rPr>
        <w:t>Personnel review</w:t>
      </w:r>
      <w:r w:rsidRPr="7031E4EB" w:rsidR="30E9DD5F">
        <w:rPr>
          <w:rFonts w:ascii="Arial" w:hAnsi="Arial" w:eastAsia="Arial" w:cs="Arial"/>
          <w:b w:val="0"/>
          <w:bCs w:val="0"/>
          <w:i w:val="0"/>
          <w:iCs w:val="0"/>
          <w:caps w:val="0"/>
          <w:smallCaps w:val="0"/>
          <w:noProof w:val="0"/>
          <w:color w:val="auto"/>
          <w:sz w:val="22"/>
          <w:szCs w:val="22"/>
          <w:lang w:val="en-GB"/>
        </w:rPr>
        <w:t>, 31(4), pp. 402–431</w:t>
      </w:r>
      <w:r w:rsidRPr="7031E4EB" w:rsidR="707390C5">
        <w:rPr>
          <w:rFonts w:ascii="Arial" w:hAnsi="Arial" w:eastAsia="Arial" w:cs="Arial"/>
          <w:b w:val="0"/>
          <w:bCs w:val="0"/>
          <w:i w:val="1"/>
          <w:iCs w:val="1"/>
          <w:color w:val="auto"/>
          <w:sz w:val="22"/>
          <w:szCs w:val="22"/>
        </w:rPr>
        <w:t xml:space="preserve"> </w:t>
      </w:r>
    </w:p>
    <w:p w:rsidR="239186AD" w:rsidP="09DAF194" w:rsidRDefault="239186AD" w14:paraId="1001C863" w14:textId="318A1CC6">
      <w:pPr>
        <w:pStyle w:val="Normal"/>
        <w:ind w:left="0"/>
        <w:jc w:val="left"/>
        <w:rPr>
          <w:rFonts w:ascii="Arial" w:hAnsi="Arial" w:eastAsia="Arial" w:cs="Arial"/>
          <w:b w:val="0"/>
          <w:bCs w:val="0"/>
          <w:i w:val="0"/>
          <w:iCs w:val="0"/>
          <w:caps w:val="0"/>
          <w:smallCaps w:val="0"/>
          <w:noProof w:val="0"/>
          <w:color w:val="auto"/>
          <w:sz w:val="22"/>
          <w:szCs w:val="22"/>
          <w:lang w:val="en-GB"/>
        </w:rPr>
      </w:pPr>
      <w:r w:rsidRPr="09DAF194" w:rsidR="239186AD">
        <w:rPr>
          <w:rFonts w:ascii="Arial" w:hAnsi="Arial" w:eastAsia="Arial" w:cs="Arial"/>
          <w:b w:val="0"/>
          <w:bCs w:val="0"/>
          <w:i w:val="0"/>
          <w:iCs w:val="0"/>
          <w:caps w:val="0"/>
          <w:smallCaps w:val="0"/>
          <w:noProof w:val="0"/>
          <w:color w:val="auto"/>
          <w:sz w:val="22"/>
          <w:szCs w:val="22"/>
          <w:lang w:val="en-GB"/>
        </w:rPr>
        <w:t xml:space="preserve">Cohen, S. (2006) ‘Compliment your staff with nonmonetary rewards’, </w:t>
      </w:r>
      <w:r w:rsidRPr="09DAF194" w:rsidR="239186AD">
        <w:rPr>
          <w:rFonts w:ascii="Arial" w:hAnsi="Arial" w:eastAsia="Arial" w:cs="Arial"/>
          <w:b w:val="0"/>
          <w:bCs w:val="0"/>
          <w:i w:val="1"/>
          <w:iCs w:val="1"/>
          <w:caps w:val="0"/>
          <w:smallCaps w:val="0"/>
          <w:noProof w:val="0"/>
          <w:color w:val="auto"/>
          <w:sz w:val="22"/>
          <w:szCs w:val="22"/>
          <w:lang w:val="en-GB"/>
        </w:rPr>
        <w:t>Nursing management</w:t>
      </w:r>
      <w:r w:rsidRPr="09DAF194" w:rsidR="239186AD">
        <w:rPr>
          <w:rFonts w:ascii="Arial" w:hAnsi="Arial" w:eastAsia="Arial" w:cs="Arial"/>
          <w:b w:val="0"/>
          <w:bCs w:val="0"/>
          <w:i w:val="0"/>
          <w:iCs w:val="0"/>
          <w:caps w:val="0"/>
          <w:smallCaps w:val="0"/>
          <w:noProof w:val="0"/>
          <w:color w:val="auto"/>
          <w:sz w:val="22"/>
          <w:szCs w:val="22"/>
          <w:lang w:val="en-GB"/>
        </w:rPr>
        <w:t>, 37(12), pp. 10–14</w:t>
      </w:r>
    </w:p>
    <w:p w:rsidR="19602562" w:rsidP="01A753B0" w:rsidRDefault="19602562" w14:paraId="25005879" w14:textId="6BE77DA0">
      <w:pPr>
        <w:pStyle w:val="Normal"/>
        <w:ind w:left="0"/>
        <w:jc w:val="left"/>
        <w:rPr>
          <w:rFonts w:ascii="Arial" w:hAnsi="Arial" w:eastAsia="Arial" w:cs="Arial"/>
          <w:b w:val="0"/>
          <w:bCs w:val="0"/>
          <w:i w:val="0"/>
          <w:iCs w:val="0"/>
          <w:caps w:val="0"/>
          <w:smallCaps w:val="0"/>
          <w:noProof w:val="0"/>
          <w:color w:val="auto"/>
          <w:sz w:val="22"/>
          <w:szCs w:val="22"/>
          <w:lang w:val="en-GB"/>
        </w:rPr>
      </w:pPr>
      <w:r w:rsidRPr="01A753B0" w:rsidR="19602562">
        <w:rPr>
          <w:rFonts w:ascii="Arial" w:hAnsi="Arial" w:eastAsia="Arial" w:cs="Arial"/>
          <w:b w:val="0"/>
          <w:bCs w:val="0"/>
          <w:i w:val="0"/>
          <w:iCs w:val="0"/>
          <w:caps w:val="0"/>
          <w:smallCaps w:val="0"/>
          <w:noProof w:val="0"/>
          <w:color w:val="auto"/>
          <w:sz w:val="22"/>
          <w:szCs w:val="22"/>
          <w:lang w:val="en-GB"/>
        </w:rPr>
        <w:t xml:space="preserve">Gagné, M. and Deci, E.L. (2005) ‘Self-determination theory and work motivation’, </w:t>
      </w:r>
      <w:r w:rsidRPr="01A753B0" w:rsidR="19602562">
        <w:rPr>
          <w:rFonts w:ascii="Arial" w:hAnsi="Arial" w:eastAsia="Arial" w:cs="Arial"/>
          <w:b w:val="0"/>
          <w:bCs w:val="0"/>
          <w:i w:val="1"/>
          <w:iCs w:val="1"/>
          <w:caps w:val="0"/>
          <w:smallCaps w:val="0"/>
          <w:noProof w:val="0"/>
          <w:color w:val="auto"/>
          <w:sz w:val="22"/>
          <w:szCs w:val="22"/>
          <w:lang w:val="en-GB"/>
        </w:rPr>
        <w:t>Journal of organizational behaviour</w:t>
      </w:r>
      <w:r w:rsidRPr="01A753B0" w:rsidR="19602562">
        <w:rPr>
          <w:rFonts w:ascii="Arial" w:hAnsi="Arial" w:eastAsia="Arial" w:cs="Arial"/>
          <w:b w:val="0"/>
          <w:bCs w:val="0"/>
          <w:i w:val="0"/>
          <w:iCs w:val="0"/>
          <w:caps w:val="0"/>
          <w:smallCaps w:val="0"/>
          <w:noProof w:val="0"/>
          <w:color w:val="auto"/>
          <w:sz w:val="22"/>
          <w:szCs w:val="22"/>
          <w:lang w:val="en-GB"/>
        </w:rPr>
        <w:t>, 26(4), pp. 331–362</w:t>
      </w:r>
    </w:p>
    <w:p w:rsidR="6249B83B" w:rsidP="6E215D52" w:rsidRDefault="6249B83B" w14:paraId="3D40453E" w14:textId="0E9DAAF5">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6249B83B">
        <w:rPr>
          <w:rFonts w:ascii="Arial" w:hAnsi="Arial" w:eastAsia="Arial" w:cs="Arial"/>
          <w:b w:val="0"/>
          <w:bCs w:val="0"/>
          <w:i w:val="0"/>
          <w:iCs w:val="0"/>
          <w:caps w:val="0"/>
          <w:smallCaps w:val="0"/>
          <w:noProof w:val="0"/>
          <w:color w:val="auto"/>
          <w:sz w:val="22"/>
          <w:szCs w:val="22"/>
          <w:lang w:val="en-GB"/>
        </w:rPr>
        <w:t xml:space="preserve">Karami, A., </w:t>
      </w:r>
      <w:r w:rsidRPr="6E215D52" w:rsidR="6249B83B">
        <w:rPr>
          <w:rFonts w:ascii="Arial" w:hAnsi="Arial" w:eastAsia="Arial" w:cs="Arial"/>
          <w:b w:val="0"/>
          <w:bCs w:val="0"/>
          <w:i w:val="0"/>
          <w:iCs w:val="0"/>
          <w:caps w:val="0"/>
          <w:smallCaps w:val="0"/>
          <w:noProof w:val="0"/>
          <w:color w:val="auto"/>
          <w:sz w:val="22"/>
          <w:szCs w:val="22"/>
          <w:lang w:val="en-GB"/>
        </w:rPr>
        <w:t>Dolatabadi</w:t>
      </w:r>
      <w:r w:rsidRPr="6E215D52" w:rsidR="6249B83B">
        <w:rPr>
          <w:rFonts w:ascii="Arial" w:hAnsi="Arial" w:eastAsia="Arial" w:cs="Arial"/>
          <w:b w:val="0"/>
          <w:bCs w:val="0"/>
          <w:i w:val="0"/>
          <w:iCs w:val="0"/>
          <w:caps w:val="0"/>
          <w:smallCaps w:val="0"/>
          <w:noProof w:val="0"/>
          <w:color w:val="auto"/>
          <w:sz w:val="22"/>
          <w:szCs w:val="22"/>
          <w:lang w:val="en-GB"/>
        </w:rPr>
        <w:t xml:space="preserve">, H.R. and </w:t>
      </w:r>
      <w:r w:rsidRPr="6E215D52" w:rsidR="6249B83B">
        <w:rPr>
          <w:rFonts w:ascii="Arial" w:hAnsi="Arial" w:eastAsia="Arial" w:cs="Arial"/>
          <w:b w:val="0"/>
          <w:bCs w:val="0"/>
          <w:i w:val="0"/>
          <w:iCs w:val="0"/>
          <w:caps w:val="0"/>
          <w:smallCaps w:val="0"/>
          <w:noProof w:val="0"/>
          <w:color w:val="auto"/>
          <w:sz w:val="22"/>
          <w:szCs w:val="22"/>
          <w:lang w:val="en-GB"/>
        </w:rPr>
        <w:t>Rajaeepour</w:t>
      </w:r>
      <w:r w:rsidRPr="6E215D52" w:rsidR="6249B83B">
        <w:rPr>
          <w:rFonts w:ascii="Arial" w:hAnsi="Arial" w:eastAsia="Arial" w:cs="Arial"/>
          <w:b w:val="0"/>
          <w:bCs w:val="0"/>
          <w:i w:val="0"/>
          <w:iCs w:val="0"/>
          <w:caps w:val="0"/>
          <w:smallCaps w:val="0"/>
          <w:noProof w:val="0"/>
          <w:color w:val="auto"/>
          <w:sz w:val="22"/>
          <w:szCs w:val="22"/>
          <w:lang w:val="en-GB"/>
        </w:rPr>
        <w:t>, S. (2013) ‘</w:t>
      </w:r>
      <w:bookmarkStart w:name="_Int_XK1G1aND" w:id="1094152989"/>
      <w:r w:rsidRPr="6E215D52" w:rsidR="6249B83B">
        <w:rPr>
          <w:rFonts w:ascii="Arial" w:hAnsi="Arial" w:eastAsia="Arial" w:cs="Arial"/>
          <w:b w:val="0"/>
          <w:bCs w:val="0"/>
          <w:i w:val="0"/>
          <w:iCs w:val="0"/>
          <w:caps w:val="0"/>
          <w:smallCaps w:val="0"/>
          <w:noProof w:val="0"/>
          <w:color w:val="auto"/>
          <w:sz w:val="22"/>
          <w:szCs w:val="22"/>
          <w:lang w:val="en-GB"/>
        </w:rPr>
        <w:t>Analyzing</w:t>
      </w:r>
      <w:r w:rsidRPr="6E215D52" w:rsidR="6249B83B">
        <w:rPr>
          <w:rFonts w:ascii="Arial" w:hAnsi="Arial" w:eastAsia="Arial" w:cs="Arial"/>
          <w:b w:val="0"/>
          <w:bCs w:val="0"/>
          <w:i w:val="0"/>
          <w:iCs w:val="0"/>
          <w:caps w:val="0"/>
          <w:smallCaps w:val="0"/>
          <w:noProof w:val="0"/>
          <w:color w:val="auto"/>
          <w:sz w:val="22"/>
          <w:szCs w:val="22"/>
          <w:lang w:val="en-GB"/>
        </w:rPr>
        <w:t xml:space="preserve"> the effectiveness of reward management system on employee performance through the mediating role of employee motivation case study: Isfahan Regional Electric Company’.</w:t>
      </w:r>
      <w:bookmarkEnd w:id="1094152989"/>
      <w:r w:rsidRPr="6E215D52" w:rsidR="6249B83B">
        <w:rPr>
          <w:rFonts w:ascii="Arial" w:hAnsi="Arial" w:eastAsia="Arial" w:cs="Arial"/>
          <w:b w:val="0"/>
          <w:bCs w:val="0"/>
          <w:i w:val="0"/>
          <w:iCs w:val="0"/>
          <w:caps w:val="0"/>
          <w:smallCaps w:val="0"/>
          <w:noProof w:val="0"/>
          <w:color w:val="auto"/>
          <w:sz w:val="22"/>
          <w:szCs w:val="22"/>
          <w:lang w:val="en-GB"/>
        </w:rPr>
        <w:t xml:space="preserve"> </w:t>
      </w:r>
      <w:r w:rsidRPr="6E215D52" w:rsidR="6249B83B">
        <w:rPr>
          <w:rFonts w:ascii="Arial" w:hAnsi="Arial" w:eastAsia="Arial" w:cs="Arial"/>
          <w:b w:val="0"/>
          <w:bCs w:val="0"/>
          <w:i w:val="1"/>
          <w:iCs w:val="1"/>
          <w:caps w:val="0"/>
          <w:smallCaps w:val="0"/>
          <w:noProof w:val="0"/>
          <w:color w:val="auto"/>
          <w:sz w:val="22"/>
          <w:szCs w:val="22"/>
          <w:lang w:val="en-GB"/>
        </w:rPr>
        <w:t>International Journal of Academic Research in Business and Social Sciences</w:t>
      </w:r>
      <w:r w:rsidRPr="6E215D52" w:rsidR="6249B83B">
        <w:rPr>
          <w:rFonts w:ascii="Arial" w:hAnsi="Arial" w:eastAsia="Arial" w:cs="Arial"/>
          <w:b w:val="0"/>
          <w:bCs w:val="0"/>
          <w:i w:val="0"/>
          <w:iCs w:val="0"/>
          <w:caps w:val="0"/>
          <w:smallCaps w:val="0"/>
          <w:noProof w:val="0"/>
          <w:color w:val="auto"/>
          <w:sz w:val="22"/>
          <w:szCs w:val="22"/>
          <w:lang w:val="en-GB"/>
        </w:rPr>
        <w:t xml:space="preserve">, </w:t>
      </w:r>
      <w:r w:rsidRPr="6E215D52" w:rsidR="6249B83B">
        <w:rPr>
          <w:rFonts w:ascii="Arial" w:hAnsi="Arial" w:eastAsia="Arial" w:cs="Arial"/>
          <w:b w:val="0"/>
          <w:bCs w:val="0"/>
          <w:i w:val="0"/>
          <w:iCs w:val="0"/>
          <w:caps w:val="0"/>
          <w:smallCaps w:val="0"/>
          <w:noProof w:val="0"/>
          <w:color w:val="auto"/>
          <w:sz w:val="22"/>
          <w:szCs w:val="22"/>
          <w:lang w:val="en-GB"/>
        </w:rPr>
        <w:t>3</w:t>
      </w:r>
      <w:r w:rsidRPr="6E215D52" w:rsidR="6249B83B">
        <w:rPr>
          <w:rFonts w:ascii="Arial" w:hAnsi="Arial" w:eastAsia="Arial" w:cs="Arial"/>
          <w:b w:val="0"/>
          <w:bCs w:val="0"/>
          <w:i w:val="0"/>
          <w:iCs w:val="0"/>
          <w:caps w:val="0"/>
          <w:smallCaps w:val="0"/>
          <w:noProof w:val="0"/>
          <w:color w:val="auto"/>
          <w:sz w:val="22"/>
          <w:szCs w:val="22"/>
          <w:lang w:val="en-GB"/>
        </w:rPr>
        <w:t>(9), p.327.</w:t>
      </w:r>
    </w:p>
    <w:p w:rsidR="7D7BB1DE" w:rsidP="01A753B0" w:rsidRDefault="7D7BB1DE" w14:paraId="0AB6BBF4" w14:textId="5E2E3EF3">
      <w:pPr>
        <w:pStyle w:val="Normal"/>
        <w:ind w:left="0"/>
        <w:jc w:val="left"/>
        <w:rPr>
          <w:rFonts w:ascii="Arial" w:hAnsi="Arial" w:eastAsia="Arial" w:cs="Arial"/>
          <w:b w:val="0"/>
          <w:bCs w:val="0"/>
          <w:i w:val="0"/>
          <w:iCs w:val="0"/>
          <w:caps w:val="0"/>
          <w:smallCaps w:val="0"/>
          <w:noProof w:val="0"/>
          <w:color w:val="auto"/>
          <w:sz w:val="22"/>
          <w:szCs w:val="22"/>
          <w:lang w:val="en-GB"/>
        </w:rPr>
      </w:pPr>
      <w:r w:rsidRPr="01A753B0" w:rsidR="7D7BB1DE">
        <w:rPr>
          <w:rFonts w:ascii="Arial" w:hAnsi="Arial" w:eastAsia="Arial" w:cs="Arial"/>
          <w:b w:val="0"/>
          <w:bCs w:val="0"/>
          <w:i w:val="0"/>
          <w:iCs w:val="0"/>
          <w:caps w:val="0"/>
          <w:smallCaps w:val="0"/>
          <w:noProof w:val="0"/>
          <w:color w:val="auto"/>
          <w:sz w:val="22"/>
          <w:szCs w:val="22"/>
          <w:lang w:val="en-GB"/>
        </w:rPr>
        <w:t>Maduka, C.E. and Okafor, O. (2014) ‘</w:t>
      </w:r>
      <w:bookmarkStart w:name="_Int_ISi3l82Q" w:id="379872179"/>
      <w:r w:rsidRPr="01A753B0" w:rsidR="7D7BB1DE">
        <w:rPr>
          <w:rFonts w:ascii="Arial" w:hAnsi="Arial" w:eastAsia="Arial" w:cs="Arial"/>
          <w:b w:val="0"/>
          <w:bCs w:val="0"/>
          <w:i w:val="0"/>
          <w:iCs w:val="0"/>
          <w:caps w:val="0"/>
          <w:smallCaps w:val="0"/>
          <w:noProof w:val="0"/>
          <w:color w:val="auto"/>
          <w:sz w:val="22"/>
          <w:szCs w:val="22"/>
          <w:lang w:val="en-GB"/>
        </w:rPr>
        <w:t>Effect of motivation on employee productivity: A study of manufacturing companies in Nnewi’.</w:t>
      </w:r>
      <w:bookmarkEnd w:id="379872179"/>
      <w:r w:rsidRPr="01A753B0" w:rsidR="7D7BB1DE">
        <w:rPr>
          <w:rFonts w:ascii="Arial" w:hAnsi="Arial" w:eastAsia="Arial" w:cs="Arial"/>
          <w:b w:val="0"/>
          <w:bCs w:val="0"/>
          <w:i w:val="0"/>
          <w:iCs w:val="0"/>
          <w:caps w:val="0"/>
          <w:smallCaps w:val="0"/>
          <w:noProof w:val="0"/>
          <w:color w:val="auto"/>
          <w:sz w:val="22"/>
          <w:szCs w:val="22"/>
          <w:lang w:val="en-GB"/>
        </w:rPr>
        <w:t xml:space="preserve"> </w:t>
      </w:r>
      <w:r w:rsidRPr="01A753B0" w:rsidR="7D7BB1DE">
        <w:rPr>
          <w:rFonts w:ascii="Arial" w:hAnsi="Arial" w:eastAsia="Arial" w:cs="Arial"/>
          <w:b w:val="0"/>
          <w:bCs w:val="0"/>
          <w:i w:val="1"/>
          <w:iCs w:val="1"/>
          <w:caps w:val="0"/>
          <w:smallCaps w:val="0"/>
          <w:noProof w:val="0"/>
          <w:color w:val="auto"/>
          <w:sz w:val="22"/>
          <w:szCs w:val="22"/>
          <w:lang w:val="en-GB"/>
        </w:rPr>
        <w:t>International Journal of Managerial Studies and Research</w:t>
      </w:r>
      <w:r w:rsidRPr="01A753B0" w:rsidR="7D7BB1DE">
        <w:rPr>
          <w:rFonts w:ascii="Arial" w:hAnsi="Arial" w:eastAsia="Arial" w:cs="Arial"/>
          <w:b w:val="0"/>
          <w:bCs w:val="0"/>
          <w:i w:val="0"/>
          <w:iCs w:val="0"/>
          <w:caps w:val="0"/>
          <w:smallCaps w:val="0"/>
          <w:noProof w:val="0"/>
          <w:color w:val="auto"/>
          <w:sz w:val="22"/>
          <w:szCs w:val="22"/>
          <w:lang w:val="en-GB"/>
        </w:rPr>
        <w:t xml:space="preserve">, </w:t>
      </w:r>
      <w:r w:rsidRPr="01A753B0" w:rsidR="7D7BB1DE">
        <w:rPr>
          <w:rFonts w:ascii="Arial" w:hAnsi="Arial" w:eastAsia="Arial" w:cs="Arial"/>
          <w:b w:val="0"/>
          <w:bCs w:val="0"/>
          <w:i w:val="1"/>
          <w:iCs w:val="1"/>
          <w:caps w:val="0"/>
          <w:smallCaps w:val="0"/>
          <w:noProof w:val="0"/>
          <w:color w:val="auto"/>
          <w:sz w:val="22"/>
          <w:szCs w:val="22"/>
          <w:lang w:val="en-GB"/>
        </w:rPr>
        <w:t>2</w:t>
      </w:r>
      <w:r w:rsidRPr="01A753B0" w:rsidR="7D7BB1DE">
        <w:rPr>
          <w:rFonts w:ascii="Arial" w:hAnsi="Arial" w:eastAsia="Arial" w:cs="Arial"/>
          <w:b w:val="0"/>
          <w:bCs w:val="0"/>
          <w:i w:val="0"/>
          <w:iCs w:val="0"/>
          <w:caps w:val="0"/>
          <w:smallCaps w:val="0"/>
          <w:noProof w:val="0"/>
          <w:color w:val="auto"/>
          <w:sz w:val="22"/>
          <w:szCs w:val="22"/>
          <w:lang w:val="en-GB"/>
        </w:rPr>
        <w:t>(7), pp.137-147.</w:t>
      </w:r>
    </w:p>
    <w:p w:rsidR="239186AD" w:rsidP="09DAF194" w:rsidRDefault="239186AD" w14:paraId="24FE25AE" w14:textId="0B7471E5">
      <w:pPr>
        <w:pStyle w:val="Normal"/>
        <w:ind w:left="0"/>
        <w:jc w:val="left"/>
        <w:rPr>
          <w:rFonts w:ascii="Arial" w:hAnsi="Arial" w:eastAsia="Arial" w:cs="Arial"/>
          <w:noProof w:val="0"/>
          <w:color w:val="auto"/>
          <w:sz w:val="22"/>
          <w:szCs w:val="22"/>
          <w:lang w:val="en-GB"/>
        </w:rPr>
      </w:pPr>
      <w:r w:rsidRPr="76EB5B05" w:rsidR="394174B2">
        <w:rPr>
          <w:rFonts w:ascii="Arial" w:hAnsi="Arial" w:eastAsia="Arial" w:cs="Arial"/>
          <w:noProof w:val="0"/>
          <w:color w:val="auto"/>
          <w:sz w:val="22"/>
          <w:szCs w:val="22"/>
          <w:lang w:val="en-GB"/>
        </w:rPr>
        <w:t xml:space="preserve">Murray, K. (2021) </w:t>
      </w:r>
      <w:r w:rsidRPr="76EB5B05" w:rsidR="394174B2">
        <w:rPr>
          <w:rFonts w:ascii="Arial" w:hAnsi="Arial" w:eastAsia="Arial" w:cs="Arial"/>
          <w:i w:val="1"/>
          <w:iCs w:val="1"/>
          <w:noProof w:val="0"/>
          <w:color w:val="auto"/>
          <w:sz w:val="22"/>
          <w:szCs w:val="22"/>
          <w:lang w:val="en-GB"/>
        </w:rPr>
        <w:t>Eight ways bad managers kill conversations – and motivation</w:t>
      </w:r>
      <w:r w:rsidRPr="76EB5B05" w:rsidR="394174B2">
        <w:rPr>
          <w:rFonts w:ascii="Arial" w:hAnsi="Arial" w:eastAsia="Arial" w:cs="Arial"/>
          <w:noProof w:val="0"/>
          <w:color w:val="auto"/>
          <w:sz w:val="22"/>
          <w:szCs w:val="22"/>
          <w:lang w:val="en-GB"/>
        </w:rPr>
        <w:t xml:space="preserve"> [online]. Kogan Page. Available at: </w:t>
      </w:r>
      <w:r w:rsidRPr="76EB5B05" w:rsidR="07C3AEA2">
        <w:rPr>
          <w:rFonts w:ascii="Arial" w:hAnsi="Arial" w:eastAsia="Arial" w:cs="Arial"/>
          <w:noProof w:val="0"/>
          <w:color w:val="auto"/>
          <w:sz w:val="22"/>
          <w:szCs w:val="22"/>
          <w:lang w:val="en-GB"/>
        </w:rPr>
        <w:t>https://www.managers.org.uk/knowledge-and-insights/article/eight-ways-bad-managers-kill-conversations-and-motivation/ CMI</w:t>
      </w:r>
      <w:r w:rsidRPr="76EB5B05" w:rsidR="394174B2">
        <w:rPr>
          <w:rFonts w:ascii="Arial" w:hAnsi="Arial" w:eastAsia="Arial" w:cs="Arial"/>
          <w:noProof w:val="0"/>
          <w:color w:val="auto"/>
          <w:sz w:val="22"/>
          <w:szCs w:val="22"/>
          <w:lang w:val="en-GB"/>
        </w:rPr>
        <w:t xml:space="preserve"> [Accessed 20</w:t>
      </w:r>
      <w:r w:rsidRPr="76EB5B05" w:rsidR="394174B2">
        <w:rPr>
          <w:rFonts w:ascii="Arial" w:hAnsi="Arial" w:eastAsia="Arial" w:cs="Arial"/>
          <w:noProof w:val="0"/>
          <w:color w:val="auto"/>
          <w:sz w:val="22"/>
          <w:szCs w:val="22"/>
          <w:vertAlign w:val="superscript"/>
          <w:lang w:val="en-GB"/>
        </w:rPr>
        <w:t>th</w:t>
      </w:r>
      <w:r w:rsidRPr="76EB5B05" w:rsidR="394174B2">
        <w:rPr>
          <w:rFonts w:ascii="Arial" w:hAnsi="Arial" w:eastAsia="Arial" w:cs="Arial"/>
          <w:noProof w:val="0"/>
          <w:color w:val="auto"/>
          <w:sz w:val="22"/>
          <w:szCs w:val="22"/>
          <w:lang w:val="en-GB"/>
        </w:rPr>
        <w:t xml:space="preserve"> Feb 2022]</w:t>
      </w:r>
    </w:p>
    <w:p w:rsidR="70F6E936" w:rsidP="01A753B0" w:rsidRDefault="70F6E936" w14:paraId="1D775F36" w14:textId="43CF9080">
      <w:pPr>
        <w:pStyle w:val="Normal"/>
        <w:ind w:left="0"/>
        <w:jc w:val="left"/>
        <w:rPr>
          <w:rFonts w:ascii="Arial" w:hAnsi="Arial" w:eastAsia="Arial" w:cs="Arial"/>
          <w:b w:val="0"/>
          <w:bCs w:val="0"/>
          <w:i w:val="0"/>
          <w:iCs w:val="0"/>
          <w:caps w:val="0"/>
          <w:smallCaps w:val="0"/>
          <w:noProof w:val="0"/>
          <w:color w:val="auto"/>
          <w:sz w:val="22"/>
          <w:szCs w:val="22"/>
          <w:lang w:val="en-GB"/>
        </w:rPr>
      </w:pPr>
      <w:r w:rsidRPr="01A753B0" w:rsidR="70F6E936">
        <w:rPr>
          <w:rFonts w:ascii="Arial" w:hAnsi="Arial" w:eastAsia="Arial" w:cs="Arial"/>
          <w:b w:val="0"/>
          <w:bCs w:val="0"/>
          <w:i w:val="0"/>
          <w:iCs w:val="0"/>
          <w:caps w:val="0"/>
          <w:smallCaps w:val="0"/>
          <w:noProof w:val="0"/>
          <w:color w:val="auto"/>
          <w:sz w:val="22"/>
          <w:szCs w:val="22"/>
          <w:lang w:val="en-GB"/>
        </w:rPr>
        <w:t xml:space="preserve">Osterloh, M. and Frey, B.S. (2002) ‘Does pay for performance really motivate </w:t>
      </w:r>
      <w:bookmarkStart w:name="_Int_H56rm36y" w:id="2146200258"/>
      <w:r w:rsidRPr="01A753B0" w:rsidR="70F6E936">
        <w:rPr>
          <w:rFonts w:ascii="Arial" w:hAnsi="Arial" w:eastAsia="Arial" w:cs="Arial"/>
          <w:b w:val="0"/>
          <w:bCs w:val="0"/>
          <w:i w:val="0"/>
          <w:iCs w:val="0"/>
          <w:caps w:val="0"/>
          <w:smallCaps w:val="0"/>
          <w:noProof w:val="0"/>
          <w:color w:val="auto"/>
          <w:sz w:val="22"/>
          <w:szCs w:val="22"/>
          <w:lang w:val="en-GB"/>
        </w:rPr>
        <w:t>employees’</w:t>
      </w:r>
      <w:bookmarkEnd w:id="2146200258"/>
      <w:r w:rsidRPr="01A753B0" w:rsidR="70F6E936">
        <w:rPr>
          <w:rFonts w:ascii="Arial" w:hAnsi="Arial" w:eastAsia="Arial" w:cs="Arial"/>
          <w:b w:val="0"/>
          <w:bCs w:val="0"/>
          <w:i w:val="0"/>
          <w:iCs w:val="0"/>
          <w:caps w:val="0"/>
          <w:smallCaps w:val="0"/>
          <w:noProof w:val="0"/>
          <w:color w:val="auto"/>
          <w:sz w:val="22"/>
          <w:szCs w:val="22"/>
          <w:lang w:val="en-GB"/>
        </w:rPr>
        <w:t xml:space="preserve">. </w:t>
      </w:r>
      <w:r w:rsidRPr="01A753B0" w:rsidR="70F6E936">
        <w:rPr>
          <w:rFonts w:ascii="Arial" w:hAnsi="Arial" w:eastAsia="Arial" w:cs="Arial"/>
          <w:b w:val="0"/>
          <w:bCs w:val="0"/>
          <w:i w:val="1"/>
          <w:iCs w:val="1"/>
          <w:caps w:val="0"/>
          <w:smallCaps w:val="0"/>
          <w:noProof w:val="0"/>
          <w:color w:val="auto"/>
          <w:sz w:val="22"/>
          <w:szCs w:val="22"/>
          <w:lang w:val="en-GB"/>
        </w:rPr>
        <w:t>Business performance measurement: Theory and practice</w:t>
      </w:r>
      <w:r w:rsidRPr="01A753B0" w:rsidR="70F6E936">
        <w:rPr>
          <w:rFonts w:ascii="Arial" w:hAnsi="Arial" w:eastAsia="Arial" w:cs="Arial"/>
          <w:b w:val="0"/>
          <w:bCs w:val="0"/>
          <w:i w:val="0"/>
          <w:iCs w:val="0"/>
          <w:caps w:val="0"/>
          <w:smallCaps w:val="0"/>
          <w:noProof w:val="0"/>
          <w:color w:val="auto"/>
          <w:sz w:val="22"/>
          <w:szCs w:val="22"/>
          <w:lang w:val="en-GB"/>
        </w:rPr>
        <w:t>, pp.107-122.</w:t>
      </w:r>
    </w:p>
    <w:p w:rsidR="6A20E01D" w:rsidP="5686D382" w:rsidRDefault="6A20E01D" w14:paraId="66AD8557" w14:textId="00F59781">
      <w:pPr>
        <w:pStyle w:val="Normal"/>
        <w:ind w:left="0"/>
        <w:jc w:val="left"/>
        <w:rPr>
          <w:rFonts w:ascii="Arial" w:hAnsi="Arial" w:eastAsia="Arial" w:cs="Arial"/>
          <w:b w:val="0"/>
          <w:bCs w:val="0"/>
          <w:i w:val="0"/>
          <w:iCs w:val="0"/>
          <w:caps w:val="0"/>
          <w:smallCaps w:val="0"/>
          <w:noProof w:val="0"/>
          <w:color w:val="auto"/>
          <w:sz w:val="22"/>
          <w:szCs w:val="22"/>
          <w:lang w:val="en-GB"/>
        </w:rPr>
      </w:pPr>
      <w:r w:rsidRPr="5686D382" w:rsidR="6A20E01D">
        <w:rPr>
          <w:rFonts w:ascii="Arial" w:hAnsi="Arial" w:eastAsia="Arial" w:cs="Arial"/>
          <w:b w:val="0"/>
          <w:bCs w:val="0"/>
          <w:i w:val="0"/>
          <w:iCs w:val="0"/>
          <w:caps w:val="0"/>
          <w:smallCaps w:val="0"/>
          <w:noProof w:val="0"/>
          <w:color w:val="auto"/>
          <w:sz w:val="22"/>
          <w:szCs w:val="22"/>
          <w:lang w:val="en-GB"/>
        </w:rPr>
        <w:t>Panakal</w:t>
      </w:r>
      <w:r w:rsidRPr="5686D382" w:rsidR="6A20E01D">
        <w:rPr>
          <w:rFonts w:ascii="Arial" w:hAnsi="Arial" w:eastAsia="Arial" w:cs="Arial"/>
          <w:b w:val="0"/>
          <w:bCs w:val="0"/>
          <w:i w:val="0"/>
          <w:iCs w:val="0"/>
          <w:caps w:val="0"/>
          <w:smallCaps w:val="0"/>
          <w:noProof w:val="0"/>
          <w:color w:val="auto"/>
          <w:sz w:val="22"/>
          <w:szCs w:val="22"/>
          <w:lang w:val="en-GB"/>
        </w:rPr>
        <w:t xml:space="preserve">, J.J. (2016) ‘Holidays with Pay’. </w:t>
      </w:r>
      <w:r w:rsidRPr="5686D382" w:rsidR="6A20E01D">
        <w:rPr>
          <w:rFonts w:ascii="Arial" w:hAnsi="Arial" w:eastAsia="Arial" w:cs="Arial"/>
          <w:b w:val="0"/>
          <w:bCs w:val="0"/>
          <w:i w:val="1"/>
          <w:iCs w:val="1"/>
          <w:caps w:val="0"/>
          <w:smallCaps w:val="0"/>
          <w:noProof w:val="0"/>
          <w:color w:val="auto"/>
          <w:sz w:val="22"/>
          <w:szCs w:val="22"/>
          <w:lang w:val="en-GB"/>
        </w:rPr>
        <w:t>The Indian Journal of Social Work</w:t>
      </w:r>
      <w:r w:rsidRPr="5686D382" w:rsidR="6A20E01D">
        <w:rPr>
          <w:rFonts w:ascii="Arial" w:hAnsi="Arial" w:eastAsia="Arial" w:cs="Arial"/>
          <w:b w:val="0"/>
          <w:bCs w:val="0"/>
          <w:i w:val="0"/>
          <w:iCs w:val="0"/>
          <w:caps w:val="0"/>
          <w:smallCaps w:val="0"/>
          <w:noProof w:val="0"/>
          <w:color w:val="auto"/>
          <w:sz w:val="22"/>
          <w:szCs w:val="22"/>
          <w:lang w:val="en-GB"/>
        </w:rPr>
        <w:t xml:space="preserve">, </w:t>
      </w:r>
      <w:r w:rsidRPr="5686D382" w:rsidR="6A20E01D">
        <w:rPr>
          <w:rFonts w:ascii="Arial" w:hAnsi="Arial" w:eastAsia="Arial" w:cs="Arial"/>
          <w:b w:val="0"/>
          <w:bCs w:val="0"/>
          <w:i w:val="1"/>
          <w:iCs w:val="1"/>
          <w:caps w:val="0"/>
          <w:smallCaps w:val="0"/>
          <w:noProof w:val="0"/>
          <w:color w:val="auto"/>
          <w:sz w:val="22"/>
          <w:szCs w:val="22"/>
          <w:lang w:val="en-GB"/>
        </w:rPr>
        <w:t>7</w:t>
      </w:r>
      <w:r w:rsidRPr="5686D382" w:rsidR="6A20E01D">
        <w:rPr>
          <w:rFonts w:ascii="Arial" w:hAnsi="Arial" w:eastAsia="Arial" w:cs="Arial"/>
          <w:b w:val="0"/>
          <w:bCs w:val="0"/>
          <w:i w:val="0"/>
          <w:iCs w:val="0"/>
          <w:caps w:val="0"/>
          <w:smallCaps w:val="0"/>
          <w:noProof w:val="0"/>
          <w:color w:val="auto"/>
          <w:sz w:val="22"/>
          <w:szCs w:val="22"/>
          <w:lang w:val="en-GB"/>
        </w:rPr>
        <w:t>(3), pp.176-185.</w:t>
      </w:r>
    </w:p>
    <w:p w:rsidR="707390C5" w:rsidP="5686D382" w:rsidRDefault="707390C5" w14:paraId="124EADAD" w14:textId="3BD39339">
      <w:pPr>
        <w:pStyle w:val="Normal"/>
        <w:ind w:left="0"/>
        <w:jc w:val="left"/>
        <w:rPr>
          <w:rFonts w:ascii="Arial" w:hAnsi="Arial" w:eastAsia="Arial" w:cs="Arial"/>
          <w:b w:val="0"/>
          <w:bCs w:val="0"/>
          <w:i w:val="0"/>
          <w:iCs w:val="0"/>
          <w:caps w:val="0"/>
          <w:smallCaps w:val="0"/>
          <w:noProof w:val="0"/>
          <w:color w:val="auto"/>
          <w:sz w:val="22"/>
          <w:szCs w:val="22"/>
          <w:lang w:val="en-GB"/>
        </w:rPr>
      </w:pPr>
      <w:r w:rsidRPr="5686D382" w:rsidR="707390C5">
        <w:rPr>
          <w:rFonts w:ascii="Arial" w:hAnsi="Arial" w:eastAsia="Arial" w:cs="Arial"/>
          <w:b w:val="0"/>
          <w:bCs w:val="0"/>
          <w:i w:val="0"/>
          <w:iCs w:val="0"/>
          <w:caps w:val="0"/>
          <w:smallCaps w:val="0"/>
          <w:noProof w:val="0"/>
          <w:color w:val="auto"/>
          <w:sz w:val="22"/>
          <w:szCs w:val="22"/>
          <w:lang w:val="en-GB"/>
        </w:rPr>
        <w:t xml:space="preserve">Phillips, H. </w:t>
      </w:r>
      <w:r w:rsidRPr="5686D382" w:rsidR="707390C5">
        <w:rPr>
          <w:rFonts w:ascii="Arial" w:hAnsi="Arial" w:eastAsia="Arial" w:cs="Arial"/>
          <w:b w:val="0"/>
          <w:bCs w:val="0"/>
          <w:i w:val="0"/>
          <w:iCs w:val="0"/>
          <w:caps w:val="0"/>
          <w:smallCaps w:val="0"/>
          <w:noProof w:val="0"/>
          <w:color w:val="auto"/>
          <w:sz w:val="22"/>
          <w:szCs w:val="22"/>
          <w:lang w:val="en-GB"/>
        </w:rPr>
        <w:t>et al.</w:t>
      </w:r>
      <w:r w:rsidRPr="5686D382" w:rsidR="707390C5">
        <w:rPr>
          <w:rFonts w:ascii="Arial" w:hAnsi="Arial" w:eastAsia="Arial" w:cs="Arial"/>
          <w:b w:val="0"/>
          <w:bCs w:val="0"/>
          <w:i w:val="0"/>
          <w:iCs w:val="0"/>
          <w:caps w:val="0"/>
          <w:smallCaps w:val="0"/>
          <w:noProof w:val="0"/>
          <w:color w:val="auto"/>
          <w:sz w:val="22"/>
          <w:szCs w:val="22"/>
          <w:lang w:val="en-GB"/>
        </w:rPr>
        <w:t xml:space="preserve"> (2017) ‘Commentary: Exploring Novel Approaches to Staff Rewards and Recognition’, </w:t>
      </w:r>
      <w:r w:rsidRPr="5686D382" w:rsidR="707390C5">
        <w:rPr>
          <w:rFonts w:ascii="Arial" w:hAnsi="Arial" w:eastAsia="Arial" w:cs="Arial"/>
          <w:b w:val="0"/>
          <w:bCs w:val="0"/>
          <w:i w:val="1"/>
          <w:iCs w:val="1"/>
          <w:caps w:val="0"/>
          <w:smallCaps w:val="0"/>
          <w:noProof w:val="0"/>
          <w:color w:val="auto"/>
          <w:sz w:val="22"/>
          <w:szCs w:val="22"/>
          <w:lang w:val="en-GB"/>
        </w:rPr>
        <w:t>Philadelphia</w:t>
      </w:r>
      <w:r w:rsidRPr="5686D382" w:rsidR="707390C5">
        <w:rPr>
          <w:rFonts w:ascii="Arial" w:hAnsi="Arial" w:eastAsia="Arial" w:cs="Arial"/>
          <w:b w:val="0"/>
          <w:bCs w:val="0"/>
          <w:i w:val="0"/>
          <w:iCs w:val="0"/>
          <w:caps w:val="0"/>
          <w:smallCaps w:val="0"/>
          <w:noProof w:val="0"/>
          <w:color w:val="auto"/>
          <w:sz w:val="22"/>
          <w:szCs w:val="22"/>
          <w:lang w:val="en-GB"/>
        </w:rPr>
        <w:t xml:space="preserve">: </w:t>
      </w:r>
      <w:r w:rsidRPr="5686D382" w:rsidR="707390C5">
        <w:rPr>
          <w:rFonts w:ascii="Arial" w:hAnsi="Arial" w:eastAsia="Arial" w:cs="Arial"/>
          <w:b w:val="0"/>
          <w:bCs w:val="0"/>
          <w:i w:val="1"/>
          <w:iCs w:val="1"/>
          <w:caps w:val="0"/>
          <w:smallCaps w:val="0"/>
          <w:noProof w:val="0"/>
          <w:color w:val="auto"/>
          <w:sz w:val="22"/>
          <w:szCs w:val="22"/>
          <w:lang w:val="en-GB"/>
        </w:rPr>
        <w:t>Hospital pharmacy,</w:t>
      </w:r>
      <w:r w:rsidRPr="5686D382" w:rsidR="707390C5">
        <w:rPr>
          <w:rFonts w:ascii="Arial" w:hAnsi="Arial" w:eastAsia="Arial" w:cs="Arial"/>
          <w:b w:val="0"/>
          <w:bCs w:val="0"/>
          <w:i w:val="0"/>
          <w:iCs w:val="0"/>
          <w:caps w:val="0"/>
          <w:smallCaps w:val="0"/>
          <w:noProof w:val="0"/>
          <w:color w:val="auto"/>
          <w:sz w:val="22"/>
          <w:szCs w:val="22"/>
          <w:lang w:val="en-GB"/>
        </w:rPr>
        <w:t xml:space="preserve"> 52(11), pp. 729–731.</w:t>
      </w:r>
    </w:p>
    <w:p w:rsidR="3BD7D184" w:rsidP="01A753B0" w:rsidRDefault="3BD7D184" w14:paraId="1DA5AA7A" w14:textId="5519A78B">
      <w:pPr>
        <w:pStyle w:val="Normal"/>
        <w:ind w:left="0"/>
        <w:jc w:val="left"/>
        <w:rPr>
          <w:rFonts w:ascii="Arial" w:hAnsi="Arial" w:eastAsia="Arial" w:cs="Arial"/>
          <w:b w:val="0"/>
          <w:bCs w:val="0"/>
          <w:i w:val="0"/>
          <w:iCs w:val="0"/>
          <w:caps w:val="0"/>
          <w:smallCaps w:val="0"/>
          <w:noProof w:val="0"/>
          <w:color w:val="auto"/>
          <w:sz w:val="22"/>
          <w:szCs w:val="22"/>
          <w:lang w:val="en-GB"/>
        </w:rPr>
      </w:pPr>
      <w:r w:rsidRPr="01A753B0" w:rsidR="5CC937B0">
        <w:rPr>
          <w:rFonts w:ascii="Arial" w:hAnsi="Arial" w:eastAsia="Arial" w:cs="Arial"/>
          <w:b w:val="0"/>
          <w:bCs w:val="0"/>
          <w:i w:val="0"/>
          <w:iCs w:val="0"/>
          <w:caps w:val="0"/>
          <w:smallCaps w:val="0"/>
          <w:noProof w:val="0"/>
          <w:color w:val="auto"/>
          <w:sz w:val="22"/>
          <w:szCs w:val="22"/>
          <w:lang w:val="en-GB"/>
        </w:rPr>
        <w:t xml:space="preserve">Poulston, J M. (2009) ‘Working Conditions in Hospitality: Employees Views of Dissatisfying Hygiene factors’, </w:t>
      </w:r>
      <w:r w:rsidRPr="01A753B0" w:rsidR="5CC937B0">
        <w:rPr>
          <w:rFonts w:ascii="Arial" w:hAnsi="Arial" w:eastAsia="Arial" w:cs="Arial"/>
          <w:b w:val="0"/>
          <w:bCs w:val="0"/>
          <w:i w:val="1"/>
          <w:iCs w:val="1"/>
          <w:caps w:val="0"/>
          <w:smallCaps w:val="0"/>
          <w:noProof w:val="0"/>
          <w:color w:val="auto"/>
          <w:sz w:val="22"/>
          <w:szCs w:val="22"/>
          <w:lang w:val="en-GB"/>
        </w:rPr>
        <w:t>Journal of quality assurance in hospitality and tourism</w:t>
      </w:r>
      <w:r w:rsidRPr="01A753B0" w:rsidR="5CC937B0">
        <w:rPr>
          <w:rFonts w:ascii="Arial" w:hAnsi="Arial" w:eastAsia="Arial" w:cs="Arial"/>
          <w:b w:val="0"/>
          <w:bCs w:val="0"/>
          <w:i w:val="0"/>
          <w:iCs w:val="0"/>
          <w:caps w:val="0"/>
          <w:smallCaps w:val="0"/>
          <w:noProof w:val="0"/>
          <w:color w:val="auto"/>
          <w:sz w:val="22"/>
          <w:szCs w:val="22"/>
          <w:lang w:val="en-GB"/>
        </w:rPr>
        <w:t>, 10(1), pp. 22-43</w:t>
      </w:r>
    </w:p>
    <w:p w:rsidR="70F6E936" w:rsidP="6E215D52" w:rsidRDefault="70F6E936" w14:paraId="552A3588" w14:textId="59E505B6">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70F6E936">
        <w:rPr>
          <w:rFonts w:ascii="Arial" w:hAnsi="Arial" w:eastAsia="Arial" w:cs="Arial"/>
          <w:b w:val="0"/>
          <w:bCs w:val="0"/>
          <w:i w:val="0"/>
          <w:iCs w:val="0"/>
          <w:caps w:val="0"/>
          <w:smallCaps w:val="0"/>
          <w:noProof w:val="0"/>
          <w:color w:val="auto"/>
          <w:sz w:val="22"/>
          <w:szCs w:val="22"/>
          <w:lang w:val="en-GB"/>
        </w:rPr>
        <w:t xml:space="preserve">Rynes, S.L., Gerhart, </w:t>
      </w:r>
      <w:r w:rsidRPr="6E215D52" w:rsidR="70F6E936">
        <w:rPr>
          <w:rFonts w:ascii="Arial" w:hAnsi="Arial" w:eastAsia="Arial" w:cs="Arial"/>
          <w:b w:val="0"/>
          <w:bCs w:val="0"/>
          <w:i w:val="0"/>
          <w:iCs w:val="0"/>
          <w:caps w:val="0"/>
          <w:smallCaps w:val="0"/>
          <w:noProof w:val="0"/>
          <w:color w:val="auto"/>
          <w:sz w:val="22"/>
          <w:szCs w:val="22"/>
          <w:lang w:val="en-GB"/>
        </w:rPr>
        <w:t>B.,</w:t>
      </w:r>
      <w:r w:rsidRPr="6E215D52" w:rsidR="70F6E936">
        <w:rPr>
          <w:rFonts w:ascii="Arial" w:hAnsi="Arial" w:eastAsia="Arial" w:cs="Arial"/>
          <w:b w:val="0"/>
          <w:bCs w:val="0"/>
          <w:i w:val="0"/>
          <w:iCs w:val="0"/>
          <w:caps w:val="0"/>
          <w:smallCaps w:val="0"/>
          <w:noProof w:val="0"/>
          <w:color w:val="auto"/>
          <w:sz w:val="22"/>
          <w:szCs w:val="22"/>
          <w:lang w:val="en-GB"/>
        </w:rPr>
        <w:t xml:space="preserve"> and Minette, K.A. (2004) ‘</w:t>
      </w:r>
      <w:bookmarkStart w:name="_Int_bOgNIkpB" w:id="466935707"/>
      <w:r w:rsidRPr="6E215D52" w:rsidR="70F6E936">
        <w:rPr>
          <w:rFonts w:ascii="Arial" w:hAnsi="Arial" w:eastAsia="Arial" w:cs="Arial"/>
          <w:b w:val="0"/>
          <w:bCs w:val="0"/>
          <w:i w:val="0"/>
          <w:iCs w:val="0"/>
          <w:caps w:val="0"/>
          <w:smallCaps w:val="0"/>
          <w:noProof w:val="0"/>
          <w:color w:val="auto"/>
          <w:sz w:val="22"/>
          <w:szCs w:val="22"/>
          <w:lang w:val="en-GB"/>
        </w:rPr>
        <w:t>The importance of pay in employee motivation: Discrepancies between what people say and what they do’.</w:t>
      </w:r>
      <w:bookmarkEnd w:id="466935707"/>
      <w:r w:rsidRPr="6E215D52" w:rsidR="70F6E936">
        <w:rPr>
          <w:rFonts w:ascii="Arial" w:hAnsi="Arial" w:eastAsia="Arial" w:cs="Arial"/>
          <w:b w:val="0"/>
          <w:bCs w:val="0"/>
          <w:i w:val="0"/>
          <w:iCs w:val="0"/>
          <w:caps w:val="0"/>
          <w:smallCaps w:val="0"/>
          <w:noProof w:val="0"/>
          <w:color w:val="auto"/>
          <w:sz w:val="22"/>
          <w:szCs w:val="22"/>
          <w:lang w:val="en-GB"/>
        </w:rPr>
        <w:t xml:space="preserve"> </w:t>
      </w:r>
      <w:r w:rsidRPr="6E215D52" w:rsidR="70F6E936">
        <w:rPr>
          <w:rFonts w:ascii="Arial" w:hAnsi="Arial" w:eastAsia="Arial" w:cs="Arial"/>
          <w:b w:val="0"/>
          <w:bCs w:val="0"/>
          <w:i w:val="1"/>
          <w:iCs w:val="1"/>
          <w:caps w:val="0"/>
          <w:smallCaps w:val="0"/>
          <w:noProof w:val="0"/>
          <w:color w:val="auto"/>
          <w:sz w:val="22"/>
          <w:szCs w:val="22"/>
          <w:lang w:val="en-GB"/>
        </w:rPr>
        <w:t>Human Resource Management: Published in Cooperation with the School of Business Administration, The University of Michigan and in alliance with the Society of Human Resources Management</w:t>
      </w:r>
      <w:r w:rsidRPr="6E215D52" w:rsidR="70F6E936">
        <w:rPr>
          <w:rFonts w:ascii="Arial" w:hAnsi="Arial" w:eastAsia="Arial" w:cs="Arial"/>
          <w:b w:val="0"/>
          <w:bCs w:val="0"/>
          <w:i w:val="0"/>
          <w:iCs w:val="0"/>
          <w:caps w:val="0"/>
          <w:smallCaps w:val="0"/>
          <w:noProof w:val="0"/>
          <w:color w:val="auto"/>
          <w:sz w:val="22"/>
          <w:szCs w:val="22"/>
          <w:lang w:val="en-GB"/>
        </w:rPr>
        <w:t xml:space="preserve">, </w:t>
      </w:r>
      <w:r w:rsidRPr="6E215D52" w:rsidR="70F6E936">
        <w:rPr>
          <w:rFonts w:ascii="Arial" w:hAnsi="Arial" w:eastAsia="Arial" w:cs="Arial"/>
          <w:b w:val="0"/>
          <w:bCs w:val="0"/>
          <w:i w:val="0"/>
          <w:iCs w:val="0"/>
          <w:caps w:val="0"/>
          <w:smallCaps w:val="0"/>
          <w:noProof w:val="0"/>
          <w:color w:val="auto"/>
          <w:sz w:val="22"/>
          <w:szCs w:val="22"/>
          <w:lang w:val="en-GB"/>
        </w:rPr>
        <w:t>43</w:t>
      </w:r>
      <w:r w:rsidRPr="6E215D52" w:rsidR="70F6E936">
        <w:rPr>
          <w:rFonts w:ascii="Arial" w:hAnsi="Arial" w:eastAsia="Arial" w:cs="Arial"/>
          <w:b w:val="0"/>
          <w:bCs w:val="0"/>
          <w:i w:val="0"/>
          <w:iCs w:val="0"/>
          <w:caps w:val="0"/>
          <w:smallCaps w:val="0"/>
          <w:noProof w:val="0"/>
          <w:color w:val="auto"/>
          <w:sz w:val="22"/>
          <w:szCs w:val="22"/>
          <w:lang w:val="en-GB"/>
        </w:rPr>
        <w:t>(4), pp.381-394.</w:t>
      </w:r>
    </w:p>
    <w:p w:rsidR="378CEFBE" w:rsidP="6E215D52" w:rsidRDefault="378CEFBE" w14:paraId="123E84E9" w14:textId="73A1AA01">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3AF2687A">
        <w:rPr>
          <w:rFonts w:ascii="Arial" w:hAnsi="Arial" w:eastAsia="Arial" w:cs="Arial"/>
          <w:b w:val="0"/>
          <w:bCs w:val="0"/>
          <w:i w:val="0"/>
          <w:iCs w:val="0"/>
          <w:caps w:val="0"/>
          <w:smallCaps w:val="0"/>
          <w:noProof w:val="0"/>
          <w:color w:val="auto"/>
          <w:sz w:val="22"/>
          <w:szCs w:val="22"/>
          <w:lang w:val="en-GB"/>
        </w:rPr>
        <w:t>Scott, K. (2017) ‘</w:t>
      </w:r>
      <w:bookmarkStart w:name="_Int_ILaW9JcB" w:id="967179523"/>
      <w:r w:rsidRPr="6E215D52" w:rsidR="3AF2687A">
        <w:rPr>
          <w:rFonts w:ascii="Arial" w:hAnsi="Arial" w:eastAsia="Arial" w:cs="Arial"/>
          <w:b w:val="0"/>
          <w:bCs w:val="0"/>
          <w:i w:val="0"/>
          <w:iCs w:val="0"/>
          <w:caps w:val="0"/>
          <w:smallCaps w:val="0"/>
          <w:noProof w:val="0"/>
          <w:color w:val="auto"/>
          <w:sz w:val="22"/>
          <w:szCs w:val="22"/>
          <w:lang w:val="en-GB"/>
        </w:rPr>
        <w:t>Unlimited holiday must be managed well to motivate staff effectively’.</w:t>
      </w:r>
      <w:bookmarkEnd w:id="967179523"/>
      <w:r w:rsidRPr="6E215D52" w:rsidR="3AF2687A">
        <w:rPr>
          <w:rFonts w:ascii="Arial" w:hAnsi="Arial" w:eastAsia="Arial" w:cs="Arial"/>
          <w:b w:val="0"/>
          <w:bCs w:val="0"/>
          <w:i w:val="0"/>
          <w:iCs w:val="0"/>
          <w:caps w:val="0"/>
          <w:smallCaps w:val="0"/>
          <w:noProof w:val="0"/>
          <w:color w:val="auto"/>
          <w:sz w:val="22"/>
          <w:szCs w:val="22"/>
          <w:lang w:val="en-GB"/>
        </w:rPr>
        <w:t xml:space="preserve"> </w:t>
      </w:r>
      <w:r w:rsidRPr="6E215D52" w:rsidR="3AF2687A">
        <w:rPr>
          <w:rFonts w:ascii="Arial" w:hAnsi="Arial" w:eastAsia="Arial" w:cs="Arial"/>
          <w:b w:val="0"/>
          <w:bCs w:val="0"/>
          <w:i w:val="1"/>
          <w:iCs w:val="1"/>
          <w:caps w:val="0"/>
          <w:smallCaps w:val="0"/>
          <w:noProof w:val="0"/>
          <w:color w:val="auto"/>
          <w:sz w:val="22"/>
          <w:szCs w:val="22"/>
          <w:lang w:val="en-GB"/>
        </w:rPr>
        <w:t>Employee Benefits.</w:t>
      </w:r>
      <w:r w:rsidRPr="6E215D52" w:rsidR="3AF2687A">
        <w:rPr>
          <w:rFonts w:ascii="Arial" w:hAnsi="Arial" w:eastAsia="Arial" w:cs="Arial"/>
          <w:b w:val="0"/>
          <w:bCs w:val="0"/>
          <w:i w:val="0"/>
          <w:iCs w:val="0"/>
          <w:caps w:val="0"/>
          <w:smallCaps w:val="0"/>
          <w:noProof w:val="0"/>
          <w:color w:val="auto"/>
          <w:sz w:val="22"/>
          <w:szCs w:val="22"/>
          <w:lang w:val="en-GB"/>
        </w:rPr>
        <w:t xml:space="preserve"> p</w:t>
      </w:r>
      <w:r w:rsidRPr="6E215D52" w:rsidR="3AF2687A">
        <w:rPr>
          <w:rFonts w:ascii="Arial" w:hAnsi="Arial" w:eastAsia="Arial" w:cs="Arial"/>
          <w:b w:val="0"/>
          <w:bCs w:val="0"/>
          <w:i w:val="0"/>
          <w:iCs w:val="0"/>
          <w:caps w:val="0"/>
          <w:smallCaps w:val="0"/>
          <w:noProof w:val="0"/>
          <w:color w:val="auto"/>
          <w:sz w:val="22"/>
          <w:szCs w:val="22"/>
          <w:lang w:val="en-GB"/>
        </w:rPr>
        <w:t>p. 1-2</w:t>
      </w:r>
      <w:r w:rsidRPr="6E215D52" w:rsidR="3AF2687A">
        <w:rPr>
          <w:rFonts w:ascii="Arial" w:hAnsi="Arial" w:eastAsia="Arial" w:cs="Arial"/>
          <w:b w:val="0"/>
          <w:bCs w:val="0"/>
          <w:i w:val="1"/>
          <w:iCs w:val="1"/>
          <w:caps w:val="0"/>
          <w:smallCaps w:val="0"/>
          <w:noProof w:val="0"/>
          <w:color w:val="auto"/>
          <w:sz w:val="22"/>
          <w:szCs w:val="22"/>
          <w:lang w:val="en-GB"/>
        </w:rPr>
        <w:t xml:space="preserve"> </w:t>
      </w:r>
    </w:p>
    <w:p w:rsidR="1B8351F7" w:rsidP="5686D382" w:rsidRDefault="1B8351F7" w14:paraId="176B9F4E" w14:textId="21046774">
      <w:pPr>
        <w:pStyle w:val="Normal"/>
        <w:ind w:left="0"/>
        <w:jc w:val="left"/>
        <w:rPr>
          <w:rFonts w:ascii="Arial" w:hAnsi="Arial" w:eastAsia="Arial" w:cs="Arial"/>
          <w:b w:val="0"/>
          <w:bCs w:val="0"/>
          <w:i w:val="0"/>
          <w:iCs w:val="0"/>
          <w:caps w:val="0"/>
          <w:smallCaps w:val="0"/>
          <w:noProof w:val="0"/>
          <w:color w:val="auto"/>
          <w:sz w:val="22"/>
          <w:szCs w:val="22"/>
          <w:lang w:val="en-GB"/>
        </w:rPr>
      </w:pPr>
      <w:r w:rsidRPr="7031E4EB" w:rsidR="1B8351F7">
        <w:rPr>
          <w:rFonts w:ascii="Arial" w:hAnsi="Arial" w:eastAsia="Arial" w:cs="Arial"/>
          <w:b w:val="0"/>
          <w:bCs w:val="0"/>
          <w:i w:val="0"/>
          <w:iCs w:val="0"/>
          <w:caps w:val="0"/>
          <w:smallCaps w:val="0"/>
          <w:noProof w:val="0"/>
          <w:color w:val="auto"/>
          <w:sz w:val="22"/>
          <w:szCs w:val="22"/>
          <w:lang w:val="en-GB"/>
        </w:rPr>
        <w:t xml:space="preserve">Songstad, N.G. </w:t>
      </w:r>
      <w:r w:rsidRPr="7031E4EB" w:rsidR="1B8351F7">
        <w:rPr>
          <w:rFonts w:ascii="Arial" w:hAnsi="Arial" w:eastAsia="Arial" w:cs="Arial"/>
          <w:b w:val="0"/>
          <w:bCs w:val="0"/>
          <w:i w:val="0"/>
          <w:iCs w:val="0"/>
          <w:caps w:val="0"/>
          <w:smallCaps w:val="0"/>
          <w:noProof w:val="0"/>
          <w:color w:val="auto"/>
          <w:sz w:val="22"/>
          <w:szCs w:val="22"/>
          <w:lang w:val="en-GB"/>
        </w:rPr>
        <w:t>et al</w:t>
      </w:r>
      <w:r w:rsidRPr="7031E4EB" w:rsidR="1B8351F7">
        <w:rPr>
          <w:rFonts w:ascii="Arial" w:hAnsi="Arial" w:eastAsia="Arial" w:cs="Arial"/>
          <w:b w:val="0"/>
          <w:bCs w:val="0"/>
          <w:i w:val="1"/>
          <w:iCs w:val="1"/>
          <w:caps w:val="0"/>
          <w:smallCaps w:val="0"/>
          <w:noProof w:val="0"/>
          <w:color w:val="auto"/>
          <w:sz w:val="22"/>
          <w:szCs w:val="22"/>
          <w:lang w:val="en-GB"/>
        </w:rPr>
        <w:t>.</w:t>
      </w:r>
      <w:r w:rsidRPr="7031E4EB" w:rsidR="1B8351F7">
        <w:rPr>
          <w:rFonts w:ascii="Arial" w:hAnsi="Arial" w:eastAsia="Arial" w:cs="Arial"/>
          <w:b w:val="0"/>
          <w:bCs w:val="0"/>
          <w:i w:val="0"/>
          <w:iCs w:val="0"/>
          <w:caps w:val="0"/>
          <w:smallCaps w:val="0"/>
          <w:noProof w:val="0"/>
          <w:color w:val="auto"/>
          <w:sz w:val="22"/>
          <w:szCs w:val="22"/>
          <w:lang w:val="en-GB"/>
        </w:rPr>
        <w:t xml:space="preserve"> (2011) ‘Perceived unfairness in working conditions: the case of public health services in Tanzania’, </w:t>
      </w:r>
      <w:r w:rsidRPr="7031E4EB" w:rsidR="1B8351F7">
        <w:rPr>
          <w:rFonts w:ascii="Arial" w:hAnsi="Arial" w:eastAsia="Arial" w:cs="Arial"/>
          <w:b w:val="0"/>
          <w:bCs w:val="0"/>
          <w:i w:val="1"/>
          <w:iCs w:val="1"/>
          <w:caps w:val="0"/>
          <w:smallCaps w:val="0"/>
          <w:noProof w:val="0"/>
          <w:color w:val="auto"/>
          <w:sz w:val="22"/>
          <w:szCs w:val="22"/>
          <w:lang w:val="en-GB"/>
        </w:rPr>
        <w:t>BMC health services research</w:t>
      </w:r>
      <w:r w:rsidRPr="7031E4EB" w:rsidR="1B8351F7">
        <w:rPr>
          <w:rFonts w:ascii="Arial" w:hAnsi="Arial" w:eastAsia="Arial" w:cs="Arial"/>
          <w:b w:val="0"/>
          <w:bCs w:val="0"/>
          <w:i w:val="0"/>
          <w:iCs w:val="0"/>
          <w:caps w:val="0"/>
          <w:smallCaps w:val="0"/>
          <w:noProof w:val="0"/>
          <w:color w:val="auto"/>
          <w:sz w:val="22"/>
          <w:szCs w:val="22"/>
          <w:lang w:val="en-GB"/>
        </w:rPr>
        <w:t>, 11(1), pp. 34–34</w:t>
      </w:r>
    </w:p>
    <w:p w:rsidR="6249B83B" w:rsidP="7031E4EB" w:rsidRDefault="6249B83B" w14:paraId="7B52FDE8" w14:textId="0CC538DB">
      <w:pPr>
        <w:pStyle w:val="Normal"/>
        <w:ind w:left="0"/>
        <w:jc w:val="left"/>
        <w:rPr>
          <w:rFonts w:ascii="Arial" w:hAnsi="Arial" w:eastAsia="Arial" w:cs="Arial"/>
          <w:noProof w:val="0"/>
          <w:color w:val="auto"/>
          <w:sz w:val="22"/>
          <w:szCs w:val="22"/>
          <w:lang w:val="en-GB"/>
        </w:rPr>
      </w:pPr>
      <w:r w:rsidRPr="6E215D52" w:rsidR="5D4CCA7A">
        <w:rPr>
          <w:rFonts w:ascii="Arial" w:hAnsi="Arial" w:eastAsia="Arial" w:cs="Arial"/>
          <w:noProof w:val="0"/>
          <w:color w:val="auto"/>
          <w:sz w:val="22"/>
          <w:szCs w:val="22"/>
          <w:lang w:val="en-GB"/>
        </w:rPr>
        <w:t xml:space="preserve">Sweins, C., </w:t>
      </w:r>
      <w:r w:rsidRPr="6E215D52" w:rsidR="5D4CCA7A">
        <w:rPr>
          <w:rFonts w:ascii="Arial" w:hAnsi="Arial" w:eastAsia="Arial" w:cs="Arial"/>
          <w:noProof w:val="0"/>
          <w:color w:val="auto"/>
          <w:sz w:val="22"/>
          <w:szCs w:val="22"/>
          <w:lang w:val="en-GB"/>
        </w:rPr>
        <w:t xml:space="preserve">Kalmi, P </w:t>
      </w:r>
      <w:r w:rsidRPr="6E215D52" w:rsidR="5D4CCA7A">
        <w:rPr>
          <w:rFonts w:ascii="Arial" w:hAnsi="Arial" w:eastAsia="Arial" w:cs="Arial"/>
          <w:noProof w:val="0"/>
          <w:color w:val="auto"/>
          <w:sz w:val="22"/>
          <w:szCs w:val="22"/>
          <w:lang w:val="en-GB"/>
        </w:rPr>
        <w:t xml:space="preserve">&amp; </w:t>
      </w:r>
      <w:r w:rsidRPr="6E215D52" w:rsidR="5D4CCA7A">
        <w:rPr>
          <w:rFonts w:ascii="Arial" w:hAnsi="Arial" w:eastAsia="Arial" w:cs="Arial"/>
          <w:noProof w:val="0"/>
          <w:color w:val="auto"/>
          <w:sz w:val="22"/>
          <w:szCs w:val="22"/>
          <w:lang w:val="en-GB"/>
        </w:rPr>
        <w:t>Hulkko</w:t>
      </w:r>
      <w:r w:rsidRPr="6E215D52" w:rsidR="5D4CCA7A">
        <w:rPr>
          <w:rFonts w:ascii="Arial" w:hAnsi="Arial" w:eastAsia="Arial" w:cs="Arial"/>
          <w:noProof w:val="0"/>
          <w:color w:val="auto"/>
          <w:sz w:val="22"/>
          <w:szCs w:val="22"/>
          <w:lang w:val="en-GB"/>
        </w:rPr>
        <w:t>-Nyman, K. (2009)</w:t>
      </w:r>
      <w:r w:rsidRPr="6E215D52" w:rsidR="5D4CCA7A">
        <w:rPr>
          <w:rFonts w:ascii="Arial" w:hAnsi="Arial" w:eastAsia="Arial" w:cs="Arial"/>
          <w:i w:val="1"/>
          <w:iCs w:val="1"/>
          <w:noProof w:val="0"/>
          <w:color w:val="auto"/>
          <w:sz w:val="22"/>
          <w:szCs w:val="22"/>
          <w:lang w:val="en-GB"/>
        </w:rPr>
        <w:t xml:space="preserve"> ‘</w:t>
      </w:r>
      <w:r w:rsidRPr="6E215D52" w:rsidR="5D4CCA7A">
        <w:rPr>
          <w:rFonts w:ascii="Arial" w:hAnsi="Arial" w:eastAsia="Arial" w:cs="Arial"/>
          <w:i w:val="0"/>
          <w:iCs w:val="0"/>
          <w:noProof w:val="0"/>
          <w:color w:val="auto"/>
          <w:sz w:val="22"/>
          <w:szCs w:val="22"/>
          <w:lang w:val="en-GB"/>
        </w:rPr>
        <w:t>Personnel knowledge of the pay system, pay satisfaction and pay effectiveness: evidence from Finnish personnel funds’</w:t>
      </w:r>
      <w:r w:rsidRPr="6E215D52" w:rsidR="5D4CCA7A">
        <w:rPr>
          <w:rFonts w:ascii="Arial" w:hAnsi="Arial" w:eastAsia="Arial" w:cs="Arial"/>
          <w:noProof w:val="0"/>
          <w:color w:val="auto"/>
          <w:sz w:val="22"/>
          <w:szCs w:val="22"/>
          <w:lang w:val="en-GB"/>
        </w:rPr>
        <w:t>,</w:t>
      </w:r>
      <w:r w:rsidRPr="6E215D52" w:rsidR="5D4CCA7A">
        <w:rPr>
          <w:rFonts w:ascii="Arial" w:hAnsi="Arial" w:eastAsia="Arial" w:cs="Arial"/>
          <w:i w:val="1"/>
          <w:iCs w:val="1"/>
          <w:noProof w:val="0"/>
          <w:color w:val="auto"/>
          <w:sz w:val="22"/>
          <w:szCs w:val="22"/>
          <w:lang w:val="en-GB"/>
        </w:rPr>
        <w:t xml:space="preserve"> The International Journal of Human Resource Management</w:t>
      </w:r>
      <w:r w:rsidRPr="6E215D52" w:rsidR="5D4CCA7A">
        <w:rPr>
          <w:rFonts w:ascii="Arial" w:hAnsi="Arial" w:eastAsia="Arial" w:cs="Arial"/>
          <w:noProof w:val="0"/>
          <w:color w:val="auto"/>
          <w:sz w:val="22"/>
          <w:szCs w:val="22"/>
          <w:lang w:val="en-GB"/>
        </w:rPr>
        <w:t>, 20(2), pp. 457-477</w:t>
      </w:r>
      <w:r w:rsidRPr="6E215D52" w:rsidR="7031E4EB">
        <w:rPr>
          <w:rFonts w:ascii="Arial" w:hAnsi="Arial" w:eastAsia="Arial" w:cs="Arial"/>
          <w:b w:val="0"/>
          <w:bCs w:val="0"/>
          <w:i w:val="0"/>
          <w:iCs w:val="0"/>
          <w:caps w:val="0"/>
          <w:smallCaps w:val="0"/>
          <w:noProof w:val="0"/>
          <w:color w:val="auto"/>
          <w:sz w:val="22"/>
          <w:szCs w:val="22"/>
          <w:lang w:val="en-GB"/>
        </w:rPr>
        <w:t xml:space="preserve"> </w:t>
      </w:r>
    </w:p>
    <w:p w:rsidR="6249B83B" w:rsidP="7031E4EB" w:rsidRDefault="6249B83B" w14:paraId="4716F9B8" w14:textId="74FA89DA">
      <w:pPr>
        <w:pStyle w:val="Normal"/>
        <w:ind w:left="0"/>
        <w:jc w:val="left"/>
        <w:rPr>
          <w:rFonts w:ascii="Arial" w:hAnsi="Arial" w:eastAsia="Arial" w:cs="Arial"/>
          <w:b w:val="0"/>
          <w:bCs w:val="0"/>
          <w:i w:val="0"/>
          <w:iCs w:val="0"/>
          <w:caps w:val="0"/>
          <w:smallCaps w:val="0"/>
          <w:noProof w:val="0"/>
          <w:color w:val="auto"/>
          <w:sz w:val="19"/>
          <w:szCs w:val="19"/>
          <w:lang w:val="en-GB"/>
        </w:rPr>
      </w:pPr>
      <w:r w:rsidRPr="7031E4EB" w:rsidR="6249B83B">
        <w:rPr>
          <w:rFonts w:ascii="Arial" w:hAnsi="Arial" w:eastAsia="Arial" w:cs="Arial"/>
          <w:b w:val="0"/>
          <w:bCs w:val="0"/>
          <w:i w:val="0"/>
          <w:iCs w:val="0"/>
          <w:caps w:val="0"/>
          <w:smallCaps w:val="0"/>
          <w:noProof w:val="0"/>
          <w:color w:val="auto"/>
          <w:sz w:val="22"/>
          <w:szCs w:val="22"/>
          <w:lang w:val="en-GB"/>
        </w:rPr>
        <w:t xml:space="preserve">Taylor, A.K. and </w:t>
      </w:r>
      <w:r w:rsidRPr="7031E4EB" w:rsidR="6249B83B">
        <w:rPr>
          <w:rFonts w:ascii="Arial" w:hAnsi="Arial" w:eastAsia="Arial" w:cs="Arial"/>
          <w:b w:val="0"/>
          <w:bCs w:val="0"/>
          <w:i w:val="0"/>
          <w:iCs w:val="0"/>
          <w:caps w:val="0"/>
          <w:smallCaps w:val="0"/>
          <w:noProof w:val="0"/>
          <w:color w:val="auto"/>
          <w:sz w:val="22"/>
          <w:szCs w:val="22"/>
          <w:lang w:val="en-GB"/>
        </w:rPr>
        <w:t>Alla</w:t>
      </w:r>
      <w:r w:rsidRPr="7031E4EB" w:rsidR="6249B83B">
        <w:rPr>
          <w:rFonts w:ascii="Arial" w:hAnsi="Arial" w:eastAsia="Arial" w:cs="Arial"/>
          <w:b w:val="0"/>
          <w:bCs w:val="0"/>
          <w:i w:val="0"/>
          <w:iCs w:val="0"/>
          <w:caps w:val="0"/>
          <w:smallCaps w:val="0"/>
          <w:noProof w:val="0"/>
          <w:color w:val="auto"/>
          <w:sz w:val="22"/>
          <w:szCs w:val="22"/>
          <w:lang w:val="en-GB"/>
        </w:rPr>
        <w:t>, S. (2018) ‘</w:t>
      </w:r>
      <w:bookmarkStart w:name="_Int_BOkz5ViB" w:id="248471448"/>
      <w:r w:rsidRPr="7031E4EB" w:rsidR="6249B83B">
        <w:rPr>
          <w:rFonts w:ascii="Arial" w:hAnsi="Arial" w:eastAsia="Arial" w:cs="Arial"/>
          <w:b w:val="0"/>
          <w:bCs w:val="0"/>
          <w:i w:val="0"/>
          <w:iCs w:val="0"/>
          <w:caps w:val="0"/>
          <w:smallCaps w:val="0"/>
          <w:noProof w:val="0"/>
          <w:color w:val="auto"/>
          <w:sz w:val="22"/>
          <w:szCs w:val="22"/>
          <w:lang w:val="en-GB"/>
        </w:rPr>
        <w:t xml:space="preserve">Influence of reward systems on motivation- pros and cons based on current literature’, In </w:t>
      </w:r>
      <w:r w:rsidRPr="7031E4EB" w:rsidR="6249B83B">
        <w:rPr>
          <w:rFonts w:ascii="Arial" w:hAnsi="Arial" w:eastAsia="Arial" w:cs="Arial"/>
          <w:b w:val="0"/>
          <w:bCs w:val="0"/>
          <w:i w:val="1"/>
          <w:iCs w:val="1"/>
          <w:caps w:val="0"/>
          <w:smallCaps w:val="0"/>
          <w:noProof w:val="0"/>
          <w:color w:val="auto"/>
          <w:sz w:val="22"/>
          <w:szCs w:val="22"/>
          <w:lang w:val="en-GB"/>
        </w:rPr>
        <w:t>Proceedings of the International Annual Conference of the American Society for Engineering Management</w:t>
      </w:r>
      <w:r w:rsidRPr="7031E4EB" w:rsidR="6249B83B">
        <w:rPr>
          <w:rFonts w:ascii="Arial" w:hAnsi="Arial" w:eastAsia="Arial" w:cs="Arial"/>
          <w:b w:val="0"/>
          <w:bCs w:val="0"/>
          <w:i w:val="0"/>
          <w:iCs w:val="0"/>
          <w:caps w:val="0"/>
          <w:smallCaps w:val="0"/>
          <w:noProof w:val="0"/>
          <w:color w:val="auto"/>
          <w:sz w:val="22"/>
          <w:szCs w:val="22"/>
          <w:lang w:val="en-GB"/>
        </w:rPr>
        <w:t xml:space="preserve"> (ASEM),</w:t>
      </w:r>
      <w:bookmarkEnd w:id="248471448"/>
      <w:r w:rsidRPr="7031E4EB" w:rsidR="6249B83B">
        <w:rPr>
          <w:rFonts w:ascii="Arial" w:hAnsi="Arial" w:eastAsia="Arial" w:cs="Arial"/>
          <w:b w:val="0"/>
          <w:bCs w:val="0"/>
          <w:i w:val="0"/>
          <w:iCs w:val="0"/>
          <w:caps w:val="0"/>
          <w:smallCaps w:val="0"/>
          <w:noProof w:val="0"/>
          <w:color w:val="auto"/>
          <w:sz w:val="22"/>
          <w:szCs w:val="22"/>
          <w:lang w:val="en-GB"/>
        </w:rPr>
        <w:t xml:space="preserve"> pp. 1-8</w:t>
      </w:r>
    </w:p>
    <w:p w:rsidR="30E9DD5F" w:rsidP="6E215D52" w:rsidRDefault="30E9DD5F" w14:paraId="26F5C698" w14:textId="467E9ED0">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30E9DD5F">
        <w:rPr>
          <w:rFonts w:ascii="Arial" w:hAnsi="Arial" w:eastAsia="Arial" w:cs="Arial"/>
          <w:b w:val="0"/>
          <w:bCs w:val="0"/>
          <w:i w:val="0"/>
          <w:iCs w:val="0"/>
          <w:caps w:val="0"/>
          <w:smallCaps w:val="0"/>
          <w:noProof w:val="0"/>
          <w:color w:val="auto"/>
          <w:sz w:val="22"/>
          <w:szCs w:val="22"/>
          <w:lang w:val="en-GB"/>
        </w:rPr>
        <w:t xml:space="preserve">Thiedke, </w:t>
      </w:r>
      <w:r w:rsidRPr="6E215D52" w:rsidR="30E9DD5F">
        <w:rPr>
          <w:rFonts w:ascii="Arial" w:hAnsi="Arial" w:eastAsia="Arial" w:cs="Arial"/>
          <w:b w:val="0"/>
          <w:bCs w:val="0"/>
          <w:i w:val="0"/>
          <w:iCs w:val="0"/>
          <w:caps w:val="0"/>
          <w:smallCaps w:val="0"/>
          <w:noProof w:val="0"/>
          <w:color w:val="auto"/>
          <w:sz w:val="22"/>
          <w:szCs w:val="22"/>
          <w:lang w:val="en-GB"/>
        </w:rPr>
        <w:t>C.C</w:t>
      </w:r>
      <w:r w:rsidRPr="6E215D52" w:rsidR="30E9DD5F">
        <w:rPr>
          <w:rFonts w:ascii="Arial" w:hAnsi="Arial" w:eastAsia="Arial" w:cs="Arial"/>
          <w:b w:val="0"/>
          <w:bCs w:val="0"/>
          <w:i w:val="0"/>
          <w:iCs w:val="0"/>
          <w:caps w:val="0"/>
          <w:smallCaps w:val="0"/>
          <w:noProof w:val="0"/>
          <w:color w:val="auto"/>
          <w:sz w:val="22"/>
          <w:szCs w:val="22"/>
          <w:lang w:val="en-GB"/>
        </w:rPr>
        <w:t xml:space="preserve">. (2004) ‘What Motivates Staff?’ </w:t>
      </w:r>
      <w:r w:rsidRPr="6E215D52" w:rsidR="30E9DD5F">
        <w:rPr>
          <w:rFonts w:ascii="Arial" w:hAnsi="Arial" w:eastAsia="Arial" w:cs="Arial"/>
          <w:b w:val="0"/>
          <w:bCs w:val="0"/>
          <w:i w:val="1"/>
          <w:iCs w:val="1"/>
          <w:caps w:val="0"/>
          <w:smallCaps w:val="0"/>
          <w:noProof w:val="0"/>
          <w:color w:val="auto"/>
          <w:sz w:val="22"/>
          <w:szCs w:val="22"/>
          <w:lang w:val="en-GB"/>
        </w:rPr>
        <w:t xml:space="preserve">Family practice management, </w:t>
      </w:r>
      <w:r w:rsidRPr="6E215D52" w:rsidR="30E9DD5F">
        <w:rPr>
          <w:rFonts w:ascii="Arial" w:hAnsi="Arial" w:eastAsia="Arial" w:cs="Arial"/>
          <w:b w:val="0"/>
          <w:bCs w:val="0"/>
          <w:i w:val="0"/>
          <w:iCs w:val="0"/>
          <w:caps w:val="0"/>
          <w:smallCaps w:val="0"/>
          <w:noProof w:val="0"/>
          <w:color w:val="auto"/>
          <w:sz w:val="22"/>
          <w:szCs w:val="22"/>
          <w:lang w:val="en-GB"/>
        </w:rPr>
        <w:t>11(10), pp. 54-55</w:t>
      </w:r>
    </w:p>
    <w:p w:rsidR="7D7BB1DE" w:rsidP="6E215D52" w:rsidRDefault="7D7BB1DE" w14:paraId="0CFBEDAF" w14:textId="22EE0292">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7D7BB1DE">
        <w:rPr>
          <w:rFonts w:ascii="Arial" w:hAnsi="Arial" w:eastAsia="Arial" w:cs="Arial"/>
          <w:b w:val="0"/>
          <w:bCs w:val="0"/>
          <w:i w:val="0"/>
          <w:iCs w:val="0"/>
          <w:caps w:val="0"/>
          <w:smallCaps w:val="0"/>
          <w:noProof w:val="0"/>
          <w:color w:val="auto"/>
          <w:sz w:val="22"/>
          <w:szCs w:val="22"/>
          <w:lang w:val="en-GB"/>
        </w:rPr>
        <w:t xml:space="preserve">Tynan, B. (2017) ‘Quick wins to motivate employees during the summer months’, </w:t>
      </w:r>
      <w:r w:rsidRPr="6E215D52" w:rsidR="7D7BB1DE">
        <w:rPr>
          <w:rFonts w:ascii="Arial" w:hAnsi="Arial" w:eastAsia="Arial" w:cs="Arial"/>
          <w:b w:val="0"/>
          <w:bCs w:val="0"/>
          <w:i w:val="1"/>
          <w:iCs w:val="1"/>
          <w:caps w:val="0"/>
          <w:smallCaps w:val="0"/>
          <w:noProof w:val="0"/>
          <w:color w:val="auto"/>
          <w:sz w:val="22"/>
          <w:szCs w:val="22"/>
          <w:lang w:val="en-GB"/>
        </w:rPr>
        <w:t>Employee Benefits</w:t>
      </w:r>
      <w:r w:rsidRPr="6E215D52" w:rsidR="7D7BB1DE">
        <w:rPr>
          <w:rFonts w:ascii="Arial" w:hAnsi="Arial" w:eastAsia="Arial" w:cs="Arial"/>
          <w:b w:val="0"/>
          <w:bCs w:val="0"/>
          <w:i w:val="0"/>
          <w:iCs w:val="0"/>
          <w:caps w:val="0"/>
          <w:smallCaps w:val="0"/>
          <w:noProof w:val="0"/>
          <w:color w:val="auto"/>
          <w:sz w:val="22"/>
          <w:szCs w:val="22"/>
          <w:lang w:val="en-GB"/>
        </w:rPr>
        <w:t xml:space="preserve"> [Preprint] pp.1-3</w:t>
      </w:r>
    </w:p>
    <w:p w:rsidR="70F6E936" w:rsidP="6E215D52" w:rsidRDefault="70F6E936" w14:paraId="585BCBC1" w14:textId="36B86F16">
      <w:pPr>
        <w:pStyle w:val="Normal"/>
        <w:ind w:left="0"/>
        <w:jc w:val="left"/>
        <w:rPr>
          <w:rFonts w:ascii="Arial" w:hAnsi="Arial" w:eastAsia="Arial" w:cs="Arial"/>
          <w:b w:val="0"/>
          <w:bCs w:val="0"/>
          <w:i w:val="0"/>
          <w:iCs w:val="0"/>
          <w:caps w:val="0"/>
          <w:smallCaps w:val="0"/>
          <w:noProof w:val="0"/>
          <w:color w:val="auto"/>
          <w:sz w:val="22"/>
          <w:szCs w:val="22"/>
          <w:lang w:val="en-GB"/>
        </w:rPr>
      </w:pPr>
      <w:r w:rsidRPr="6E215D52" w:rsidR="70F6E936">
        <w:rPr>
          <w:rFonts w:ascii="Arial" w:hAnsi="Arial" w:eastAsia="Arial" w:cs="Arial"/>
          <w:b w:val="0"/>
          <w:bCs w:val="0"/>
          <w:i w:val="0"/>
          <w:iCs w:val="0"/>
          <w:caps w:val="0"/>
          <w:smallCaps w:val="0"/>
          <w:noProof w:val="0"/>
          <w:color w:val="auto"/>
          <w:sz w:val="22"/>
          <w:szCs w:val="22"/>
          <w:lang w:val="en-GB"/>
        </w:rPr>
        <w:t xml:space="preserve">Whitaker, P. (2010) ‘What non-financial rewards are successful </w:t>
      </w:r>
      <w:bookmarkStart w:name="_Int_98NH1Z79" w:id="525703990"/>
      <w:r w:rsidRPr="6E215D52" w:rsidR="70F6E936">
        <w:rPr>
          <w:rFonts w:ascii="Arial" w:hAnsi="Arial" w:eastAsia="Arial" w:cs="Arial"/>
          <w:b w:val="0"/>
          <w:bCs w:val="0"/>
          <w:i w:val="0"/>
          <w:iCs w:val="0"/>
          <w:caps w:val="0"/>
          <w:smallCaps w:val="0"/>
          <w:noProof w:val="0"/>
          <w:color w:val="auto"/>
          <w:sz w:val="22"/>
          <w:szCs w:val="22"/>
          <w:lang w:val="en-GB"/>
        </w:rPr>
        <w:t>motivators?’.</w:t>
      </w:r>
      <w:bookmarkEnd w:id="525703990"/>
      <w:r w:rsidRPr="6E215D52" w:rsidR="70F6E936">
        <w:rPr>
          <w:rFonts w:ascii="Arial" w:hAnsi="Arial" w:eastAsia="Arial" w:cs="Arial"/>
          <w:b w:val="0"/>
          <w:bCs w:val="0"/>
          <w:i w:val="0"/>
          <w:iCs w:val="0"/>
          <w:caps w:val="0"/>
          <w:smallCaps w:val="0"/>
          <w:noProof w:val="0"/>
          <w:color w:val="auto"/>
          <w:sz w:val="22"/>
          <w:szCs w:val="22"/>
          <w:lang w:val="en-GB"/>
        </w:rPr>
        <w:t xml:space="preserve"> </w:t>
      </w:r>
      <w:r w:rsidRPr="6E215D52" w:rsidR="70F6E936">
        <w:rPr>
          <w:rFonts w:ascii="Arial" w:hAnsi="Arial" w:eastAsia="Arial" w:cs="Arial"/>
          <w:b w:val="0"/>
          <w:bCs w:val="0"/>
          <w:i w:val="1"/>
          <w:iCs w:val="1"/>
          <w:caps w:val="0"/>
          <w:smallCaps w:val="0"/>
          <w:noProof w:val="0"/>
          <w:color w:val="auto"/>
          <w:sz w:val="22"/>
          <w:szCs w:val="22"/>
          <w:lang w:val="en-GB"/>
        </w:rPr>
        <w:t>Strategic HR review</w:t>
      </w:r>
      <w:r w:rsidRPr="6E215D52" w:rsidR="70F6E936">
        <w:rPr>
          <w:rFonts w:ascii="Arial" w:hAnsi="Arial" w:eastAsia="Arial" w:cs="Arial"/>
          <w:b w:val="0"/>
          <w:bCs w:val="0"/>
          <w:i w:val="0"/>
          <w:iCs w:val="0"/>
          <w:caps w:val="0"/>
          <w:smallCaps w:val="0"/>
          <w:noProof w:val="0"/>
          <w:color w:val="auto"/>
          <w:sz w:val="22"/>
          <w:szCs w:val="22"/>
          <w:lang w:val="en-GB"/>
        </w:rPr>
        <w:t>. 9(1), pg. 43</w:t>
      </w:r>
    </w:p>
    <w:p w:rsidR="4E8792A2" w:rsidP="70F6E936" w:rsidRDefault="4E8792A2" w14:paraId="589D9867" w14:textId="5AA1D749">
      <w:pPr>
        <w:pStyle w:val="Normal"/>
        <w:ind w:left="0"/>
        <w:jc w:val="left"/>
        <w:rPr>
          <w:rFonts w:ascii="Arial" w:hAnsi="Arial" w:eastAsia="Arial" w:cs="Arial"/>
          <w:b w:val="1"/>
          <w:b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KVR5ZGpA8d2QHJ" int2:id="PeHun50L">
      <int2:state int2:type="LegacyProofing" int2:value="Rejected"/>
    </int2:textHash>
    <int2:textHash int2:hashCode="fok+kcJyhRdky8" int2:id="RTj3XJgu">
      <int2:state int2:type="AugLoop_Acronyms_AcronymsCritique" int2:value="Rejected"/>
    </int2:textHash>
    <int2:textHash int2:hashCode="R0EMCFTnCRFlIj" int2:id="had3z9sl">
      <int2:state int2:type="AugLoop_Text_Critique" int2:value="Rejected"/>
    </int2:textHash>
    <int2:textHash int2:hashCode="m3n1N4djUgoncb" int2:id="VmeRJ4T1">
      <int2:state int2:type="AugLoop_Text_Critique" int2:value="Rejected"/>
    </int2:textHash>
    <int2:textHash int2:hashCode="R0SdZSrFOF/fg1" int2:id="JPxEz3GY">
      <int2:state int2:type="AugLoop_Text_Critique" int2:value="Rejected"/>
    </int2:textHash>
    <int2:textHash int2:hashCode="3KKjJeR/dxf+gy" int2:id="TWeyx3zd">
      <int2:state int2:type="AugLoop_Text_Critique" int2:value="Rejected"/>
    </int2:textHash>
    <int2:textHash int2:hashCode="PCZ+3FRmnswGEZ" int2:id="j5udpI2A">
      <int2:state int2:type="AugLoop_Text_Critique" int2:value="Rejected"/>
    </int2:textHash>
    <int2:textHash int2:hashCode="Kx6cHVDZjsULO/" int2:id="Sd5ycKp6">
      <int2:state int2:type="LegacyProofing" int2:value="Rejected"/>
    </int2:textHash>
    <int2:textHash int2:hashCode="DxAivxg7je+8rt" int2:id="63qz1wFQ">
      <int2:state int2:type="LegacyProofing" int2:value="Rejected"/>
    </int2:textHash>
    <int2:textHash int2:hashCode="Ny+dWmW2WojOs8" int2:id="jtmqcb4c">
      <int2:state int2:type="LegacyProofing" int2:value="Rejected"/>
    </int2:textHash>
    <int2:textHash int2:hashCode="WD+vMuUfBgNsA6" int2:id="p7bjmOz8">
      <int2:state int2:type="LegacyProofing" int2:value="Rejected"/>
    </int2:textHash>
    <int2:textHash int2:hashCode="nPY/aNOsFWp+84" int2:id="JEVKxtQZ">
      <int2:state int2:type="LegacyProofing" int2:value="Rejected"/>
    </int2:textHash>
    <int2:textHash int2:hashCode="wZ0kQdV/D8R5pR" int2:id="npy2TGmi">
      <int2:state int2:type="LegacyProofing" int2:value="Rejected"/>
    </int2:textHash>
    <int2:textHash int2:hashCode="heXdAerCpTvOQw" int2:id="KCAtResm">
      <int2:state int2:type="LegacyProofing" int2:value="Rejected"/>
    </int2:textHash>
    <int2:textHash int2:hashCode="fuhqKeuK3ionH2" int2:id="mHO9LY8M">
      <int2:state int2:type="LegacyProofing" int2:value="Rejected"/>
    </int2:textHash>
    <int2:textHash int2:hashCode="JHAoFST6dzcILb" int2:id="8wucfTnR">
      <int2:state int2:type="AugLoop_Text_Critique" int2:value="Rejected"/>
    </int2:textHash>
    <int2:textHash int2:hashCode="KTdYPmFpHzlssq" int2:id="zpWjl7mN">
      <int2:state int2:type="LegacyProofing" int2:value="Rejected"/>
    </int2:textHash>
    <int2:textHash int2:hashCode="O6ZC4X+sgoFcvi" int2:id="mAHQLBw6">
      <int2:state int2:type="LegacyProofing" int2:value="Rejected"/>
    </int2:textHash>
    <int2:textHash int2:hashCode="pCc15Kbln7GzEm" int2:id="ACzbvwOk">
      <int2:state int2:type="LegacyProofing" int2:value="Rejected"/>
    </int2:textHash>
    <int2:textHash int2:hashCode="Hzbh/EOUfIwmYG" int2:id="yHiUVddy">
      <int2:state int2:type="LegacyProofing" int2:value="Rejected"/>
    </int2:textHash>
    <int2:bookmark int2:bookmarkName="_Int_H56rm36y" int2:invalidationBookmarkName="" int2:hashCode="0VArF9j3izhWHA" int2:id="X06jV613">
      <int2:state int2:type="LegacyProofing" int2:value="Rejected"/>
    </int2:bookmark>
    <int2:bookmark int2:bookmarkName="_Int_BOkz5ViB" int2:invalidationBookmarkName="" int2:hashCode="r4vs1twX4dDb2B" int2:id="kQLuKEPA">
      <int2:state int2:type="AugLoop_Similarity_SimilarityAnnotation" int2:value="Rejected"/>
    </int2:bookmark>
    <int2:bookmark int2:bookmarkName="_Int_ILaW9JcB" int2:invalidationBookmarkName="" int2:hashCode="5H0+gIENjcLyBE" int2:id="inwBBxAG">
      <int2:state int2:type="AugLoop_Similarity_SimilarityAnnotation" int2:value="Rejected"/>
      <int2:extLst>
        <oel:ext uri="426473B9-03D8-482F-96C9-C2C85392BACA">
          <int2:similarityCritique int2:version="1" int2:context="Unlimited holiday must be managed well to motivate staff effectively.">
            <int2:source int2:sourceType="Online" int2:sourceTitle="Unlimited holiday must be managed well to motivate staff ..." int2:sourceUrl="https://employeebenefits.co.uk/issues/march-2017/unlimited-holiday-must-be-managed-well-to-motivate-staff-effectively/" int2:sourceSnippet="Unlimited holiday must be managed well to motivate staff effectively By Katie Scott 27th March 2017 12:45 pm 27th March 2017 1:02 pm Leeds-based recruitment and executive search organisation Charlton Morris introduced an unlimited leave policy for its senior consultants in January 2017 as part of a wider strategy to attract and retain talent.">
              <int2:suggestions int2:citationType="Inline">
                <int2:suggestion int2:citationStyle="Mla" int2:isIdentical="0">
                  <int2:citationText>(“Unlimited holiday must be managed well to motivate staff ...”)</int2:citationText>
                </int2:suggestion>
                <int2:suggestion int2:citationStyle="Apa" int2:isIdentical="0">
                  <int2:citationText>(“Unlimited holiday must be managed well to motivate staff ...”)</int2:citationText>
                </int2:suggestion>
                <int2:suggestion int2:citationStyle="Chicago" int2:isIdentical="0">
                  <int2:citationText>(“Unlimited holiday must be managed well to motivate staff ...”)</int2:citationText>
                </int2:suggestion>
              </int2:suggestions>
              <int2:suggestions int2:citationType="Full">
                <int2:suggestion int2:citationStyle="Mla" int2:isIdentical="0">
                  <int2:citationText>&lt;i&gt;Unlimited holiday must be managed well to motivate staff ...&lt;/i&gt;, https://employeebenefits.co.uk/issues/march-2017/unlimited-holiday-must-be-managed-well-to-motivate-staff-effectively/.</int2:citationText>
                </int2:suggestion>
                <int2:suggestion int2:citationStyle="Apa" int2:isIdentical="0">
                  <int2:citationText>&lt;i&gt;Unlimited holiday must be managed well to motivate staff ...&lt;/i&gt;. (n.d.). Retrieved from https://employeebenefits.co.uk/issues/march-2017/unlimited-holiday-must-be-managed-well-to-motivate-staff-effectively/</int2:citationText>
                </int2:suggestion>
                <int2:suggestion int2:citationStyle="Chicago" int2:isIdentical="0">
                  <int2:citationText>“Unlimited holiday must be managed well to motivate staff ...” n.d., https://employeebenefits.co.uk/issues/march-2017/unlimited-holiday-must-be-managed-well-to-motivate-staff-effectively/.</int2:citationText>
                </int2:suggestion>
              </int2:suggestions>
            </int2:source>
          </int2:similarityCritique>
        </oel:ext>
      </int2:extLst>
    </int2:bookmark>
    <int2:bookmark int2:bookmarkName="_Int_bOgNIkpB" int2:invalidationBookmarkName="" int2:hashCode="HVAwvC3IG8BIRi" int2:id="gYS0udj5">
      <int2:state int2:type="AugLoop_Similarity_SimilarityAnnotation" int2:value="Rejected"/>
    </int2:bookmark>
    <int2:bookmark int2:bookmarkName="_Int_ISi3l82Q" int2:invalidationBookmarkName="" int2:hashCode="F5q7NX9/rGKlOE" int2:id="r65REAhh">
      <int2:state int2:type="AugLoop_Similarity_SimilarityAnnotation" int2:value="Rejected"/>
      <int2:extLst>
        <oel:ext uri="426473B9-03D8-482F-96C9-C2C85392BACA">
          <int2:similarityCritique int2:version="1" int2:context="Effect of motivation on employee productivity: A study of manufacturing companies in Nnewi.">
            <int2:source int2:sourceType="Online" int2:sourceTitle="(PDF) Effect of Motivation on Employees' Productivity ..." int2:sourceUrl="https://www.academia.edu/35549062/Effect_of_Motivation_on_Employees_Productivity" int2:sourceSnippet="Motivation has been seen to have great influence on the productivity of the organization and hence this should be taken with seriousness it deserves. V. REFERENCES [1] Chukwuma, Edwin Maduka (&amp;) Okafor, Dr. Obiefuna (2014). Effect of Motivation on Employee Productivity: A Study of Manufacturing Companies in Nnewi.">
              <int2:suggestions int2:citationType="Inline">
                <int2:suggestion int2:citationStyle="Mla" int2:isIdentical="1">
                  <int2:citationText>(“(PDF) Effect of Motivation on Employees' Productivity ...”)</int2:citationText>
                </int2:suggestion>
                <int2:suggestion int2:citationStyle="Apa" int2:isIdentical="1">
                  <int2:citationText>(“(PDF) Effect of Motivation on Employees' Productivity ...”)</int2:citationText>
                </int2:suggestion>
                <int2:suggestion int2:citationStyle="Chicago" int2:isIdentical="1">
                  <int2:citationText>(“(PDF) Effect of Motivation on Employees' Productivity ...”)</int2:citationText>
                </int2:suggestion>
              </int2:suggestions>
              <int2:suggestions int2:citationType="Full">
                <int2:suggestion int2:citationStyle="Mla" int2:isIdentical="1">
                  <int2:citationText>&lt;i&gt;(PDF) Effect of Motivation on Employees' Productivity ...&lt;/i&gt;, https://www.academia.edu/35549062/Effect_of_Motivation_on_Employees_Productivity.</int2:citationText>
                </int2:suggestion>
                <int2:suggestion int2:citationStyle="Apa" int2:isIdentical="1">
                  <int2:citationText>&lt;i&gt;(PDF) Effect of Motivation on Employees' Productivity ...&lt;/i&gt;. (n.d.). Retrieved from https://www.academia.edu/35549062/Effect_of_Motivation_on_Employees_Productivity</int2:citationText>
                </int2:suggestion>
                <int2:suggestion int2:citationStyle="Chicago" int2:isIdentical="1">
                  <int2:citationText>“(PDF) Effect of Motivation on Employees' Productivity ...” n.d., https://www.academia.edu/35549062/Effect_of_Motivation_on_Employees_Productivity.</int2:citationText>
                </int2:suggestion>
              </int2:suggestions>
            </int2:source>
            <int2:source int2:sourceType="Online" int2:sourceTitle="IJBMSR Bank Employee Performance in Kenya ... - JOURNAL BINET" int2:sourceUrl="https://www.journalbinet.com/ijbmsr-030217-20.html" int2:sourceSnippet="Effect of motivation on employee productivity: a study of manufacturing companies in nnewi. International Journal of Managerial Studies and Research, 2(7), 137-147. Mugenda, O. and Mugenda, A. (2003).">
              <int2:suggestions int2:citationType="Inline">
                <int2:suggestion int2:citationStyle="Mla" int2:isIdentical="1">
                  <int2:citationText>(“IJBMSR Bank Employee Performance in Kenya ... - JOURNAL BINET”)</int2:citationText>
                </int2:suggestion>
                <int2:suggestion int2:citationStyle="Apa" int2:isIdentical="1">
                  <int2:citationText>(“IJBMSR Bank Employee Performance in Kenya ... - JOURNAL BINET”)</int2:citationText>
                </int2:suggestion>
                <int2:suggestion int2:citationStyle="Chicago" int2:isIdentical="1">
                  <int2:citationText>(“IJBMSR Bank Employee Performance in Kenya ... - JOURNAL BINET”)</int2:citationText>
                </int2:suggestion>
              </int2:suggestions>
              <int2:suggestions int2:citationType="Full">
                <int2:suggestion int2:citationStyle="Mla" int2:isIdentical="1">
                  <int2:citationText>&lt;i&gt;IJBMSR Bank Employee Performance in Kenya ... - JOURNAL BINET&lt;/i&gt;, https://www.journalbinet.com/ijbmsr-030217-20.html.</int2:citationText>
                </int2:suggestion>
                <int2:suggestion int2:citationStyle="Apa" int2:isIdentical="1">
                  <int2:citationText>&lt;i&gt;IJBMSR Bank Employee Performance in Kenya ... - JOURNAL BINET&lt;/i&gt;. (n.d.). Retrieved from https://www.journalbinet.com/ijbmsr-030217-20.html</int2:citationText>
                </int2:suggestion>
                <int2:suggestion int2:citationStyle="Chicago" int2:isIdentical="1">
                  <int2:citationText>“IJBMSR Bank Employee Performance in Kenya ... - JOURNAL BINET” n.d., https://www.journalbinet.com/ijbmsr-030217-20.html.</int2:citationText>
                </int2:suggestion>
              </int2:suggestions>
            </int2:source>
            <int2:source int2:sourceType="Online" int2:sourceTitle="3ZL0527-02 revision on 1-6-2021.edited.docx - 1 Employee ..." int2:sourceUrl="https://www.coursehero.com/file/136575117/3ZL0527-02-revision-on-1-6-2021editeddocx/" int2:sourceSnippet="&quot;Effect of motivation on employee productivity: A study of manufacturing companies in Nnewi.&quot; International Journal of Managerial Studies and Research 2, no. 7 (2014): 138. 4 Notably, employee opinions and voices play a significant role in motivating their functions in the organization.">
              <int2:suggestions int2:citationType="Inline">
                <int2:suggestion int2:citationStyle="Mla" int2:isIdentical="1">
                  <int2:citationText>(“3ZL0527-02 revision on 1-6-2021.edited.docx - 1 Employee ...”)</int2:citationText>
                </int2:suggestion>
                <int2:suggestion int2:citationStyle="Apa" int2:isIdentical="1">
                  <int2:citationText>(“3ZL0527-02 revision on 1-6-2021.edited.docx - 1 Employee ...”)</int2:citationText>
                </int2:suggestion>
                <int2:suggestion int2:citationStyle="Chicago" int2:isIdentical="1">
                  <int2:citationText>(“3ZL0527-02 revision on 1-6-2021.edited.docx - 1 Employee ...”)</int2:citationText>
                </int2:suggestion>
              </int2:suggestions>
              <int2:suggestions int2:citationType="Full">
                <int2:suggestion int2:citationStyle="Mla" int2:isIdentical="1">
                  <int2:citationText>&lt;i&gt;3ZL0527-02 revision on 1-6-2021.edited.docx - 1 Employee ...&lt;/i&gt;, https://www.coursehero.com/file/136575117/3ZL0527-02-revision-on-1-6-2021editeddocx/.</int2:citationText>
                </int2:suggestion>
                <int2:suggestion int2:citationStyle="Apa" int2:isIdentical="1">
                  <int2:citationText>&lt;i&gt;3ZL0527-02 revision on 1-6-2021.edited.docx - 1 Employee ...&lt;/i&gt;. (n.d.). Retrieved from https://www.coursehero.com/file/136575117/3ZL0527-02-revision-on-1-6-2021editeddocx/</int2:citationText>
                </int2:suggestion>
                <int2:suggestion int2:citationStyle="Chicago" int2:isIdentical="1">
                  <int2:citationText>“3ZL0527-02 revision on 1-6-2021.edited.docx - 1 Employee ...” n.d., https://www.coursehero.com/file/136575117/3ZL0527-02-revision-on-1-6-2021editeddocx/.</int2:citationText>
                </int2:suggestion>
              </int2:suggestions>
            </int2:source>
          </int2:similarityCritique>
        </oel:ext>
      </int2:extLst>
    </int2:bookmark>
    <int2:bookmark int2:bookmarkName="_Int_XK1G1aND" int2:invalidationBookmarkName="" int2:hashCode="XB6D45YNTRfFT/" int2:id="ke3lrVx1">
      <int2:state int2:type="AugLoop_Similarity_SimilarityAnnotation" int2:value="Rejected"/>
    </int2:bookmark>
    <int2:bookmark int2:bookmarkName="_Int_oH73snnV" int2:invalidationBookmarkName="" int2:hashCode="qYtCFsCBcJFeDd" int2:id="EuAqQKQy">
      <int2:state int2:type="AugLoop_Similarity_SimilarityAnnotation" int2:value="Rejected"/>
      <int2:extLst>
        <oel:ext uri="426473B9-03D8-482F-96C9-C2C85392BACA">
          <int2:similarityCritique int2:version="1" int2:context="Christina Sweins , Panu Kalmi &amp; Kiisa Hulkko-Nyman (2009) Personnel knowledge of the pay system, pay satisfaction and pay effectiveness: evidence from Finnish personnel funds, The International Journal of Human Resource Management, 20:2, 457-477">
            <int2:source int2:sourceType="Online" int2:sourceTitle="Firm‐Wide Incentives and Mutual Monitoring at Continental ..." int2:sourceUrl="https://www.journals.uchicago.edu/doi/10.1086/322820" int2:sourceSnippet="Christina Sweins, Panu Kalmi, Kiisa Hulkko-Nyman Personnel knowledge of the pay system, pay satisfaction and pay effectiveness: evidence from Finnish personnel funds, The International Journal of Human Resource Management 20, no.2 2 (Feb 2009): 457-477.">
              <int2:suggestions int2:citationType="Inline">
                <int2:suggestion int2:citationStyle="Mla" int2:isIdentical="0">
                  <int2:citationText>(“Firm‐Wide Incentives and Mutual Monitoring at Continental ...”)</int2:citationText>
                </int2:suggestion>
                <int2:suggestion int2:citationStyle="Apa" int2:isIdentical="0">
                  <int2:citationText>(“Firm‐Wide Incentives and Mutual Monitoring at Continental ...”)</int2:citationText>
                </int2:suggestion>
                <int2:suggestion int2:citationStyle="Chicago" int2:isIdentical="0">
                  <int2:citationText>(“Firm‐Wide Incentives and Mutual Monitoring at Continental ...”)</int2:citationText>
                </int2:suggestion>
              </int2:suggestions>
              <int2:suggestions int2:citationType="Full">
                <int2:suggestion int2:citationStyle="Mla" int2:isIdentical="0">
                  <int2:citationText>&lt;i&gt;Firm‐Wide Incentives and Mutual Monitoring at Continental ...&lt;/i&gt;, https://www.journals.uchicago.edu/doi/10.1086/322820.</int2:citationText>
                </int2:suggestion>
                <int2:suggestion int2:citationStyle="Apa" int2:isIdentical="0">
                  <int2:citationText>&lt;i&gt;Firm‐Wide Incentives and Mutual Monitoring at Continental ...&lt;/i&gt;. (n.d.). Retrieved from https://www.journals.uchicago.edu/doi/10.1086/322820</int2:citationText>
                </int2:suggestion>
                <int2:suggestion int2:citationStyle="Chicago" int2:isIdentical="0">
                  <int2:citationText>“Firm‐Wide Incentives and Mutual Monitoring at Continental ...” n.d., https://www.journals.uchicago.edu/doi/10.1086/322820.</int2:citationText>
                </int2:suggestion>
              </int2:suggestions>
            </int2:source>
          </int2:similarityCritique>
        </oel:ext>
      </int2:extLst>
    </int2:bookmark>
    <int2:bookmark int2:bookmarkName="_Int_0X6GeVIk" int2:invalidationBookmarkName="" int2:hashCode="nyKzxI2+WgE8Qr" int2:id="9uCayICq">
      <int2:state int2:type="AugLoop_Similarity_SimilarityAnnotation" int2:value="Rejected"/>
      <int2:extLst>
        <oel:ext uri="426473B9-03D8-482F-96C9-C2C85392BACA">
          <int2:similarityCritique int2:version="1" int2:context="Armstrong, M. and Brown, D. (2019) Armstrong’s handbook of reward management practice improving performance through reward. 6th ed. London: Kogan Page.">
            <int2:source int2:sourceType="Online" int2:sourceTitle="5HR03 Reward for performance and contribution" int2:sourceUrl="https://cipdassignmenthelp.co.uk/5hr03-reward-for-performance-and-contribution/" int2:sourceSnippet="Armstrong, M. and Brown, D. (2019) Armstrong’s handbook of reward management practice: improving performance through reward. 6th ed. London: Kogan Page. Armstrong, M. and Cummins, A. (2011) The reward management toolkit: a step-bystep guide to designing and delivering pay and benefits.">
              <int2:suggestions int2:citationType="Inline">
                <int2:suggestion int2:citationStyle="Mla" int2:isIdentical="0">
                  <int2:citationText>(“5HR03 Reward for performance and contribution”)</int2:citationText>
                </int2:suggestion>
                <int2:suggestion int2:citationStyle="Apa" int2:isIdentical="0">
                  <int2:citationText>(“5HR03 Reward for performance and contribution”)</int2:citationText>
                </int2:suggestion>
                <int2:suggestion int2:citationStyle="Chicago" int2:isIdentical="0">
                  <int2:citationText>(“5HR03 Reward for performance and contribution”)</int2:citationText>
                </int2:suggestion>
              </int2:suggestions>
              <int2:suggestions int2:citationType="Full">
                <int2:suggestion int2:citationStyle="Mla" int2:isIdentical="0">
                  <int2:citationText>&lt;i&gt;5HR03 Reward for performance and contribution&lt;/i&gt;, https://cipdassignmenthelp.co.uk/5hr03-reward-for-performance-and-contribution/.</int2:citationText>
                </int2:suggestion>
                <int2:suggestion int2:citationStyle="Apa" int2:isIdentical="0">
                  <int2:citationText>&lt;i&gt;5HR03 Reward for performance and contribution&lt;/i&gt;. (n.d.). Retrieved from https://cipdassignmenthelp.co.uk/5hr03-reward-for-performance-and-contribution/</int2:citationText>
                </int2:suggestion>
                <int2:suggestion int2:citationStyle="Chicago" int2:isIdentical="0">
                  <int2:citationText>“5HR03 Reward for performance and contribution” n.d., https://cipdassignmenthelp.co.uk/5hr03-reward-for-performance-and-contribution/.</int2:citationText>
                </int2:suggestion>
              </int2:suggestions>
            </int2:source>
          </int2:similarityCritique>
        </oel:ext>
      </int2:extLst>
    </int2:bookmark>
    <int2:bookmark int2:bookmarkName="_Int_9UmQt9In" int2:invalidationBookmarkName="" int2:hashCode="TuvsW/016FhQge" int2:id="hcy3wRDP">
      <int2:state int2:type="LegacyProofing" int2:value="Rejected"/>
    </int2:bookmark>
    <int2:bookmark int2:bookmarkName="_Int_98NH1Z79" int2:invalidationBookmarkName="" int2:hashCode="mYECUVxcpUShwa" int2:id="F0yfM61P">
      <int2:state int2:type="LegacyProofing" int2:value="Rejected"/>
    </int2:bookmark>
    <int2:entireDocument int2:id="LYkyurQE">
      <int2:extLst>
        <oel:ext uri="E302BA01-7950-474C-9AD3-286E660C40A8">
          <int2:similaritySummary int2:version="1" int2:runId="1648148157900" int2:tilesCheckedInThisRun="62" int2:totalNumOfTiles="62" int2:similarityAnnotationCount="7" int2:numWords="2637" int2:numFlaggedWords="143"/>
        </oel:ext>
      </int2:extLst>
    </int2:entireDocument>
  </int2:observations>
  <int2:intelligenceSettings/>
  <int2:onDemandWorkflows>
    <int2:onDemandWorkflow int2:type="SimilarityCheck" int2:paragraphVersions="5E5787A5-4B53FCC1 489BF3B7-23E5F929 5A0C3078-2A490E68 618A7565-403E53E2 51EA879A-0B26A820 7CDA611E-69ACE7B7 182D1350-7B6665A5 3FCDEFC7-58EBBDAD 3932BF5E-2D7D31B7 519E7094-7E4DF6AE 75F7FC13-03B259E1 1B8C1F71-6D700020 27EE552B-0A50D449 1D8B9C84-49189874 3188B7FF-37F0B55D 008B6BE9-044167BC 0CF7A2E5-5495ACEB 47114396-68073C41 22C17D7E-3B85087D 2C0F89CE-3F5491EC 07238F23-0E86A4A5 572ADC8A-02DB0163 749050A1-762C309D 04803534-13DE07EA 2A6542C1-0577B0A9 55CFAD06-6F3E0DF6 7C809241-29B9901F 5111AA39-0699FBF0 2F076E53-70867842 4E94EBB7-4DD40E44 3BBA1D8B-51C2876E 50CB62DD-595CD69C 5808E27D-46C69ECA 22F359C1-5497C6F1 654B6FE9-4191A830 63FF4F38-51632EA0 71531F33-0E8A1B87 45BEA1DD-08B18869 6CBB834F-1551ABE4 381CFB12-2EDA9256 0C74ECC8-6072FAB6 27F7F464-338F239D 5FC3222C-747B5598 2C7DF491-78F152FE 51B9691C-4D7F9AA0 4167AA81-18886345 2B079F63-15813D12 29EABC52-67E0D2FB 4E8CCFC6-60416EC0 1556EDB2-19B998EB 223532FD-7A554BD2 311FFF63-1771E7AB 5EED58FF-1D757C96 01F2BE62-56C3E265 0237EDE7-548B78FC 1AE0BEBD-3DA65A84 3BE07DC6-47B9E044 37769158-4255C2B1 477F25E5-23D7B612 736ED3F3-415CB628 2DB03267-18C86C1D 640A1E7F-7034DEB9 51B9C2DA-5465B1A7 43CB55A9-22E9CF10 4C834B81-12BE2234 4DA8EAEC-6DB3F570 08913FFC-26DFFAC6 5AD3987E-721F637A 24D5851E-6782382B 28E80EE4-6F399C85 5CF880DB-357D8EAF 4E5E9CF6-624EBCBF 3C99285C-7149933D 149CB56C-1C9E3A26 69AAC0AE-4526DBCA 43659F7C-674CB936 2EF7E756-7C32D1F0 07CEADF7-4C0A5D99 060C957B-3BA80858 5B38B856-565334EF 2596CBC8-18A2D6FB 527E6EC9-767068A8 3BFEA242-4F23039F 74F72489-7C5EF713 51ED62DA-24AEA9AA 705AE10A-0E2B113F 7B85C687-3F33033F 49083CE9-56C2D0A7 6F834B8D-0A985143 7F7E6813-691D9AED 165D186C-192E8B24 56844A0B-171A33B7 297DE308-7E8DDC98 259E90B8-02682725 7F70B007-4ACFB330 39C9EF39-7ABAD7C8 6DB90E14-426FBA24 0C3B934C-26CAC3AA 43F766F9-501C47B5 592D2F48-657CCE37 76DDBB2C-0D3AAF67 70B05CE1-494FFC6E 448D515E-081CAACF 2F9411BB-39125051 2B83E947-7730E333 03D4D147-5263124C 1001C863-318A1CC6 25005879-76B6519A 3D40453E-6B604F8B 0AB6BBF4-646EE8AD 24FE25AE-0A65FD58 1D775F36-5D7DC6B0 66AD8557-747FD8B6 124EADAD-39301E49 1DA5AA7A-16B39B6C 552A3588-7F344CEF 123E84E9-64310BAB 176B9F4E-21046774 4716F9B8-48D203E6 26F5C698-5455A973 0CFBEDAF-338C50D1 585BCBC1-3C39E6E4 589D9867-5AA1D749"/>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291176"/>
    <w:rsid w:val="000055BB"/>
    <w:rsid w:val="0026FB42"/>
    <w:rsid w:val="007795D8"/>
    <w:rsid w:val="0079EF85"/>
    <w:rsid w:val="0091C720"/>
    <w:rsid w:val="00936390"/>
    <w:rsid w:val="00A2CF26"/>
    <w:rsid w:val="00B46964"/>
    <w:rsid w:val="00BC4506"/>
    <w:rsid w:val="00C1DE11"/>
    <w:rsid w:val="00E4D615"/>
    <w:rsid w:val="00E97CA0"/>
    <w:rsid w:val="013550F7"/>
    <w:rsid w:val="01639394"/>
    <w:rsid w:val="018B7B39"/>
    <w:rsid w:val="01A753B0"/>
    <w:rsid w:val="021E9118"/>
    <w:rsid w:val="022CD491"/>
    <w:rsid w:val="02633AD8"/>
    <w:rsid w:val="028BDBED"/>
    <w:rsid w:val="02A6DB99"/>
    <w:rsid w:val="02D12158"/>
    <w:rsid w:val="02EFEBA7"/>
    <w:rsid w:val="02FA38F6"/>
    <w:rsid w:val="02FD2E78"/>
    <w:rsid w:val="032EF2EC"/>
    <w:rsid w:val="0369D1A5"/>
    <w:rsid w:val="0381C5D0"/>
    <w:rsid w:val="03A561C1"/>
    <w:rsid w:val="041CF463"/>
    <w:rsid w:val="04240A78"/>
    <w:rsid w:val="04500BDB"/>
    <w:rsid w:val="045F8D72"/>
    <w:rsid w:val="049B3456"/>
    <w:rsid w:val="04BA95DD"/>
    <w:rsid w:val="04F2CE2C"/>
    <w:rsid w:val="05B1F158"/>
    <w:rsid w:val="05BC9908"/>
    <w:rsid w:val="05E516EB"/>
    <w:rsid w:val="05F21945"/>
    <w:rsid w:val="06031FCF"/>
    <w:rsid w:val="0611E8A2"/>
    <w:rsid w:val="06262B60"/>
    <w:rsid w:val="0656663E"/>
    <w:rsid w:val="06811E26"/>
    <w:rsid w:val="06DD0283"/>
    <w:rsid w:val="06E6D75C"/>
    <w:rsid w:val="0705EAA7"/>
    <w:rsid w:val="0713BF28"/>
    <w:rsid w:val="073D6EC4"/>
    <w:rsid w:val="074E1C35"/>
    <w:rsid w:val="07549525"/>
    <w:rsid w:val="075C938F"/>
    <w:rsid w:val="07AC924D"/>
    <w:rsid w:val="07B2D2FC"/>
    <w:rsid w:val="07C3AEA2"/>
    <w:rsid w:val="07CEB81A"/>
    <w:rsid w:val="07D4FDF3"/>
    <w:rsid w:val="0833F55B"/>
    <w:rsid w:val="0857A9D9"/>
    <w:rsid w:val="085C0579"/>
    <w:rsid w:val="08E9EC96"/>
    <w:rsid w:val="08EC7CD2"/>
    <w:rsid w:val="0924A533"/>
    <w:rsid w:val="093ED147"/>
    <w:rsid w:val="09432FFB"/>
    <w:rsid w:val="09442294"/>
    <w:rsid w:val="0944554C"/>
    <w:rsid w:val="099FE2EE"/>
    <w:rsid w:val="09AA95DD"/>
    <w:rsid w:val="09D27218"/>
    <w:rsid w:val="09DAF194"/>
    <w:rsid w:val="09EB3D69"/>
    <w:rsid w:val="09F7D5DA"/>
    <w:rsid w:val="0A4A95A1"/>
    <w:rsid w:val="0A515F55"/>
    <w:rsid w:val="0A7947D9"/>
    <w:rsid w:val="0A900A1C"/>
    <w:rsid w:val="0AB912A6"/>
    <w:rsid w:val="0ABC39FE"/>
    <w:rsid w:val="0ADF005C"/>
    <w:rsid w:val="0B0C9EB5"/>
    <w:rsid w:val="0B46663E"/>
    <w:rsid w:val="0B4E17BE"/>
    <w:rsid w:val="0B606320"/>
    <w:rsid w:val="0B654F4E"/>
    <w:rsid w:val="0B7D9A34"/>
    <w:rsid w:val="0B9EE958"/>
    <w:rsid w:val="0BA99777"/>
    <w:rsid w:val="0BB15FD5"/>
    <w:rsid w:val="0BD1DE7E"/>
    <w:rsid w:val="0BE10133"/>
    <w:rsid w:val="0BE3B0A3"/>
    <w:rsid w:val="0C5D5DD5"/>
    <w:rsid w:val="0C6650D9"/>
    <w:rsid w:val="0C9C5D29"/>
    <w:rsid w:val="0CB0651F"/>
    <w:rsid w:val="0CF61215"/>
    <w:rsid w:val="0CFE49FA"/>
    <w:rsid w:val="0D2710BB"/>
    <w:rsid w:val="0D291176"/>
    <w:rsid w:val="0D2F769C"/>
    <w:rsid w:val="0D2F769C"/>
    <w:rsid w:val="0D2F9233"/>
    <w:rsid w:val="0D4B955B"/>
    <w:rsid w:val="0D547BEA"/>
    <w:rsid w:val="0D6DAEDF"/>
    <w:rsid w:val="0D719E38"/>
    <w:rsid w:val="0D8F1084"/>
    <w:rsid w:val="0D930C93"/>
    <w:rsid w:val="0E0476DE"/>
    <w:rsid w:val="0E704E9F"/>
    <w:rsid w:val="0E9A1A5B"/>
    <w:rsid w:val="0ECC85C7"/>
    <w:rsid w:val="0EEA2B7B"/>
    <w:rsid w:val="0F0CCCB3"/>
    <w:rsid w:val="0F293362"/>
    <w:rsid w:val="0F38026A"/>
    <w:rsid w:val="0F513698"/>
    <w:rsid w:val="0F9FA28B"/>
    <w:rsid w:val="0FD896DE"/>
    <w:rsid w:val="0FE892EB"/>
    <w:rsid w:val="0FF45989"/>
    <w:rsid w:val="1039B9C2"/>
    <w:rsid w:val="105A7EED"/>
    <w:rsid w:val="1067175E"/>
    <w:rsid w:val="109B49F9"/>
    <w:rsid w:val="10E5A967"/>
    <w:rsid w:val="10E60B59"/>
    <w:rsid w:val="1114D009"/>
    <w:rsid w:val="111EF4A4"/>
    <w:rsid w:val="1120999F"/>
    <w:rsid w:val="11614A93"/>
    <w:rsid w:val="119C9563"/>
    <w:rsid w:val="11A527C4"/>
    <w:rsid w:val="11D1BB1D"/>
    <w:rsid w:val="11E4A304"/>
    <w:rsid w:val="11FA81DE"/>
    <w:rsid w:val="120406BF"/>
    <w:rsid w:val="1244A78D"/>
    <w:rsid w:val="1246AFBE"/>
    <w:rsid w:val="124C9057"/>
    <w:rsid w:val="1276D299"/>
    <w:rsid w:val="1284DBEE"/>
    <w:rsid w:val="1286139A"/>
    <w:rsid w:val="12C63EE1"/>
    <w:rsid w:val="12E044C6"/>
    <w:rsid w:val="131F3D67"/>
    <w:rsid w:val="1353F938"/>
    <w:rsid w:val="13715A84"/>
    <w:rsid w:val="13751253"/>
    <w:rsid w:val="138681D0"/>
    <w:rsid w:val="13996B25"/>
    <w:rsid w:val="13C0D3A9"/>
    <w:rsid w:val="13D2EABB"/>
    <w:rsid w:val="13F3A3BC"/>
    <w:rsid w:val="13F3A3BC"/>
    <w:rsid w:val="1421E3FB"/>
    <w:rsid w:val="143A8827"/>
    <w:rsid w:val="143F2673"/>
    <w:rsid w:val="14534451"/>
    <w:rsid w:val="14B4BFF5"/>
    <w:rsid w:val="14D69214"/>
    <w:rsid w:val="14FD842E"/>
    <w:rsid w:val="15095BDF"/>
    <w:rsid w:val="150D2AE5"/>
    <w:rsid w:val="15186AAE"/>
    <w:rsid w:val="15186AAE"/>
    <w:rsid w:val="1560FF54"/>
    <w:rsid w:val="156C164D"/>
    <w:rsid w:val="1591A861"/>
    <w:rsid w:val="15A665AE"/>
    <w:rsid w:val="15B5769B"/>
    <w:rsid w:val="163F6F11"/>
    <w:rsid w:val="1658D571"/>
    <w:rsid w:val="167898E7"/>
    <w:rsid w:val="1691E16B"/>
    <w:rsid w:val="16BBD8DE"/>
    <w:rsid w:val="16CD963B"/>
    <w:rsid w:val="16CED184"/>
    <w:rsid w:val="16FBDC26"/>
    <w:rsid w:val="16FCCFB5"/>
    <w:rsid w:val="1700F612"/>
    <w:rsid w:val="1720017A"/>
    <w:rsid w:val="1763B463"/>
    <w:rsid w:val="176DC2B1"/>
    <w:rsid w:val="176DC2B1"/>
    <w:rsid w:val="1779BC8A"/>
    <w:rsid w:val="178944C6"/>
    <w:rsid w:val="17E6A491"/>
    <w:rsid w:val="180D0FBC"/>
    <w:rsid w:val="1852A29A"/>
    <w:rsid w:val="18C6DB53"/>
    <w:rsid w:val="1926B574"/>
    <w:rsid w:val="192E33CF"/>
    <w:rsid w:val="194D0A8B"/>
    <w:rsid w:val="19602562"/>
    <w:rsid w:val="19B2C000"/>
    <w:rsid w:val="19E75E35"/>
    <w:rsid w:val="19EE9E58"/>
    <w:rsid w:val="1A541F6D"/>
    <w:rsid w:val="1AAA93F2"/>
    <w:rsid w:val="1AB9DEF1"/>
    <w:rsid w:val="1B0561A5"/>
    <w:rsid w:val="1B389EA2"/>
    <w:rsid w:val="1B753F47"/>
    <w:rsid w:val="1B8351F7"/>
    <w:rsid w:val="1BB00BBF"/>
    <w:rsid w:val="1BCEA2D3"/>
    <w:rsid w:val="1BEFEFCE"/>
    <w:rsid w:val="1C05E028"/>
    <w:rsid w:val="1C466453"/>
    <w:rsid w:val="1CC7A277"/>
    <w:rsid w:val="1CCA0CC7"/>
    <w:rsid w:val="1D07C4DF"/>
    <w:rsid w:val="1D0A5436"/>
    <w:rsid w:val="1D1C1D12"/>
    <w:rsid w:val="1D1C80F3"/>
    <w:rsid w:val="1D1CF842"/>
    <w:rsid w:val="1D8BC02F"/>
    <w:rsid w:val="1D91D99C"/>
    <w:rsid w:val="1DA047B3"/>
    <w:rsid w:val="1DA71167"/>
    <w:rsid w:val="1DD37787"/>
    <w:rsid w:val="1DE5A349"/>
    <w:rsid w:val="1DEC26FB"/>
    <w:rsid w:val="1DFF1CA7"/>
    <w:rsid w:val="1E3ACEF2"/>
    <w:rsid w:val="1E49D4E8"/>
    <w:rsid w:val="1E73BF0C"/>
    <w:rsid w:val="1E90C7CE"/>
    <w:rsid w:val="1ECB1392"/>
    <w:rsid w:val="1EF72E18"/>
    <w:rsid w:val="1F23AE86"/>
    <w:rsid w:val="1F23AE86"/>
    <w:rsid w:val="1F5BAC0D"/>
    <w:rsid w:val="1F87DD5A"/>
    <w:rsid w:val="1F8A6ED2"/>
    <w:rsid w:val="1F8F6AAD"/>
    <w:rsid w:val="203A69C6"/>
    <w:rsid w:val="203F65A1"/>
    <w:rsid w:val="2053BFC3"/>
    <w:rsid w:val="205675DA"/>
    <w:rsid w:val="208EAFFB"/>
    <w:rsid w:val="2114C2BD"/>
    <w:rsid w:val="21BB4B8E"/>
    <w:rsid w:val="21BD817B"/>
    <w:rsid w:val="21DB3602"/>
    <w:rsid w:val="21E02200"/>
    <w:rsid w:val="21E75005"/>
    <w:rsid w:val="21F2463B"/>
    <w:rsid w:val="220209DE"/>
    <w:rsid w:val="2202B454"/>
    <w:rsid w:val="22366A21"/>
    <w:rsid w:val="223FDD8D"/>
    <w:rsid w:val="2244F264"/>
    <w:rsid w:val="2274CB20"/>
    <w:rsid w:val="227521AC"/>
    <w:rsid w:val="22C54F32"/>
    <w:rsid w:val="22EB403E"/>
    <w:rsid w:val="22F3C1B6"/>
    <w:rsid w:val="231354E9"/>
    <w:rsid w:val="233565ED"/>
    <w:rsid w:val="2339C150"/>
    <w:rsid w:val="2339D239"/>
    <w:rsid w:val="2340F9BD"/>
    <w:rsid w:val="23571BEF"/>
    <w:rsid w:val="23582722"/>
    <w:rsid w:val="237BF261"/>
    <w:rsid w:val="239186AD"/>
    <w:rsid w:val="239E84B5"/>
    <w:rsid w:val="23E7AFC4"/>
    <w:rsid w:val="24109B81"/>
    <w:rsid w:val="24608507"/>
    <w:rsid w:val="24676662"/>
    <w:rsid w:val="2477DEEF"/>
    <w:rsid w:val="24D53FDC"/>
    <w:rsid w:val="2521DE4F"/>
    <w:rsid w:val="257BC169"/>
    <w:rsid w:val="2592002B"/>
    <w:rsid w:val="2595F9DC"/>
    <w:rsid w:val="25AD856D"/>
    <w:rsid w:val="25BE6D20"/>
    <w:rsid w:val="25E6AF43"/>
    <w:rsid w:val="261AF3D9"/>
    <w:rsid w:val="262A18D6"/>
    <w:rsid w:val="263689FE"/>
    <w:rsid w:val="263FC453"/>
    <w:rsid w:val="265F797C"/>
    <w:rsid w:val="2674EF79"/>
    <w:rsid w:val="2688373D"/>
    <w:rsid w:val="268C8641"/>
    <w:rsid w:val="26957EC8"/>
    <w:rsid w:val="269BE6E6"/>
    <w:rsid w:val="26ACB8E0"/>
    <w:rsid w:val="26B04C6B"/>
    <w:rsid w:val="26B5DE13"/>
    <w:rsid w:val="2717AF69"/>
    <w:rsid w:val="27186387"/>
    <w:rsid w:val="27289CCD"/>
    <w:rsid w:val="27854DBC"/>
    <w:rsid w:val="281ED962"/>
    <w:rsid w:val="282856A2"/>
    <w:rsid w:val="28BCDB92"/>
    <w:rsid w:val="28E17C79"/>
    <w:rsid w:val="28FFC442"/>
    <w:rsid w:val="29017697"/>
    <w:rsid w:val="29221094"/>
    <w:rsid w:val="2948C152"/>
    <w:rsid w:val="294EB264"/>
    <w:rsid w:val="298097DE"/>
    <w:rsid w:val="2980BAD5"/>
    <w:rsid w:val="298F3808"/>
    <w:rsid w:val="29925E9C"/>
    <w:rsid w:val="299B5E6A"/>
    <w:rsid w:val="299EF27B"/>
    <w:rsid w:val="29DE1F53"/>
    <w:rsid w:val="29E14C0C"/>
    <w:rsid w:val="2A2B875D"/>
    <w:rsid w:val="2A32EFB7"/>
    <w:rsid w:val="2A607047"/>
    <w:rsid w:val="2A749701"/>
    <w:rsid w:val="2A756726"/>
    <w:rsid w:val="2AAE2D32"/>
    <w:rsid w:val="2ABCC0EF"/>
    <w:rsid w:val="2ADD8894"/>
    <w:rsid w:val="2AE5AB3E"/>
    <w:rsid w:val="2AE6B2B0"/>
    <w:rsid w:val="2AF3090D"/>
    <w:rsid w:val="2B054389"/>
    <w:rsid w:val="2B1C8B36"/>
    <w:rsid w:val="2B2FA17B"/>
    <w:rsid w:val="2B7D1C6D"/>
    <w:rsid w:val="2B9F2657"/>
    <w:rsid w:val="2BD2AC4D"/>
    <w:rsid w:val="2C35B8D3"/>
    <w:rsid w:val="2C3691F8"/>
    <w:rsid w:val="2C376504"/>
    <w:rsid w:val="2C806214"/>
    <w:rsid w:val="2C828311"/>
    <w:rsid w:val="2CA312A3"/>
    <w:rsid w:val="2CCC15D7"/>
    <w:rsid w:val="2CCC1631"/>
    <w:rsid w:val="2CD6933D"/>
    <w:rsid w:val="2D197C60"/>
    <w:rsid w:val="2D19BC24"/>
    <w:rsid w:val="2D79816F"/>
    <w:rsid w:val="2D927DFB"/>
    <w:rsid w:val="2DC9E408"/>
    <w:rsid w:val="2E4AD638"/>
    <w:rsid w:val="2E600607"/>
    <w:rsid w:val="2E9A6A15"/>
    <w:rsid w:val="2EB58058"/>
    <w:rsid w:val="2EDAA4C3"/>
    <w:rsid w:val="2EFEF880"/>
    <w:rsid w:val="2F1A8655"/>
    <w:rsid w:val="2F8E9CBC"/>
    <w:rsid w:val="2F9FD5FB"/>
    <w:rsid w:val="2FA4CB8B"/>
    <w:rsid w:val="2FA8ADC2"/>
    <w:rsid w:val="2FB01E5B"/>
    <w:rsid w:val="2FB01E5B"/>
    <w:rsid w:val="2FD34827"/>
    <w:rsid w:val="2FFF1BFB"/>
    <w:rsid w:val="300C4E0D"/>
    <w:rsid w:val="301AE805"/>
    <w:rsid w:val="30609F7F"/>
    <w:rsid w:val="3068C973"/>
    <w:rsid w:val="3092A8FF"/>
    <w:rsid w:val="30C3A9D1"/>
    <w:rsid w:val="30DBDD56"/>
    <w:rsid w:val="30E9DD5F"/>
    <w:rsid w:val="313EC524"/>
    <w:rsid w:val="31853429"/>
    <w:rsid w:val="318707D8"/>
    <w:rsid w:val="31A6A0EC"/>
    <w:rsid w:val="3219DED5"/>
    <w:rsid w:val="322EA0FA"/>
    <w:rsid w:val="32575AD6"/>
    <w:rsid w:val="32AC6F64"/>
    <w:rsid w:val="32DEF627"/>
    <w:rsid w:val="32E83BAB"/>
    <w:rsid w:val="3337651E"/>
    <w:rsid w:val="33537281"/>
    <w:rsid w:val="3365E00C"/>
    <w:rsid w:val="336DDB38"/>
    <w:rsid w:val="338C18A9"/>
    <w:rsid w:val="33984041"/>
    <w:rsid w:val="33AA4B16"/>
    <w:rsid w:val="3419DC51"/>
    <w:rsid w:val="342DAFB7"/>
    <w:rsid w:val="3433A26C"/>
    <w:rsid w:val="34B61F2E"/>
    <w:rsid w:val="34C715DE"/>
    <w:rsid w:val="34F7047F"/>
    <w:rsid w:val="350F8C8B"/>
    <w:rsid w:val="35206C8D"/>
    <w:rsid w:val="353B1471"/>
    <w:rsid w:val="354CD297"/>
    <w:rsid w:val="3578BCD6"/>
    <w:rsid w:val="3586241D"/>
    <w:rsid w:val="35C98018"/>
    <w:rsid w:val="360069C3"/>
    <w:rsid w:val="362EDCB4"/>
    <w:rsid w:val="3632F245"/>
    <w:rsid w:val="36391E06"/>
    <w:rsid w:val="364DA7FD"/>
    <w:rsid w:val="36549B4E"/>
    <w:rsid w:val="365FEE8E"/>
    <w:rsid w:val="366E5D7F"/>
    <w:rsid w:val="366F8FD9"/>
    <w:rsid w:val="368859C2"/>
    <w:rsid w:val="36A38B1C"/>
    <w:rsid w:val="36E22941"/>
    <w:rsid w:val="36E79914"/>
    <w:rsid w:val="373E83E1"/>
    <w:rsid w:val="377F7B11"/>
    <w:rsid w:val="378CEFBE"/>
    <w:rsid w:val="379A69AA"/>
    <w:rsid w:val="37D9799B"/>
    <w:rsid w:val="37F06BAF"/>
    <w:rsid w:val="382360D5"/>
    <w:rsid w:val="382ADE21"/>
    <w:rsid w:val="3836CE9E"/>
    <w:rsid w:val="3848BE89"/>
    <w:rsid w:val="384C6AB4"/>
    <w:rsid w:val="38C318BF"/>
    <w:rsid w:val="38C4658E"/>
    <w:rsid w:val="38ED4D74"/>
    <w:rsid w:val="390687DA"/>
    <w:rsid w:val="3915CA73"/>
    <w:rsid w:val="392015D1"/>
    <w:rsid w:val="3924D010"/>
    <w:rsid w:val="394174B2"/>
    <w:rsid w:val="395DF014"/>
    <w:rsid w:val="39A98BA8"/>
    <w:rsid w:val="39ACA6C2"/>
    <w:rsid w:val="39E561C9"/>
    <w:rsid w:val="3A682375"/>
    <w:rsid w:val="3AAC323C"/>
    <w:rsid w:val="3AB3031E"/>
    <w:rsid w:val="3ADE3D35"/>
    <w:rsid w:val="3AF2687A"/>
    <w:rsid w:val="3B466686"/>
    <w:rsid w:val="3B71B4F0"/>
    <w:rsid w:val="3B8ADAC7"/>
    <w:rsid w:val="3B9F2187"/>
    <w:rsid w:val="3BAB443C"/>
    <w:rsid w:val="3BBD37A7"/>
    <w:rsid w:val="3BD7D184"/>
    <w:rsid w:val="3BFD4A62"/>
    <w:rsid w:val="3C4ED37F"/>
    <w:rsid w:val="3C59AE4B"/>
    <w:rsid w:val="3C6A962A"/>
    <w:rsid w:val="3CAC0144"/>
    <w:rsid w:val="3D18EA70"/>
    <w:rsid w:val="3D2B84EA"/>
    <w:rsid w:val="3D77817A"/>
    <w:rsid w:val="3D88A1C9"/>
    <w:rsid w:val="3DB43A33"/>
    <w:rsid w:val="3DE7F558"/>
    <w:rsid w:val="3DF57EAC"/>
    <w:rsid w:val="3E0F29C2"/>
    <w:rsid w:val="3E48BB1F"/>
    <w:rsid w:val="3E796F64"/>
    <w:rsid w:val="3E7A3015"/>
    <w:rsid w:val="3E9ED7B0"/>
    <w:rsid w:val="3EE2463C"/>
    <w:rsid w:val="3F377CDC"/>
    <w:rsid w:val="3F4C4804"/>
    <w:rsid w:val="3F500A94"/>
    <w:rsid w:val="3F64B5C5"/>
    <w:rsid w:val="3F7EBA87"/>
    <w:rsid w:val="3F93FF19"/>
    <w:rsid w:val="3FA6A35F"/>
    <w:rsid w:val="3FB03767"/>
    <w:rsid w:val="3FB97EF5"/>
    <w:rsid w:val="3FC78228"/>
    <w:rsid w:val="40153FC5"/>
    <w:rsid w:val="40249FCA"/>
    <w:rsid w:val="40452613"/>
    <w:rsid w:val="4053D06E"/>
    <w:rsid w:val="4054565E"/>
    <w:rsid w:val="405E14E4"/>
    <w:rsid w:val="40C40687"/>
    <w:rsid w:val="40EA6DAC"/>
    <w:rsid w:val="41103B25"/>
    <w:rsid w:val="411F3B42"/>
    <w:rsid w:val="41265D57"/>
    <w:rsid w:val="41549DC0"/>
    <w:rsid w:val="415ADE36"/>
    <w:rsid w:val="41805BE1"/>
    <w:rsid w:val="41A55FB0"/>
    <w:rsid w:val="41E42F81"/>
    <w:rsid w:val="41F01C27"/>
    <w:rsid w:val="4255FF3F"/>
    <w:rsid w:val="42565207"/>
    <w:rsid w:val="42618910"/>
    <w:rsid w:val="42783ADA"/>
    <w:rsid w:val="4287AB56"/>
    <w:rsid w:val="42B18F6F"/>
    <w:rsid w:val="42CB9FDB"/>
    <w:rsid w:val="42D95746"/>
    <w:rsid w:val="4334EA84"/>
    <w:rsid w:val="43A14E9F"/>
    <w:rsid w:val="43A6CF34"/>
    <w:rsid w:val="43B8BEC3"/>
    <w:rsid w:val="43DEBAF0"/>
    <w:rsid w:val="43E2B1FD"/>
    <w:rsid w:val="44134AC4"/>
    <w:rsid w:val="442C15BB"/>
    <w:rsid w:val="44352C3A"/>
    <w:rsid w:val="44617E39"/>
    <w:rsid w:val="448C3E82"/>
    <w:rsid w:val="44ABC207"/>
    <w:rsid w:val="44D4307E"/>
    <w:rsid w:val="44EC430B"/>
    <w:rsid w:val="45429F95"/>
    <w:rsid w:val="454AF190"/>
    <w:rsid w:val="45FA11FD"/>
    <w:rsid w:val="45FDAF0C"/>
    <w:rsid w:val="4615803C"/>
    <w:rsid w:val="46191EEE"/>
    <w:rsid w:val="4657DECC"/>
    <w:rsid w:val="46595BDE"/>
    <w:rsid w:val="46CF05C0"/>
    <w:rsid w:val="46D366D5"/>
    <w:rsid w:val="46F5B265"/>
    <w:rsid w:val="471267DF"/>
    <w:rsid w:val="471A23B7"/>
    <w:rsid w:val="472CFF07"/>
    <w:rsid w:val="472D7E20"/>
    <w:rsid w:val="47CA8C6E"/>
    <w:rsid w:val="47E514EF"/>
    <w:rsid w:val="480BD140"/>
    <w:rsid w:val="481CC7F0"/>
    <w:rsid w:val="4845B9F6"/>
    <w:rsid w:val="48654FDA"/>
    <w:rsid w:val="4896B030"/>
    <w:rsid w:val="48A68823"/>
    <w:rsid w:val="48B3B1BB"/>
    <w:rsid w:val="48B72441"/>
    <w:rsid w:val="48BF8106"/>
    <w:rsid w:val="48C5ACC7"/>
    <w:rsid w:val="48CE6EE8"/>
    <w:rsid w:val="48D1BE23"/>
    <w:rsid w:val="4941E446"/>
    <w:rsid w:val="498EA0DE"/>
    <w:rsid w:val="4999AC41"/>
    <w:rsid w:val="49D1C671"/>
    <w:rsid w:val="49FF665F"/>
    <w:rsid w:val="4A3C6C31"/>
    <w:rsid w:val="4A425884"/>
    <w:rsid w:val="4A509EFE"/>
    <w:rsid w:val="4A54242E"/>
    <w:rsid w:val="4A5A8D6F"/>
    <w:rsid w:val="4A730019"/>
    <w:rsid w:val="4A9B573F"/>
    <w:rsid w:val="4AC8149D"/>
    <w:rsid w:val="4AF01EF4"/>
    <w:rsid w:val="4B01E519"/>
    <w:rsid w:val="4B6A999C"/>
    <w:rsid w:val="4B8F0341"/>
    <w:rsid w:val="4B98B8BC"/>
    <w:rsid w:val="4BAAE05E"/>
    <w:rsid w:val="4BCBB7B3"/>
    <w:rsid w:val="4BCE50F2"/>
    <w:rsid w:val="4BCF876C"/>
    <w:rsid w:val="4BD15D05"/>
    <w:rsid w:val="4C328D02"/>
    <w:rsid w:val="4C4A812D"/>
    <w:rsid w:val="4C5D921C"/>
    <w:rsid w:val="4C8AC160"/>
    <w:rsid w:val="4CD98E77"/>
    <w:rsid w:val="4CFF3DBA"/>
    <w:rsid w:val="4D236F8F"/>
    <w:rsid w:val="4D49BE71"/>
    <w:rsid w:val="4D56775F"/>
    <w:rsid w:val="4D82D3EF"/>
    <w:rsid w:val="4DF9627D"/>
    <w:rsid w:val="4E27BFB6"/>
    <w:rsid w:val="4E303613"/>
    <w:rsid w:val="4E669525"/>
    <w:rsid w:val="4E7EB8F7"/>
    <w:rsid w:val="4E8792A2"/>
    <w:rsid w:val="4E88132D"/>
    <w:rsid w:val="4F05F1B4"/>
    <w:rsid w:val="4F07282E"/>
    <w:rsid w:val="4F2DAD75"/>
    <w:rsid w:val="4F3CC295"/>
    <w:rsid w:val="4F8A1283"/>
    <w:rsid w:val="4F92B626"/>
    <w:rsid w:val="4F9532DE"/>
    <w:rsid w:val="4FAF605D"/>
    <w:rsid w:val="5034A2F1"/>
    <w:rsid w:val="507061BF"/>
    <w:rsid w:val="507B1305"/>
    <w:rsid w:val="508136FC"/>
    <w:rsid w:val="50C8172C"/>
    <w:rsid w:val="50FEB271"/>
    <w:rsid w:val="5108A406"/>
    <w:rsid w:val="5109EC45"/>
    <w:rsid w:val="516DD15A"/>
    <w:rsid w:val="5170731E"/>
    <w:rsid w:val="518010CF"/>
    <w:rsid w:val="518163D9"/>
    <w:rsid w:val="51833BDA"/>
    <w:rsid w:val="51998B29"/>
    <w:rsid w:val="5208D91C"/>
    <w:rsid w:val="52283A60"/>
    <w:rsid w:val="5237F369"/>
    <w:rsid w:val="5253236B"/>
    <w:rsid w:val="527A0BC7"/>
    <w:rsid w:val="52A1CE86"/>
    <w:rsid w:val="52B2DEC8"/>
    <w:rsid w:val="52B9192D"/>
    <w:rsid w:val="52BCAFF9"/>
    <w:rsid w:val="52E274F5"/>
    <w:rsid w:val="52ED693D"/>
    <w:rsid w:val="52F7E8FE"/>
    <w:rsid w:val="52FB5B41"/>
    <w:rsid w:val="53159A48"/>
    <w:rsid w:val="531813D3"/>
    <w:rsid w:val="531F0C3B"/>
    <w:rsid w:val="5328688C"/>
    <w:rsid w:val="536C43B3"/>
    <w:rsid w:val="53740B5E"/>
    <w:rsid w:val="53A6FBBC"/>
    <w:rsid w:val="53BC70B6"/>
    <w:rsid w:val="53BD1EDF"/>
    <w:rsid w:val="53BD1EDF"/>
    <w:rsid w:val="53BDA13B"/>
    <w:rsid w:val="53CDDAB1"/>
    <w:rsid w:val="540C0128"/>
    <w:rsid w:val="54220023"/>
    <w:rsid w:val="54286D2D"/>
    <w:rsid w:val="54DCFDBD"/>
    <w:rsid w:val="54DF2AEA"/>
    <w:rsid w:val="552EEB73"/>
    <w:rsid w:val="5558EF40"/>
    <w:rsid w:val="55612834"/>
    <w:rsid w:val="559B0F52"/>
    <w:rsid w:val="55AF2258"/>
    <w:rsid w:val="55C3D391"/>
    <w:rsid w:val="55D8FE15"/>
    <w:rsid w:val="5633330A"/>
    <w:rsid w:val="563F012C"/>
    <w:rsid w:val="5659D078"/>
    <w:rsid w:val="567D09B4"/>
    <w:rsid w:val="567F9F00"/>
    <w:rsid w:val="5685E8FF"/>
    <w:rsid w:val="5686D382"/>
    <w:rsid w:val="56871498"/>
    <w:rsid w:val="56ECEBB3"/>
    <w:rsid w:val="57228E27"/>
    <w:rsid w:val="57372D95"/>
    <w:rsid w:val="5751595B"/>
    <w:rsid w:val="57589621"/>
    <w:rsid w:val="577CBA2A"/>
    <w:rsid w:val="57BA7242"/>
    <w:rsid w:val="57BFB029"/>
    <w:rsid w:val="57CA17EA"/>
    <w:rsid w:val="57DEB0B3"/>
    <w:rsid w:val="57DEB0B3"/>
    <w:rsid w:val="57F44F0E"/>
    <w:rsid w:val="5807F75F"/>
    <w:rsid w:val="582A08D3"/>
    <w:rsid w:val="58778161"/>
    <w:rsid w:val="58A02117"/>
    <w:rsid w:val="58C3BC7D"/>
    <w:rsid w:val="58F382F0"/>
    <w:rsid w:val="593C1524"/>
    <w:rsid w:val="599B8219"/>
    <w:rsid w:val="59DB0741"/>
    <w:rsid w:val="59E407EE"/>
    <w:rsid w:val="5A3B6FA5"/>
    <w:rsid w:val="5A3DE8C3"/>
    <w:rsid w:val="5A43BD56"/>
    <w:rsid w:val="5A4AD6CA"/>
    <w:rsid w:val="5AC20003"/>
    <w:rsid w:val="5B165175"/>
    <w:rsid w:val="5B1D83DA"/>
    <w:rsid w:val="5B1DDE42"/>
    <w:rsid w:val="5B7AD08A"/>
    <w:rsid w:val="5BA53DFC"/>
    <w:rsid w:val="5BC5EB83"/>
    <w:rsid w:val="5BEC6242"/>
    <w:rsid w:val="5C0C319F"/>
    <w:rsid w:val="5C24CA7E"/>
    <w:rsid w:val="5C48AF93"/>
    <w:rsid w:val="5C5E0D31"/>
    <w:rsid w:val="5C6C6A5C"/>
    <w:rsid w:val="5C88E78A"/>
    <w:rsid w:val="5CC419D1"/>
    <w:rsid w:val="5CC937B0"/>
    <w:rsid w:val="5CD322DB"/>
    <w:rsid w:val="5CD54DEA"/>
    <w:rsid w:val="5CE60586"/>
    <w:rsid w:val="5D176916"/>
    <w:rsid w:val="5D3652EF"/>
    <w:rsid w:val="5D4CCA7A"/>
    <w:rsid w:val="5D4D8401"/>
    <w:rsid w:val="5D634081"/>
    <w:rsid w:val="5D7526E0"/>
    <w:rsid w:val="5D909FF5"/>
    <w:rsid w:val="5DBAD0F4"/>
    <w:rsid w:val="5DCB5486"/>
    <w:rsid w:val="5E12B3F0"/>
    <w:rsid w:val="5E29B3C6"/>
    <w:rsid w:val="5E45D106"/>
    <w:rsid w:val="5E6493F5"/>
    <w:rsid w:val="5E665A5D"/>
    <w:rsid w:val="5E6AB7A6"/>
    <w:rsid w:val="5E6EF33C"/>
    <w:rsid w:val="5E765B96"/>
    <w:rsid w:val="5EAE7864"/>
    <w:rsid w:val="5ED22350"/>
    <w:rsid w:val="5EE9E658"/>
    <w:rsid w:val="5EFD904C"/>
    <w:rsid w:val="5EFDF1BB"/>
    <w:rsid w:val="5F1BCCF7"/>
    <w:rsid w:val="5F3AABD9"/>
    <w:rsid w:val="5F3F3DF8"/>
    <w:rsid w:val="5F4CD3DA"/>
    <w:rsid w:val="5F883F14"/>
    <w:rsid w:val="5F89DC0A"/>
    <w:rsid w:val="5FA40B1E"/>
    <w:rsid w:val="5FA7CFA0"/>
    <w:rsid w:val="5FD9569A"/>
    <w:rsid w:val="5FDA6792"/>
    <w:rsid w:val="5FDE781B"/>
    <w:rsid w:val="5FE8C8F5"/>
    <w:rsid w:val="5FEB979F"/>
    <w:rsid w:val="60C61DB8"/>
    <w:rsid w:val="60C7E83D"/>
    <w:rsid w:val="60EECFFC"/>
    <w:rsid w:val="60F271B6"/>
    <w:rsid w:val="60F83BA1"/>
    <w:rsid w:val="60FBC776"/>
    <w:rsid w:val="612DFEAC"/>
    <w:rsid w:val="615F6643"/>
    <w:rsid w:val="61615488"/>
    <w:rsid w:val="618E0ACF"/>
    <w:rsid w:val="618F2E02"/>
    <w:rsid w:val="61EFA3A2"/>
    <w:rsid w:val="62076850"/>
    <w:rsid w:val="6237FB1F"/>
    <w:rsid w:val="62489803"/>
    <w:rsid w:val="6249B83B"/>
    <w:rsid w:val="628E4217"/>
    <w:rsid w:val="62A55495"/>
    <w:rsid w:val="62A92007"/>
    <w:rsid w:val="62BB6046"/>
    <w:rsid w:val="62BB8473"/>
    <w:rsid w:val="62C36D3D"/>
    <w:rsid w:val="62FB0CC5"/>
    <w:rsid w:val="62FCF080"/>
    <w:rsid w:val="63140C0C"/>
    <w:rsid w:val="63238C94"/>
    <w:rsid w:val="632AFE63"/>
    <w:rsid w:val="633ED24F"/>
    <w:rsid w:val="63451C62"/>
    <w:rsid w:val="6348FE26"/>
    <w:rsid w:val="635D4D6D"/>
    <w:rsid w:val="63A338B1"/>
    <w:rsid w:val="63A92048"/>
    <w:rsid w:val="63D890B3"/>
    <w:rsid w:val="63D890B3"/>
    <w:rsid w:val="63E8376A"/>
    <w:rsid w:val="63FB6EB5"/>
    <w:rsid w:val="64000242"/>
    <w:rsid w:val="6427F201"/>
    <w:rsid w:val="645D4D2D"/>
    <w:rsid w:val="6473816B"/>
    <w:rsid w:val="64985B4A"/>
    <w:rsid w:val="64A40B5E"/>
    <w:rsid w:val="64C644F8"/>
    <w:rsid w:val="64D30960"/>
    <w:rsid w:val="64F06B30"/>
    <w:rsid w:val="650CB70E"/>
    <w:rsid w:val="6512D180"/>
    <w:rsid w:val="6553A56C"/>
    <w:rsid w:val="656B5CB4"/>
    <w:rsid w:val="65719828"/>
    <w:rsid w:val="65905AC3"/>
    <w:rsid w:val="65934488"/>
    <w:rsid w:val="65B7F0EC"/>
    <w:rsid w:val="65CA27E2"/>
    <w:rsid w:val="65D6697C"/>
    <w:rsid w:val="65F78098"/>
    <w:rsid w:val="660F51CC"/>
    <w:rsid w:val="6626A3E7"/>
    <w:rsid w:val="662FC9D0"/>
    <w:rsid w:val="665E8984"/>
    <w:rsid w:val="66629F25"/>
    <w:rsid w:val="66672812"/>
    <w:rsid w:val="666ED9C1"/>
    <w:rsid w:val="668EC26E"/>
    <w:rsid w:val="669DB050"/>
    <w:rsid w:val="66DB3DEA"/>
    <w:rsid w:val="67204820"/>
    <w:rsid w:val="672FBF8C"/>
    <w:rsid w:val="6731686F"/>
    <w:rsid w:val="678D3029"/>
    <w:rsid w:val="678D3029"/>
    <w:rsid w:val="67BB39A7"/>
    <w:rsid w:val="67D061A3"/>
    <w:rsid w:val="67FD30B2"/>
    <w:rsid w:val="680AAA22"/>
    <w:rsid w:val="68850FBC"/>
    <w:rsid w:val="68B7D987"/>
    <w:rsid w:val="68C7D6B9"/>
    <w:rsid w:val="6954E356"/>
    <w:rsid w:val="6956EFD6"/>
    <w:rsid w:val="69570A08"/>
    <w:rsid w:val="6988AE15"/>
    <w:rsid w:val="69B1A5E3"/>
    <w:rsid w:val="6A1CAFDD"/>
    <w:rsid w:val="6A1F410C"/>
    <w:rsid w:val="6A20E01D"/>
    <w:rsid w:val="6A229278"/>
    <w:rsid w:val="6A4274D9"/>
    <w:rsid w:val="6A62B8B7"/>
    <w:rsid w:val="6A67604E"/>
    <w:rsid w:val="6ABA01FF"/>
    <w:rsid w:val="6AC1441E"/>
    <w:rsid w:val="6ACAF1BB"/>
    <w:rsid w:val="6B2844A0"/>
    <w:rsid w:val="6B4D7644"/>
    <w:rsid w:val="6B6DA060"/>
    <w:rsid w:val="6B7C3E8B"/>
    <w:rsid w:val="6BD7F698"/>
    <w:rsid w:val="6BF3494F"/>
    <w:rsid w:val="6C19047F"/>
    <w:rsid w:val="6C650205"/>
    <w:rsid w:val="6C6A708C"/>
    <w:rsid w:val="6C762221"/>
    <w:rsid w:val="6C7B5438"/>
    <w:rsid w:val="6CB4A803"/>
    <w:rsid w:val="6CD5331C"/>
    <w:rsid w:val="6D61BD7C"/>
    <w:rsid w:val="6D838DC3"/>
    <w:rsid w:val="6DADF60D"/>
    <w:rsid w:val="6DC00932"/>
    <w:rsid w:val="6DCD5353"/>
    <w:rsid w:val="6E040402"/>
    <w:rsid w:val="6E215D52"/>
    <w:rsid w:val="6E869472"/>
    <w:rsid w:val="6E914B0E"/>
    <w:rsid w:val="6EA78196"/>
    <w:rsid w:val="6EE64FCF"/>
    <w:rsid w:val="6EE71C4A"/>
    <w:rsid w:val="6EEDD8DE"/>
    <w:rsid w:val="6EF506B3"/>
    <w:rsid w:val="6EFA87B2"/>
    <w:rsid w:val="6F173404"/>
    <w:rsid w:val="6F31DE46"/>
    <w:rsid w:val="6F68CC91"/>
    <w:rsid w:val="6F75CCFA"/>
    <w:rsid w:val="6F7FF0B0"/>
    <w:rsid w:val="6F9CA2C7"/>
    <w:rsid w:val="6FB01AA4"/>
    <w:rsid w:val="6FDD7977"/>
    <w:rsid w:val="6FFB7FCE"/>
    <w:rsid w:val="70303D47"/>
    <w:rsid w:val="7031E4EB"/>
    <w:rsid w:val="70462B86"/>
    <w:rsid w:val="70734055"/>
    <w:rsid w:val="707390C5"/>
    <w:rsid w:val="70822030"/>
    <w:rsid w:val="7089A93F"/>
    <w:rsid w:val="70AFA097"/>
    <w:rsid w:val="70B771FD"/>
    <w:rsid w:val="70BA3C0E"/>
    <w:rsid w:val="70E46E03"/>
    <w:rsid w:val="70F6E936"/>
    <w:rsid w:val="71049CF2"/>
    <w:rsid w:val="7169E001"/>
    <w:rsid w:val="7188305D"/>
    <w:rsid w:val="71BD0336"/>
    <w:rsid w:val="7208235E"/>
    <w:rsid w:val="72322874"/>
    <w:rsid w:val="7253425E"/>
    <w:rsid w:val="7294FF1E"/>
    <w:rsid w:val="72EBFE92"/>
    <w:rsid w:val="72FB6BEC"/>
    <w:rsid w:val="72FF1817"/>
    <w:rsid w:val="730A29B5"/>
    <w:rsid w:val="730AC12A"/>
    <w:rsid w:val="737AB5EC"/>
    <w:rsid w:val="738BBB0E"/>
    <w:rsid w:val="73BE0D15"/>
    <w:rsid w:val="73BE4F53"/>
    <w:rsid w:val="73CC6A40"/>
    <w:rsid w:val="740A0089"/>
    <w:rsid w:val="7411C0D4"/>
    <w:rsid w:val="741C0EC5"/>
    <w:rsid w:val="74480F86"/>
    <w:rsid w:val="748B6876"/>
    <w:rsid w:val="74B6D231"/>
    <w:rsid w:val="750650F4"/>
    <w:rsid w:val="75565DCE"/>
    <w:rsid w:val="7559A0A9"/>
    <w:rsid w:val="755D1A62"/>
    <w:rsid w:val="7589B3AA"/>
    <w:rsid w:val="759DE02C"/>
    <w:rsid w:val="75B1F2BA"/>
    <w:rsid w:val="75D8FE04"/>
    <w:rsid w:val="75E3DFE7"/>
    <w:rsid w:val="75EA4283"/>
    <w:rsid w:val="75ECC4BA"/>
    <w:rsid w:val="75F3700C"/>
    <w:rsid w:val="7603DC0A"/>
    <w:rsid w:val="760E2258"/>
    <w:rsid w:val="76113685"/>
    <w:rsid w:val="76239F54"/>
    <w:rsid w:val="764A30DB"/>
    <w:rsid w:val="764ED766"/>
    <w:rsid w:val="7658F445"/>
    <w:rsid w:val="765DF19F"/>
    <w:rsid w:val="76605A41"/>
    <w:rsid w:val="766FE50A"/>
    <w:rsid w:val="7699BDE6"/>
    <w:rsid w:val="76A23F5E"/>
    <w:rsid w:val="76EB5B05"/>
    <w:rsid w:val="77059997"/>
    <w:rsid w:val="772CBAF9"/>
    <w:rsid w:val="773C23C7"/>
    <w:rsid w:val="7753AF87"/>
    <w:rsid w:val="778F406D"/>
    <w:rsid w:val="77B0138C"/>
    <w:rsid w:val="77BF6FB5"/>
    <w:rsid w:val="77C9337D"/>
    <w:rsid w:val="77FC2AA2"/>
    <w:rsid w:val="780BB56B"/>
    <w:rsid w:val="782CF478"/>
    <w:rsid w:val="78357F7C"/>
    <w:rsid w:val="788DFE90"/>
    <w:rsid w:val="789A47E3"/>
    <w:rsid w:val="78A0E626"/>
    <w:rsid w:val="78A169F8"/>
    <w:rsid w:val="78A3F418"/>
    <w:rsid w:val="78C76453"/>
    <w:rsid w:val="78D96B45"/>
    <w:rsid w:val="790693E2"/>
    <w:rsid w:val="792A3F11"/>
    <w:rsid w:val="792B1706"/>
    <w:rsid w:val="795B4016"/>
    <w:rsid w:val="795B5707"/>
    <w:rsid w:val="796BE6F8"/>
    <w:rsid w:val="79B8B9E5"/>
    <w:rsid w:val="79BA035D"/>
    <w:rsid w:val="79CB7B9D"/>
    <w:rsid w:val="79D9C489"/>
    <w:rsid w:val="7A217CB0"/>
    <w:rsid w:val="7A3F7046"/>
    <w:rsid w:val="7A6CDB37"/>
    <w:rsid w:val="7A80D17B"/>
    <w:rsid w:val="7B2E92AF"/>
    <w:rsid w:val="7B8670A2"/>
    <w:rsid w:val="7B87F1E5"/>
    <w:rsid w:val="7BBBB01B"/>
    <w:rsid w:val="7BC59F52"/>
    <w:rsid w:val="7BDB40A7"/>
    <w:rsid w:val="7BDB94DA"/>
    <w:rsid w:val="7BE96A94"/>
    <w:rsid w:val="7C414B45"/>
    <w:rsid w:val="7C72EAD6"/>
    <w:rsid w:val="7CAC92A8"/>
    <w:rsid w:val="7CBF8FDE"/>
    <w:rsid w:val="7CCD2E93"/>
    <w:rsid w:val="7CD1980C"/>
    <w:rsid w:val="7D136906"/>
    <w:rsid w:val="7D1B0394"/>
    <w:rsid w:val="7D22EB3C"/>
    <w:rsid w:val="7D25E2BD"/>
    <w:rsid w:val="7D7BB1DE"/>
    <w:rsid w:val="7DA100EC"/>
    <w:rsid w:val="7DB5B148"/>
    <w:rsid w:val="7DDA0505"/>
    <w:rsid w:val="7E0B08D7"/>
    <w:rsid w:val="7E63778B"/>
    <w:rsid w:val="7E81C66B"/>
    <w:rsid w:val="7E8C063C"/>
    <w:rsid w:val="7EE28319"/>
    <w:rsid w:val="7F5181A9"/>
    <w:rsid w:val="7F6DB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91176"/>
  <w15:chartTrackingRefBased/>
  <w15:docId w15:val="{8B9B3A73-A3BB-4AE3-8F58-9224C806EF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9901bfddfd84de2" /><Relationship Type="http://schemas.microsoft.com/office/2020/10/relationships/intelligence" Target="/word/intelligence2.xml" Id="R5db4f8a593fa4ae7" /><Relationship Type="http://schemas.openxmlformats.org/officeDocument/2006/relationships/image" Target="/media/image.png" Id="R1dc4b2aed4064eb7" /><Relationship Type="http://schemas.openxmlformats.org/officeDocument/2006/relationships/image" Target="/media/image2.png" Id="R5e5e2686e4244c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38</revision>
  <dcterms:created xsi:type="dcterms:W3CDTF">2022-02-08T22:09:35.7173168Z</dcterms:created>
  <dcterms:modified xsi:type="dcterms:W3CDTF">2022-04-04T16:35:17.0362331Z</dcterms:modified>
</coreProperties>
</file>