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55279E30" w14:textId="503AB19F" w:rsidR="00EB7F75" w:rsidRDefault="000E01DC" w:rsidP="00230935">
      <w:pPr>
        <w:spacing w:after="0"/>
        <w:jc w:val="both"/>
        <w:rPr>
          <w:rFonts w:ascii="Arial" w:hAnsi="Arial" w:cs="Arial"/>
          <w:sz w:val="40"/>
          <w:szCs w:val="40"/>
          <w:lang w:val="en-US"/>
        </w:rPr>
      </w:pPr>
      <w:r>
        <w:rPr>
          <w:rFonts w:ascii="Arial" w:hAnsi="Arial" w:cs="Arial"/>
          <w:sz w:val="40"/>
          <w:szCs w:val="40"/>
          <w:lang w:val="en-US"/>
        </w:rPr>
        <w:t>University of Wales Trinity Saint David</w:t>
      </w:r>
    </w:p>
    <w:p w14:paraId="4B6DD18A" w14:textId="0646D5EE" w:rsidR="000E01DC" w:rsidRDefault="00DA456C" w:rsidP="00230935">
      <w:pPr>
        <w:spacing w:after="0"/>
        <w:jc w:val="both"/>
        <w:rPr>
          <w:rFonts w:ascii="Arial" w:hAnsi="Arial" w:cs="Arial"/>
          <w:sz w:val="28"/>
          <w:szCs w:val="28"/>
          <w:lang w:val="en-US"/>
        </w:rPr>
      </w:pPr>
      <w:r w:rsidRPr="00DA456C">
        <w:rPr>
          <w:rFonts w:ascii="Arial" w:hAnsi="Arial" w:cs="Arial"/>
          <w:sz w:val="28"/>
          <w:szCs w:val="28"/>
          <w:lang w:val="en-US"/>
        </w:rPr>
        <w:t>(London Campus)</w:t>
      </w:r>
    </w:p>
    <w:p w14:paraId="4D29D1F6" w14:textId="77777777" w:rsidR="00DA456C" w:rsidRDefault="00DA456C" w:rsidP="00230935">
      <w:pPr>
        <w:spacing w:after="0"/>
        <w:jc w:val="both"/>
        <w:rPr>
          <w:rFonts w:ascii="Arial" w:hAnsi="Arial" w:cs="Arial"/>
          <w:sz w:val="28"/>
          <w:szCs w:val="28"/>
          <w:lang w:val="en-US"/>
        </w:rPr>
      </w:pPr>
    </w:p>
    <w:p w14:paraId="44B1F16C" w14:textId="77777777" w:rsidR="00DA456C" w:rsidRDefault="00DA456C" w:rsidP="00230935">
      <w:pPr>
        <w:spacing w:after="0"/>
        <w:jc w:val="both"/>
        <w:rPr>
          <w:rFonts w:ascii="Arial" w:hAnsi="Arial" w:cs="Arial"/>
          <w:sz w:val="28"/>
          <w:szCs w:val="28"/>
          <w:lang w:val="en-US"/>
        </w:rPr>
      </w:pPr>
    </w:p>
    <w:p w14:paraId="60A3B370" w14:textId="77777777" w:rsidR="00DA456C" w:rsidRPr="00DA456C" w:rsidRDefault="00DA456C" w:rsidP="00230935">
      <w:pPr>
        <w:spacing w:after="0"/>
        <w:jc w:val="both"/>
        <w:rPr>
          <w:rFonts w:ascii="Arial" w:hAnsi="Arial" w:cs="Arial"/>
          <w:sz w:val="28"/>
          <w:szCs w:val="28"/>
          <w:lang w:val="en-US"/>
        </w:rPr>
      </w:pPr>
    </w:p>
    <w:p w14:paraId="684F87A3" w14:textId="77777777" w:rsidR="00EB7F75" w:rsidRDefault="00EB7F75" w:rsidP="00230935">
      <w:pPr>
        <w:spacing w:after="0"/>
        <w:jc w:val="both"/>
        <w:rPr>
          <w:rFonts w:ascii="Arial" w:hAnsi="Arial" w:cs="Arial"/>
          <w:sz w:val="40"/>
          <w:szCs w:val="40"/>
          <w:lang w:val="en-US"/>
        </w:rPr>
      </w:pPr>
    </w:p>
    <w:p w14:paraId="2543E3AA" w14:textId="454488B1" w:rsidR="0005771F" w:rsidRDefault="0005771F" w:rsidP="0094062E">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3EAFAA5C" w14:textId="77777777" w:rsidR="003F6AC8" w:rsidRPr="0094062E" w:rsidRDefault="003F6AC8" w:rsidP="0094062E">
      <w:pPr>
        <w:spacing w:after="0"/>
        <w:jc w:val="both"/>
        <w:rPr>
          <w:rFonts w:ascii="Arial" w:hAnsi="Arial" w:cs="Arial"/>
          <w:sz w:val="40"/>
          <w:szCs w:val="40"/>
          <w:lang w:val="en-US"/>
        </w:rPr>
      </w:pPr>
    </w:p>
    <w:p w14:paraId="06214F07" w14:textId="0473FB76" w:rsidR="00230935" w:rsidRPr="00DA456C" w:rsidRDefault="0005771F" w:rsidP="0094062E">
      <w:pPr>
        <w:spacing w:after="0" w:line="360"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LCLM4004 </w:t>
      </w:r>
    </w:p>
    <w:p w14:paraId="41F6DB18" w14:textId="4C80CE37" w:rsidR="0005771F" w:rsidRPr="00DA456C" w:rsidRDefault="00230935" w:rsidP="0094062E">
      <w:pPr>
        <w:spacing w:after="0" w:line="360"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525487EE" w14:textId="23B0B0F1" w:rsidR="0005771F" w:rsidRPr="00DA456C" w:rsidRDefault="0005771F" w:rsidP="0094062E">
      <w:pPr>
        <w:spacing w:line="360"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4074B6">
        <w:rPr>
          <w:rFonts w:ascii="Arial" w:hAnsi="Arial" w:cs="Arial"/>
          <w:sz w:val="40"/>
          <w:szCs w:val="40"/>
          <w:lang w:val="en-US"/>
        </w:rPr>
        <w:t>Gracia Putz</w:t>
      </w:r>
    </w:p>
    <w:p w14:paraId="73341BD5" w14:textId="15A81B6E" w:rsidR="0005771F" w:rsidRPr="00DA456C" w:rsidRDefault="0005771F" w:rsidP="0094062E">
      <w:pPr>
        <w:spacing w:line="360"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42DAC">
        <w:rPr>
          <w:rFonts w:ascii="Arial" w:hAnsi="Arial" w:cs="Arial"/>
          <w:sz w:val="40"/>
          <w:szCs w:val="40"/>
          <w:lang w:val="en-US"/>
        </w:rPr>
        <w:t>1908951</w:t>
      </w:r>
    </w:p>
    <w:p w14:paraId="311CB87C" w14:textId="37ECC9C5" w:rsidR="0005771F" w:rsidRDefault="0005771F" w:rsidP="0094062E">
      <w:pPr>
        <w:spacing w:line="360" w:lineRule="auto"/>
        <w:jc w:val="both"/>
        <w:rPr>
          <w:rFonts w:ascii="Arial" w:hAnsi="Arial" w:cs="Arial"/>
          <w:sz w:val="40"/>
          <w:szCs w:val="40"/>
          <w:lang w:val="en-US"/>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B42DAC">
        <w:rPr>
          <w:rFonts w:ascii="Arial" w:hAnsi="Arial" w:cs="Arial"/>
          <w:sz w:val="40"/>
          <w:szCs w:val="40"/>
          <w:lang w:val="en-US"/>
        </w:rPr>
        <w:t>Toyin A</w:t>
      </w:r>
      <w:r w:rsidR="007C324A">
        <w:rPr>
          <w:rFonts w:ascii="Arial" w:hAnsi="Arial" w:cs="Arial"/>
          <w:sz w:val="40"/>
          <w:szCs w:val="40"/>
          <w:lang w:val="en-US"/>
        </w:rPr>
        <w:t>disa</w:t>
      </w:r>
    </w:p>
    <w:p w14:paraId="7B1DF1FC" w14:textId="23D82A63" w:rsidR="0094062E" w:rsidRPr="00230935" w:rsidRDefault="0094062E" w:rsidP="0094062E">
      <w:pPr>
        <w:spacing w:line="360" w:lineRule="auto"/>
        <w:jc w:val="both"/>
        <w:rPr>
          <w:rFonts w:ascii="Arial" w:hAnsi="Arial" w:cs="Arial"/>
          <w:color w:val="1D2125"/>
          <w:sz w:val="40"/>
          <w:szCs w:val="40"/>
          <w:shd w:val="clear" w:color="auto" w:fill="FFFFFF"/>
        </w:rPr>
      </w:pPr>
      <w:r>
        <w:rPr>
          <w:rFonts w:ascii="Arial" w:hAnsi="Arial" w:cs="Arial"/>
          <w:sz w:val="40"/>
          <w:szCs w:val="40"/>
          <w:lang w:val="en-US"/>
        </w:rPr>
        <w:t>Date:</w:t>
      </w:r>
      <w:r w:rsidR="00C16434">
        <w:rPr>
          <w:rFonts w:ascii="Arial" w:hAnsi="Arial" w:cs="Arial"/>
          <w:sz w:val="40"/>
          <w:szCs w:val="40"/>
          <w:lang w:val="en-US"/>
        </w:rPr>
        <w:t xml:space="preserve"> 19</w:t>
      </w:r>
      <w:r w:rsidR="00C16434" w:rsidRPr="00C16434">
        <w:rPr>
          <w:rFonts w:ascii="Arial" w:hAnsi="Arial" w:cs="Arial"/>
          <w:sz w:val="40"/>
          <w:szCs w:val="40"/>
          <w:vertAlign w:val="superscript"/>
          <w:lang w:val="en-US"/>
        </w:rPr>
        <w:t>th</w:t>
      </w:r>
      <w:r w:rsidR="00C16434">
        <w:rPr>
          <w:rFonts w:ascii="Arial" w:hAnsi="Arial" w:cs="Arial"/>
          <w:sz w:val="40"/>
          <w:szCs w:val="40"/>
          <w:lang w:val="en-US"/>
        </w:rPr>
        <w:t xml:space="preserve"> </w:t>
      </w:r>
      <w:r w:rsidR="007E20B3">
        <w:rPr>
          <w:rFonts w:ascii="Arial" w:hAnsi="Arial" w:cs="Arial"/>
          <w:sz w:val="40"/>
          <w:szCs w:val="40"/>
          <w:lang w:val="en-US"/>
        </w:rPr>
        <w:t>April 2026</w:t>
      </w:r>
    </w:p>
    <w:p w14:paraId="06919ADC" w14:textId="77777777" w:rsidR="00394A9D" w:rsidRDefault="00394A9D" w:rsidP="0094062E">
      <w:pPr>
        <w:spacing w:line="360" w:lineRule="auto"/>
        <w:jc w:val="both"/>
        <w:rPr>
          <w:rFonts w:ascii="Arial" w:hAnsi="Arial" w:cs="Arial"/>
          <w:color w:val="1D2125"/>
          <w:sz w:val="48"/>
          <w:szCs w:val="48"/>
          <w:shd w:val="clear" w:color="auto" w:fill="FFFFFF"/>
        </w:rPr>
      </w:pPr>
    </w:p>
    <w:p w14:paraId="5149AA82" w14:textId="77777777" w:rsidR="00394A9D" w:rsidRDefault="00394A9D" w:rsidP="0094062E">
      <w:pPr>
        <w:spacing w:line="360" w:lineRule="auto"/>
        <w:jc w:val="both"/>
        <w:rPr>
          <w:rFonts w:ascii="Arial" w:hAnsi="Arial" w:cs="Arial"/>
          <w:color w:val="1D2125"/>
          <w:sz w:val="48"/>
          <w:szCs w:val="48"/>
          <w:shd w:val="clear" w:color="auto" w:fill="FFFFFF"/>
        </w:rPr>
      </w:pPr>
    </w:p>
    <w:p w14:paraId="4E011622" w14:textId="77777777" w:rsidR="00394A9D" w:rsidRDefault="00394A9D" w:rsidP="0094062E">
      <w:pPr>
        <w:spacing w:line="360" w:lineRule="auto"/>
        <w:jc w:val="both"/>
        <w:rPr>
          <w:rFonts w:ascii="Arial" w:hAnsi="Arial" w:cs="Arial"/>
          <w:color w:val="1D2125"/>
          <w:sz w:val="48"/>
          <w:szCs w:val="48"/>
          <w:shd w:val="clear" w:color="auto" w:fill="FFFFFF"/>
        </w:rPr>
      </w:pPr>
    </w:p>
    <w:p w14:paraId="1DDF98A6" w14:textId="01D2A54F" w:rsidR="0011107E" w:rsidRDefault="00394A9D" w:rsidP="003F6AC8">
      <w:pPr>
        <w:rPr>
          <w:rFonts w:ascii="Arial" w:hAnsi="Arial" w:cs="Arial"/>
          <w:lang w:val="en-US"/>
        </w:rPr>
      </w:pPr>
      <w:r>
        <w:rPr>
          <w:rFonts w:ascii="Arial" w:hAnsi="Arial" w:cs="Arial"/>
          <w:color w:val="1D2125"/>
          <w:sz w:val="48"/>
          <w:szCs w:val="48"/>
          <w:shd w:val="clear" w:color="auto" w:fill="FFFFFF"/>
        </w:rPr>
        <w:br w:type="page"/>
      </w:r>
    </w:p>
    <w:sdt>
      <w:sdtPr>
        <w:rPr>
          <w:rFonts w:asciiTheme="minorHAnsi" w:eastAsiaTheme="minorHAnsi" w:hAnsiTheme="minorHAnsi" w:cstheme="minorBidi"/>
          <w:color w:val="auto"/>
          <w:kern w:val="2"/>
          <w:sz w:val="24"/>
          <w:szCs w:val="24"/>
          <w:lang w:eastAsia="en-US"/>
          <w14:ligatures w14:val="standardContextual"/>
        </w:rPr>
        <w:id w:val="-382487040"/>
        <w:docPartObj>
          <w:docPartGallery w:val="Table of Contents"/>
          <w:docPartUnique/>
        </w:docPartObj>
      </w:sdtPr>
      <w:sdtEndPr>
        <w:rPr>
          <w:b/>
          <w:bCs/>
          <w:noProof/>
        </w:rPr>
      </w:sdtEndPr>
      <w:sdtContent>
        <w:p w14:paraId="078EF684" w14:textId="7648E4EA" w:rsidR="003912A9" w:rsidRDefault="003912A9" w:rsidP="00133023">
          <w:pPr>
            <w:pStyle w:val="TOCHeading"/>
            <w:spacing w:line="480" w:lineRule="auto"/>
          </w:pPr>
          <w:r>
            <w:t>Table of Contents</w:t>
          </w:r>
        </w:p>
        <w:p w14:paraId="276B283D" w14:textId="17C5BCB6" w:rsidR="003912A9" w:rsidRDefault="003912A9" w:rsidP="00133023">
          <w:pPr>
            <w:pStyle w:val="TOC1"/>
            <w:tabs>
              <w:tab w:val="right" w:leader="dot" w:pos="9016"/>
            </w:tabs>
            <w:spacing w:line="480" w:lineRule="auto"/>
            <w:rPr>
              <w:rFonts w:eastAsiaTheme="minorEastAsia"/>
              <w:noProof/>
              <w:lang w:eastAsia="en-GB"/>
            </w:rPr>
          </w:pPr>
          <w:r>
            <w:fldChar w:fldCharType="begin"/>
          </w:r>
          <w:r>
            <w:instrText xml:space="preserve"> TOC \o "1-3" \h \z \u </w:instrText>
          </w:r>
          <w:r>
            <w:fldChar w:fldCharType="separate"/>
          </w:r>
          <w:hyperlink w:anchor="_Toc227501046" w:history="1">
            <w:r w:rsidRPr="00381C14">
              <w:rPr>
                <w:rStyle w:val="Hyperlink"/>
                <w:noProof/>
                <w:lang w:eastAsia="en-GB"/>
              </w:rPr>
              <w:t>1. Introduction</w:t>
            </w:r>
            <w:r>
              <w:rPr>
                <w:noProof/>
                <w:webHidden/>
              </w:rPr>
              <w:tab/>
            </w:r>
            <w:r>
              <w:rPr>
                <w:noProof/>
                <w:webHidden/>
              </w:rPr>
              <w:fldChar w:fldCharType="begin"/>
            </w:r>
            <w:r>
              <w:rPr>
                <w:noProof/>
                <w:webHidden/>
              </w:rPr>
              <w:instrText xml:space="preserve"> PAGEREF _Toc227501046 \h </w:instrText>
            </w:r>
            <w:r>
              <w:rPr>
                <w:noProof/>
                <w:webHidden/>
              </w:rPr>
            </w:r>
            <w:r>
              <w:rPr>
                <w:noProof/>
                <w:webHidden/>
              </w:rPr>
              <w:fldChar w:fldCharType="separate"/>
            </w:r>
            <w:r>
              <w:rPr>
                <w:noProof/>
                <w:webHidden/>
              </w:rPr>
              <w:t>2</w:t>
            </w:r>
            <w:r>
              <w:rPr>
                <w:noProof/>
                <w:webHidden/>
              </w:rPr>
              <w:fldChar w:fldCharType="end"/>
            </w:r>
          </w:hyperlink>
        </w:p>
        <w:p w14:paraId="54F36C5F" w14:textId="047BBF51" w:rsidR="003912A9" w:rsidRDefault="007C324A" w:rsidP="00133023">
          <w:pPr>
            <w:pStyle w:val="TOC1"/>
            <w:tabs>
              <w:tab w:val="right" w:leader="dot" w:pos="9016"/>
            </w:tabs>
            <w:spacing w:line="480" w:lineRule="auto"/>
            <w:rPr>
              <w:rFonts w:eastAsiaTheme="minorEastAsia"/>
              <w:noProof/>
              <w:lang w:eastAsia="en-GB"/>
            </w:rPr>
          </w:pPr>
          <w:hyperlink w:anchor="_Toc227501047" w:history="1">
            <w:r w:rsidR="003912A9" w:rsidRPr="00381C14">
              <w:rPr>
                <w:rStyle w:val="Hyperlink"/>
                <w:noProof/>
                <w:lang w:eastAsia="en-GB"/>
              </w:rPr>
              <w:t>2. Overview of the Business Problem</w:t>
            </w:r>
            <w:r w:rsidR="003912A9">
              <w:rPr>
                <w:noProof/>
                <w:webHidden/>
              </w:rPr>
              <w:tab/>
            </w:r>
            <w:r w:rsidR="003912A9">
              <w:rPr>
                <w:noProof/>
                <w:webHidden/>
              </w:rPr>
              <w:fldChar w:fldCharType="begin"/>
            </w:r>
            <w:r w:rsidR="003912A9">
              <w:rPr>
                <w:noProof/>
                <w:webHidden/>
              </w:rPr>
              <w:instrText xml:space="preserve"> PAGEREF _Toc227501047 \h </w:instrText>
            </w:r>
            <w:r w:rsidR="003912A9">
              <w:rPr>
                <w:noProof/>
                <w:webHidden/>
              </w:rPr>
            </w:r>
            <w:r w:rsidR="003912A9">
              <w:rPr>
                <w:noProof/>
                <w:webHidden/>
              </w:rPr>
              <w:fldChar w:fldCharType="separate"/>
            </w:r>
            <w:r w:rsidR="003912A9">
              <w:rPr>
                <w:noProof/>
                <w:webHidden/>
              </w:rPr>
              <w:t>2</w:t>
            </w:r>
            <w:r w:rsidR="003912A9">
              <w:rPr>
                <w:noProof/>
                <w:webHidden/>
              </w:rPr>
              <w:fldChar w:fldCharType="end"/>
            </w:r>
          </w:hyperlink>
        </w:p>
        <w:p w14:paraId="19916BE7" w14:textId="069B1FAD" w:rsidR="003912A9" w:rsidRDefault="007C324A" w:rsidP="00133023">
          <w:pPr>
            <w:pStyle w:val="TOC1"/>
            <w:tabs>
              <w:tab w:val="right" w:leader="dot" w:pos="9016"/>
            </w:tabs>
            <w:spacing w:line="480" w:lineRule="auto"/>
            <w:rPr>
              <w:rFonts w:eastAsiaTheme="minorEastAsia"/>
              <w:noProof/>
              <w:lang w:eastAsia="en-GB"/>
            </w:rPr>
          </w:pPr>
          <w:hyperlink w:anchor="_Toc227501048" w:history="1">
            <w:r w:rsidR="003912A9" w:rsidRPr="00381C14">
              <w:rPr>
                <w:rStyle w:val="Hyperlink"/>
                <w:noProof/>
                <w:lang w:eastAsia="en-GB"/>
              </w:rPr>
              <w:t>3. Two Alternative Solutions</w:t>
            </w:r>
            <w:r w:rsidR="003912A9">
              <w:rPr>
                <w:noProof/>
                <w:webHidden/>
              </w:rPr>
              <w:tab/>
            </w:r>
            <w:r w:rsidR="003912A9">
              <w:rPr>
                <w:noProof/>
                <w:webHidden/>
              </w:rPr>
              <w:fldChar w:fldCharType="begin"/>
            </w:r>
            <w:r w:rsidR="003912A9">
              <w:rPr>
                <w:noProof/>
                <w:webHidden/>
              </w:rPr>
              <w:instrText xml:space="preserve"> PAGEREF _Toc227501048 \h </w:instrText>
            </w:r>
            <w:r w:rsidR="003912A9">
              <w:rPr>
                <w:noProof/>
                <w:webHidden/>
              </w:rPr>
            </w:r>
            <w:r w:rsidR="003912A9">
              <w:rPr>
                <w:noProof/>
                <w:webHidden/>
              </w:rPr>
              <w:fldChar w:fldCharType="separate"/>
            </w:r>
            <w:r w:rsidR="003912A9">
              <w:rPr>
                <w:noProof/>
                <w:webHidden/>
              </w:rPr>
              <w:t>3</w:t>
            </w:r>
            <w:r w:rsidR="003912A9">
              <w:rPr>
                <w:noProof/>
                <w:webHidden/>
              </w:rPr>
              <w:fldChar w:fldCharType="end"/>
            </w:r>
          </w:hyperlink>
        </w:p>
        <w:p w14:paraId="7AE54C44" w14:textId="2564421A" w:rsidR="003912A9" w:rsidRDefault="007C324A" w:rsidP="00133023">
          <w:pPr>
            <w:pStyle w:val="TOC2"/>
            <w:tabs>
              <w:tab w:val="right" w:leader="dot" w:pos="9016"/>
            </w:tabs>
            <w:spacing w:line="480" w:lineRule="auto"/>
            <w:rPr>
              <w:rFonts w:eastAsiaTheme="minorEastAsia"/>
              <w:noProof/>
              <w:lang w:eastAsia="en-GB"/>
            </w:rPr>
          </w:pPr>
          <w:hyperlink w:anchor="_Toc227501049" w:history="1">
            <w:r w:rsidR="003912A9" w:rsidRPr="00381C14">
              <w:rPr>
                <w:rStyle w:val="Hyperlink"/>
                <w:noProof/>
                <w:lang w:eastAsia="en-GB"/>
              </w:rPr>
              <w:t>Solution A: Development of an Integrated E</w:t>
            </w:r>
            <w:r w:rsidR="003912A9" w:rsidRPr="00381C14">
              <w:rPr>
                <w:rStyle w:val="Hyperlink"/>
                <w:noProof/>
                <w:lang w:eastAsia="en-GB"/>
              </w:rPr>
              <w:noBreakHyphen/>
              <w:t>commerce Platform</w:t>
            </w:r>
            <w:r w:rsidR="003912A9">
              <w:rPr>
                <w:noProof/>
                <w:webHidden/>
              </w:rPr>
              <w:tab/>
            </w:r>
            <w:r w:rsidR="003912A9">
              <w:rPr>
                <w:noProof/>
                <w:webHidden/>
              </w:rPr>
              <w:fldChar w:fldCharType="begin"/>
            </w:r>
            <w:r w:rsidR="003912A9">
              <w:rPr>
                <w:noProof/>
                <w:webHidden/>
              </w:rPr>
              <w:instrText xml:space="preserve"> PAGEREF _Toc227501049 \h </w:instrText>
            </w:r>
            <w:r w:rsidR="003912A9">
              <w:rPr>
                <w:noProof/>
                <w:webHidden/>
              </w:rPr>
            </w:r>
            <w:r w:rsidR="003912A9">
              <w:rPr>
                <w:noProof/>
                <w:webHidden/>
              </w:rPr>
              <w:fldChar w:fldCharType="separate"/>
            </w:r>
            <w:r w:rsidR="003912A9">
              <w:rPr>
                <w:noProof/>
                <w:webHidden/>
              </w:rPr>
              <w:t>3</w:t>
            </w:r>
            <w:r w:rsidR="003912A9">
              <w:rPr>
                <w:noProof/>
                <w:webHidden/>
              </w:rPr>
              <w:fldChar w:fldCharType="end"/>
            </w:r>
          </w:hyperlink>
        </w:p>
        <w:p w14:paraId="49ABB441" w14:textId="2DDB5174" w:rsidR="003912A9" w:rsidRDefault="007C324A" w:rsidP="00133023">
          <w:pPr>
            <w:pStyle w:val="TOC2"/>
            <w:tabs>
              <w:tab w:val="right" w:leader="dot" w:pos="9016"/>
            </w:tabs>
            <w:spacing w:line="480" w:lineRule="auto"/>
            <w:rPr>
              <w:rFonts w:eastAsiaTheme="minorEastAsia"/>
              <w:noProof/>
              <w:lang w:eastAsia="en-GB"/>
            </w:rPr>
          </w:pPr>
          <w:hyperlink w:anchor="_Toc227501050" w:history="1">
            <w:r w:rsidR="003912A9" w:rsidRPr="00381C14">
              <w:rPr>
                <w:rStyle w:val="Hyperlink"/>
                <w:noProof/>
                <w:lang w:eastAsia="en-GB"/>
              </w:rPr>
              <w:t>Solution B: Implementation of a Targeted Digital Marketing Strategy</w:t>
            </w:r>
            <w:r w:rsidR="003912A9">
              <w:rPr>
                <w:noProof/>
                <w:webHidden/>
              </w:rPr>
              <w:tab/>
            </w:r>
            <w:r w:rsidR="003912A9">
              <w:rPr>
                <w:noProof/>
                <w:webHidden/>
              </w:rPr>
              <w:fldChar w:fldCharType="begin"/>
            </w:r>
            <w:r w:rsidR="003912A9">
              <w:rPr>
                <w:noProof/>
                <w:webHidden/>
              </w:rPr>
              <w:instrText xml:space="preserve"> PAGEREF _Toc227501050 \h </w:instrText>
            </w:r>
            <w:r w:rsidR="003912A9">
              <w:rPr>
                <w:noProof/>
                <w:webHidden/>
              </w:rPr>
            </w:r>
            <w:r w:rsidR="003912A9">
              <w:rPr>
                <w:noProof/>
                <w:webHidden/>
              </w:rPr>
              <w:fldChar w:fldCharType="separate"/>
            </w:r>
            <w:r w:rsidR="003912A9">
              <w:rPr>
                <w:noProof/>
                <w:webHidden/>
              </w:rPr>
              <w:t>3</w:t>
            </w:r>
            <w:r w:rsidR="003912A9">
              <w:rPr>
                <w:noProof/>
                <w:webHidden/>
              </w:rPr>
              <w:fldChar w:fldCharType="end"/>
            </w:r>
          </w:hyperlink>
        </w:p>
        <w:p w14:paraId="5B2EFC80" w14:textId="0A3A2E3A" w:rsidR="003912A9" w:rsidRDefault="007C324A" w:rsidP="00133023">
          <w:pPr>
            <w:pStyle w:val="TOC1"/>
            <w:tabs>
              <w:tab w:val="right" w:leader="dot" w:pos="9016"/>
            </w:tabs>
            <w:spacing w:line="480" w:lineRule="auto"/>
            <w:rPr>
              <w:rFonts w:eastAsiaTheme="minorEastAsia"/>
              <w:noProof/>
              <w:lang w:eastAsia="en-GB"/>
            </w:rPr>
          </w:pPr>
          <w:hyperlink w:anchor="_Toc227501051" w:history="1">
            <w:r w:rsidR="003912A9" w:rsidRPr="00381C14">
              <w:rPr>
                <w:rStyle w:val="Hyperlink"/>
                <w:noProof/>
                <w:lang w:eastAsia="en-GB"/>
              </w:rPr>
              <w:t>4. Justification for Selected Solution</w:t>
            </w:r>
            <w:r w:rsidR="003912A9">
              <w:rPr>
                <w:noProof/>
                <w:webHidden/>
              </w:rPr>
              <w:tab/>
            </w:r>
            <w:r w:rsidR="003912A9">
              <w:rPr>
                <w:noProof/>
                <w:webHidden/>
              </w:rPr>
              <w:fldChar w:fldCharType="begin"/>
            </w:r>
            <w:r w:rsidR="003912A9">
              <w:rPr>
                <w:noProof/>
                <w:webHidden/>
              </w:rPr>
              <w:instrText xml:space="preserve"> PAGEREF _Toc227501051 \h </w:instrText>
            </w:r>
            <w:r w:rsidR="003912A9">
              <w:rPr>
                <w:noProof/>
                <w:webHidden/>
              </w:rPr>
            </w:r>
            <w:r w:rsidR="003912A9">
              <w:rPr>
                <w:noProof/>
                <w:webHidden/>
              </w:rPr>
              <w:fldChar w:fldCharType="separate"/>
            </w:r>
            <w:r w:rsidR="003912A9">
              <w:rPr>
                <w:noProof/>
                <w:webHidden/>
              </w:rPr>
              <w:t>3</w:t>
            </w:r>
            <w:r w:rsidR="003912A9">
              <w:rPr>
                <w:noProof/>
                <w:webHidden/>
              </w:rPr>
              <w:fldChar w:fldCharType="end"/>
            </w:r>
          </w:hyperlink>
        </w:p>
        <w:p w14:paraId="3499A101" w14:textId="3E1D6E3C" w:rsidR="003912A9" w:rsidRDefault="007C324A" w:rsidP="00133023">
          <w:pPr>
            <w:pStyle w:val="TOC1"/>
            <w:tabs>
              <w:tab w:val="right" w:leader="dot" w:pos="9016"/>
            </w:tabs>
            <w:spacing w:line="480" w:lineRule="auto"/>
            <w:rPr>
              <w:rFonts w:eastAsiaTheme="minorEastAsia"/>
              <w:noProof/>
              <w:lang w:eastAsia="en-GB"/>
            </w:rPr>
          </w:pPr>
          <w:hyperlink w:anchor="_Toc227501052" w:history="1">
            <w:r w:rsidR="003912A9" w:rsidRPr="00381C14">
              <w:rPr>
                <w:rStyle w:val="Hyperlink"/>
                <w:noProof/>
                <w:lang w:eastAsia="en-GB"/>
              </w:rPr>
              <w:t>5. Risk Analysis of the Selected Solution</w:t>
            </w:r>
            <w:r w:rsidR="003912A9">
              <w:rPr>
                <w:noProof/>
                <w:webHidden/>
              </w:rPr>
              <w:tab/>
            </w:r>
            <w:r w:rsidR="003912A9">
              <w:rPr>
                <w:noProof/>
                <w:webHidden/>
              </w:rPr>
              <w:fldChar w:fldCharType="begin"/>
            </w:r>
            <w:r w:rsidR="003912A9">
              <w:rPr>
                <w:noProof/>
                <w:webHidden/>
              </w:rPr>
              <w:instrText xml:space="preserve"> PAGEREF _Toc227501052 \h </w:instrText>
            </w:r>
            <w:r w:rsidR="003912A9">
              <w:rPr>
                <w:noProof/>
                <w:webHidden/>
              </w:rPr>
            </w:r>
            <w:r w:rsidR="003912A9">
              <w:rPr>
                <w:noProof/>
                <w:webHidden/>
              </w:rPr>
              <w:fldChar w:fldCharType="separate"/>
            </w:r>
            <w:r w:rsidR="003912A9">
              <w:rPr>
                <w:noProof/>
                <w:webHidden/>
              </w:rPr>
              <w:t>4</w:t>
            </w:r>
            <w:r w:rsidR="003912A9">
              <w:rPr>
                <w:noProof/>
                <w:webHidden/>
              </w:rPr>
              <w:fldChar w:fldCharType="end"/>
            </w:r>
          </w:hyperlink>
        </w:p>
        <w:p w14:paraId="04C2696D" w14:textId="7D58B850" w:rsidR="003912A9" w:rsidRDefault="007C324A" w:rsidP="00133023">
          <w:pPr>
            <w:pStyle w:val="TOC1"/>
            <w:tabs>
              <w:tab w:val="right" w:leader="dot" w:pos="9016"/>
            </w:tabs>
            <w:spacing w:line="480" w:lineRule="auto"/>
            <w:rPr>
              <w:rFonts w:eastAsiaTheme="minorEastAsia"/>
              <w:noProof/>
              <w:lang w:eastAsia="en-GB"/>
            </w:rPr>
          </w:pPr>
          <w:hyperlink w:anchor="_Toc227501053" w:history="1">
            <w:r w:rsidR="003912A9" w:rsidRPr="00381C14">
              <w:rPr>
                <w:rStyle w:val="Hyperlink"/>
                <w:noProof/>
                <w:lang w:eastAsia="en-GB"/>
              </w:rPr>
              <w:t>6. Result of the Risk Analysis</w:t>
            </w:r>
            <w:r w:rsidR="003912A9">
              <w:rPr>
                <w:noProof/>
                <w:webHidden/>
              </w:rPr>
              <w:tab/>
            </w:r>
            <w:r w:rsidR="003912A9">
              <w:rPr>
                <w:noProof/>
                <w:webHidden/>
              </w:rPr>
              <w:fldChar w:fldCharType="begin"/>
            </w:r>
            <w:r w:rsidR="003912A9">
              <w:rPr>
                <w:noProof/>
                <w:webHidden/>
              </w:rPr>
              <w:instrText xml:space="preserve"> PAGEREF _Toc227501053 \h </w:instrText>
            </w:r>
            <w:r w:rsidR="003912A9">
              <w:rPr>
                <w:noProof/>
                <w:webHidden/>
              </w:rPr>
            </w:r>
            <w:r w:rsidR="003912A9">
              <w:rPr>
                <w:noProof/>
                <w:webHidden/>
              </w:rPr>
              <w:fldChar w:fldCharType="separate"/>
            </w:r>
            <w:r w:rsidR="003912A9">
              <w:rPr>
                <w:noProof/>
                <w:webHidden/>
              </w:rPr>
              <w:t>4</w:t>
            </w:r>
            <w:r w:rsidR="003912A9">
              <w:rPr>
                <w:noProof/>
                <w:webHidden/>
              </w:rPr>
              <w:fldChar w:fldCharType="end"/>
            </w:r>
          </w:hyperlink>
        </w:p>
        <w:p w14:paraId="315327B5" w14:textId="37DF8390" w:rsidR="003912A9" w:rsidRDefault="007C324A" w:rsidP="00133023">
          <w:pPr>
            <w:pStyle w:val="TOC1"/>
            <w:tabs>
              <w:tab w:val="right" w:leader="dot" w:pos="9016"/>
            </w:tabs>
            <w:spacing w:line="480" w:lineRule="auto"/>
            <w:rPr>
              <w:rFonts w:eastAsiaTheme="minorEastAsia"/>
              <w:noProof/>
              <w:lang w:eastAsia="en-GB"/>
            </w:rPr>
          </w:pPr>
          <w:hyperlink w:anchor="_Toc227501054" w:history="1">
            <w:r w:rsidR="003912A9" w:rsidRPr="00381C14">
              <w:rPr>
                <w:rStyle w:val="Hyperlink"/>
                <w:noProof/>
                <w:lang w:eastAsia="en-GB"/>
              </w:rPr>
              <w:t>7. Implementation Plan</w:t>
            </w:r>
            <w:r w:rsidR="003912A9">
              <w:rPr>
                <w:noProof/>
                <w:webHidden/>
              </w:rPr>
              <w:tab/>
            </w:r>
            <w:r w:rsidR="003912A9">
              <w:rPr>
                <w:noProof/>
                <w:webHidden/>
              </w:rPr>
              <w:fldChar w:fldCharType="begin"/>
            </w:r>
            <w:r w:rsidR="003912A9">
              <w:rPr>
                <w:noProof/>
                <w:webHidden/>
              </w:rPr>
              <w:instrText xml:space="preserve"> PAGEREF _Toc227501054 \h </w:instrText>
            </w:r>
            <w:r w:rsidR="003912A9">
              <w:rPr>
                <w:noProof/>
                <w:webHidden/>
              </w:rPr>
            </w:r>
            <w:r w:rsidR="003912A9">
              <w:rPr>
                <w:noProof/>
                <w:webHidden/>
              </w:rPr>
              <w:fldChar w:fldCharType="separate"/>
            </w:r>
            <w:r w:rsidR="003912A9">
              <w:rPr>
                <w:noProof/>
                <w:webHidden/>
              </w:rPr>
              <w:t>4</w:t>
            </w:r>
            <w:r w:rsidR="003912A9">
              <w:rPr>
                <w:noProof/>
                <w:webHidden/>
              </w:rPr>
              <w:fldChar w:fldCharType="end"/>
            </w:r>
          </w:hyperlink>
        </w:p>
        <w:p w14:paraId="5E270B91" w14:textId="307AD7EC" w:rsidR="003912A9" w:rsidRDefault="007C324A" w:rsidP="00133023">
          <w:pPr>
            <w:pStyle w:val="TOC1"/>
            <w:tabs>
              <w:tab w:val="right" w:leader="dot" w:pos="9016"/>
            </w:tabs>
            <w:spacing w:line="480" w:lineRule="auto"/>
            <w:rPr>
              <w:rFonts w:eastAsiaTheme="minorEastAsia"/>
              <w:noProof/>
              <w:lang w:eastAsia="en-GB"/>
            </w:rPr>
          </w:pPr>
          <w:hyperlink w:anchor="_Toc227501055" w:history="1">
            <w:r w:rsidR="003912A9" w:rsidRPr="00381C14">
              <w:rPr>
                <w:rStyle w:val="Hyperlink"/>
                <w:noProof/>
                <w:lang w:eastAsia="en-GB"/>
              </w:rPr>
              <w:t>8. Justification of the Implementation Plan</w:t>
            </w:r>
            <w:r w:rsidR="003912A9">
              <w:rPr>
                <w:noProof/>
                <w:webHidden/>
              </w:rPr>
              <w:tab/>
            </w:r>
            <w:r w:rsidR="003912A9">
              <w:rPr>
                <w:noProof/>
                <w:webHidden/>
              </w:rPr>
              <w:fldChar w:fldCharType="begin"/>
            </w:r>
            <w:r w:rsidR="003912A9">
              <w:rPr>
                <w:noProof/>
                <w:webHidden/>
              </w:rPr>
              <w:instrText xml:space="preserve"> PAGEREF _Toc227501055 \h </w:instrText>
            </w:r>
            <w:r w:rsidR="003912A9">
              <w:rPr>
                <w:noProof/>
                <w:webHidden/>
              </w:rPr>
            </w:r>
            <w:r w:rsidR="003912A9">
              <w:rPr>
                <w:noProof/>
                <w:webHidden/>
              </w:rPr>
              <w:fldChar w:fldCharType="separate"/>
            </w:r>
            <w:r w:rsidR="003912A9">
              <w:rPr>
                <w:noProof/>
                <w:webHidden/>
              </w:rPr>
              <w:t>5</w:t>
            </w:r>
            <w:r w:rsidR="003912A9">
              <w:rPr>
                <w:noProof/>
                <w:webHidden/>
              </w:rPr>
              <w:fldChar w:fldCharType="end"/>
            </w:r>
          </w:hyperlink>
        </w:p>
        <w:p w14:paraId="1AF39817" w14:textId="210A6A83" w:rsidR="003912A9" w:rsidRDefault="007C324A" w:rsidP="00133023">
          <w:pPr>
            <w:pStyle w:val="TOC1"/>
            <w:tabs>
              <w:tab w:val="right" w:leader="dot" w:pos="9016"/>
            </w:tabs>
            <w:spacing w:line="480" w:lineRule="auto"/>
            <w:rPr>
              <w:rFonts w:eastAsiaTheme="minorEastAsia"/>
              <w:noProof/>
              <w:lang w:eastAsia="en-GB"/>
            </w:rPr>
          </w:pPr>
          <w:hyperlink w:anchor="_Toc227501056" w:history="1">
            <w:r w:rsidR="003912A9" w:rsidRPr="00381C14">
              <w:rPr>
                <w:rStyle w:val="Hyperlink"/>
                <w:noProof/>
                <w:lang w:eastAsia="en-GB"/>
              </w:rPr>
              <w:t>9. KPI and SMART Objectives</w:t>
            </w:r>
            <w:r w:rsidR="003912A9">
              <w:rPr>
                <w:noProof/>
                <w:webHidden/>
              </w:rPr>
              <w:tab/>
            </w:r>
            <w:r w:rsidR="003912A9">
              <w:rPr>
                <w:noProof/>
                <w:webHidden/>
              </w:rPr>
              <w:fldChar w:fldCharType="begin"/>
            </w:r>
            <w:r w:rsidR="003912A9">
              <w:rPr>
                <w:noProof/>
                <w:webHidden/>
              </w:rPr>
              <w:instrText xml:space="preserve"> PAGEREF _Toc227501056 \h </w:instrText>
            </w:r>
            <w:r w:rsidR="003912A9">
              <w:rPr>
                <w:noProof/>
                <w:webHidden/>
              </w:rPr>
            </w:r>
            <w:r w:rsidR="003912A9">
              <w:rPr>
                <w:noProof/>
                <w:webHidden/>
              </w:rPr>
              <w:fldChar w:fldCharType="separate"/>
            </w:r>
            <w:r w:rsidR="003912A9">
              <w:rPr>
                <w:noProof/>
                <w:webHidden/>
              </w:rPr>
              <w:t>5</w:t>
            </w:r>
            <w:r w:rsidR="003912A9">
              <w:rPr>
                <w:noProof/>
                <w:webHidden/>
              </w:rPr>
              <w:fldChar w:fldCharType="end"/>
            </w:r>
          </w:hyperlink>
        </w:p>
        <w:p w14:paraId="0E1E58BD" w14:textId="340FD6B8" w:rsidR="003912A9" w:rsidRDefault="007C324A" w:rsidP="00133023">
          <w:pPr>
            <w:pStyle w:val="TOC1"/>
            <w:tabs>
              <w:tab w:val="right" w:leader="dot" w:pos="9016"/>
            </w:tabs>
            <w:spacing w:line="480" w:lineRule="auto"/>
            <w:rPr>
              <w:rFonts w:eastAsiaTheme="minorEastAsia"/>
              <w:noProof/>
              <w:lang w:eastAsia="en-GB"/>
            </w:rPr>
          </w:pPr>
          <w:hyperlink w:anchor="_Toc227501057" w:history="1">
            <w:r w:rsidR="003912A9" w:rsidRPr="00381C14">
              <w:rPr>
                <w:rStyle w:val="Hyperlink"/>
                <w:noProof/>
                <w:lang w:eastAsia="en-GB"/>
              </w:rPr>
              <w:t>10. Monitoring and Evaluation</w:t>
            </w:r>
            <w:r w:rsidR="003912A9">
              <w:rPr>
                <w:noProof/>
                <w:webHidden/>
              </w:rPr>
              <w:tab/>
            </w:r>
            <w:r w:rsidR="003912A9">
              <w:rPr>
                <w:noProof/>
                <w:webHidden/>
              </w:rPr>
              <w:fldChar w:fldCharType="begin"/>
            </w:r>
            <w:r w:rsidR="003912A9">
              <w:rPr>
                <w:noProof/>
                <w:webHidden/>
              </w:rPr>
              <w:instrText xml:space="preserve"> PAGEREF _Toc227501057 \h </w:instrText>
            </w:r>
            <w:r w:rsidR="003912A9">
              <w:rPr>
                <w:noProof/>
                <w:webHidden/>
              </w:rPr>
            </w:r>
            <w:r w:rsidR="003912A9">
              <w:rPr>
                <w:noProof/>
                <w:webHidden/>
              </w:rPr>
              <w:fldChar w:fldCharType="separate"/>
            </w:r>
            <w:r w:rsidR="003912A9">
              <w:rPr>
                <w:noProof/>
                <w:webHidden/>
              </w:rPr>
              <w:t>5</w:t>
            </w:r>
            <w:r w:rsidR="003912A9">
              <w:rPr>
                <w:noProof/>
                <w:webHidden/>
              </w:rPr>
              <w:fldChar w:fldCharType="end"/>
            </w:r>
          </w:hyperlink>
        </w:p>
        <w:p w14:paraId="3D3F0ED8" w14:textId="1E7930A8" w:rsidR="003912A9" w:rsidRDefault="007C324A" w:rsidP="00133023">
          <w:pPr>
            <w:pStyle w:val="TOC1"/>
            <w:tabs>
              <w:tab w:val="right" w:leader="dot" w:pos="9016"/>
            </w:tabs>
            <w:spacing w:line="480" w:lineRule="auto"/>
            <w:rPr>
              <w:rFonts w:eastAsiaTheme="minorEastAsia"/>
              <w:noProof/>
              <w:lang w:eastAsia="en-GB"/>
            </w:rPr>
          </w:pPr>
          <w:hyperlink w:anchor="_Toc227501058" w:history="1">
            <w:r w:rsidR="003912A9" w:rsidRPr="00381C14">
              <w:rPr>
                <w:rStyle w:val="Hyperlink"/>
                <w:noProof/>
                <w:lang w:eastAsia="en-GB"/>
              </w:rPr>
              <w:t>11. Conclusion – Key Findings</w:t>
            </w:r>
            <w:r w:rsidR="003912A9">
              <w:rPr>
                <w:noProof/>
                <w:webHidden/>
              </w:rPr>
              <w:tab/>
            </w:r>
            <w:r w:rsidR="003912A9">
              <w:rPr>
                <w:noProof/>
                <w:webHidden/>
              </w:rPr>
              <w:fldChar w:fldCharType="begin"/>
            </w:r>
            <w:r w:rsidR="003912A9">
              <w:rPr>
                <w:noProof/>
                <w:webHidden/>
              </w:rPr>
              <w:instrText xml:space="preserve"> PAGEREF _Toc227501058 \h </w:instrText>
            </w:r>
            <w:r w:rsidR="003912A9">
              <w:rPr>
                <w:noProof/>
                <w:webHidden/>
              </w:rPr>
            </w:r>
            <w:r w:rsidR="003912A9">
              <w:rPr>
                <w:noProof/>
                <w:webHidden/>
              </w:rPr>
              <w:fldChar w:fldCharType="separate"/>
            </w:r>
            <w:r w:rsidR="003912A9">
              <w:rPr>
                <w:noProof/>
                <w:webHidden/>
              </w:rPr>
              <w:t>6</w:t>
            </w:r>
            <w:r w:rsidR="003912A9">
              <w:rPr>
                <w:noProof/>
                <w:webHidden/>
              </w:rPr>
              <w:fldChar w:fldCharType="end"/>
            </w:r>
          </w:hyperlink>
        </w:p>
        <w:p w14:paraId="3729598C" w14:textId="6A8D42C5" w:rsidR="003912A9" w:rsidRDefault="007C324A" w:rsidP="00133023">
          <w:pPr>
            <w:pStyle w:val="TOC1"/>
            <w:tabs>
              <w:tab w:val="right" w:leader="dot" w:pos="9016"/>
            </w:tabs>
            <w:spacing w:line="480" w:lineRule="auto"/>
            <w:rPr>
              <w:rFonts w:eastAsiaTheme="minorEastAsia"/>
              <w:noProof/>
              <w:lang w:eastAsia="en-GB"/>
            </w:rPr>
          </w:pPr>
          <w:hyperlink w:anchor="_Toc227501059" w:history="1">
            <w:r w:rsidR="003912A9" w:rsidRPr="00381C14">
              <w:rPr>
                <w:rStyle w:val="Hyperlink"/>
                <w:noProof/>
                <w:lang w:eastAsia="en-GB"/>
              </w:rPr>
              <w:t>Reference List</w:t>
            </w:r>
            <w:r w:rsidR="003912A9">
              <w:rPr>
                <w:noProof/>
                <w:webHidden/>
              </w:rPr>
              <w:tab/>
            </w:r>
            <w:r w:rsidR="003912A9">
              <w:rPr>
                <w:noProof/>
                <w:webHidden/>
              </w:rPr>
              <w:fldChar w:fldCharType="begin"/>
            </w:r>
            <w:r w:rsidR="003912A9">
              <w:rPr>
                <w:noProof/>
                <w:webHidden/>
              </w:rPr>
              <w:instrText xml:space="preserve"> PAGEREF _Toc227501059 \h </w:instrText>
            </w:r>
            <w:r w:rsidR="003912A9">
              <w:rPr>
                <w:noProof/>
                <w:webHidden/>
              </w:rPr>
            </w:r>
            <w:r w:rsidR="003912A9">
              <w:rPr>
                <w:noProof/>
                <w:webHidden/>
              </w:rPr>
              <w:fldChar w:fldCharType="separate"/>
            </w:r>
            <w:r w:rsidR="003912A9">
              <w:rPr>
                <w:noProof/>
                <w:webHidden/>
              </w:rPr>
              <w:t>6</w:t>
            </w:r>
            <w:r w:rsidR="003912A9">
              <w:rPr>
                <w:noProof/>
                <w:webHidden/>
              </w:rPr>
              <w:fldChar w:fldCharType="end"/>
            </w:r>
          </w:hyperlink>
        </w:p>
        <w:p w14:paraId="1293E412" w14:textId="4847670B" w:rsidR="003912A9" w:rsidRDefault="003912A9" w:rsidP="00133023">
          <w:pPr>
            <w:spacing w:line="480" w:lineRule="auto"/>
          </w:pPr>
          <w:r>
            <w:rPr>
              <w:b/>
              <w:bCs/>
              <w:noProof/>
            </w:rPr>
            <w:fldChar w:fldCharType="end"/>
          </w:r>
        </w:p>
      </w:sdtContent>
    </w:sdt>
    <w:p w14:paraId="11249269" w14:textId="77777777" w:rsidR="00B75A4A" w:rsidRDefault="00B75A4A" w:rsidP="001640CD">
      <w:pPr>
        <w:spacing w:before="100" w:beforeAutospacing="1" w:after="100" w:afterAutospacing="1" w:line="240" w:lineRule="auto"/>
        <w:outlineLvl w:val="1"/>
        <w:divId w:val="610433343"/>
        <w:rPr>
          <w:rFonts w:ascii="Arial" w:eastAsia="Times New Roman" w:hAnsi="Arial" w:cs="Arial"/>
          <w:b/>
          <w:bCs/>
          <w:color w:val="000000"/>
          <w:kern w:val="0"/>
          <w:sz w:val="36"/>
          <w:szCs w:val="36"/>
          <w:lang w:eastAsia="en-GB"/>
          <w14:ligatures w14:val="none"/>
        </w:rPr>
      </w:pPr>
    </w:p>
    <w:p w14:paraId="1397064A" w14:textId="77777777" w:rsidR="00B75A4A" w:rsidRDefault="00B75A4A" w:rsidP="001640CD">
      <w:pPr>
        <w:spacing w:before="100" w:beforeAutospacing="1" w:after="100" w:afterAutospacing="1" w:line="240" w:lineRule="auto"/>
        <w:outlineLvl w:val="1"/>
        <w:divId w:val="610433343"/>
        <w:rPr>
          <w:rFonts w:ascii="Arial" w:eastAsia="Times New Roman" w:hAnsi="Arial" w:cs="Arial"/>
          <w:b/>
          <w:bCs/>
          <w:color w:val="000000"/>
          <w:kern w:val="0"/>
          <w:sz w:val="36"/>
          <w:szCs w:val="36"/>
          <w:lang w:eastAsia="en-GB"/>
          <w14:ligatures w14:val="none"/>
        </w:rPr>
      </w:pPr>
    </w:p>
    <w:p w14:paraId="5868D450" w14:textId="77777777" w:rsidR="00B75A4A" w:rsidRDefault="00B75A4A" w:rsidP="001640CD">
      <w:pPr>
        <w:spacing w:before="100" w:beforeAutospacing="1" w:after="100" w:afterAutospacing="1" w:line="240" w:lineRule="auto"/>
        <w:outlineLvl w:val="1"/>
        <w:divId w:val="610433343"/>
        <w:rPr>
          <w:rFonts w:ascii="Arial" w:eastAsia="Times New Roman" w:hAnsi="Arial" w:cs="Arial"/>
          <w:b/>
          <w:bCs/>
          <w:color w:val="000000"/>
          <w:kern w:val="0"/>
          <w:sz w:val="36"/>
          <w:szCs w:val="36"/>
          <w:lang w:eastAsia="en-GB"/>
          <w14:ligatures w14:val="none"/>
        </w:rPr>
      </w:pPr>
    </w:p>
    <w:p w14:paraId="12A55FB0" w14:textId="23D90A32" w:rsidR="001640CD" w:rsidRPr="001640CD" w:rsidRDefault="001640CD" w:rsidP="006241AF">
      <w:pPr>
        <w:pStyle w:val="Heading1"/>
        <w:divId w:val="610433343"/>
        <w:rPr>
          <w:lang w:eastAsia="en-GB"/>
        </w:rPr>
      </w:pPr>
      <w:bookmarkStart w:id="0" w:name="_Toc227501046"/>
      <w:r w:rsidRPr="001640CD">
        <w:rPr>
          <w:lang w:eastAsia="en-GB"/>
        </w:rPr>
        <w:lastRenderedPageBreak/>
        <w:t>1. Introduction</w:t>
      </w:r>
      <w:bookmarkEnd w:id="0"/>
    </w:p>
    <w:p w14:paraId="6D54A2EC"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This report examines the challenges currently affecting Green Haven Florists, a small independent retailer in Norwich, and proposes a feasible solution to improve business performance. The report applies structured problem</w:t>
      </w:r>
      <w:r w:rsidRPr="001640CD">
        <w:rPr>
          <w:rFonts w:ascii="Arial" w:eastAsiaTheme="minorEastAsia" w:hAnsi="Arial" w:cs="Arial"/>
          <w:color w:val="000000"/>
          <w:kern w:val="0"/>
          <w:sz w:val="22"/>
          <w:szCs w:val="22"/>
          <w:lang w:eastAsia="en-GB"/>
          <w14:ligatures w14:val="none"/>
        </w:rPr>
        <w:noBreakHyphen/>
        <w:t>solving and decision</w:t>
      </w:r>
      <w:r w:rsidRPr="001640CD">
        <w:rPr>
          <w:rFonts w:ascii="Arial" w:eastAsiaTheme="minorEastAsia" w:hAnsi="Arial" w:cs="Arial"/>
          <w:color w:val="000000"/>
          <w:kern w:val="0"/>
          <w:sz w:val="22"/>
          <w:szCs w:val="22"/>
          <w:lang w:eastAsia="en-GB"/>
          <w14:ligatures w14:val="none"/>
        </w:rPr>
        <w:noBreakHyphen/>
        <w:t>making techniques to identify the root causes of declining sales and evaluates two potential solutions using the PMI (Plus, Minus, Interesting) method. A preferred solution is then selected based on evidence and analysis. The report also includes a risk assessment, an implementation plan, and a set of performance measures to evaluate effectiveness. All recommendations are grounded in relevant academic literature on digital marketing, consumer behaviour, and e</w:t>
      </w:r>
      <w:r w:rsidRPr="001640CD">
        <w:rPr>
          <w:rFonts w:ascii="Arial" w:eastAsiaTheme="minorEastAsia" w:hAnsi="Arial" w:cs="Arial"/>
          <w:color w:val="000000"/>
          <w:kern w:val="0"/>
          <w:sz w:val="22"/>
          <w:szCs w:val="22"/>
          <w:lang w:eastAsia="en-GB"/>
          <w14:ligatures w14:val="none"/>
        </w:rPr>
        <w:noBreakHyphen/>
        <w:t>commerce strategy.</w:t>
      </w:r>
    </w:p>
    <w:p w14:paraId="62FB3C95"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1" w:name="_Toc227501047"/>
      <w:r w:rsidRPr="00EB7F75">
        <w:rPr>
          <w:rFonts w:ascii="Arial" w:hAnsi="Arial" w:cs="Arial"/>
          <w:sz w:val="22"/>
          <w:szCs w:val="22"/>
          <w:lang w:eastAsia="en-GB"/>
        </w:rPr>
        <w:t>2. Overview of the Business Problem</w:t>
      </w:r>
      <w:bookmarkEnd w:id="1"/>
    </w:p>
    <w:p w14:paraId="5B4FFBEA"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Green Haven Florists has experienced a significant decline in performance over the past year, with in</w:t>
      </w:r>
      <w:r w:rsidRPr="001640CD">
        <w:rPr>
          <w:rFonts w:ascii="Arial" w:eastAsiaTheme="minorEastAsia" w:hAnsi="Arial" w:cs="Arial"/>
          <w:color w:val="000000"/>
          <w:kern w:val="0"/>
          <w:sz w:val="22"/>
          <w:szCs w:val="22"/>
          <w:lang w:eastAsia="en-GB"/>
          <w14:ligatures w14:val="none"/>
        </w:rPr>
        <w:noBreakHyphen/>
        <w:t>store sales falling by 30%. This downturn is linked to several interconnected issues. First, the shop’s high</w:t>
      </w:r>
      <w:r w:rsidRPr="001640CD">
        <w:rPr>
          <w:rFonts w:ascii="Arial" w:eastAsiaTheme="minorEastAsia" w:hAnsi="Arial" w:cs="Arial"/>
          <w:color w:val="000000"/>
          <w:kern w:val="0"/>
          <w:sz w:val="22"/>
          <w:szCs w:val="22"/>
          <w:lang w:eastAsia="en-GB"/>
          <w14:ligatures w14:val="none"/>
        </w:rPr>
        <w:noBreakHyphen/>
        <w:t>street location has suffered reduced footfall due to the closure of nearby businesses and a broader shift toward online shopping. Second, competition has intensified, with both a new boutique florist and a national chain entering the local market. These competitors offer strong digital engagement, competitive pricing, and convenient delivery options, making it harder for Green Haven to retain customers.</w:t>
      </w:r>
    </w:p>
    <w:p w14:paraId="26802D68"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Operational pressures have also increased. Rising costs of imported flowers and sustainable packaging have reduced profit margins. Although online orders have grown slightly, the business’s outdated website limits its ability to attract and convert digital customers. Customer feedback highlights difficulties navigating the website and a lack of modern features such as subscriptions or flexible delivery. Additionally, the owners have limited digital marketing experience, relying mainly on word</w:t>
      </w:r>
      <w:r w:rsidRPr="001640CD">
        <w:rPr>
          <w:rFonts w:ascii="Arial" w:eastAsiaTheme="minorEastAsia" w:hAnsi="Arial" w:cs="Arial"/>
          <w:color w:val="000000"/>
          <w:kern w:val="0"/>
          <w:sz w:val="22"/>
          <w:szCs w:val="22"/>
          <w:lang w:eastAsia="en-GB"/>
          <w14:ligatures w14:val="none"/>
        </w:rPr>
        <w:noBreakHyphen/>
        <w:t>of</w:t>
      </w:r>
      <w:r w:rsidRPr="001640CD">
        <w:rPr>
          <w:rFonts w:ascii="Arial" w:eastAsiaTheme="minorEastAsia" w:hAnsi="Arial" w:cs="Arial"/>
          <w:color w:val="000000"/>
          <w:kern w:val="0"/>
          <w:sz w:val="22"/>
          <w:szCs w:val="22"/>
          <w:lang w:eastAsia="en-GB"/>
          <w14:ligatures w14:val="none"/>
        </w:rPr>
        <w:noBreakHyphen/>
        <w:t>mouth and occasional social media posts. Collectively, these issues indicate that the business is struggling to adapt to changing consumer behaviour, particularly the growing preference for convenient, digitally supported purchasing.</w:t>
      </w:r>
    </w:p>
    <w:p w14:paraId="1E5AA9C1"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2" w:name="_Toc227501048"/>
      <w:r w:rsidRPr="00EB7F75">
        <w:rPr>
          <w:rFonts w:ascii="Arial" w:hAnsi="Arial" w:cs="Arial"/>
          <w:sz w:val="22"/>
          <w:szCs w:val="22"/>
          <w:lang w:eastAsia="en-GB"/>
        </w:rPr>
        <w:t>3. Two Alternative Solutions</w:t>
      </w:r>
      <w:bookmarkEnd w:id="2"/>
    </w:p>
    <w:p w14:paraId="172F02B8" w14:textId="77777777" w:rsidR="001640CD" w:rsidRPr="00EB7F75" w:rsidRDefault="001640CD" w:rsidP="00EB7F75">
      <w:pPr>
        <w:pStyle w:val="Heading2"/>
        <w:spacing w:line="360" w:lineRule="auto"/>
        <w:jc w:val="both"/>
        <w:divId w:val="610433343"/>
        <w:rPr>
          <w:rFonts w:ascii="Arial" w:hAnsi="Arial" w:cs="Arial"/>
          <w:sz w:val="22"/>
          <w:szCs w:val="22"/>
          <w:lang w:eastAsia="en-GB"/>
        </w:rPr>
      </w:pPr>
      <w:bookmarkStart w:id="3" w:name="_Toc227501049"/>
      <w:r w:rsidRPr="00EB7F75">
        <w:rPr>
          <w:rFonts w:ascii="Arial" w:hAnsi="Arial" w:cs="Arial"/>
          <w:sz w:val="22"/>
          <w:szCs w:val="22"/>
          <w:lang w:eastAsia="en-GB"/>
        </w:rPr>
        <w:t>Solution A: Development of an Integrated E</w:t>
      </w:r>
      <w:r w:rsidRPr="00EB7F75">
        <w:rPr>
          <w:rFonts w:ascii="Arial" w:hAnsi="Arial" w:cs="Arial"/>
          <w:sz w:val="22"/>
          <w:szCs w:val="22"/>
          <w:lang w:eastAsia="en-GB"/>
        </w:rPr>
        <w:noBreakHyphen/>
        <w:t>commerce Platform</w:t>
      </w:r>
      <w:bookmarkEnd w:id="3"/>
    </w:p>
    <w:p w14:paraId="018809C4"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This solution involves redesigning Green Haven’s website into a fully functional e</w:t>
      </w:r>
      <w:r w:rsidRPr="001640CD">
        <w:rPr>
          <w:rFonts w:ascii="Arial" w:eastAsiaTheme="minorEastAsia" w:hAnsi="Arial" w:cs="Arial"/>
          <w:color w:val="000000"/>
          <w:kern w:val="0"/>
          <w:sz w:val="22"/>
          <w:szCs w:val="22"/>
          <w:lang w:eastAsia="en-GB"/>
          <w14:ligatures w14:val="none"/>
        </w:rPr>
        <w:noBreakHyphen/>
        <w:t>commerce platform. Key features would include improved navigation, secure online payments, real</w:t>
      </w:r>
      <w:r w:rsidRPr="001640CD">
        <w:rPr>
          <w:rFonts w:ascii="Arial" w:eastAsiaTheme="minorEastAsia" w:hAnsi="Arial" w:cs="Arial"/>
          <w:color w:val="000000"/>
          <w:kern w:val="0"/>
          <w:sz w:val="22"/>
          <w:szCs w:val="22"/>
          <w:lang w:eastAsia="en-GB"/>
          <w14:ligatures w14:val="none"/>
        </w:rPr>
        <w:noBreakHyphen/>
        <w:t>time stock visibility, subscription services, and same</w:t>
      </w:r>
      <w:r w:rsidRPr="001640CD">
        <w:rPr>
          <w:rFonts w:ascii="Arial" w:eastAsiaTheme="minorEastAsia" w:hAnsi="Arial" w:cs="Arial"/>
          <w:color w:val="000000"/>
          <w:kern w:val="0"/>
          <w:sz w:val="22"/>
          <w:szCs w:val="22"/>
          <w:lang w:eastAsia="en-GB"/>
          <w14:ligatures w14:val="none"/>
        </w:rPr>
        <w:noBreakHyphen/>
        <w:t xml:space="preserve">day delivery options. Research shows that </w:t>
      </w:r>
      <w:r w:rsidRPr="001640CD">
        <w:rPr>
          <w:rFonts w:ascii="Arial" w:eastAsiaTheme="minorEastAsia" w:hAnsi="Arial" w:cs="Arial"/>
          <w:color w:val="000000"/>
          <w:kern w:val="0"/>
          <w:sz w:val="22"/>
          <w:szCs w:val="22"/>
          <w:lang w:eastAsia="en-GB"/>
          <w14:ligatures w14:val="none"/>
        </w:rPr>
        <w:lastRenderedPageBreak/>
        <w:t>ease of use, accessibility, and seamless purchasing processes are critical factors influencing online buying behaviour (Chaffey, 2022). A modernised website would allow Green Haven to compete more effectively with online retailers and expand its reach beyond local customers.</w:t>
      </w:r>
    </w:p>
    <w:p w14:paraId="5AEB4B2A"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PMI Analysis – Solution A Plus: Enhances customer convenience; increases market reach; supports long</w:t>
      </w:r>
      <w:r w:rsidRPr="001640CD">
        <w:rPr>
          <w:rFonts w:ascii="Arial" w:eastAsiaTheme="minorEastAsia" w:hAnsi="Arial" w:cs="Arial"/>
          <w:color w:val="000000"/>
          <w:kern w:val="0"/>
          <w:sz w:val="22"/>
          <w:szCs w:val="22"/>
          <w:lang w:eastAsia="en-GB"/>
          <w14:ligatures w14:val="none"/>
        </w:rPr>
        <w:noBreakHyphen/>
        <w:t>term revenue growth. Minus: Requires significant financial investment; potential technical challenges; staff may need training. Interesting: Opportunity to introduce subscription</w:t>
      </w:r>
      <w:r w:rsidRPr="001640CD">
        <w:rPr>
          <w:rFonts w:ascii="Arial" w:eastAsiaTheme="minorEastAsia" w:hAnsi="Arial" w:cs="Arial"/>
          <w:color w:val="000000"/>
          <w:kern w:val="0"/>
          <w:sz w:val="22"/>
          <w:szCs w:val="22"/>
          <w:lang w:eastAsia="en-GB"/>
          <w14:ligatures w14:val="none"/>
        </w:rPr>
        <w:noBreakHyphen/>
        <w:t>based revenue streams.</w:t>
      </w:r>
    </w:p>
    <w:p w14:paraId="0FAF757C"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This solution directly addresses the core problem of limited digital capability and declining sales by providing a reliable platform for online transactions.</w:t>
      </w:r>
    </w:p>
    <w:p w14:paraId="593AD237" w14:textId="77777777" w:rsidR="001640CD" w:rsidRPr="00EB7F75" w:rsidRDefault="001640CD" w:rsidP="00EB7F75">
      <w:pPr>
        <w:pStyle w:val="Heading2"/>
        <w:spacing w:line="360" w:lineRule="auto"/>
        <w:jc w:val="both"/>
        <w:divId w:val="610433343"/>
        <w:rPr>
          <w:rFonts w:ascii="Arial" w:hAnsi="Arial" w:cs="Arial"/>
          <w:sz w:val="22"/>
          <w:szCs w:val="22"/>
          <w:lang w:eastAsia="en-GB"/>
        </w:rPr>
      </w:pPr>
      <w:bookmarkStart w:id="4" w:name="_Toc227501050"/>
      <w:r w:rsidRPr="00EB7F75">
        <w:rPr>
          <w:rFonts w:ascii="Arial" w:hAnsi="Arial" w:cs="Arial"/>
          <w:sz w:val="22"/>
          <w:szCs w:val="22"/>
          <w:lang w:eastAsia="en-GB"/>
        </w:rPr>
        <w:t>Solution B: Implementation of a Targeted Digital Marketing Strategy</w:t>
      </w:r>
      <w:bookmarkEnd w:id="4"/>
    </w:p>
    <w:p w14:paraId="409F5C5A"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This solution focuses on strengthening the business’s online presence through consistent social media activity, paid advertising, influencer partnerships, and improved content creation. Visual platforms such as Instagram are particularly effective for showcasing floral arrangements and engaging customers (Tuten and Solomon, 2023). A targeted digital marketing strategy could increase brand awareness, attract new customers, and re</w:t>
      </w:r>
      <w:r w:rsidRPr="001640CD">
        <w:rPr>
          <w:rFonts w:ascii="Arial" w:eastAsiaTheme="minorEastAsia" w:hAnsi="Arial" w:cs="Arial"/>
          <w:color w:val="000000"/>
          <w:kern w:val="0"/>
          <w:sz w:val="22"/>
          <w:szCs w:val="22"/>
          <w:lang w:eastAsia="en-GB"/>
          <w14:ligatures w14:val="none"/>
        </w:rPr>
        <w:noBreakHyphen/>
        <w:t>engage existing ones.</w:t>
      </w:r>
    </w:p>
    <w:p w14:paraId="3CA6B067"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PMI Analysis – Solution B Plus: Cost</w:t>
      </w:r>
      <w:r w:rsidRPr="001640CD">
        <w:rPr>
          <w:rFonts w:ascii="Arial" w:eastAsiaTheme="minorEastAsia" w:hAnsi="Arial" w:cs="Arial"/>
          <w:color w:val="000000"/>
          <w:kern w:val="0"/>
          <w:sz w:val="22"/>
          <w:szCs w:val="22"/>
          <w:lang w:eastAsia="en-GB"/>
          <w14:ligatures w14:val="none"/>
        </w:rPr>
        <w:noBreakHyphen/>
        <w:t>effective; improves customer engagement; strengthens brand identity. Minus: Time</w:t>
      </w:r>
      <w:r w:rsidRPr="001640CD">
        <w:rPr>
          <w:rFonts w:ascii="Arial" w:eastAsiaTheme="minorEastAsia" w:hAnsi="Arial" w:cs="Arial"/>
          <w:color w:val="000000"/>
          <w:kern w:val="0"/>
          <w:sz w:val="22"/>
          <w:szCs w:val="22"/>
          <w:lang w:eastAsia="en-GB"/>
          <w14:ligatures w14:val="none"/>
        </w:rPr>
        <w:noBreakHyphen/>
        <w:t>intensive; results may take time to materialise; requires ongoing content creation. Interesting: Potential to build a strong online community and encourage repeat purchases.</w:t>
      </w:r>
    </w:p>
    <w:p w14:paraId="61CA32BD"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This solution would help Green Haven increase visibility and customer interaction, although its success depends on having an effective website to convert interest into sales.</w:t>
      </w:r>
    </w:p>
    <w:p w14:paraId="250955E7"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5" w:name="_Toc227501051"/>
      <w:r w:rsidRPr="00EB7F75">
        <w:rPr>
          <w:rFonts w:ascii="Arial" w:hAnsi="Arial" w:cs="Arial"/>
          <w:sz w:val="22"/>
          <w:szCs w:val="22"/>
          <w:lang w:eastAsia="en-GB"/>
        </w:rPr>
        <w:t>4. Justification for Selected Solution</w:t>
      </w:r>
      <w:bookmarkEnd w:id="5"/>
    </w:p>
    <w:p w14:paraId="72313F34"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The preferred solution is Solution A: Development of an integrated e</w:t>
      </w:r>
      <w:r w:rsidRPr="001640CD">
        <w:rPr>
          <w:rFonts w:ascii="Arial" w:eastAsiaTheme="minorEastAsia" w:hAnsi="Arial" w:cs="Arial"/>
          <w:color w:val="000000"/>
          <w:kern w:val="0"/>
          <w:sz w:val="22"/>
          <w:szCs w:val="22"/>
          <w:lang w:eastAsia="en-GB"/>
          <w14:ligatures w14:val="none"/>
        </w:rPr>
        <w:noBreakHyphen/>
        <w:t>commerce platform. While digital marketing can increase visibility, it cannot fully resolve the core issue of poor online purchasing functionality. A modern website directly addresses customer concerns about usability and convenience, which are essential for converting interest into sales. It also provides a foundation for future growth, including subscription services and expanded delivery options. Although the financial investment is higher than Solution B, the long</w:t>
      </w:r>
      <w:r w:rsidRPr="001640CD">
        <w:rPr>
          <w:rFonts w:ascii="Arial" w:eastAsiaTheme="minorEastAsia" w:hAnsi="Arial" w:cs="Arial"/>
          <w:color w:val="000000"/>
          <w:kern w:val="0"/>
          <w:sz w:val="22"/>
          <w:szCs w:val="22"/>
          <w:lang w:eastAsia="en-GB"/>
          <w14:ligatures w14:val="none"/>
        </w:rPr>
        <w:noBreakHyphen/>
        <w:t>term benefits and revenue potential make it the most appropriate and sustainable solution.</w:t>
      </w:r>
    </w:p>
    <w:p w14:paraId="6652A83F"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6" w:name="_Toc227501052"/>
      <w:r w:rsidRPr="00EB7F75">
        <w:rPr>
          <w:rFonts w:ascii="Arial" w:hAnsi="Arial" w:cs="Arial"/>
          <w:sz w:val="22"/>
          <w:szCs w:val="22"/>
          <w:lang w:eastAsia="en-GB"/>
        </w:rPr>
        <w:lastRenderedPageBreak/>
        <w:t>5. Risk Analysis of the Selected Solution</w:t>
      </w:r>
      <w:bookmarkEnd w:id="6"/>
    </w:p>
    <w:p w14:paraId="0C0D6A8E"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The e</w:t>
      </w:r>
      <w:r w:rsidRPr="001640CD">
        <w:rPr>
          <w:rFonts w:ascii="Arial" w:eastAsiaTheme="minorEastAsia" w:hAnsi="Arial" w:cs="Arial"/>
          <w:color w:val="000000"/>
          <w:kern w:val="0"/>
          <w:sz w:val="22"/>
          <w:szCs w:val="22"/>
          <w:lang w:eastAsia="en-GB"/>
          <w14:ligatures w14:val="none"/>
        </w:rPr>
        <w:noBreakHyphen/>
        <w:t>commerce platform presents several risks. Financial risk is significant, as website development requires upfront investment that may affect short</w:t>
      </w:r>
      <w:r w:rsidRPr="001640CD">
        <w:rPr>
          <w:rFonts w:ascii="Arial" w:eastAsiaTheme="minorEastAsia" w:hAnsi="Arial" w:cs="Arial"/>
          <w:color w:val="000000"/>
          <w:kern w:val="0"/>
          <w:sz w:val="22"/>
          <w:szCs w:val="22"/>
          <w:lang w:eastAsia="en-GB"/>
          <w14:ligatures w14:val="none"/>
        </w:rPr>
        <w:noBreakHyphen/>
        <w:t>term profitability. Technological risk includes potential system errors, downtime, or integration issues. Operational risk arises from the need to train staff to use the new system effectively. Customer adoption risk exists if some customers prefer traditional purchasing methods. These risks were evaluated using criteria such as likelihood, impact, and controllability. Financial and technological risks were rated highest due to their potential effect on business continuity, while operational and customer adoption risks were considered moderate and manageable.</w:t>
      </w:r>
    </w:p>
    <w:p w14:paraId="79BD921D"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7" w:name="_Toc227501053"/>
      <w:r w:rsidRPr="00EB7F75">
        <w:rPr>
          <w:rFonts w:ascii="Arial" w:hAnsi="Arial" w:cs="Arial"/>
          <w:sz w:val="22"/>
          <w:szCs w:val="22"/>
          <w:lang w:eastAsia="en-GB"/>
        </w:rPr>
        <w:t>6. Result of the Risk Analysis</w:t>
      </w:r>
      <w:bookmarkEnd w:id="7"/>
    </w:p>
    <w:p w14:paraId="789B5C24"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The risk analysis indicates that although the e</w:t>
      </w:r>
      <w:r w:rsidRPr="001640CD">
        <w:rPr>
          <w:rFonts w:ascii="Arial" w:eastAsiaTheme="minorEastAsia" w:hAnsi="Arial" w:cs="Arial"/>
          <w:color w:val="000000"/>
          <w:kern w:val="0"/>
          <w:sz w:val="22"/>
          <w:szCs w:val="22"/>
          <w:lang w:eastAsia="en-GB"/>
          <w14:ligatures w14:val="none"/>
        </w:rPr>
        <w:noBreakHyphen/>
        <w:t>commerce solution carries notable financial and technical risks, these can be mitigated through careful planning. Costs can be reduced by adopting a phased development approach or outsourcing to experienced developers. Technical risks can be minimised through thorough testing and selecting reputable providers. Training sessions will reduce operational risks by ensuring staff confidence and competence. Customer adoption risk is relatively low, as consumer trends increasingly favour online shopping (Kotler et al., 2021). Overall, the benefits of the solution outweigh the risks, making it a viable and strategic choice.</w:t>
      </w:r>
    </w:p>
    <w:p w14:paraId="7B2AC9C9"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8" w:name="_Toc227501054"/>
      <w:r w:rsidRPr="00EB7F75">
        <w:rPr>
          <w:rFonts w:ascii="Arial" w:hAnsi="Arial" w:cs="Arial"/>
          <w:sz w:val="22"/>
          <w:szCs w:val="22"/>
          <w:lang w:eastAsia="en-GB"/>
        </w:rPr>
        <w:t>7. Implementation Plan</w:t>
      </w:r>
      <w:bookmarkEnd w:id="8"/>
    </w:p>
    <w:p w14:paraId="338C15D6"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The implementation plan outlines the steps required to develop and launch the e</w:t>
      </w:r>
      <w:r w:rsidRPr="001640CD">
        <w:rPr>
          <w:rFonts w:ascii="Arial" w:eastAsiaTheme="minorEastAsia" w:hAnsi="Arial" w:cs="Arial"/>
          <w:color w:val="000000"/>
          <w:kern w:val="0"/>
          <w:sz w:val="22"/>
          <w:szCs w:val="22"/>
          <w:lang w:eastAsia="en-GB"/>
          <w14:ligatures w14:val="none"/>
        </w:rPr>
        <w:noBreakHyphen/>
        <w:t>commerce platform:</w:t>
      </w:r>
    </w:p>
    <w:p w14:paraId="202E8949" w14:textId="77777777" w:rsidR="001640CD" w:rsidRPr="001640CD" w:rsidRDefault="001640CD" w:rsidP="00EB7F75">
      <w:pPr>
        <w:numPr>
          <w:ilvl w:val="0"/>
          <w:numId w:val="11"/>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Weeks 1–2: Customer Research Conduct surveys, analyse customer feedback, and review competitor websites to identify user expectations. This ensures the new website aligns with customer needs.</w:t>
      </w:r>
    </w:p>
    <w:p w14:paraId="3455877E" w14:textId="77777777" w:rsidR="001640CD" w:rsidRPr="001640CD" w:rsidRDefault="001640CD" w:rsidP="00EB7F75">
      <w:pPr>
        <w:numPr>
          <w:ilvl w:val="0"/>
          <w:numId w:val="11"/>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Week 3: Select and Hire a Web Developer Choosing a professional developer early ensures technical quality and allows sufficient time for collaboration.</w:t>
      </w:r>
    </w:p>
    <w:p w14:paraId="503BBBAC" w14:textId="77777777" w:rsidR="001640CD" w:rsidRPr="001640CD" w:rsidRDefault="001640CD" w:rsidP="00EB7F75">
      <w:pPr>
        <w:numPr>
          <w:ilvl w:val="0"/>
          <w:numId w:val="11"/>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Weeks 4–8: Website Design and Development This stage includes creating the layout, integrating payment systems, adding product pages, and ensuring mobile compatibility. A four</w:t>
      </w:r>
      <w:r w:rsidRPr="001640CD">
        <w:rPr>
          <w:rFonts w:ascii="Arial" w:eastAsiaTheme="minorEastAsia" w:hAnsi="Arial" w:cs="Arial"/>
          <w:color w:val="000000"/>
          <w:kern w:val="0"/>
          <w:sz w:val="22"/>
          <w:szCs w:val="22"/>
          <w:lang w:eastAsia="en-GB"/>
          <w14:ligatures w14:val="none"/>
        </w:rPr>
        <w:noBreakHyphen/>
        <w:t>week period allows for thorough development without rushing.</w:t>
      </w:r>
    </w:p>
    <w:p w14:paraId="1E9B9997" w14:textId="77777777" w:rsidR="001640CD" w:rsidRPr="001640CD" w:rsidRDefault="001640CD" w:rsidP="00EB7F75">
      <w:pPr>
        <w:numPr>
          <w:ilvl w:val="0"/>
          <w:numId w:val="11"/>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Week 9: Testing and Adjustments Testing ensures the website functions correctly, loads quickly, and provides a positive user experience. Any issues can be resolved before launch.</w:t>
      </w:r>
    </w:p>
    <w:p w14:paraId="5260031B" w14:textId="77777777" w:rsidR="001640CD" w:rsidRPr="001640CD" w:rsidRDefault="001640CD" w:rsidP="00EB7F75">
      <w:pPr>
        <w:numPr>
          <w:ilvl w:val="0"/>
          <w:numId w:val="11"/>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lastRenderedPageBreak/>
        <w:t>Week 10: Official Launch The website goes live, supported by a small promotional campaign to inform customers.</w:t>
      </w:r>
    </w:p>
    <w:p w14:paraId="48640710" w14:textId="77777777" w:rsidR="001640CD" w:rsidRPr="001640CD" w:rsidRDefault="001640CD" w:rsidP="00EB7F75">
      <w:pPr>
        <w:numPr>
          <w:ilvl w:val="0"/>
          <w:numId w:val="11"/>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Weeks 10–11: Staff Training Training after launch ensures staff can use the system confidently and support customers effectively.</w:t>
      </w:r>
    </w:p>
    <w:p w14:paraId="406FCC00"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This sequence ensures a logical flow from research to launch, reducing risks and ensuring the final product meets customer expectations.</w:t>
      </w:r>
    </w:p>
    <w:p w14:paraId="1BF1F804"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9" w:name="_Toc227501055"/>
      <w:r w:rsidRPr="00EB7F75">
        <w:rPr>
          <w:rFonts w:ascii="Arial" w:hAnsi="Arial" w:cs="Arial"/>
          <w:sz w:val="22"/>
          <w:szCs w:val="22"/>
          <w:lang w:eastAsia="en-GB"/>
        </w:rPr>
        <w:t>8. Justification of the Implementation Plan</w:t>
      </w:r>
      <w:bookmarkEnd w:id="9"/>
    </w:p>
    <w:p w14:paraId="2CC46707"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The plan is structured to ensure quality, minimise risks, and maintain operational continuity. Beginning with customer research ensures the website is designed around user needs rather than assumptions. Hiring a developer early provides clarity on costs and timelines. Allocating four weeks for development prevents rushed work and allows for collaboration and revisions. Testing before launch is essential to avoid technical issues that could damage customer trust. Training is scheduled after development so staff can learn using the final system. Overall, the plan is realistic, achievable, and aligned with best practice in project management.</w:t>
      </w:r>
    </w:p>
    <w:p w14:paraId="05B14C84"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10" w:name="_Toc227501056"/>
      <w:r w:rsidRPr="00EB7F75">
        <w:rPr>
          <w:rFonts w:ascii="Arial" w:hAnsi="Arial" w:cs="Arial"/>
          <w:sz w:val="22"/>
          <w:szCs w:val="22"/>
          <w:lang w:eastAsia="en-GB"/>
        </w:rPr>
        <w:t>9. KPI and SMART Objectives</w:t>
      </w:r>
      <w:bookmarkEnd w:id="10"/>
    </w:p>
    <w:p w14:paraId="7DD116AD"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Key Performance Indicator: Monthly online revenue.</w:t>
      </w:r>
    </w:p>
    <w:p w14:paraId="595FE9ED"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SMART Objectives:</w:t>
      </w:r>
    </w:p>
    <w:p w14:paraId="4F9E0555" w14:textId="77777777" w:rsidR="001640CD" w:rsidRPr="001640CD" w:rsidRDefault="001640CD" w:rsidP="00EB7F75">
      <w:pPr>
        <w:numPr>
          <w:ilvl w:val="0"/>
          <w:numId w:val="12"/>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Increase online sales by 20% within six months.</w:t>
      </w:r>
    </w:p>
    <w:p w14:paraId="7C3F7EB8" w14:textId="77777777" w:rsidR="001640CD" w:rsidRPr="001640CD" w:rsidRDefault="001640CD" w:rsidP="00EB7F75">
      <w:pPr>
        <w:numPr>
          <w:ilvl w:val="0"/>
          <w:numId w:val="12"/>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Achieve a 10% website conversion rate within three months.</w:t>
      </w:r>
    </w:p>
    <w:p w14:paraId="2AED47D0" w14:textId="77777777" w:rsidR="001640CD" w:rsidRPr="001640CD" w:rsidRDefault="001640CD" w:rsidP="00EB7F75">
      <w:pPr>
        <w:numPr>
          <w:ilvl w:val="0"/>
          <w:numId w:val="12"/>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Acquire 300 new online customers within six months.</w:t>
      </w:r>
    </w:p>
    <w:p w14:paraId="6BE8D0D9" w14:textId="77777777" w:rsidR="001640CD" w:rsidRPr="001640CD" w:rsidRDefault="001640CD" w:rsidP="00EB7F75">
      <w:pPr>
        <w:numPr>
          <w:ilvl w:val="0"/>
          <w:numId w:val="12"/>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Reduce website bounce rate by 15% within four months.</w:t>
      </w:r>
    </w:p>
    <w:p w14:paraId="5DA11050"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These metrics will be included in Appendix 4.</w:t>
      </w:r>
    </w:p>
    <w:p w14:paraId="06FBB418"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11" w:name="_Toc227501057"/>
      <w:r w:rsidRPr="00EB7F75">
        <w:rPr>
          <w:rFonts w:ascii="Arial" w:hAnsi="Arial" w:cs="Arial"/>
          <w:sz w:val="22"/>
          <w:szCs w:val="22"/>
          <w:lang w:eastAsia="en-GB"/>
        </w:rPr>
        <w:t>10. Monitoring and Evaluation</w:t>
      </w:r>
      <w:bookmarkEnd w:id="11"/>
    </w:p>
    <w:p w14:paraId="0138A6D5"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 xml:space="preserve">The KPI and SMART objectives provide measurable indicators of the solution’s effectiveness. Monthly online revenue reflects the financial impact of the new website. Conversion rate measures how effectively the website turns visitors into paying customers, while customer acquisition indicates market reach. Bounce rate highlights user experience issues, such as poor navigation or slow loading times. Regular monitoring of these metrics will allow the business to identify weaknesses, make improvements, and ensure continuous progress. </w:t>
      </w:r>
      <w:r w:rsidRPr="001640CD">
        <w:rPr>
          <w:rFonts w:ascii="Arial" w:eastAsiaTheme="minorEastAsia" w:hAnsi="Arial" w:cs="Arial"/>
          <w:color w:val="000000"/>
          <w:kern w:val="0"/>
          <w:sz w:val="22"/>
          <w:szCs w:val="22"/>
          <w:lang w:eastAsia="en-GB"/>
          <w14:ligatures w14:val="none"/>
        </w:rPr>
        <w:lastRenderedPageBreak/>
        <w:t>Using SMART objectives ensures targets are clear, realistic, and time</w:t>
      </w:r>
      <w:r w:rsidRPr="001640CD">
        <w:rPr>
          <w:rFonts w:ascii="Arial" w:eastAsiaTheme="minorEastAsia" w:hAnsi="Arial" w:cs="Arial"/>
          <w:color w:val="000000"/>
          <w:kern w:val="0"/>
          <w:sz w:val="22"/>
          <w:szCs w:val="22"/>
          <w:lang w:eastAsia="en-GB"/>
          <w14:ligatures w14:val="none"/>
        </w:rPr>
        <w:noBreakHyphen/>
        <w:t>bound, supporting effective decision</w:t>
      </w:r>
      <w:r w:rsidRPr="001640CD">
        <w:rPr>
          <w:rFonts w:ascii="Arial" w:eastAsiaTheme="minorEastAsia" w:hAnsi="Arial" w:cs="Arial"/>
          <w:color w:val="000000"/>
          <w:kern w:val="0"/>
          <w:sz w:val="22"/>
          <w:szCs w:val="22"/>
          <w:lang w:eastAsia="en-GB"/>
          <w14:ligatures w14:val="none"/>
        </w:rPr>
        <w:noBreakHyphen/>
        <w:t>making and performance evaluation.</w:t>
      </w:r>
    </w:p>
    <w:p w14:paraId="7564F000"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12" w:name="_Toc227501058"/>
      <w:r w:rsidRPr="00EB7F75">
        <w:rPr>
          <w:rFonts w:ascii="Arial" w:hAnsi="Arial" w:cs="Arial"/>
          <w:sz w:val="22"/>
          <w:szCs w:val="22"/>
          <w:lang w:eastAsia="en-GB"/>
        </w:rPr>
        <w:t>11. Conclusion – Key Findings</w:t>
      </w:r>
      <w:bookmarkEnd w:id="12"/>
    </w:p>
    <w:p w14:paraId="3C5819CD" w14:textId="77777777" w:rsidR="001640CD" w:rsidRPr="001640CD" w:rsidRDefault="001640CD" w:rsidP="00EB7F75">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1640CD">
        <w:rPr>
          <w:rFonts w:ascii="Arial" w:eastAsiaTheme="minorEastAsia" w:hAnsi="Arial" w:cs="Arial"/>
          <w:color w:val="000000"/>
          <w:kern w:val="0"/>
          <w:sz w:val="22"/>
          <w:szCs w:val="22"/>
          <w:lang w:eastAsia="en-GB"/>
          <w14:ligatures w14:val="none"/>
        </w:rPr>
        <w:t>This report has examined the challenges facing Green Haven Florists and identified digital transformation as essential for long</w:t>
      </w:r>
      <w:r w:rsidRPr="001640CD">
        <w:rPr>
          <w:rFonts w:ascii="Arial" w:eastAsiaTheme="minorEastAsia" w:hAnsi="Arial" w:cs="Arial"/>
          <w:color w:val="000000"/>
          <w:kern w:val="0"/>
          <w:sz w:val="22"/>
          <w:szCs w:val="22"/>
          <w:lang w:eastAsia="en-GB"/>
          <w14:ligatures w14:val="none"/>
        </w:rPr>
        <w:noBreakHyphen/>
        <w:t>term sustainability. The business is experiencing declining in</w:t>
      </w:r>
      <w:r w:rsidRPr="001640CD">
        <w:rPr>
          <w:rFonts w:ascii="Arial" w:eastAsiaTheme="minorEastAsia" w:hAnsi="Arial" w:cs="Arial"/>
          <w:color w:val="000000"/>
          <w:kern w:val="0"/>
          <w:sz w:val="22"/>
          <w:szCs w:val="22"/>
          <w:lang w:eastAsia="en-GB"/>
          <w14:ligatures w14:val="none"/>
        </w:rPr>
        <w:noBreakHyphen/>
        <w:t>store sales due to reduced footfall, increased competition, and rising operational costs. Two solutions were proposed: developing an e</w:t>
      </w:r>
      <w:r w:rsidRPr="001640CD">
        <w:rPr>
          <w:rFonts w:ascii="Arial" w:eastAsiaTheme="minorEastAsia" w:hAnsi="Arial" w:cs="Arial"/>
          <w:color w:val="000000"/>
          <w:kern w:val="0"/>
          <w:sz w:val="22"/>
          <w:szCs w:val="22"/>
          <w:lang w:eastAsia="en-GB"/>
          <w14:ligatures w14:val="none"/>
        </w:rPr>
        <w:noBreakHyphen/>
        <w:t>commerce platform and implementing a digital marketing strategy. After evaluating both options using the PMI technique, the e</w:t>
      </w:r>
      <w:r w:rsidRPr="001640CD">
        <w:rPr>
          <w:rFonts w:ascii="Arial" w:eastAsiaTheme="minorEastAsia" w:hAnsi="Arial" w:cs="Arial"/>
          <w:color w:val="000000"/>
          <w:kern w:val="0"/>
          <w:sz w:val="22"/>
          <w:szCs w:val="22"/>
          <w:lang w:eastAsia="en-GB"/>
          <w14:ligatures w14:val="none"/>
        </w:rPr>
        <w:noBreakHyphen/>
        <w:t>commerce platform was selected as the most effective solution because it directly addresses customer needs and supports long</w:t>
      </w:r>
      <w:r w:rsidRPr="001640CD">
        <w:rPr>
          <w:rFonts w:ascii="Arial" w:eastAsiaTheme="minorEastAsia" w:hAnsi="Arial" w:cs="Arial"/>
          <w:color w:val="000000"/>
          <w:kern w:val="0"/>
          <w:sz w:val="22"/>
          <w:szCs w:val="22"/>
          <w:lang w:eastAsia="en-GB"/>
          <w14:ligatures w14:val="none"/>
        </w:rPr>
        <w:noBreakHyphen/>
        <w:t>term growth. A risk analysis showed that although financial and technical risks exist, they are manageable with appropriate planning. The implementation plan provides a structured approach to developing and launching the new website, while the KPI and SMART objectives offer clear measures for evaluating success. Overall, digital transformation is necessary for Green Haven Florists to remain competitive and improve business performance.</w:t>
      </w:r>
    </w:p>
    <w:p w14:paraId="1AE29EC6" w14:textId="77777777" w:rsidR="001640CD" w:rsidRPr="00EB7F75" w:rsidRDefault="001640CD" w:rsidP="00EB7F75">
      <w:pPr>
        <w:pStyle w:val="Heading1"/>
        <w:spacing w:line="360" w:lineRule="auto"/>
        <w:jc w:val="both"/>
        <w:divId w:val="610433343"/>
        <w:rPr>
          <w:rFonts w:ascii="Arial" w:hAnsi="Arial" w:cs="Arial"/>
          <w:sz w:val="22"/>
          <w:szCs w:val="22"/>
          <w:lang w:eastAsia="en-GB"/>
        </w:rPr>
      </w:pPr>
      <w:bookmarkStart w:id="13" w:name="_Toc227501059"/>
      <w:r w:rsidRPr="00EB7F75">
        <w:rPr>
          <w:rFonts w:ascii="Arial" w:hAnsi="Arial" w:cs="Arial"/>
          <w:sz w:val="22"/>
          <w:szCs w:val="22"/>
          <w:lang w:eastAsia="en-GB"/>
        </w:rPr>
        <w:t>Reference List</w:t>
      </w:r>
      <w:bookmarkEnd w:id="13"/>
    </w:p>
    <w:p w14:paraId="3659A658" w14:textId="77777777" w:rsidR="003912A9" w:rsidRPr="00EB7F75" w:rsidRDefault="001640CD" w:rsidP="00EB7F75">
      <w:pPr>
        <w:pStyle w:val="ListParagraph"/>
        <w:numPr>
          <w:ilvl w:val="0"/>
          <w:numId w:val="14"/>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EB7F75">
        <w:rPr>
          <w:rFonts w:ascii="Arial" w:eastAsiaTheme="minorEastAsia" w:hAnsi="Arial" w:cs="Arial"/>
          <w:color w:val="000000"/>
          <w:kern w:val="0"/>
          <w:sz w:val="22"/>
          <w:szCs w:val="22"/>
          <w:lang w:eastAsia="en-GB"/>
          <w14:ligatures w14:val="none"/>
        </w:rPr>
        <w:t xml:space="preserve">Chaffey, D. (2022) </w:t>
      </w:r>
      <w:r w:rsidRPr="00EB7F75">
        <w:rPr>
          <w:rFonts w:ascii="Arial" w:eastAsiaTheme="minorEastAsia" w:hAnsi="Arial" w:cs="Arial"/>
          <w:i/>
          <w:iCs/>
          <w:color w:val="000000"/>
          <w:kern w:val="0"/>
          <w:sz w:val="22"/>
          <w:szCs w:val="22"/>
          <w:lang w:eastAsia="en-GB"/>
          <w14:ligatures w14:val="none"/>
        </w:rPr>
        <w:t>Digital Marketing</w:t>
      </w:r>
      <w:r w:rsidRPr="00EB7F75">
        <w:rPr>
          <w:rFonts w:ascii="Arial" w:eastAsiaTheme="minorEastAsia" w:hAnsi="Arial" w:cs="Arial"/>
          <w:color w:val="000000"/>
          <w:kern w:val="0"/>
          <w:sz w:val="22"/>
          <w:szCs w:val="22"/>
          <w:lang w:eastAsia="en-GB"/>
          <w14:ligatures w14:val="none"/>
        </w:rPr>
        <w:t xml:space="preserve">. Pearson. </w:t>
      </w:r>
    </w:p>
    <w:p w14:paraId="4571BCF9" w14:textId="007F7FE2" w:rsidR="00F56EBA" w:rsidRPr="00EB7F75" w:rsidRDefault="001640CD" w:rsidP="00EB7F75">
      <w:pPr>
        <w:pStyle w:val="ListParagraph"/>
        <w:numPr>
          <w:ilvl w:val="0"/>
          <w:numId w:val="14"/>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EB7F75">
        <w:rPr>
          <w:rFonts w:ascii="Arial" w:eastAsiaTheme="minorEastAsia" w:hAnsi="Arial" w:cs="Arial"/>
          <w:color w:val="000000"/>
          <w:kern w:val="0"/>
          <w:sz w:val="22"/>
          <w:szCs w:val="22"/>
          <w:lang w:eastAsia="en-GB"/>
          <w14:ligatures w14:val="none"/>
        </w:rPr>
        <w:t>Kotler, P., Keller, K. and</w:t>
      </w:r>
      <w:r w:rsidR="00F56EBA" w:rsidRPr="00EB7F75">
        <w:rPr>
          <w:rFonts w:ascii="Arial" w:eastAsiaTheme="minorEastAsia" w:hAnsi="Arial" w:cs="Arial"/>
          <w:color w:val="000000"/>
          <w:kern w:val="0"/>
          <w:sz w:val="22"/>
          <w:szCs w:val="22"/>
          <w:lang w:eastAsia="en-GB"/>
          <w14:ligatures w14:val="none"/>
        </w:rPr>
        <w:t xml:space="preserve"> </w:t>
      </w:r>
      <w:r w:rsidRPr="00EB7F75">
        <w:rPr>
          <w:rFonts w:ascii="Arial" w:eastAsiaTheme="minorEastAsia" w:hAnsi="Arial" w:cs="Arial"/>
          <w:color w:val="000000"/>
          <w:kern w:val="0"/>
          <w:sz w:val="22"/>
          <w:szCs w:val="22"/>
          <w:lang w:eastAsia="en-GB"/>
          <w14:ligatures w14:val="none"/>
        </w:rPr>
        <w:t xml:space="preserve">Chernev, A. (2021) </w:t>
      </w:r>
      <w:r w:rsidRPr="00EB7F75">
        <w:rPr>
          <w:rFonts w:ascii="Arial" w:eastAsiaTheme="minorEastAsia" w:hAnsi="Arial" w:cs="Arial"/>
          <w:i/>
          <w:iCs/>
          <w:color w:val="000000"/>
          <w:kern w:val="0"/>
          <w:sz w:val="22"/>
          <w:szCs w:val="22"/>
          <w:lang w:eastAsia="en-GB"/>
          <w14:ligatures w14:val="none"/>
        </w:rPr>
        <w:t>Marketing Management</w:t>
      </w:r>
      <w:r w:rsidRPr="00EB7F75">
        <w:rPr>
          <w:rFonts w:ascii="Arial" w:eastAsiaTheme="minorEastAsia" w:hAnsi="Arial" w:cs="Arial"/>
          <w:color w:val="000000"/>
          <w:kern w:val="0"/>
          <w:sz w:val="22"/>
          <w:szCs w:val="22"/>
          <w:lang w:eastAsia="en-GB"/>
          <w14:ligatures w14:val="none"/>
        </w:rPr>
        <w:t xml:space="preserve">. Pearson. </w:t>
      </w:r>
    </w:p>
    <w:p w14:paraId="4063A634" w14:textId="77777777" w:rsidR="003912A9" w:rsidRPr="00EB7F75" w:rsidRDefault="001640CD" w:rsidP="00EB7F75">
      <w:pPr>
        <w:pStyle w:val="ListParagraph"/>
        <w:numPr>
          <w:ilvl w:val="0"/>
          <w:numId w:val="14"/>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EB7F75">
        <w:rPr>
          <w:rFonts w:ascii="Arial" w:eastAsiaTheme="minorEastAsia" w:hAnsi="Arial" w:cs="Arial"/>
          <w:color w:val="000000"/>
          <w:kern w:val="0"/>
          <w:sz w:val="22"/>
          <w:szCs w:val="22"/>
          <w:lang w:eastAsia="en-GB"/>
          <w14:ligatures w14:val="none"/>
        </w:rPr>
        <w:t xml:space="preserve">Tuten, T. and Solomon, M. (2023) </w:t>
      </w:r>
      <w:r w:rsidRPr="00EB7F75">
        <w:rPr>
          <w:rFonts w:ascii="Arial" w:eastAsiaTheme="minorEastAsia" w:hAnsi="Arial" w:cs="Arial"/>
          <w:i/>
          <w:iCs/>
          <w:color w:val="000000"/>
          <w:kern w:val="0"/>
          <w:sz w:val="22"/>
          <w:szCs w:val="22"/>
          <w:lang w:eastAsia="en-GB"/>
          <w14:ligatures w14:val="none"/>
        </w:rPr>
        <w:t>Social Media Marketing</w:t>
      </w:r>
      <w:r w:rsidRPr="00EB7F75">
        <w:rPr>
          <w:rFonts w:ascii="Arial" w:eastAsiaTheme="minorEastAsia" w:hAnsi="Arial" w:cs="Arial"/>
          <w:color w:val="000000"/>
          <w:kern w:val="0"/>
          <w:sz w:val="22"/>
          <w:szCs w:val="22"/>
          <w:lang w:eastAsia="en-GB"/>
          <w14:ligatures w14:val="none"/>
        </w:rPr>
        <w:t xml:space="preserve">. Sage. </w:t>
      </w:r>
    </w:p>
    <w:p w14:paraId="796A5D05" w14:textId="77777777" w:rsidR="003912A9" w:rsidRPr="00EB7F75" w:rsidRDefault="001640CD" w:rsidP="00EB7F75">
      <w:pPr>
        <w:pStyle w:val="ListParagraph"/>
        <w:numPr>
          <w:ilvl w:val="0"/>
          <w:numId w:val="14"/>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EB7F75">
        <w:rPr>
          <w:rFonts w:ascii="Arial" w:eastAsiaTheme="minorEastAsia" w:hAnsi="Arial" w:cs="Arial"/>
          <w:color w:val="000000"/>
          <w:kern w:val="0"/>
          <w:sz w:val="22"/>
          <w:szCs w:val="22"/>
          <w:lang w:eastAsia="en-GB"/>
          <w14:ligatures w14:val="none"/>
        </w:rPr>
        <w:t xml:space="preserve">Ryan, D. (2021) </w:t>
      </w:r>
      <w:r w:rsidRPr="00EB7F75">
        <w:rPr>
          <w:rFonts w:ascii="Arial" w:eastAsiaTheme="minorEastAsia" w:hAnsi="Arial" w:cs="Arial"/>
          <w:i/>
          <w:iCs/>
          <w:color w:val="000000"/>
          <w:kern w:val="0"/>
          <w:sz w:val="22"/>
          <w:szCs w:val="22"/>
          <w:lang w:eastAsia="en-GB"/>
          <w14:ligatures w14:val="none"/>
        </w:rPr>
        <w:t>Understanding Digital Marketing</w:t>
      </w:r>
      <w:r w:rsidRPr="00EB7F75">
        <w:rPr>
          <w:rFonts w:ascii="Arial" w:eastAsiaTheme="minorEastAsia" w:hAnsi="Arial" w:cs="Arial"/>
          <w:color w:val="000000"/>
          <w:kern w:val="0"/>
          <w:sz w:val="22"/>
          <w:szCs w:val="22"/>
          <w:lang w:eastAsia="en-GB"/>
          <w14:ligatures w14:val="none"/>
        </w:rPr>
        <w:t xml:space="preserve">. Kogan Page. </w:t>
      </w:r>
    </w:p>
    <w:p w14:paraId="02F1C87B" w14:textId="49EBE2D8" w:rsidR="001640CD" w:rsidRDefault="001640CD" w:rsidP="00EB7F75">
      <w:pPr>
        <w:pStyle w:val="ListParagraph"/>
        <w:numPr>
          <w:ilvl w:val="0"/>
          <w:numId w:val="14"/>
        </w:num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r w:rsidRPr="00EB7F75">
        <w:rPr>
          <w:rFonts w:ascii="Arial" w:eastAsiaTheme="minorEastAsia" w:hAnsi="Arial" w:cs="Arial"/>
          <w:color w:val="000000"/>
          <w:kern w:val="0"/>
          <w:sz w:val="22"/>
          <w:szCs w:val="22"/>
          <w:lang w:eastAsia="en-GB"/>
          <w14:ligatures w14:val="none"/>
        </w:rPr>
        <w:t xml:space="preserve">Smith, P. (2020) </w:t>
      </w:r>
      <w:r w:rsidRPr="00EB7F75">
        <w:rPr>
          <w:rFonts w:ascii="Arial" w:eastAsiaTheme="minorEastAsia" w:hAnsi="Arial" w:cs="Arial"/>
          <w:i/>
          <w:iCs/>
          <w:color w:val="000000"/>
          <w:kern w:val="0"/>
          <w:sz w:val="22"/>
          <w:szCs w:val="22"/>
          <w:lang w:eastAsia="en-GB"/>
          <w14:ligatures w14:val="none"/>
        </w:rPr>
        <w:t>E</w:t>
      </w:r>
      <w:r w:rsidRPr="00EB7F75">
        <w:rPr>
          <w:rFonts w:ascii="Arial" w:eastAsiaTheme="minorEastAsia" w:hAnsi="Arial" w:cs="Arial"/>
          <w:i/>
          <w:iCs/>
          <w:color w:val="000000"/>
          <w:kern w:val="0"/>
          <w:sz w:val="22"/>
          <w:szCs w:val="22"/>
          <w:lang w:eastAsia="en-GB"/>
          <w14:ligatures w14:val="none"/>
        </w:rPr>
        <w:noBreakHyphen/>
        <w:t>commerce Strategy</w:t>
      </w:r>
      <w:r w:rsidRPr="00EB7F75">
        <w:rPr>
          <w:rFonts w:ascii="Arial" w:eastAsiaTheme="minorEastAsia" w:hAnsi="Arial" w:cs="Arial"/>
          <w:color w:val="000000"/>
          <w:kern w:val="0"/>
          <w:sz w:val="22"/>
          <w:szCs w:val="22"/>
          <w:lang w:eastAsia="en-GB"/>
          <w14:ligatures w14:val="none"/>
        </w:rPr>
        <w:t>. Kogan Page.</w:t>
      </w:r>
    </w:p>
    <w:p w14:paraId="7E5FEC55" w14:textId="77777777" w:rsidR="00133023" w:rsidRPr="00133023" w:rsidRDefault="00133023" w:rsidP="00133023">
      <w:pPr>
        <w:spacing w:before="100" w:beforeAutospacing="1" w:after="100" w:afterAutospacing="1" w:line="360" w:lineRule="auto"/>
        <w:jc w:val="both"/>
        <w:divId w:val="610433343"/>
        <w:rPr>
          <w:rFonts w:ascii="Arial" w:eastAsiaTheme="minorEastAsia" w:hAnsi="Arial" w:cs="Arial"/>
          <w:color w:val="000000"/>
          <w:kern w:val="0"/>
          <w:sz w:val="22"/>
          <w:szCs w:val="22"/>
          <w:lang w:eastAsia="en-GB"/>
          <w14:ligatures w14:val="none"/>
        </w:rPr>
      </w:pPr>
    </w:p>
    <w:tbl>
      <w:tblPr>
        <w:tblStyle w:val="TableGrid"/>
        <w:tblW w:w="0" w:type="auto"/>
        <w:tblLayout w:type="fixed"/>
        <w:tblLook w:val="01E0" w:firstRow="1" w:lastRow="1" w:firstColumn="1" w:lastColumn="1" w:noHBand="0" w:noVBand="0"/>
      </w:tblPr>
      <w:tblGrid>
        <w:gridCol w:w="9016"/>
      </w:tblGrid>
      <w:tr w:rsidR="008957EF" w14:paraId="0FFFAEA5" w14:textId="77777777" w:rsidTr="00D71B3C">
        <w:trPr>
          <w:divId w:val="785589270"/>
        </w:trPr>
        <w:tc>
          <w:tcPr>
            <w:tcW w:w="9016" w:type="dxa"/>
          </w:tcPr>
          <w:tbl>
            <w:tblPr>
              <w:tblW w:w="0" w:type="auto"/>
              <w:tblCellSpacing w:w="15" w:type="dxa"/>
              <w:tblLayout w:type="fixed"/>
              <w:tblCellMar>
                <w:top w:w="15" w:type="dxa"/>
                <w:left w:w="15" w:type="dxa"/>
                <w:bottom w:w="15" w:type="dxa"/>
                <w:right w:w="15" w:type="dxa"/>
              </w:tblCellMar>
              <w:tblLook w:val="01E0" w:firstRow="1" w:lastRow="1" w:firstColumn="1" w:lastColumn="1" w:noHBand="0" w:noVBand="0"/>
            </w:tblPr>
            <w:tblGrid>
              <w:gridCol w:w="1963"/>
              <w:gridCol w:w="1675"/>
              <w:gridCol w:w="1776"/>
              <w:gridCol w:w="1805"/>
              <w:gridCol w:w="1581"/>
            </w:tblGrid>
            <w:tr w:rsidR="008957EF" w:rsidRPr="008957EF" w14:paraId="443C47C0" w14:textId="77777777" w:rsidTr="00C16434">
              <w:trPr>
                <w:tblHeader/>
                <w:tblCellSpacing w:w="15" w:type="dxa"/>
              </w:trPr>
              <w:tc>
                <w:tcPr>
                  <w:tcW w:w="1918" w:type="dxa"/>
                  <w:vAlign w:val="center"/>
                  <w:hideMark/>
                </w:tcPr>
                <w:p w14:paraId="109753ED" w14:textId="77777777" w:rsidR="008957EF" w:rsidRPr="008957EF" w:rsidRDefault="008957EF" w:rsidP="00B85E0B">
                  <w:pPr>
                    <w:spacing w:after="0" w:line="240" w:lineRule="auto"/>
                    <w:jc w:val="center"/>
                    <w:rPr>
                      <w:rFonts w:ascii="Times New Roman" w:eastAsia="Times New Roman" w:hAnsi="Times New Roman" w:cs="Times New Roman"/>
                      <w:b/>
                      <w:bCs/>
                      <w:color w:val="000000"/>
                      <w:kern w:val="0"/>
                      <w:lang w:eastAsia="en-GB"/>
                      <w14:ligatures w14:val="none"/>
                    </w:rPr>
                  </w:pPr>
                  <w:r w:rsidRPr="008957EF">
                    <w:rPr>
                      <w:rFonts w:ascii="Times New Roman" w:eastAsia="Times New Roman" w:hAnsi="Times New Roman" w:cs="Times New Roman"/>
                      <w:b/>
                      <w:bCs/>
                      <w:color w:val="000000"/>
                      <w:kern w:val="0"/>
                      <w:lang w:eastAsia="en-GB"/>
                      <w14:ligatures w14:val="none"/>
                    </w:rPr>
                    <w:t>Specific</w:t>
                  </w:r>
                </w:p>
              </w:tc>
              <w:tc>
                <w:tcPr>
                  <w:tcW w:w="1645" w:type="dxa"/>
                  <w:hideMark/>
                </w:tcPr>
                <w:p w14:paraId="187B5642" w14:textId="77777777" w:rsidR="008957EF" w:rsidRPr="008957EF" w:rsidRDefault="008957EF" w:rsidP="00B85E0B">
                  <w:pPr>
                    <w:spacing w:after="0" w:line="240" w:lineRule="auto"/>
                    <w:jc w:val="center"/>
                    <w:rPr>
                      <w:rFonts w:ascii="Times New Roman" w:eastAsia="Times New Roman" w:hAnsi="Times New Roman" w:cs="Times New Roman"/>
                      <w:b/>
                      <w:bCs/>
                      <w:color w:val="000000"/>
                      <w:kern w:val="0"/>
                      <w:lang w:eastAsia="en-GB"/>
                      <w14:ligatures w14:val="none"/>
                    </w:rPr>
                  </w:pPr>
                  <w:r w:rsidRPr="008957EF">
                    <w:rPr>
                      <w:rFonts w:ascii="Times New Roman" w:eastAsia="Times New Roman" w:hAnsi="Times New Roman" w:cs="Times New Roman"/>
                      <w:b/>
                      <w:bCs/>
                      <w:color w:val="000000"/>
                      <w:kern w:val="0"/>
                      <w:lang w:eastAsia="en-GB"/>
                      <w14:ligatures w14:val="none"/>
                    </w:rPr>
                    <w:t>Measurable</w:t>
                  </w:r>
                </w:p>
              </w:tc>
              <w:tc>
                <w:tcPr>
                  <w:tcW w:w="1746" w:type="dxa"/>
                  <w:vAlign w:val="center"/>
                  <w:hideMark/>
                </w:tcPr>
                <w:p w14:paraId="4EA8ED6E" w14:textId="77777777" w:rsidR="008957EF" w:rsidRPr="008957EF" w:rsidRDefault="008957EF" w:rsidP="00B85E0B">
                  <w:pPr>
                    <w:spacing w:after="0" w:line="240" w:lineRule="auto"/>
                    <w:jc w:val="center"/>
                    <w:rPr>
                      <w:rFonts w:ascii="Times New Roman" w:eastAsia="Times New Roman" w:hAnsi="Times New Roman" w:cs="Times New Roman"/>
                      <w:b/>
                      <w:bCs/>
                      <w:color w:val="000000"/>
                      <w:kern w:val="0"/>
                      <w:lang w:eastAsia="en-GB"/>
                      <w14:ligatures w14:val="none"/>
                    </w:rPr>
                  </w:pPr>
                  <w:r w:rsidRPr="008957EF">
                    <w:rPr>
                      <w:rFonts w:ascii="Times New Roman" w:eastAsia="Times New Roman" w:hAnsi="Times New Roman" w:cs="Times New Roman"/>
                      <w:b/>
                      <w:bCs/>
                      <w:color w:val="000000"/>
                      <w:kern w:val="0"/>
                      <w:lang w:eastAsia="en-GB"/>
                      <w14:ligatures w14:val="none"/>
                    </w:rPr>
                    <w:t>Attainable</w:t>
                  </w:r>
                </w:p>
              </w:tc>
              <w:tc>
                <w:tcPr>
                  <w:tcW w:w="1775" w:type="dxa"/>
                  <w:hideMark/>
                </w:tcPr>
                <w:p w14:paraId="41A96B6E" w14:textId="77777777" w:rsidR="008957EF" w:rsidRPr="008957EF" w:rsidRDefault="008957EF" w:rsidP="00B85E0B">
                  <w:pPr>
                    <w:spacing w:after="0" w:line="240" w:lineRule="auto"/>
                    <w:jc w:val="center"/>
                    <w:rPr>
                      <w:rFonts w:ascii="Times New Roman" w:eastAsia="Times New Roman" w:hAnsi="Times New Roman" w:cs="Times New Roman"/>
                      <w:b/>
                      <w:bCs/>
                      <w:color w:val="000000"/>
                      <w:kern w:val="0"/>
                      <w:lang w:eastAsia="en-GB"/>
                      <w14:ligatures w14:val="none"/>
                    </w:rPr>
                  </w:pPr>
                  <w:r w:rsidRPr="008957EF">
                    <w:rPr>
                      <w:rFonts w:ascii="Times New Roman" w:eastAsia="Times New Roman" w:hAnsi="Times New Roman" w:cs="Times New Roman"/>
                      <w:b/>
                      <w:bCs/>
                      <w:color w:val="000000"/>
                      <w:kern w:val="0"/>
                      <w:lang w:eastAsia="en-GB"/>
                      <w14:ligatures w14:val="none"/>
                    </w:rPr>
                    <w:t>Relevant</w:t>
                  </w:r>
                </w:p>
              </w:tc>
              <w:tc>
                <w:tcPr>
                  <w:tcW w:w="1536" w:type="dxa"/>
                  <w:hideMark/>
                </w:tcPr>
                <w:p w14:paraId="1B8B25F7" w14:textId="77777777" w:rsidR="008957EF" w:rsidRPr="008957EF" w:rsidRDefault="008957EF" w:rsidP="00B85E0B">
                  <w:pPr>
                    <w:spacing w:after="0" w:line="240" w:lineRule="auto"/>
                    <w:jc w:val="center"/>
                    <w:rPr>
                      <w:rFonts w:ascii="Times New Roman" w:eastAsia="Times New Roman" w:hAnsi="Times New Roman" w:cs="Times New Roman"/>
                      <w:b/>
                      <w:bCs/>
                      <w:color w:val="000000"/>
                      <w:kern w:val="0"/>
                      <w:lang w:eastAsia="en-GB"/>
                      <w14:ligatures w14:val="none"/>
                    </w:rPr>
                  </w:pPr>
                  <w:r w:rsidRPr="008957EF">
                    <w:rPr>
                      <w:rFonts w:ascii="Times New Roman" w:eastAsia="Times New Roman" w:hAnsi="Times New Roman" w:cs="Times New Roman"/>
                      <w:b/>
                      <w:bCs/>
                      <w:color w:val="000000"/>
                      <w:kern w:val="0"/>
                      <w:lang w:eastAsia="en-GB"/>
                      <w14:ligatures w14:val="none"/>
                    </w:rPr>
                    <w:t>Time</w:t>
                  </w:r>
                  <w:r w:rsidRPr="008957EF">
                    <w:rPr>
                      <w:rFonts w:ascii="Times New Roman" w:eastAsia="Times New Roman" w:hAnsi="Times New Roman" w:cs="Times New Roman"/>
                      <w:b/>
                      <w:bCs/>
                      <w:color w:val="000000"/>
                      <w:kern w:val="0"/>
                      <w:lang w:eastAsia="en-GB"/>
                      <w14:ligatures w14:val="none"/>
                    </w:rPr>
                    <w:noBreakHyphen/>
                    <w:t>Bound</w:t>
                  </w:r>
                </w:p>
              </w:tc>
            </w:tr>
            <w:tr w:rsidR="008957EF" w:rsidRPr="008957EF" w14:paraId="3F070673" w14:textId="77777777" w:rsidTr="00C16434">
              <w:trPr>
                <w:tblHeader/>
                <w:tblCellSpacing w:w="15" w:type="dxa"/>
              </w:trPr>
              <w:tc>
                <w:tcPr>
                  <w:tcW w:w="1918" w:type="dxa"/>
                  <w:vAlign w:val="center"/>
                  <w:hideMark/>
                </w:tcPr>
                <w:p w14:paraId="5799747A" w14:textId="77777777" w:rsidR="008957EF" w:rsidRPr="008957EF" w:rsidRDefault="008957EF" w:rsidP="00B85E0B">
                  <w:pPr>
                    <w:spacing w:after="0" w:line="240" w:lineRule="auto"/>
                    <w:rPr>
                      <w:rFonts w:ascii="Times New Roman" w:eastAsia="Times New Roman" w:hAnsi="Times New Roman" w:cs="Times New Roman"/>
                      <w:color w:val="000000"/>
                      <w:kern w:val="0"/>
                      <w:lang w:eastAsia="en-GB"/>
                      <w14:ligatures w14:val="none"/>
                    </w:rPr>
                  </w:pPr>
                  <w:r w:rsidRPr="008957EF">
                    <w:rPr>
                      <w:rFonts w:ascii="Times New Roman" w:eastAsia="Times New Roman" w:hAnsi="Times New Roman" w:cs="Times New Roman"/>
                      <w:color w:val="000000"/>
                      <w:kern w:val="0"/>
                      <w:lang w:eastAsia="en-GB"/>
                      <w14:ligatures w14:val="none"/>
                    </w:rPr>
                    <w:t>Increase monthly online revenue through improved website functionality and customer experience</w:t>
                  </w:r>
                </w:p>
              </w:tc>
              <w:tc>
                <w:tcPr>
                  <w:tcW w:w="1645" w:type="dxa"/>
                  <w:hideMark/>
                </w:tcPr>
                <w:p w14:paraId="35166375" w14:textId="77777777" w:rsidR="008957EF" w:rsidRPr="008957EF" w:rsidRDefault="008957EF" w:rsidP="00B85E0B">
                  <w:pPr>
                    <w:spacing w:after="0" w:line="240" w:lineRule="auto"/>
                    <w:rPr>
                      <w:rFonts w:ascii="Times New Roman" w:eastAsia="Times New Roman" w:hAnsi="Times New Roman" w:cs="Times New Roman"/>
                      <w:color w:val="000000"/>
                      <w:kern w:val="0"/>
                      <w:lang w:eastAsia="en-GB"/>
                      <w14:ligatures w14:val="none"/>
                    </w:rPr>
                  </w:pPr>
                  <w:r w:rsidRPr="008957EF">
                    <w:rPr>
                      <w:rFonts w:ascii="Times New Roman" w:eastAsia="Times New Roman" w:hAnsi="Times New Roman" w:cs="Times New Roman"/>
                      <w:color w:val="000000"/>
                      <w:kern w:val="0"/>
                      <w:lang w:eastAsia="en-GB"/>
                      <w14:ligatures w14:val="none"/>
                    </w:rPr>
                    <w:t>Track monthly online sales figures and compare against baseline</w:t>
                  </w:r>
                </w:p>
              </w:tc>
              <w:tc>
                <w:tcPr>
                  <w:tcW w:w="1746" w:type="dxa"/>
                  <w:vAlign w:val="center"/>
                  <w:hideMark/>
                </w:tcPr>
                <w:p w14:paraId="36F25200" w14:textId="77777777" w:rsidR="008957EF" w:rsidRPr="008957EF" w:rsidRDefault="008957EF" w:rsidP="00B85E0B">
                  <w:pPr>
                    <w:spacing w:after="0" w:line="240" w:lineRule="auto"/>
                    <w:rPr>
                      <w:rFonts w:ascii="Times New Roman" w:eastAsia="Times New Roman" w:hAnsi="Times New Roman" w:cs="Times New Roman"/>
                      <w:color w:val="000000"/>
                      <w:kern w:val="0"/>
                      <w:lang w:eastAsia="en-GB"/>
                      <w14:ligatures w14:val="none"/>
                    </w:rPr>
                  </w:pPr>
                  <w:r w:rsidRPr="008957EF">
                    <w:rPr>
                      <w:rFonts w:ascii="Times New Roman" w:eastAsia="Times New Roman" w:hAnsi="Times New Roman" w:cs="Times New Roman"/>
                      <w:color w:val="000000"/>
                      <w:kern w:val="0"/>
                      <w:lang w:eastAsia="en-GB"/>
                      <w14:ligatures w14:val="none"/>
                    </w:rPr>
                    <w:t>Achievable with the new e</w:t>
                  </w:r>
                  <w:r w:rsidRPr="008957EF">
                    <w:rPr>
                      <w:rFonts w:ascii="Times New Roman" w:eastAsia="Times New Roman" w:hAnsi="Times New Roman" w:cs="Times New Roman"/>
                      <w:color w:val="000000"/>
                      <w:kern w:val="0"/>
                      <w:lang w:eastAsia="en-GB"/>
                      <w14:ligatures w14:val="none"/>
                    </w:rPr>
                    <w:noBreakHyphen/>
                    <w:t>commerce platform and targeted promotional activity</w:t>
                  </w:r>
                </w:p>
              </w:tc>
              <w:tc>
                <w:tcPr>
                  <w:tcW w:w="1775" w:type="dxa"/>
                  <w:hideMark/>
                </w:tcPr>
                <w:p w14:paraId="0940A351" w14:textId="77777777" w:rsidR="008957EF" w:rsidRPr="008957EF" w:rsidRDefault="008957EF" w:rsidP="00B85E0B">
                  <w:pPr>
                    <w:spacing w:after="0" w:line="240" w:lineRule="auto"/>
                    <w:rPr>
                      <w:rFonts w:ascii="Times New Roman" w:eastAsia="Times New Roman" w:hAnsi="Times New Roman" w:cs="Times New Roman"/>
                      <w:color w:val="000000"/>
                      <w:kern w:val="0"/>
                      <w:lang w:eastAsia="en-GB"/>
                      <w14:ligatures w14:val="none"/>
                    </w:rPr>
                  </w:pPr>
                  <w:r w:rsidRPr="008957EF">
                    <w:rPr>
                      <w:rFonts w:ascii="Times New Roman" w:eastAsia="Times New Roman" w:hAnsi="Times New Roman" w:cs="Times New Roman"/>
                      <w:color w:val="000000"/>
                      <w:kern w:val="0"/>
                      <w:lang w:eastAsia="en-GB"/>
                      <w14:ligatures w14:val="none"/>
                    </w:rPr>
                    <w:t>Supports business recovery by strengthening digital sales performance</w:t>
                  </w:r>
                </w:p>
              </w:tc>
              <w:tc>
                <w:tcPr>
                  <w:tcW w:w="1536" w:type="dxa"/>
                  <w:hideMark/>
                </w:tcPr>
                <w:p w14:paraId="0FC621B0" w14:textId="77777777" w:rsidR="008957EF" w:rsidRPr="008957EF" w:rsidRDefault="008957EF" w:rsidP="00B85E0B">
                  <w:pPr>
                    <w:spacing w:after="0" w:line="240" w:lineRule="auto"/>
                    <w:rPr>
                      <w:rFonts w:ascii="Times New Roman" w:eastAsia="Times New Roman" w:hAnsi="Times New Roman" w:cs="Times New Roman"/>
                      <w:color w:val="000000"/>
                      <w:kern w:val="0"/>
                      <w:lang w:eastAsia="en-GB"/>
                      <w14:ligatures w14:val="none"/>
                    </w:rPr>
                  </w:pPr>
                  <w:r w:rsidRPr="008957EF">
                    <w:rPr>
                      <w:rFonts w:ascii="Times New Roman" w:eastAsia="Times New Roman" w:hAnsi="Times New Roman" w:cs="Times New Roman"/>
                      <w:color w:val="000000"/>
                      <w:kern w:val="0"/>
                      <w:lang w:eastAsia="en-GB"/>
                      <w14:ligatures w14:val="none"/>
                    </w:rPr>
                    <w:t>Achieve a 20% increase within 6 months</w:t>
                  </w:r>
                </w:p>
              </w:tc>
            </w:tr>
          </w:tbl>
          <w:p w14:paraId="0B8F3562" w14:textId="77777777" w:rsidR="008957EF" w:rsidRDefault="008957EF"/>
        </w:tc>
      </w:tr>
    </w:tbl>
    <w:p w14:paraId="7BEAE381" w14:textId="77777777" w:rsidR="0011107E" w:rsidRPr="00EB7F75" w:rsidRDefault="0011107E" w:rsidP="008957EF">
      <w:pPr>
        <w:spacing w:line="360" w:lineRule="auto"/>
        <w:jc w:val="both"/>
        <w:rPr>
          <w:rFonts w:ascii="Arial" w:hAnsi="Arial" w:cs="Arial"/>
          <w:sz w:val="22"/>
          <w:szCs w:val="22"/>
          <w:lang w:val="en-US"/>
        </w:rPr>
      </w:pPr>
    </w:p>
    <w:sectPr w:rsidR="0011107E" w:rsidRPr="00EB7F7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4B21DD" w14:textId="77777777" w:rsidR="002931C6" w:rsidRDefault="002931C6" w:rsidP="00B244A8">
      <w:pPr>
        <w:spacing w:after="0" w:line="240" w:lineRule="auto"/>
      </w:pPr>
      <w:r>
        <w:separator/>
      </w:r>
    </w:p>
  </w:endnote>
  <w:endnote w:type="continuationSeparator" w:id="0">
    <w:p w14:paraId="5DACD84A" w14:textId="77777777" w:rsidR="002931C6" w:rsidRDefault="002931C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A858BC" w14:textId="77777777" w:rsidR="002931C6" w:rsidRDefault="002931C6" w:rsidP="00B244A8">
      <w:pPr>
        <w:spacing w:after="0" w:line="240" w:lineRule="auto"/>
      </w:pPr>
      <w:r>
        <w:separator/>
      </w:r>
    </w:p>
  </w:footnote>
  <w:footnote w:type="continuationSeparator" w:id="0">
    <w:p w14:paraId="78E05A77" w14:textId="77777777" w:rsidR="002931C6" w:rsidRDefault="002931C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C247E"/>
    <w:multiLevelType w:val="hybridMultilevel"/>
    <w:tmpl w:val="60E00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1D730A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34E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924AE2"/>
    <w:multiLevelType w:val="hybridMultilevel"/>
    <w:tmpl w:val="F30A8DAE"/>
    <w:lvl w:ilvl="0" w:tplc="FFFFFFFF">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4F623956"/>
    <w:multiLevelType w:val="hybridMultilevel"/>
    <w:tmpl w:val="E0220D96"/>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3"/>
  </w:num>
  <w:num w:numId="3" w16cid:durableId="373162920">
    <w:abstractNumId w:val="13"/>
  </w:num>
  <w:num w:numId="4" w16cid:durableId="728724007">
    <w:abstractNumId w:val="1"/>
  </w:num>
  <w:num w:numId="5" w16cid:durableId="1776901974">
    <w:abstractNumId w:val="6"/>
  </w:num>
  <w:num w:numId="6" w16cid:durableId="1242056885">
    <w:abstractNumId w:val="14"/>
  </w:num>
  <w:num w:numId="7" w16cid:durableId="2003004377">
    <w:abstractNumId w:val="9"/>
  </w:num>
  <w:num w:numId="8" w16cid:durableId="1409185463">
    <w:abstractNumId w:val="7"/>
  </w:num>
  <w:num w:numId="9" w16cid:durableId="1503398830">
    <w:abstractNumId w:val="0"/>
  </w:num>
  <w:num w:numId="10" w16cid:durableId="1229028175">
    <w:abstractNumId w:val="12"/>
  </w:num>
  <w:num w:numId="11" w16cid:durableId="960962912">
    <w:abstractNumId w:val="5"/>
  </w:num>
  <w:num w:numId="12" w16cid:durableId="688992299">
    <w:abstractNumId w:val="4"/>
  </w:num>
  <w:num w:numId="13" w16cid:durableId="1046106877">
    <w:abstractNumId w:val="2"/>
  </w:num>
  <w:num w:numId="14" w16cid:durableId="184683369">
    <w:abstractNumId w:val="8"/>
  </w:num>
  <w:num w:numId="15" w16cid:durableId="17866083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43E2"/>
    <w:rsid w:val="000B4057"/>
    <w:rsid w:val="000E01DC"/>
    <w:rsid w:val="000E7A4C"/>
    <w:rsid w:val="000F06D2"/>
    <w:rsid w:val="00106B58"/>
    <w:rsid w:val="0011107E"/>
    <w:rsid w:val="00114619"/>
    <w:rsid w:val="0012599A"/>
    <w:rsid w:val="00133023"/>
    <w:rsid w:val="0013486A"/>
    <w:rsid w:val="001640CD"/>
    <w:rsid w:val="00175C4B"/>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FF6"/>
    <w:rsid w:val="00312FA9"/>
    <w:rsid w:val="003430D0"/>
    <w:rsid w:val="0035328C"/>
    <w:rsid w:val="00361085"/>
    <w:rsid w:val="0036441F"/>
    <w:rsid w:val="003912A9"/>
    <w:rsid w:val="00394A9D"/>
    <w:rsid w:val="003B629C"/>
    <w:rsid w:val="003D44BF"/>
    <w:rsid w:val="003E1A46"/>
    <w:rsid w:val="003F6295"/>
    <w:rsid w:val="003F6AC8"/>
    <w:rsid w:val="004074B6"/>
    <w:rsid w:val="00410BE8"/>
    <w:rsid w:val="00416907"/>
    <w:rsid w:val="00420CE1"/>
    <w:rsid w:val="00424723"/>
    <w:rsid w:val="00425331"/>
    <w:rsid w:val="0043363C"/>
    <w:rsid w:val="004356E6"/>
    <w:rsid w:val="00437111"/>
    <w:rsid w:val="00440FE0"/>
    <w:rsid w:val="00455AAA"/>
    <w:rsid w:val="00480CA6"/>
    <w:rsid w:val="0048337F"/>
    <w:rsid w:val="004A63C1"/>
    <w:rsid w:val="004C1946"/>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D11E9"/>
    <w:rsid w:val="005D61C7"/>
    <w:rsid w:val="005E6545"/>
    <w:rsid w:val="006241AF"/>
    <w:rsid w:val="006666E7"/>
    <w:rsid w:val="00675990"/>
    <w:rsid w:val="00685C57"/>
    <w:rsid w:val="0069332C"/>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C324A"/>
    <w:rsid w:val="007D0502"/>
    <w:rsid w:val="007E20B3"/>
    <w:rsid w:val="007F2FDA"/>
    <w:rsid w:val="007F558A"/>
    <w:rsid w:val="008102B6"/>
    <w:rsid w:val="00825B6C"/>
    <w:rsid w:val="00827C35"/>
    <w:rsid w:val="00830749"/>
    <w:rsid w:val="0085724A"/>
    <w:rsid w:val="008832DA"/>
    <w:rsid w:val="00883CAF"/>
    <w:rsid w:val="0089170F"/>
    <w:rsid w:val="008957EF"/>
    <w:rsid w:val="0089581E"/>
    <w:rsid w:val="008C6A87"/>
    <w:rsid w:val="008D149F"/>
    <w:rsid w:val="008D5CD9"/>
    <w:rsid w:val="008F5810"/>
    <w:rsid w:val="0094062E"/>
    <w:rsid w:val="0094674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97636"/>
    <w:rsid w:val="00AA23A4"/>
    <w:rsid w:val="00AB7E77"/>
    <w:rsid w:val="00AC2AEB"/>
    <w:rsid w:val="00AC678A"/>
    <w:rsid w:val="00AC7EBC"/>
    <w:rsid w:val="00AD74AC"/>
    <w:rsid w:val="00AF1028"/>
    <w:rsid w:val="00AF2CE1"/>
    <w:rsid w:val="00B0308A"/>
    <w:rsid w:val="00B04B56"/>
    <w:rsid w:val="00B14506"/>
    <w:rsid w:val="00B152DF"/>
    <w:rsid w:val="00B244A8"/>
    <w:rsid w:val="00B42DAC"/>
    <w:rsid w:val="00B44334"/>
    <w:rsid w:val="00B70C77"/>
    <w:rsid w:val="00B75A4A"/>
    <w:rsid w:val="00B91658"/>
    <w:rsid w:val="00BC373A"/>
    <w:rsid w:val="00BD2C28"/>
    <w:rsid w:val="00BD339A"/>
    <w:rsid w:val="00C03A79"/>
    <w:rsid w:val="00C10F6A"/>
    <w:rsid w:val="00C15F83"/>
    <w:rsid w:val="00C16434"/>
    <w:rsid w:val="00C27EC8"/>
    <w:rsid w:val="00C41F15"/>
    <w:rsid w:val="00C53212"/>
    <w:rsid w:val="00C60DAC"/>
    <w:rsid w:val="00C759CC"/>
    <w:rsid w:val="00C75A70"/>
    <w:rsid w:val="00C95025"/>
    <w:rsid w:val="00CC2080"/>
    <w:rsid w:val="00CC32EB"/>
    <w:rsid w:val="00CF1E35"/>
    <w:rsid w:val="00D0208B"/>
    <w:rsid w:val="00D16077"/>
    <w:rsid w:val="00D31DE1"/>
    <w:rsid w:val="00D60EA3"/>
    <w:rsid w:val="00D71B3C"/>
    <w:rsid w:val="00D846CE"/>
    <w:rsid w:val="00D85AB3"/>
    <w:rsid w:val="00D91D11"/>
    <w:rsid w:val="00DA1B79"/>
    <w:rsid w:val="00DA456C"/>
    <w:rsid w:val="00DD0093"/>
    <w:rsid w:val="00DD7DC0"/>
    <w:rsid w:val="00DF303B"/>
    <w:rsid w:val="00DF77C0"/>
    <w:rsid w:val="00E11948"/>
    <w:rsid w:val="00E338BB"/>
    <w:rsid w:val="00E34CFB"/>
    <w:rsid w:val="00EA42A0"/>
    <w:rsid w:val="00EB7F75"/>
    <w:rsid w:val="00EC62C6"/>
    <w:rsid w:val="00ED5336"/>
    <w:rsid w:val="00ED636D"/>
    <w:rsid w:val="00EE37EC"/>
    <w:rsid w:val="00EF45FB"/>
    <w:rsid w:val="00F0190C"/>
    <w:rsid w:val="00F01BD7"/>
    <w:rsid w:val="00F050E4"/>
    <w:rsid w:val="00F20C39"/>
    <w:rsid w:val="00F31FCC"/>
    <w:rsid w:val="00F56EBA"/>
    <w:rsid w:val="00F677CE"/>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640CD"/>
    <w:rPr>
      <w:b/>
      <w:bCs/>
    </w:rPr>
  </w:style>
  <w:style w:type="character" w:styleId="Emphasis">
    <w:name w:val="Emphasis"/>
    <w:basedOn w:val="DefaultParagraphFont"/>
    <w:uiPriority w:val="20"/>
    <w:qFormat/>
    <w:rsid w:val="001640CD"/>
    <w:rPr>
      <w:i/>
      <w:iCs/>
    </w:rPr>
  </w:style>
  <w:style w:type="table" w:styleId="GridTable1Light-Accent1">
    <w:name w:val="Grid Table 1 Light Accent 1"/>
    <w:basedOn w:val="TableNormal"/>
    <w:uiPriority w:val="46"/>
    <w:rsid w:val="00AC2AE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AC2AE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433343">
      <w:bodyDiv w:val="1"/>
      <w:marLeft w:val="0"/>
      <w:marRight w:val="0"/>
      <w:marTop w:val="0"/>
      <w:marBottom w:val="0"/>
      <w:divBdr>
        <w:top w:val="none" w:sz="0" w:space="0" w:color="auto"/>
        <w:left w:val="none" w:sz="0" w:space="0" w:color="auto"/>
        <w:bottom w:val="none" w:sz="0" w:space="0" w:color="auto"/>
        <w:right w:val="none" w:sz="0" w:space="0" w:color="auto"/>
      </w:divBdr>
    </w:div>
    <w:div w:id="785589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1918</Words>
  <Characters>10937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Noemi Eniko Putz (2336726)</cp:lastModifiedBy>
  <cp:revision>2</cp:revision>
  <cp:lastPrinted>2025-08-13T10:56:00Z</cp:lastPrinted>
  <dcterms:created xsi:type="dcterms:W3CDTF">2026-04-19T13:45:00Z</dcterms:created>
  <dcterms:modified xsi:type="dcterms:W3CDTF">2026-04-19T13:45:00Z</dcterms:modified>
</cp:coreProperties>
</file>