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918AC" w14:textId="77777777" w:rsidR="00DF6D45" w:rsidRDefault="00DF6D45" w:rsidP="00DF6D45">
      <w:pPr>
        <w:pStyle w:val="xxmsolistparagraph"/>
        <w:ind w:left="0"/>
        <w:rPr>
          <w:rFonts w:cstheme="minorHAnsi"/>
        </w:rPr>
      </w:pPr>
      <w:r>
        <w:rPr>
          <w:rFonts w:asciiTheme="minorHAnsi" w:hAnsiTheme="minorHAnsi" w:cstheme="minorHAnsi"/>
        </w:rPr>
        <w:t xml:space="preserve">Assessment 1: </w:t>
      </w:r>
      <w:r>
        <w:rPr>
          <w:rFonts w:cstheme="minorHAnsi"/>
        </w:rPr>
        <w:t xml:space="preserve">To conduct a gendered reading of a Dead Sea Scroll, focusing particularly on the themes of, Gender, </w:t>
      </w:r>
      <w:r>
        <w:rPr>
          <w:rFonts w:cstheme="minorHAnsi"/>
          <w:lang w:val="en-US"/>
        </w:rPr>
        <w:t>Violence</w:t>
      </w:r>
      <w:r>
        <w:rPr>
          <w:rFonts w:cstheme="minorHAnsi"/>
        </w:rPr>
        <w:t xml:space="preserve">, </w:t>
      </w:r>
      <w:r>
        <w:rPr>
          <w:rFonts w:cstheme="minorHAnsi"/>
          <w:lang w:val="en-US"/>
        </w:rPr>
        <w:t>Purity/Impurity, Disability</w:t>
      </w:r>
      <w:r>
        <w:rPr>
          <w:rFonts w:cstheme="minorHAnsi"/>
        </w:rPr>
        <w:t xml:space="preserve"> and the </w:t>
      </w:r>
      <w:r>
        <w:rPr>
          <w:rFonts w:cstheme="minorHAnsi"/>
          <w:lang w:val="en-US"/>
        </w:rPr>
        <w:t>Construction of the body in the following text:</w:t>
      </w:r>
    </w:p>
    <w:p w14:paraId="13445674" w14:textId="77777777" w:rsidR="00DF6D45" w:rsidRDefault="00DF6D45" w:rsidP="00DF6D45">
      <w:pPr>
        <w:pStyle w:val="xxmsolistparagraph"/>
        <w:ind w:left="0"/>
        <w:rPr>
          <w:rFonts w:asciiTheme="minorHAnsi" w:hAnsiTheme="minorHAnsi" w:cstheme="minorHAnsi"/>
        </w:rPr>
      </w:pPr>
    </w:p>
    <w:p w14:paraId="3FB55D0F" w14:textId="77777777" w:rsidR="00DF6D45" w:rsidRDefault="00DF6D45" w:rsidP="00DF6D45">
      <w:pPr>
        <w:pStyle w:val="xxmsolistparagraph"/>
        <w:ind w:left="0"/>
        <w:rPr>
          <w:rFonts w:asciiTheme="minorHAnsi" w:hAnsiTheme="minorHAnsi" w:cstheme="minorHAnsi"/>
        </w:rPr>
      </w:pPr>
      <w:r>
        <w:rPr>
          <w:rFonts w:asciiTheme="minorHAnsi" w:hAnsiTheme="minorHAnsi" w:cstheme="minorHAnsi"/>
        </w:rPr>
        <w:t xml:space="preserve">The </w:t>
      </w:r>
      <w:r>
        <w:rPr>
          <w:rFonts w:asciiTheme="minorHAnsi" w:hAnsiTheme="minorHAnsi" w:cstheme="minorHAnsi"/>
          <w:i/>
          <w:iCs/>
        </w:rPr>
        <w:t>War Scroll</w:t>
      </w:r>
      <w:r>
        <w:rPr>
          <w:rFonts w:asciiTheme="minorHAnsi" w:hAnsiTheme="minorHAnsi" w:cstheme="minorHAnsi"/>
        </w:rPr>
        <w:t xml:space="preserve"> (1QM VI, 11b – VII, 7)</w:t>
      </w:r>
    </w:p>
    <w:p w14:paraId="2BBFD5C7" w14:textId="77777777" w:rsidR="00DF6D45" w:rsidRDefault="00DF6D45" w:rsidP="00DF6D45">
      <w:pPr>
        <w:rPr>
          <w:rFonts w:cstheme="minorHAnsi"/>
        </w:rPr>
      </w:pPr>
    </w:p>
    <w:p w14:paraId="7978F826" w14:textId="77777777" w:rsidR="00DF6D45" w:rsidRDefault="00DF6D45" w:rsidP="00DF6D45">
      <w:pPr>
        <w:spacing w:line="276" w:lineRule="auto"/>
        <w:rPr>
          <w:rFonts w:cstheme="minorHAnsi"/>
          <w:lang w:val="en-US"/>
        </w:rPr>
      </w:pPr>
      <w:r>
        <w:rPr>
          <w:rFonts w:cstheme="minorHAnsi"/>
          <w:b/>
          <w:bCs/>
          <w:vertAlign w:val="superscript"/>
          <w:lang w:val="en-US"/>
        </w:rPr>
        <w:t xml:space="preserve">VI. 11b </w:t>
      </w:r>
      <w:r>
        <w:rPr>
          <w:rFonts w:cstheme="minorHAnsi"/>
          <w:lang w:val="en-US"/>
        </w:rPr>
        <w:t xml:space="preserve">The horsemen, including the mounts of the men of the rule, shall be six thousand, five hundred for a tribe. All the mounts which go out </w:t>
      </w:r>
      <w:r>
        <w:rPr>
          <w:rFonts w:cstheme="minorHAnsi"/>
          <w:b/>
          <w:bCs/>
          <w:vertAlign w:val="superscript"/>
          <w:lang w:val="en-US"/>
        </w:rPr>
        <w:t xml:space="preserve">12 </w:t>
      </w:r>
      <w:r>
        <w:rPr>
          <w:rFonts w:cstheme="minorHAnsi"/>
          <w:lang w:val="en-US"/>
        </w:rPr>
        <w:t>for the battle with the skirmishers shall be male horses, swift of foot, soft of mouth, long of breath, in the full measure of their days, drilled for battle,</w:t>
      </w:r>
      <w:r>
        <w:rPr>
          <w:rFonts w:cstheme="minorHAnsi"/>
          <w:b/>
          <w:bCs/>
          <w:vertAlign w:val="superscript"/>
          <w:lang w:val="en-US"/>
        </w:rPr>
        <w:t xml:space="preserve">13 </w:t>
      </w:r>
      <w:r>
        <w:rPr>
          <w:rFonts w:cstheme="minorHAnsi"/>
          <w:lang w:val="en-US"/>
        </w:rPr>
        <w:t>trained to the hearing of [n]</w:t>
      </w:r>
      <w:proofErr w:type="spellStart"/>
      <w:r>
        <w:rPr>
          <w:rFonts w:cstheme="minorHAnsi"/>
          <w:lang w:val="en-US"/>
        </w:rPr>
        <w:t>oises</w:t>
      </w:r>
      <w:proofErr w:type="spellEnd"/>
      <w:r>
        <w:rPr>
          <w:rFonts w:cstheme="minorHAnsi"/>
          <w:lang w:val="en-US"/>
        </w:rPr>
        <w:t xml:space="preserve"> and to the sight of all scenes. Those riding on them shall be men of worth for the battle, drilled to the mount and the measure of </w:t>
      </w:r>
      <w:r>
        <w:rPr>
          <w:rFonts w:cstheme="minorHAnsi"/>
          <w:b/>
          <w:bCs/>
          <w:vertAlign w:val="superscript"/>
          <w:lang w:val="en-US"/>
        </w:rPr>
        <w:t xml:space="preserve">14 </w:t>
      </w:r>
      <w:r>
        <w:rPr>
          <w:rFonts w:cstheme="minorHAnsi"/>
          <w:lang w:val="en-US"/>
        </w:rPr>
        <w:t xml:space="preserve">their days shall be from thirty years to forty-five years. The horsemen of the rule shall be from forty years to fifty; they </w:t>
      </w:r>
      <w:r>
        <w:rPr>
          <w:rFonts w:cstheme="minorHAnsi"/>
          <w:b/>
          <w:bCs/>
          <w:vertAlign w:val="superscript"/>
          <w:lang w:val="en-US"/>
        </w:rPr>
        <w:t xml:space="preserve">15 </w:t>
      </w:r>
      <w:r>
        <w:rPr>
          <w:rFonts w:cstheme="minorHAnsi"/>
          <w:lang w:val="en-US"/>
        </w:rPr>
        <w:t xml:space="preserve">and the </w:t>
      </w:r>
      <w:proofErr w:type="spellStart"/>
      <w:r>
        <w:rPr>
          <w:rFonts w:cstheme="minorHAnsi"/>
          <w:lang w:val="en-US"/>
        </w:rPr>
        <w:t>moun</w:t>
      </w:r>
      <w:proofErr w:type="spellEnd"/>
      <w:r>
        <w:rPr>
          <w:rFonts w:cstheme="minorHAnsi"/>
          <w:lang w:val="en-US"/>
        </w:rPr>
        <w:t>[</w:t>
      </w:r>
      <w:proofErr w:type="spellStart"/>
      <w:r>
        <w:rPr>
          <w:rFonts w:cstheme="minorHAnsi"/>
          <w:lang w:val="en-US"/>
        </w:rPr>
        <w:t>ts</w:t>
      </w:r>
      <w:proofErr w:type="spellEnd"/>
      <w:r>
        <w:rPr>
          <w:rFonts w:cstheme="minorHAnsi"/>
          <w:lang w:val="en-US"/>
        </w:rPr>
        <w:t xml:space="preserve">] […] and helmets and leggings, equipped in their hand with round shields and a spear eight </w:t>
      </w:r>
      <w:proofErr w:type="spellStart"/>
      <w:r>
        <w:rPr>
          <w:rFonts w:cstheme="minorHAnsi"/>
          <w:lang w:val="en-US"/>
        </w:rPr>
        <w:t>cubi</w:t>
      </w:r>
      <w:proofErr w:type="spellEnd"/>
      <w:r>
        <w:rPr>
          <w:rFonts w:cstheme="minorHAnsi"/>
          <w:lang w:val="en-US"/>
        </w:rPr>
        <w:t>[</w:t>
      </w:r>
      <w:proofErr w:type="spellStart"/>
      <w:r>
        <w:rPr>
          <w:rFonts w:cstheme="minorHAnsi"/>
          <w:lang w:val="en-US"/>
        </w:rPr>
        <w:t>ts</w:t>
      </w:r>
      <w:proofErr w:type="spellEnd"/>
      <w:r>
        <w:rPr>
          <w:rFonts w:cstheme="minorHAnsi"/>
          <w:lang w:val="en-US"/>
        </w:rPr>
        <w:t>] long […]</w:t>
      </w:r>
      <w:r>
        <w:rPr>
          <w:rFonts w:cstheme="minorHAnsi"/>
          <w:b/>
          <w:bCs/>
          <w:vertAlign w:val="superscript"/>
          <w:lang w:val="en-US"/>
        </w:rPr>
        <w:t xml:space="preserve">16 </w:t>
      </w:r>
      <w:r>
        <w:rPr>
          <w:rFonts w:cstheme="minorHAnsi"/>
          <w:lang w:val="en-US"/>
        </w:rPr>
        <w:t xml:space="preserve">[…] a bow and arrows and war javelins. All of them shall be ready in […] </w:t>
      </w:r>
      <w:r>
        <w:rPr>
          <w:rFonts w:cstheme="minorHAnsi"/>
          <w:b/>
          <w:bCs/>
          <w:vertAlign w:val="superscript"/>
          <w:lang w:val="en-US"/>
        </w:rPr>
        <w:t xml:space="preserve">17 </w:t>
      </w:r>
      <w:r>
        <w:rPr>
          <w:rFonts w:cstheme="minorHAnsi"/>
          <w:lang w:val="en-US"/>
        </w:rPr>
        <w:t xml:space="preserve">and to shed the blood of the slain of their guiltiness. They are the ones who […] </w:t>
      </w:r>
      <w:r>
        <w:rPr>
          <w:rFonts w:cstheme="minorHAnsi"/>
          <w:b/>
          <w:bCs/>
          <w:vertAlign w:val="superscript"/>
          <w:lang w:val="en-US"/>
        </w:rPr>
        <w:t>18</w:t>
      </w:r>
      <w:r>
        <w:rPr>
          <w:rFonts w:cstheme="minorHAnsi"/>
          <w:lang w:val="en-US"/>
        </w:rPr>
        <w:t xml:space="preserve"> […]  […] </w:t>
      </w:r>
    </w:p>
    <w:p w14:paraId="30D4C73C" w14:textId="77777777" w:rsidR="00DF6D45" w:rsidRDefault="00DF6D45" w:rsidP="00DF6D45">
      <w:pPr>
        <w:spacing w:line="276" w:lineRule="auto"/>
        <w:ind w:left="142"/>
        <w:rPr>
          <w:rFonts w:cstheme="minorHAnsi"/>
        </w:rPr>
      </w:pPr>
    </w:p>
    <w:p w14:paraId="6DEC2555" w14:textId="77777777" w:rsidR="00DF6D45" w:rsidRDefault="00DF6D45" w:rsidP="00DF6D45">
      <w:pPr>
        <w:spacing w:line="276" w:lineRule="auto"/>
        <w:rPr>
          <w:rFonts w:cstheme="minorHAnsi"/>
        </w:rPr>
      </w:pPr>
      <w:r>
        <w:rPr>
          <w:rFonts w:cstheme="minorHAnsi"/>
          <w:b/>
          <w:bCs/>
          <w:vertAlign w:val="superscript"/>
          <w:lang w:val="en-US"/>
        </w:rPr>
        <w:t xml:space="preserve">VII. 1 </w:t>
      </w:r>
      <w:r>
        <w:rPr>
          <w:rFonts w:cstheme="minorHAnsi"/>
          <w:lang w:val="en-US"/>
        </w:rPr>
        <w:t>The men of the rule shall be from forty years to fifty. Those who order the camps shall be from fifty years to sixty. The officers</w:t>
      </w:r>
      <w:r>
        <w:rPr>
          <w:rFonts w:cstheme="minorHAnsi"/>
          <w:b/>
          <w:bCs/>
          <w:vertAlign w:val="superscript"/>
          <w:lang w:val="en-US"/>
        </w:rPr>
        <w:t xml:space="preserve"> 2 </w:t>
      </w:r>
      <w:r>
        <w:rPr>
          <w:rFonts w:cstheme="minorHAnsi"/>
        </w:rPr>
        <w:t xml:space="preserve">shall also be from forty years to fifty. All those who strip the slain, seize plunder, purify the land, keep watch over the weapons </w:t>
      </w:r>
      <w:r>
        <w:rPr>
          <w:rFonts w:cstheme="minorHAnsi"/>
          <w:b/>
          <w:bCs/>
          <w:vertAlign w:val="superscript"/>
          <w:lang w:val="en-US"/>
        </w:rPr>
        <w:t xml:space="preserve">3 </w:t>
      </w:r>
      <w:r>
        <w:rPr>
          <w:rFonts w:cstheme="minorHAnsi"/>
        </w:rPr>
        <w:t xml:space="preserve">and the one who prepares the provisions, all of them shall be from twenty-five years to thirty. No young boy or woman shall enter their camps when they leave </w:t>
      </w:r>
      <w:r>
        <w:rPr>
          <w:rFonts w:cstheme="minorHAnsi"/>
          <w:b/>
          <w:bCs/>
          <w:vertAlign w:val="superscript"/>
          <w:lang w:val="en-US"/>
        </w:rPr>
        <w:t>4</w:t>
      </w:r>
      <w:r>
        <w:rPr>
          <w:rFonts w:cstheme="minorHAnsi"/>
        </w:rPr>
        <w:t xml:space="preserve"> Jerusalem to go to battle until their return. Neither lame, nor blind, nor crippled, nor a man in whose flesh there is a permanent blemish, nor a man stricken by some uncleanliness </w:t>
      </w:r>
      <w:r>
        <w:rPr>
          <w:rFonts w:cstheme="minorHAnsi"/>
          <w:b/>
          <w:bCs/>
          <w:vertAlign w:val="superscript"/>
          <w:lang w:val="en-US"/>
        </w:rPr>
        <w:t xml:space="preserve">5 </w:t>
      </w:r>
      <w:r>
        <w:rPr>
          <w:rFonts w:cstheme="minorHAnsi"/>
        </w:rPr>
        <w:t xml:space="preserve">in his flesh, none of them shall go to battle with them. They shall all be volunteers for war, perfect ones of spirit and flesh, and ready for the Day of Vengeance. Any </w:t>
      </w:r>
      <w:r>
        <w:rPr>
          <w:rFonts w:cstheme="minorHAnsi"/>
          <w:b/>
          <w:bCs/>
          <w:vertAlign w:val="superscript"/>
          <w:lang w:val="en-US"/>
        </w:rPr>
        <w:t xml:space="preserve">6 </w:t>
      </w:r>
      <w:r>
        <w:rPr>
          <w:rFonts w:cstheme="minorHAnsi"/>
        </w:rPr>
        <w:t>man who is not purified from a (bodily) discharge on the day of the battle shall not go down with them, for the holy angels are together with their hosts. There shall be a distance</w:t>
      </w:r>
      <w:r>
        <w:rPr>
          <w:rFonts w:cstheme="minorHAnsi"/>
          <w:b/>
          <w:bCs/>
          <w:vertAlign w:val="superscript"/>
          <w:lang w:val="en-US"/>
        </w:rPr>
        <w:t>7  </w:t>
      </w:r>
      <w:r>
        <w:rPr>
          <w:rFonts w:cstheme="minorHAnsi"/>
        </w:rPr>
        <w:t xml:space="preserve">between all their camps and the place of the hand two thousand cubits or so. No indecent nakedness shall be seen in the surroundings of all their camps </w:t>
      </w:r>
      <w:r>
        <w:rPr>
          <w:rFonts w:cstheme="minorHAnsi"/>
          <w:lang w:val="en-US"/>
        </w:rPr>
        <w:t> […]</w:t>
      </w:r>
    </w:p>
    <w:p w14:paraId="66A51F71" w14:textId="77777777" w:rsidR="00B76994" w:rsidRDefault="00B76994"/>
    <w:sectPr w:rsidR="00B769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D45"/>
    <w:rsid w:val="001E068B"/>
    <w:rsid w:val="00B76994"/>
    <w:rsid w:val="00DF6D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29B96"/>
  <w15:chartTrackingRefBased/>
  <w15:docId w15:val="{B599F316-CFD6-4F08-9E14-E6B06A328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D45"/>
    <w:pPr>
      <w:spacing w:line="25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listparagraph">
    <w:name w:val="x_xmsolistparagraph"/>
    <w:basedOn w:val="Normal"/>
    <w:rsid w:val="00DF6D45"/>
    <w:pPr>
      <w:spacing w:after="0" w:line="240" w:lineRule="auto"/>
      <w:ind w:left="720"/>
    </w:pPr>
    <w:rPr>
      <w:rFonts w:ascii="Calibri" w:eastAsiaTheme="minorEastAsia" w:hAnsi="Calibri" w:cs="Calibri"/>
      <w:lang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88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Jessica Keady</cp:lastModifiedBy>
  <cp:revision>1</cp:revision>
  <dcterms:created xsi:type="dcterms:W3CDTF">2022-05-12T10:21:00Z</dcterms:created>
  <dcterms:modified xsi:type="dcterms:W3CDTF">2022-05-12T11:11:00Z</dcterms:modified>
</cp:coreProperties>
</file>