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54338" w14:textId="77777777" w:rsidR="00625832" w:rsidRDefault="00625832" w:rsidP="0008046B">
      <w:pPr>
        <w:spacing w:line="276" w:lineRule="auto"/>
        <w:rPr>
          <w:b/>
        </w:rPr>
      </w:pPr>
      <w:r>
        <w:rPr>
          <w:b/>
        </w:rPr>
        <w:t xml:space="preserve">                                                            </w:t>
      </w:r>
    </w:p>
    <w:p w14:paraId="4F0468FD" w14:textId="2CB56C59" w:rsidR="006C56D4" w:rsidRPr="0008046B" w:rsidRDefault="00625832" w:rsidP="0008046B">
      <w:pPr>
        <w:spacing w:line="276" w:lineRule="auto"/>
        <w:rPr>
          <w:b/>
          <w:szCs w:val="24"/>
        </w:rPr>
      </w:pPr>
      <w:r>
        <w:rPr>
          <w:b/>
        </w:rPr>
        <w:t xml:space="preserve">                                                            </w:t>
      </w:r>
      <w:r w:rsidR="00562339" w:rsidRPr="0008046B">
        <w:rPr>
          <w:b/>
          <w:szCs w:val="24"/>
        </w:rPr>
        <w:t xml:space="preserve">Audit case </w:t>
      </w:r>
      <w:r w:rsidR="0008046B" w:rsidRPr="0008046B">
        <w:rPr>
          <w:b/>
          <w:szCs w:val="24"/>
        </w:rPr>
        <w:t>study</w:t>
      </w:r>
    </w:p>
    <w:p w14:paraId="6BFD5190" w14:textId="702EE989" w:rsidR="006C56D4" w:rsidRDefault="006C56D4" w:rsidP="00790F51">
      <w:pPr>
        <w:spacing w:line="276" w:lineRule="auto"/>
        <w:jc w:val="center"/>
        <w:rPr>
          <w:b/>
          <w:sz w:val="44"/>
        </w:rPr>
      </w:pPr>
    </w:p>
    <w:p w14:paraId="52C22015" w14:textId="77777777" w:rsidR="006C56D4" w:rsidRDefault="006C56D4" w:rsidP="00790F51">
      <w:pPr>
        <w:spacing w:line="276" w:lineRule="auto"/>
        <w:jc w:val="center"/>
        <w:rPr>
          <w:b/>
          <w:sz w:val="44"/>
        </w:rPr>
      </w:pPr>
    </w:p>
    <w:p w14:paraId="4F82E84F" w14:textId="77777777" w:rsidR="0008046B" w:rsidRDefault="0008046B" w:rsidP="006C56D4">
      <w:pPr>
        <w:spacing w:after="0" w:line="240" w:lineRule="auto"/>
        <w:jc w:val="left"/>
        <w:textAlignment w:val="baseline"/>
        <w:rPr>
          <w:rFonts w:eastAsia="Times New Roman" w:cs="Times New Roman"/>
          <w:b/>
          <w:bCs/>
          <w:color w:val="171717"/>
          <w:szCs w:val="24"/>
          <w:lang w:val="en-GB" w:eastAsia="en-GB"/>
        </w:rPr>
      </w:pPr>
    </w:p>
    <w:p w14:paraId="4BE44E4A" w14:textId="77777777" w:rsidR="0008046B" w:rsidRDefault="0008046B" w:rsidP="006C56D4">
      <w:pPr>
        <w:spacing w:after="0" w:line="240" w:lineRule="auto"/>
        <w:jc w:val="left"/>
        <w:textAlignment w:val="baseline"/>
        <w:rPr>
          <w:rFonts w:eastAsia="Times New Roman" w:cs="Times New Roman"/>
          <w:b/>
          <w:bCs/>
          <w:color w:val="171717"/>
          <w:szCs w:val="24"/>
          <w:lang w:val="en-GB" w:eastAsia="en-GB"/>
        </w:rPr>
      </w:pPr>
    </w:p>
    <w:p w14:paraId="593D5741" w14:textId="77777777" w:rsidR="0008046B" w:rsidRDefault="0008046B" w:rsidP="006C56D4">
      <w:pPr>
        <w:spacing w:after="0" w:line="240" w:lineRule="auto"/>
        <w:jc w:val="left"/>
        <w:textAlignment w:val="baseline"/>
        <w:rPr>
          <w:rFonts w:eastAsia="Times New Roman" w:cs="Times New Roman"/>
          <w:b/>
          <w:bCs/>
          <w:color w:val="171717"/>
          <w:szCs w:val="24"/>
          <w:lang w:val="en-GB" w:eastAsia="en-GB"/>
        </w:rPr>
      </w:pPr>
    </w:p>
    <w:p w14:paraId="107799F0" w14:textId="77777777" w:rsidR="0008046B" w:rsidRDefault="0008046B" w:rsidP="006C56D4">
      <w:pPr>
        <w:spacing w:after="0" w:line="240" w:lineRule="auto"/>
        <w:jc w:val="left"/>
        <w:textAlignment w:val="baseline"/>
        <w:rPr>
          <w:rFonts w:eastAsia="Times New Roman" w:cs="Times New Roman"/>
          <w:b/>
          <w:bCs/>
          <w:color w:val="171717"/>
          <w:szCs w:val="24"/>
          <w:lang w:val="en-GB" w:eastAsia="en-GB"/>
        </w:rPr>
      </w:pPr>
    </w:p>
    <w:p w14:paraId="739FFFC7" w14:textId="77777777" w:rsidR="00625832" w:rsidRDefault="00625832" w:rsidP="006C56D4">
      <w:pPr>
        <w:spacing w:after="0" w:line="240" w:lineRule="auto"/>
        <w:jc w:val="left"/>
        <w:textAlignment w:val="baseline"/>
        <w:rPr>
          <w:rFonts w:eastAsia="Times New Roman" w:cs="Times New Roman"/>
          <w:b/>
          <w:bCs/>
          <w:color w:val="171717"/>
          <w:szCs w:val="24"/>
          <w:lang w:val="en-GB" w:eastAsia="en-GB"/>
        </w:rPr>
      </w:pPr>
    </w:p>
    <w:p w14:paraId="7BF06F93" w14:textId="77777777" w:rsidR="00625832" w:rsidRDefault="00625832" w:rsidP="006C56D4">
      <w:pPr>
        <w:spacing w:after="0" w:line="240" w:lineRule="auto"/>
        <w:jc w:val="left"/>
        <w:textAlignment w:val="baseline"/>
        <w:rPr>
          <w:rFonts w:eastAsia="Times New Roman" w:cs="Times New Roman"/>
          <w:b/>
          <w:bCs/>
          <w:color w:val="171717"/>
          <w:szCs w:val="24"/>
          <w:lang w:val="en-GB" w:eastAsia="en-GB"/>
        </w:rPr>
      </w:pPr>
    </w:p>
    <w:p w14:paraId="48F008AE" w14:textId="77777777" w:rsidR="00625832" w:rsidRDefault="00625832" w:rsidP="006C56D4">
      <w:pPr>
        <w:spacing w:after="0" w:line="240" w:lineRule="auto"/>
        <w:jc w:val="left"/>
        <w:textAlignment w:val="baseline"/>
        <w:rPr>
          <w:rFonts w:eastAsia="Times New Roman" w:cs="Times New Roman"/>
          <w:b/>
          <w:bCs/>
          <w:color w:val="171717"/>
          <w:szCs w:val="24"/>
          <w:lang w:val="en-GB" w:eastAsia="en-GB"/>
        </w:rPr>
      </w:pPr>
    </w:p>
    <w:p w14:paraId="2FFBD9B3" w14:textId="77777777" w:rsidR="00625832" w:rsidRDefault="00625832" w:rsidP="006C56D4">
      <w:pPr>
        <w:spacing w:after="0" w:line="240" w:lineRule="auto"/>
        <w:jc w:val="left"/>
        <w:textAlignment w:val="baseline"/>
        <w:rPr>
          <w:rFonts w:eastAsia="Times New Roman" w:cs="Times New Roman"/>
          <w:b/>
          <w:bCs/>
          <w:color w:val="171717"/>
          <w:szCs w:val="24"/>
          <w:lang w:val="en-GB" w:eastAsia="en-GB"/>
        </w:rPr>
      </w:pPr>
    </w:p>
    <w:p w14:paraId="2141A7CB" w14:textId="3B89C949" w:rsidR="006C56D4" w:rsidRPr="006C56D4" w:rsidRDefault="006C56D4" w:rsidP="006C56D4">
      <w:pPr>
        <w:spacing w:after="0" w:line="240" w:lineRule="auto"/>
        <w:jc w:val="left"/>
        <w:textAlignment w:val="baseline"/>
        <w:rPr>
          <w:rFonts w:eastAsia="Times New Roman" w:cs="Times New Roman"/>
          <w:b/>
          <w:bCs/>
          <w:color w:val="171717"/>
          <w:szCs w:val="24"/>
          <w:lang w:val="en-GB" w:eastAsia="en-GB"/>
        </w:rPr>
      </w:pPr>
      <w:r w:rsidRPr="006C56D4">
        <w:rPr>
          <w:rFonts w:eastAsia="Times New Roman" w:cs="Times New Roman"/>
          <w:b/>
          <w:bCs/>
          <w:color w:val="171717"/>
          <w:szCs w:val="24"/>
          <w:lang w:val="en-GB" w:eastAsia="en-GB"/>
        </w:rPr>
        <w:t xml:space="preserve">Student name: Madalina </w:t>
      </w:r>
      <w:proofErr w:type="spellStart"/>
      <w:r w:rsidRPr="006C56D4">
        <w:rPr>
          <w:rFonts w:eastAsia="Times New Roman" w:cs="Times New Roman"/>
          <w:b/>
          <w:bCs/>
          <w:color w:val="171717"/>
          <w:szCs w:val="24"/>
          <w:lang w:val="en-GB" w:eastAsia="en-GB"/>
        </w:rPr>
        <w:t>Andreea</w:t>
      </w:r>
      <w:proofErr w:type="spellEnd"/>
      <w:r w:rsidRPr="006C56D4">
        <w:rPr>
          <w:rFonts w:eastAsia="Times New Roman" w:cs="Times New Roman"/>
          <w:b/>
          <w:bCs/>
          <w:color w:val="171717"/>
          <w:szCs w:val="24"/>
          <w:lang w:val="en-GB" w:eastAsia="en-GB"/>
        </w:rPr>
        <w:t xml:space="preserve"> Iordache </w:t>
      </w:r>
    </w:p>
    <w:p w14:paraId="6ECED66F" w14:textId="77777777" w:rsidR="006C56D4" w:rsidRPr="006C56D4" w:rsidRDefault="006C56D4" w:rsidP="006C56D4">
      <w:pPr>
        <w:spacing w:after="0" w:line="240" w:lineRule="auto"/>
        <w:jc w:val="left"/>
        <w:textAlignment w:val="baseline"/>
        <w:rPr>
          <w:rFonts w:eastAsia="Times New Roman" w:cs="Times New Roman"/>
          <w:b/>
          <w:bCs/>
          <w:sz w:val="18"/>
          <w:szCs w:val="18"/>
          <w:lang w:val="en-GB" w:eastAsia="en-GB"/>
        </w:rPr>
      </w:pPr>
    </w:p>
    <w:p w14:paraId="1005494D" w14:textId="77777777" w:rsidR="006C56D4" w:rsidRPr="006C56D4" w:rsidRDefault="006C56D4" w:rsidP="006C56D4">
      <w:pPr>
        <w:spacing w:after="0" w:line="240" w:lineRule="auto"/>
        <w:jc w:val="left"/>
        <w:textAlignment w:val="baseline"/>
        <w:rPr>
          <w:rFonts w:eastAsia="Times New Roman" w:cs="Times New Roman"/>
          <w:b/>
          <w:bCs/>
          <w:color w:val="171717"/>
          <w:szCs w:val="24"/>
          <w:lang w:val="en-GB" w:eastAsia="en-GB"/>
        </w:rPr>
      </w:pPr>
      <w:r w:rsidRPr="006C56D4">
        <w:rPr>
          <w:rFonts w:eastAsia="Times New Roman" w:cs="Times New Roman"/>
          <w:b/>
          <w:bCs/>
          <w:color w:val="171717"/>
          <w:szCs w:val="24"/>
          <w:lang w:val="en-GB" w:eastAsia="en-GB"/>
        </w:rPr>
        <w:t>Student ID number: 2119156 </w:t>
      </w:r>
    </w:p>
    <w:p w14:paraId="35D9D4E2" w14:textId="77777777" w:rsidR="006C56D4" w:rsidRPr="006C56D4" w:rsidRDefault="006C56D4" w:rsidP="006C56D4">
      <w:pPr>
        <w:spacing w:after="0" w:line="240" w:lineRule="auto"/>
        <w:jc w:val="left"/>
        <w:textAlignment w:val="baseline"/>
        <w:rPr>
          <w:rFonts w:eastAsia="Times New Roman" w:cs="Times New Roman"/>
          <w:b/>
          <w:bCs/>
          <w:sz w:val="18"/>
          <w:szCs w:val="18"/>
          <w:lang w:val="en-GB" w:eastAsia="en-GB"/>
        </w:rPr>
      </w:pPr>
    </w:p>
    <w:p w14:paraId="00C8A7A4" w14:textId="77777777" w:rsidR="006C56D4" w:rsidRPr="006C56D4" w:rsidRDefault="006C56D4" w:rsidP="006C56D4">
      <w:pPr>
        <w:spacing w:after="0" w:line="240" w:lineRule="auto"/>
        <w:jc w:val="left"/>
        <w:textAlignment w:val="baseline"/>
        <w:rPr>
          <w:rFonts w:eastAsia="Times New Roman" w:cs="Times New Roman"/>
          <w:b/>
          <w:bCs/>
          <w:szCs w:val="24"/>
          <w:lang w:val="en-GB" w:eastAsia="en-GB"/>
        </w:rPr>
      </w:pPr>
      <w:r w:rsidRPr="006C56D4">
        <w:rPr>
          <w:rFonts w:eastAsia="Times New Roman" w:cs="Times New Roman"/>
          <w:b/>
          <w:bCs/>
          <w:szCs w:val="24"/>
          <w:lang w:val="en-GB" w:eastAsia="en-GB"/>
        </w:rPr>
        <w:t>Management &amp; Organisational Behaviour BMIH5004</w:t>
      </w:r>
    </w:p>
    <w:p w14:paraId="2CD3E145" w14:textId="77777777" w:rsidR="006C56D4" w:rsidRPr="006C56D4" w:rsidRDefault="006C56D4" w:rsidP="006C56D4">
      <w:pPr>
        <w:spacing w:after="0" w:line="240" w:lineRule="auto"/>
        <w:jc w:val="left"/>
        <w:textAlignment w:val="baseline"/>
        <w:rPr>
          <w:rFonts w:eastAsia="Times New Roman" w:cs="Times New Roman"/>
          <w:b/>
          <w:bCs/>
          <w:sz w:val="18"/>
          <w:szCs w:val="18"/>
          <w:lang w:val="en-GB" w:eastAsia="en-GB"/>
        </w:rPr>
      </w:pPr>
    </w:p>
    <w:p w14:paraId="5775F1BA" w14:textId="77777777" w:rsidR="006C56D4" w:rsidRPr="006C56D4" w:rsidRDefault="006C56D4" w:rsidP="006C56D4">
      <w:pPr>
        <w:spacing w:after="0" w:line="240" w:lineRule="auto"/>
        <w:jc w:val="left"/>
        <w:textAlignment w:val="baseline"/>
        <w:rPr>
          <w:rFonts w:eastAsia="Times New Roman" w:cs="Times New Roman"/>
          <w:b/>
          <w:bCs/>
          <w:sz w:val="18"/>
          <w:szCs w:val="18"/>
          <w:lang w:val="en-GB" w:eastAsia="en-GB"/>
        </w:rPr>
      </w:pPr>
      <w:r w:rsidRPr="006C56D4">
        <w:rPr>
          <w:rFonts w:eastAsia="Times New Roman" w:cs="Times New Roman"/>
          <w:b/>
          <w:bCs/>
          <w:szCs w:val="24"/>
          <w:lang w:val="en-GB" w:eastAsia="en-GB"/>
        </w:rPr>
        <w:t>Lecturer’s name: Dale Clarke</w:t>
      </w:r>
    </w:p>
    <w:p w14:paraId="44FD15AA" w14:textId="77B3705E" w:rsidR="00790F51" w:rsidRPr="00C06855" w:rsidRDefault="00035D77" w:rsidP="00C06855">
      <w:pPr>
        <w:spacing w:line="276" w:lineRule="auto"/>
        <w:jc w:val="center"/>
      </w:pPr>
      <w:r>
        <w:br w:type="page"/>
      </w:r>
    </w:p>
    <w:p w14:paraId="3C34EB28" w14:textId="77777777" w:rsidR="00790F51" w:rsidRDefault="00790F51" w:rsidP="00790F51">
      <w:pPr>
        <w:ind w:left="2880" w:firstLine="720"/>
        <w:rPr>
          <w:b/>
        </w:rPr>
      </w:pPr>
    </w:p>
    <w:p w14:paraId="552E338C" w14:textId="77777777" w:rsidR="00035D77" w:rsidRPr="00790F51" w:rsidRDefault="00790F51" w:rsidP="00790F51">
      <w:pPr>
        <w:ind w:left="2880" w:firstLine="720"/>
        <w:rPr>
          <w:b/>
        </w:rPr>
      </w:pPr>
      <w:r w:rsidRPr="00790F51">
        <w:rPr>
          <w:b/>
        </w:rPr>
        <w:t>Executive Summary</w:t>
      </w:r>
    </w:p>
    <w:p w14:paraId="687C6FC7" w14:textId="3796E8ED" w:rsidR="00035D77" w:rsidRPr="00790F51" w:rsidRDefault="00A50B04" w:rsidP="00790F51">
      <w:r w:rsidRPr="00A50B04">
        <w:t>The report has served as a perceptive examination of the Hilton Hotel Group, analysing its recent modifications, organisational structure, and strategic direction. Hilton's hierarchical structure has promoted effective accountability and communication. New efforts in sustainability and digital transformation improve client experiences and increase financial performance. The context has been explained that there are chances for advancement coupled with challenges, such as the effects of COVID-19. On-going staff training and strategy alignment with new developments in the industry have also been recommended. Hilton's current position in the ever-changing hospitality industry is a testament to its flexibility, tenacity, and strategic vision.</w:t>
      </w:r>
      <w:r w:rsidR="00035D77" w:rsidRPr="00790F51">
        <w:br w:type="page"/>
      </w:r>
    </w:p>
    <w:sdt>
      <w:sdtPr>
        <w:rPr>
          <w:rFonts w:ascii="Times New Roman" w:eastAsiaTheme="minorHAnsi" w:hAnsi="Times New Roman" w:cstheme="minorBidi"/>
          <w:b w:val="0"/>
          <w:bCs w:val="0"/>
          <w:color w:val="auto"/>
          <w:sz w:val="24"/>
          <w:szCs w:val="22"/>
          <w:lang w:val="en-IN" w:eastAsia="en-US"/>
        </w:rPr>
        <w:id w:val="-338077948"/>
        <w:docPartObj>
          <w:docPartGallery w:val="Table of Contents"/>
          <w:docPartUnique/>
        </w:docPartObj>
      </w:sdtPr>
      <w:sdtEndPr>
        <w:rPr>
          <w:noProof/>
        </w:rPr>
      </w:sdtEndPr>
      <w:sdtContent>
        <w:p w14:paraId="08D9110B" w14:textId="77777777" w:rsidR="00790F51" w:rsidRDefault="00790F51">
          <w:pPr>
            <w:pStyle w:val="TOCHeading"/>
          </w:pPr>
          <w:r>
            <w:t>Table of Contents</w:t>
          </w:r>
        </w:p>
        <w:p w14:paraId="0A6F8E1E" w14:textId="77777777" w:rsidR="001A5AB3" w:rsidRDefault="00790F5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50534119" w:history="1">
            <w:r w:rsidR="001A5AB3" w:rsidRPr="00001549">
              <w:rPr>
                <w:rStyle w:val="Hyperlink"/>
                <w:noProof/>
              </w:rPr>
              <w:t>Introduction</w:t>
            </w:r>
            <w:r w:rsidR="001A5AB3">
              <w:rPr>
                <w:noProof/>
                <w:webHidden/>
              </w:rPr>
              <w:tab/>
            </w:r>
            <w:r w:rsidR="001A5AB3">
              <w:rPr>
                <w:noProof/>
                <w:webHidden/>
              </w:rPr>
              <w:fldChar w:fldCharType="begin"/>
            </w:r>
            <w:r w:rsidR="001A5AB3">
              <w:rPr>
                <w:noProof/>
                <w:webHidden/>
              </w:rPr>
              <w:instrText xml:space="preserve"> PAGEREF _Toc150534119 \h </w:instrText>
            </w:r>
            <w:r w:rsidR="001A5AB3">
              <w:rPr>
                <w:noProof/>
                <w:webHidden/>
              </w:rPr>
            </w:r>
            <w:r w:rsidR="001A5AB3">
              <w:rPr>
                <w:noProof/>
                <w:webHidden/>
              </w:rPr>
              <w:fldChar w:fldCharType="separate"/>
            </w:r>
            <w:r w:rsidR="001A5AB3">
              <w:rPr>
                <w:noProof/>
                <w:webHidden/>
              </w:rPr>
              <w:t>4</w:t>
            </w:r>
            <w:r w:rsidR="001A5AB3">
              <w:rPr>
                <w:noProof/>
                <w:webHidden/>
              </w:rPr>
              <w:fldChar w:fldCharType="end"/>
            </w:r>
          </w:hyperlink>
        </w:p>
        <w:p w14:paraId="74ABD46F" w14:textId="77777777" w:rsidR="001A5AB3" w:rsidRDefault="000E6607">
          <w:pPr>
            <w:pStyle w:val="TOC1"/>
            <w:tabs>
              <w:tab w:val="right" w:leader="dot" w:pos="9016"/>
            </w:tabs>
            <w:rPr>
              <w:rFonts w:asciiTheme="minorHAnsi" w:eastAsiaTheme="minorEastAsia" w:hAnsiTheme="minorHAnsi"/>
              <w:noProof/>
              <w:sz w:val="22"/>
              <w:lang w:eastAsia="en-IN"/>
            </w:rPr>
          </w:pPr>
          <w:hyperlink w:anchor="_Toc150534120" w:history="1">
            <w:r w:rsidR="001A5AB3" w:rsidRPr="00001549">
              <w:rPr>
                <w:rStyle w:val="Hyperlink"/>
                <w:noProof/>
              </w:rPr>
              <w:t>Organization Structure, Culture, and Goals</w:t>
            </w:r>
            <w:r w:rsidR="001A5AB3">
              <w:rPr>
                <w:noProof/>
                <w:webHidden/>
              </w:rPr>
              <w:tab/>
            </w:r>
            <w:r w:rsidR="001A5AB3">
              <w:rPr>
                <w:noProof/>
                <w:webHidden/>
              </w:rPr>
              <w:fldChar w:fldCharType="begin"/>
            </w:r>
            <w:r w:rsidR="001A5AB3">
              <w:rPr>
                <w:noProof/>
                <w:webHidden/>
              </w:rPr>
              <w:instrText xml:space="preserve"> PAGEREF _Toc150534120 \h </w:instrText>
            </w:r>
            <w:r w:rsidR="001A5AB3">
              <w:rPr>
                <w:noProof/>
                <w:webHidden/>
              </w:rPr>
            </w:r>
            <w:r w:rsidR="001A5AB3">
              <w:rPr>
                <w:noProof/>
                <w:webHidden/>
              </w:rPr>
              <w:fldChar w:fldCharType="separate"/>
            </w:r>
            <w:r w:rsidR="001A5AB3">
              <w:rPr>
                <w:noProof/>
                <w:webHidden/>
              </w:rPr>
              <w:t>5</w:t>
            </w:r>
            <w:r w:rsidR="001A5AB3">
              <w:rPr>
                <w:noProof/>
                <w:webHidden/>
              </w:rPr>
              <w:fldChar w:fldCharType="end"/>
            </w:r>
          </w:hyperlink>
        </w:p>
        <w:p w14:paraId="7F01A7B9"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1" w:history="1">
            <w:r w:rsidR="001A5AB3" w:rsidRPr="00001549">
              <w:rPr>
                <w:rStyle w:val="Hyperlink"/>
                <w:noProof/>
              </w:rPr>
              <w:t>Organization Structure</w:t>
            </w:r>
            <w:r w:rsidR="001A5AB3">
              <w:rPr>
                <w:noProof/>
                <w:webHidden/>
              </w:rPr>
              <w:tab/>
            </w:r>
            <w:r w:rsidR="001A5AB3">
              <w:rPr>
                <w:noProof/>
                <w:webHidden/>
              </w:rPr>
              <w:fldChar w:fldCharType="begin"/>
            </w:r>
            <w:r w:rsidR="001A5AB3">
              <w:rPr>
                <w:noProof/>
                <w:webHidden/>
              </w:rPr>
              <w:instrText xml:space="preserve"> PAGEREF _Toc150534121 \h </w:instrText>
            </w:r>
            <w:r w:rsidR="001A5AB3">
              <w:rPr>
                <w:noProof/>
                <w:webHidden/>
              </w:rPr>
            </w:r>
            <w:r w:rsidR="001A5AB3">
              <w:rPr>
                <w:noProof/>
                <w:webHidden/>
              </w:rPr>
              <w:fldChar w:fldCharType="separate"/>
            </w:r>
            <w:r w:rsidR="001A5AB3">
              <w:rPr>
                <w:noProof/>
                <w:webHidden/>
              </w:rPr>
              <w:t>5</w:t>
            </w:r>
            <w:r w:rsidR="001A5AB3">
              <w:rPr>
                <w:noProof/>
                <w:webHidden/>
              </w:rPr>
              <w:fldChar w:fldCharType="end"/>
            </w:r>
          </w:hyperlink>
        </w:p>
        <w:p w14:paraId="7D8C58B8"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2" w:history="1">
            <w:r w:rsidR="001A5AB3" w:rsidRPr="00001549">
              <w:rPr>
                <w:rStyle w:val="Hyperlink"/>
                <w:noProof/>
              </w:rPr>
              <w:t>Organization Culture</w:t>
            </w:r>
            <w:r w:rsidR="001A5AB3">
              <w:rPr>
                <w:noProof/>
                <w:webHidden/>
              </w:rPr>
              <w:tab/>
            </w:r>
            <w:r w:rsidR="001A5AB3">
              <w:rPr>
                <w:noProof/>
                <w:webHidden/>
              </w:rPr>
              <w:fldChar w:fldCharType="begin"/>
            </w:r>
            <w:r w:rsidR="001A5AB3">
              <w:rPr>
                <w:noProof/>
                <w:webHidden/>
              </w:rPr>
              <w:instrText xml:space="preserve"> PAGEREF _Toc150534122 \h </w:instrText>
            </w:r>
            <w:r w:rsidR="001A5AB3">
              <w:rPr>
                <w:noProof/>
                <w:webHidden/>
              </w:rPr>
            </w:r>
            <w:r w:rsidR="001A5AB3">
              <w:rPr>
                <w:noProof/>
                <w:webHidden/>
              </w:rPr>
              <w:fldChar w:fldCharType="separate"/>
            </w:r>
            <w:r w:rsidR="001A5AB3">
              <w:rPr>
                <w:noProof/>
                <w:webHidden/>
              </w:rPr>
              <w:t>6</w:t>
            </w:r>
            <w:r w:rsidR="001A5AB3">
              <w:rPr>
                <w:noProof/>
                <w:webHidden/>
              </w:rPr>
              <w:fldChar w:fldCharType="end"/>
            </w:r>
          </w:hyperlink>
        </w:p>
        <w:p w14:paraId="0C347612"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3" w:history="1">
            <w:r w:rsidR="001A5AB3" w:rsidRPr="00001549">
              <w:rPr>
                <w:rStyle w:val="Hyperlink"/>
                <w:noProof/>
              </w:rPr>
              <w:t>Organizational Goals</w:t>
            </w:r>
            <w:r w:rsidR="001A5AB3">
              <w:rPr>
                <w:noProof/>
                <w:webHidden/>
              </w:rPr>
              <w:tab/>
            </w:r>
            <w:r w:rsidR="001A5AB3">
              <w:rPr>
                <w:noProof/>
                <w:webHidden/>
              </w:rPr>
              <w:fldChar w:fldCharType="begin"/>
            </w:r>
            <w:r w:rsidR="001A5AB3">
              <w:rPr>
                <w:noProof/>
                <w:webHidden/>
              </w:rPr>
              <w:instrText xml:space="preserve"> PAGEREF _Toc150534123 \h </w:instrText>
            </w:r>
            <w:r w:rsidR="001A5AB3">
              <w:rPr>
                <w:noProof/>
                <w:webHidden/>
              </w:rPr>
            </w:r>
            <w:r w:rsidR="001A5AB3">
              <w:rPr>
                <w:noProof/>
                <w:webHidden/>
              </w:rPr>
              <w:fldChar w:fldCharType="separate"/>
            </w:r>
            <w:r w:rsidR="001A5AB3">
              <w:rPr>
                <w:noProof/>
                <w:webHidden/>
              </w:rPr>
              <w:t>7</w:t>
            </w:r>
            <w:r w:rsidR="001A5AB3">
              <w:rPr>
                <w:noProof/>
                <w:webHidden/>
              </w:rPr>
              <w:fldChar w:fldCharType="end"/>
            </w:r>
          </w:hyperlink>
        </w:p>
        <w:p w14:paraId="53A24151" w14:textId="77777777" w:rsidR="001A5AB3" w:rsidRDefault="000E6607">
          <w:pPr>
            <w:pStyle w:val="TOC1"/>
            <w:tabs>
              <w:tab w:val="right" w:leader="dot" w:pos="9016"/>
            </w:tabs>
            <w:rPr>
              <w:rFonts w:asciiTheme="minorHAnsi" w:eastAsiaTheme="minorEastAsia" w:hAnsiTheme="minorHAnsi"/>
              <w:noProof/>
              <w:sz w:val="22"/>
              <w:lang w:eastAsia="en-IN"/>
            </w:rPr>
          </w:pPr>
          <w:hyperlink w:anchor="_Toc150534124" w:history="1">
            <w:r w:rsidR="001A5AB3" w:rsidRPr="00001549">
              <w:rPr>
                <w:rStyle w:val="Hyperlink"/>
                <w:noProof/>
              </w:rPr>
              <w:t>Recent Change Initiatives</w:t>
            </w:r>
            <w:r w:rsidR="001A5AB3">
              <w:rPr>
                <w:noProof/>
                <w:webHidden/>
              </w:rPr>
              <w:tab/>
            </w:r>
            <w:r w:rsidR="001A5AB3">
              <w:rPr>
                <w:noProof/>
                <w:webHidden/>
              </w:rPr>
              <w:fldChar w:fldCharType="begin"/>
            </w:r>
            <w:r w:rsidR="001A5AB3">
              <w:rPr>
                <w:noProof/>
                <w:webHidden/>
              </w:rPr>
              <w:instrText xml:space="preserve"> PAGEREF _Toc150534124 \h </w:instrText>
            </w:r>
            <w:r w:rsidR="001A5AB3">
              <w:rPr>
                <w:noProof/>
                <w:webHidden/>
              </w:rPr>
            </w:r>
            <w:r w:rsidR="001A5AB3">
              <w:rPr>
                <w:noProof/>
                <w:webHidden/>
              </w:rPr>
              <w:fldChar w:fldCharType="separate"/>
            </w:r>
            <w:r w:rsidR="001A5AB3">
              <w:rPr>
                <w:noProof/>
                <w:webHidden/>
              </w:rPr>
              <w:t>8</w:t>
            </w:r>
            <w:r w:rsidR="001A5AB3">
              <w:rPr>
                <w:noProof/>
                <w:webHidden/>
              </w:rPr>
              <w:fldChar w:fldCharType="end"/>
            </w:r>
          </w:hyperlink>
        </w:p>
        <w:p w14:paraId="12B0A3C9"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5" w:history="1">
            <w:r w:rsidR="001A5AB3" w:rsidRPr="00001549">
              <w:rPr>
                <w:rStyle w:val="Hyperlink"/>
                <w:noProof/>
              </w:rPr>
              <w:t>Overview of Recent Change Initiatives</w:t>
            </w:r>
            <w:r w:rsidR="001A5AB3">
              <w:rPr>
                <w:noProof/>
                <w:webHidden/>
              </w:rPr>
              <w:tab/>
            </w:r>
            <w:r w:rsidR="001A5AB3">
              <w:rPr>
                <w:noProof/>
                <w:webHidden/>
              </w:rPr>
              <w:fldChar w:fldCharType="begin"/>
            </w:r>
            <w:r w:rsidR="001A5AB3">
              <w:rPr>
                <w:noProof/>
                <w:webHidden/>
              </w:rPr>
              <w:instrText xml:space="preserve"> PAGEREF _Toc150534125 \h </w:instrText>
            </w:r>
            <w:r w:rsidR="001A5AB3">
              <w:rPr>
                <w:noProof/>
                <w:webHidden/>
              </w:rPr>
            </w:r>
            <w:r w:rsidR="001A5AB3">
              <w:rPr>
                <w:noProof/>
                <w:webHidden/>
              </w:rPr>
              <w:fldChar w:fldCharType="separate"/>
            </w:r>
            <w:r w:rsidR="001A5AB3">
              <w:rPr>
                <w:noProof/>
                <w:webHidden/>
              </w:rPr>
              <w:t>8</w:t>
            </w:r>
            <w:r w:rsidR="001A5AB3">
              <w:rPr>
                <w:noProof/>
                <w:webHidden/>
              </w:rPr>
              <w:fldChar w:fldCharType="end"/>
            </w:r>
          </w:hyperlink>
        </w:p>
        <w:p w14:paraId="1D8803F4"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6" w:history="1">
            <w:r w:rsidR="001A5AB3" w:rsidRPr="00001549">
              <w:rPr>
                <w:rStyle w:val="Hyperlink"/>
                <w:noProof/>
              </w:rPr>
              <w:t>Impact of Recent Change Initiatives</w:t>
            </w:r>
            <w:r w:rsidR="001A5AB3">
              <w:rPr>
                <w:noProof/>
                <w:webHidden/>
              </w:rPr>
              <w:tab/>
            </w:r>
            <w:r w:rsidR="001A5AB3">
              <w:rPr>
                <w:noProof/>
                <w:webHidden/>
              </w:rPr>
              <w:fldChar w:fldCharType="begin"/>
            </w:r>
            <w:r w:rsidR="001A5AB3">
              <w:rPr>
                <w:noProof/>
                <w:webHidden/>
              </w:rPr>
              <w:instrText xml:space="preserve"> PAGEREF _Toc150534126 \h </w:instrText>
            </w:r>
            <w:r w:rsidR="001A5AB3">
              <w:rPr>
                <w:noProof/>
                <w:webHidden/>
              </w:rPr>
            </w:r>
            <w:r w:rsidR="001A5AB3">
              <w:rPr>
                <w:noProof/>
                <w:webHidden/>
              </w:rPr>
              <w:fldChar w:fldCharType="separate"/>
            </w:r>
            <w:r w:rsidR="001A5AB3">
              <w:rPr>
                <w:noProof/>
                <w:webHidden/>
              </w:rPr>
              <w:t>9</w:t>
            </w:r>
            <w:r w:rsidR="001A5AB3">
              <w:rPr>
                <w:noProof/>
                <w:webHidden/>
              </w:rPr>
              <w:fldChar w:fldCharType="end"/>
            </w:r>
          </w:hyperlink>
        </w:p>
        <w:p w14:paraId="060C6862"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7" w:history="1">
            <w:r w:rsidR="001A5AB3" w:rsidRPr="00001549">
              <w:rPr>
                <w:rStyle w:val="Hyperlink"/>
                <w:noProof/>
              </w:rPr>
              <w:t>Assessment of Management of Change</w:t>
            </w:r>
            <w:r w:rsidR="001A5AB3">
              <w:rPr>
                <w:noProof/>
                <w:webHidden/>
              </w:rPr>
              <w:tab/>
            </w:r>
            <w:r w:rsidR="001A5AB3">
              <w:rPr>
                <w:noProof/>
                <w:webHidden/>
              </w:rPr>
              <w:fldChar w:fldCharType="begin"/>
            </w:r>
            <w:r w:rsidR="001A5AB3">
              <w:rPr>
                <w:noProof/>
                <w:webHidden/>
              </w:rPr>
              <w:instrText xml:space="preserve"> PAGEREF _Toc150534127 \h </w:instrText>
            </w:r>
            <w:r w:rsidR="001A5AB3">
              <w:rPr>
                <w:noProof/>
                <w:webHidden/>
              </w:rPr>
            </w:r>
            <w:r w:rsidR="001A5AB3">
              <w:rPr>
                <w:noProof/>
                <w:webHidden/>
              </w:rPr>
              <w:fldChar w:fldCharType="separate"/>
            </w:r>
            <w:r w:rsidR="001A5AB3">
              <w:rPr>
                <w:noProof/>
                <w:webHidden/>
              </w:rPr>
              <w:t>10</w:t>
            </w:r>
            <w:r w:rsidR="001A5AB3">
              <w:rPr>
                <w:noProof/>
                <w:webHidden/>
              </w:rPr>
              <w:fldChar w:fldCharType="end"/>
            </w:r>
          </w:hyperlink>
        </w:p>
        <w:p w14:paraId="250D28AE"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28" w:history="1">
            <w:r w:rsidR="001A5AB3" w:rsidRPr="00001549">
              <w:rPr>
                <w:rStyle w:val="Hyperlink"/>
                <w:noProof/>
              </w:rPr>
              <w:t>The Hilton Hotel Group's change management procedure showed several noteworthy advantages, especially in terms of clear and honest communication that promoted trust between staff and visitors</w:t>
            </w:r>
            <w:r w:rsidR="001A5AB3">
              <w:rPr>
                <w:noProof/>
                <w:webHidden/>
              </w:rPr>
              <w:tab/>
            </w:r>
            <w:r w:rsidR="001A5AB3">
              <w:rPr>
                <w:noProof/>
                <w:webHidden/>
              </w:rPr>
              <w:fldChar w:fldCharType="begin"/>
            </w:r>
            <w:r w:rsidR="001A5AB3">
              <w:rPr>
                <w:noProof/>
                <w:webHidden/>
              </w:rPr>
              <w:instrText xml:space="preserve"> PAGEREF _Toc150534128 \h </w:instrText>
            </w:r>
            <w:r w:rsidR="001A5AB3">
              <w:rPr>
                <w:noProof/>
                <w:webHidden/>
              </w:rPr>
            </w:r>
            <w:r w:rsidR="001A5AB3">
              <w:rPr>
                <w:noProof/>
                <w:webHidden/>
              </w:rPr>
              <w:fldChar w:fldCharType="separate"/>
            </w:r>
            <w:r w:rsidR="001A5AB3">
              <w:rPr>
                <w:noProof/>
                <w:webHidden/>
              </w:rPr>
              <w:t>10</w:t>
            </w:r>
            <w:r w:rsidR="001A5AB3">
              <w:rPr>
                <w:noProof/>
                <w:webHidden/>
              </w:rPr>
              <w:fldChar w:fldCharType="end"/>
            </w:r>
          </w:hyperlink>
        </w:p>
        <w:p w14:paraId="04DE7414" w14:textId="77777777" w:rsidR="001A5AB3" w:rsidRDefault="000E6607">
          <w:pPr>
            <w:pStyle w:val="TOC1"/>
            <w:tabs>
              <w:tab w:val="right" w:leader="dot" w:pos="9016"/>
            </w:tabs>
            <w:rPr>
              <w:rFonts w:asciiTheme="minorHAnsi" w:eastAsiaTheme="minorEastAsia" w:hAnsiTheme="minorHAnsi"/>
              <w:noProof/>
              <w:sz w:val="22"/>
              <w:lang w:eastAsia="en-IN"/>
            </w:rPr>
          </w:pPr>
          <w:hyperlink w:anchor="_Toc150534129" w:history="1">
            <w:r w:rsidR="001A5AB3" w:rsidRPr="00001549">
              <w:rPr>
                <w:rStyle w:val="Hyperlink"/>
                <w:noProof/>
              </w:rPr>
              <w:t>Strategic Direction and Current Business Performance:</w:t>
            </w:r>
            <w:r w:rsidR="001A5AB3">
              <w:rPr>
                <w:noProof/>
                <w:webHidden/>
              </w:rPr>
              <w:tab/>
            </w:r>
            <w:r w:rsidR="001A5AB3">
              <w:rPr>
                <w:noProof/>
                <w:webHidden/>
              </w:rPr>
              <w:fldChar w:fldCharType="begin"/>
            </w:r>
            <w:r w:rsidR="001A5AB3">
              <w:rPr>
                <w:noProof/>
                <w:webHidden/>
              </w:rPr>
              <w:instrText xml:space="preserve"> PAGEREF _Toc150534129 \h </w:instrText>
            </w:r>
            <w:r w:rsidR="001A5AB3">
              <w:rPr>
                <w:noProof/>
                <w:webHidden/>
              </w:rPr>
            </w:r>
            <w:r w:rsidR="001A5AB3">
              <w:rPr>
                <w:noProof/>
                <w:webHidden/>
              </w:rPr>
              <w:fldChar w:fldCharType="separate"/>
            </w:r>
            <w:r w:rsidR="001A5AB3">
              <w:rPr>
                <w:noProof/>
                <w:webHidden/>
              </w:rPr>
              <w:t>11</w:t>
            </w:r>
            <w:r w:rsidR="001A5AB3">
              <w:rPr>
                <w:noProof/>
                <w:webHidden/>
              </w:rPr>
              <w:fldChar w:fldCharType="end"/>
            </w:r>
          </w:hyperlink>
        </w:p>
        <w:p w14:paraId="6517E713"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30" w:history="1">
            <w:r w:rsidR="001A5AB3" w:rsidRPr="00001549">
              <w:rPr>
                <w:rStyle w:val="Hyperlink"/>
                <w:noProof/>
              </w:rPr>
              <w:t>Strategic Direction</w:t>
            </w:r>
            <w:r w:rsidR="001A5AB3">
              <w:rPr>
                <w:noProof/>
                <w:webHidden/>
              </w:rPr>
              <w:tab/>
            </w:r>
            <w:r w:rsidR="001A5AB3">
              <w:rPr>
                <w:noProof/>
                <w:webHidden/>
              </w:rPr>
              <w:fldChar w:fldCharType="begin"/>
            </w:r>
            <w:r w:rsidR="001A5AB3">
              <w:rPr>
                <w:noProof/>
                <w:webHidden/>
              </w:rPr>
              <w:instrText xml:space="preserve"> PAGEREF _Toc150534130 \h </w:instrText>
            </w:r>
            <w:r w:rsidR="001A5AB3">
              <w:rPr>
                <w:noProof/>
                <w:webHidden/>
              </w:rPr>
            </w:r>
            <w:r w:rsidR="001A5AB3">
              <w:rPr>
                <w:noProof/>
                <w:webHidden/>
              </w:rPr>
              <w:fldChar w:fldCharType="separate"/>
            </w:r>
            <w:r w:rsidR="001A5AB3">
              <w:rPr>
                <w:noProof/>
                <w:webHidden/>
              </w:rPr>
              <w:t>11</w:t>
            </w:r>
            <w:r w:rsidR="001A5AB3">
              <w:rPr>
                <w:noProof/>
                <w:webHidden/>
              </w:rPr>
              <w:fldChar w:fldCharType="end"/>
            </w:r>
          </w:hyperlink>
        </w:p>
        <w:p w14:paraId="6108AC80"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31" w:history="1">
            <w:r w:rsidR="001A5AB3" w:rsidRPr="00001549">
              <w:rPr>
                <w:rStyle w:val="Hyperlink"/>
                <w:noProof/>
              </w:rPr>
              <w:t>Current Business Performance</w:t>
            </w:r>
            <w:r w:rsidR="001A5AB3">
              <w:rPr>
                <w:noProof/>
                <w:webHidden/>
              </w:rPr>
              <w:tab/>
            </w:r>
            <w:r w:rsidR="001A5AB3">
              <w:rPr>
                <w:noProof/>
                <w:webHidden/>
              </w:rPr>
              <w:fldChar w:fldCharType="begin"/>
            </w:r>
            <w:r w:rsidR="001A5AB3">
              <w:rPr>
                <w:noProof/>
                <w:webHidden/>
              </w:rPr>
              <w:instrText xml:space="preserve"> PAGEREF _Toc150534131 \h </w:instrText>
            </w:r>
            <w:r w:rsidR="001A5AB3">
              <w:rPr>
                <w:noProof/>
                <w:webHidden/>
              </w:rPr>
            </w:r>
            <w:r w:rsidR="001A5AB3">
              <w:rPr>
                <w:noProof/>
                <w:webHidden/>
              </w:rPr>
              <w:fldChar w:fldCharType="separate"/>
            </w:r>
            <w:r w:rsidR="001A5AB3">
              <w:rPr>
                <w:noProof/>
                <w:webHidden/>
              </w:rPr>
              <w:t>12</w:t>
            </w:r>
            <w:r w:rsidR="001A5AB3">
              <w:rPr>
                <w:noProof/>
                <w:webHidden/>
              </w:rPr>
              <w:fldChar w:fldCharType="end"/>
            </w:r>
          </w:hyperlink>
        </w:p>
        <w:p w14:paraId="24CE9A38" w14:textId="77777777" w:rsidR="001A5AB3" w:rsidRDefault="000E6607">
          <w:pPr>
            <w:pStyle w:val="TOC2"/>
            <w:tabs>
              <w:tab w:val="right" w:leader="dot" w:pos="9016"/>
            </w:tabs>
            <w:rPr>
              <w:rFonts w:asciiTheme="minorHAnsi" w:eastAsiaTheme="minorEastAsia" w:hAnsiTheme="minorHAnsi"/>
              <w:noProof/>
              <w:sz w:val="22"/>
              <w:lang w:eastAsia="en-IN"/>
            </w:rPr>
          </w:pPr>
          <w:hyperlink w:anchor="_Toc150534132" w:history="1">
            <w:r w:rsidR="001A5AB3" w:rsidRPr="00001549">
              <w:rPr>
                <w:rStyle w:val="Hyperlink"/>
                <w:noProof/>
              </w:rPr>
              <w:t>Challenges and Opportunities</w:t>
            </w:r>
            <w:r w:rsidR="001A5AB3">
              <w:rPr>
                <w:noProof/>
                <w:webHidden/>
              </w:rPr>
              <w:tab/>
            </w:r>
            <w:r w:rsidR="001A5AB3">
              <w:rPr>
                <w:noProof/>
                <w:webHidden/>
              </w:rPr>
              <w:fldChar w:fldCharType="begin"/>
            </w:r>
            <w:r w:rsidR="001A5AB3">
              <w:rPr>
                <w:noProof/>
                <w:webHidden/>
              </w:rPr>
              <w:instrText xml:space="preserve"> PAGEREF _Toc150534132 \h </w:instrText>
            </w:r>
            <w:r w:rsidR="001A5AB3">
              <w:rPr>
                <w:noProof/>
                <w:webHidden/>
              </w:rPr>
            </w:r>
            <w:r w:rsidR="001A5AB3">
              <w:rPr>
                <w:noProof/>
                <w:webHidden/>
              </w:rPr>
              <w:fldChar w:fldCharType="separate"/>
            </w:r>
            <w:r w:rsidR="001A5AB3">
              <w:rPr>
                <w:noProof/>
                <w:webHidden/>
              </w:rPr>
              <w:t>13</w:t>
            </w:r>
            <w:r w:rsidR="001A5AB3">
              <w:rPr>
                <w:noProof/>
                <w:webHidden/>
              </w:rPr>
              <w:fldChar w:fldCharType="end"/>
            </w:r>
          </w:hyperlink>
        </w:p>
        <w:p w14:paraId="24FF2984" w14:textId="77777777" w:rsidR="001A5AB3" w:rsidRDefault="000E6607">
          <w:pPr>
            <w:pStyle w:val="TOC1"/>
            <w:tabs>
              <w:tab w:val="right" w:leader="dot" w:pos="9016"/>
            </w:tabs>
            <w:rPr>
              <w:rFonts w:asciiTheme="minorHAnsi" w:eastAsiaTheme="minorEastAsia" w:hAnsiTheme="minorHAnsi"/>
              <w:noProof/>
              <w:sz w:val="22"/>
              <w:lang w:eastAsia="en-IN"/>
            </w:rPr>
          </w:pPr>
          <w:hyperlink w:anchor="_Toc150534133" w:history="1">
            <w:r w:rsidR="001A5AB3" w:rsidRPr="00001549">
              <w:rPr>
                <w:rStyle w:val="Hyperlink"/>
                <w:noProof/>
              </w:rPr>
              <w:t>Conclusion</w:t>
            </w:r>
            <w:r w:rsidR="001A5AB3">
              <w:rPr>
                <w:noProof/>
                <w:webHidden/>
              </w:rPr>
              <w:tab/>
            </w:r>
            <w:r w:rsidR="001A5AB3">
              <w:rPr>
                <w:noProof/>
                <w:webHidden/>
              </w:rPr>
              <w:fldChar w:fldCharType="begin"/>
            </w:r>
            <w:r w:rsidR="001A5AB3">
              <w:rPr>
                <w:noProof/>
                <w:webHidden/>
              </w:rPr>
              <w:instrText xml:space="preserve"> PAGEREF _Toc150534133 \h </w:instrText>
            </w:r>
            <w:r w:rsidR="001A5AB3">
              <w:rPr>
                <w:noProof/>
                <w:webHidden/>
              </w:rPr>
            </w:r>
            <w:r w:rsidR="001A5AB3">
              <w:rPr>
                <w:noProof/>
                <w:webHidden/>
              </w:rPr>
              <w:fldChar w:fldCharType="separate"/>
            </w:r>
            <w:r w:rsidR="001A5AB3">
              <w:rPr>
                <w:noProof/>
                <w:webHidden/>
              </w:rPr>
              <w:t>14</w:t>
            </w:r>
            <w:r w:rsidR="001A5AB3">
              <w:rPr>
                <w:noProof/>
                <w:webHidden/>
              </w:rPr>
              <w:fldChar w:fldCharType="end"/>
            </w:r>
          </w:hyperlink>
        </w:p>
        <w:p w14:paraId="6BE87841" w14:textId="77777777" w:rsidR="001A5AB3" w:rsidRDefault="000E6607">
          <w:pPr>
            <w:pStyle w:val="TOC1"/>
            <w:tabs>
              <w:tab w:val="right" w:leader="dot" w:pos="9016"/>
            </w:tabs>
            <w:rPr>
              <w:rFonts w:asciiTheme="minorHAnsi" w:eastAsiaTheme="minorEastAsia" w:hAnsiTheme="minorHAnsi"/>
              <w:noProof/>
              <w:sz w:val="22"/>
              <w:lang w:eastAsia="en-IN"/>
            </w:rPr>
          </w:pPr>
          <w:hyperlink w:anchor="_Toc150534134" w:history="1">
            <w:r w:rsidR="001A5AB3" w:rsidRPr="00001549">
              <w:rPr>
                <w:rStyle w:val="Hyperlink"/>
                <w:noProof/>
              </w:rPr>
              <w:t>Reference</w:t>
            </w:r>
            <w:r w:rsidR="001A5AB3">
              <w:rPr>
                <w:noProof/>
                <w:webHidden/>
              </w:rPr>
              <w:tab/>
            </w:r>
            <w:r w:rsidR="001A5AB3">
              <w:rPr>
                <w:noProof/>
                <w:webHidden/>
              </w:rPr>
              <w:fldChar w:fldCharType="begin"/>
            </w:r>
            <w:r w:rsidR="001A5AB3">
              <w:rPr>
                <w:noProof/>
                <w:webHidden/>
              </w:rPr>
              <w:instrText xml:space="preserve"> PAGEREF _Toc150534134 \h </w:instrText>
            </w:r>
            <w:r w:rsidR="001A5AB3">
              <w:rPr>
                <w:noProof/>
                <w:webHidden/>
              </w:rPr>
            </w:r>
            <w:r w:rsidR="001A5AB3">
              <w:rPr>
                <w:noProof/>
                <w:webHidden/>
              </w:rPr>
              <w:fldChar w:fldCharType="separate"/>
            </w:r>
            <w:r w:rsidR="001A5AB3">
              <w:rPr>
                <w:noProof/>
                <w:webHidden/>
              </w:rPr>
              <w:t>15</w:t>
            </w:r>
            <w:r w:rsidR="001A5AB3">
              <w:rPr>
                <w:noProof/>
                <w:webHidden/>
              </w:rPr>
              <w:fldChar w:fldCharType="end"/>
            </w:r>
          </w:hyperlink>
        </w:p>
        <w:p w14:paraId="505A4482" w14:textId="77777777" w:rsidR="00790F51" w:rsidRDefault="00790F51">
          <w:r>
            <w:rPr>
              <w:b/>
              <w:bCs/>
              <w:noProof/>
            </w:rPr>
            <w:fldChar w:fldCharType="end"/>
          </w:r>
        </w:p>
      </w:sdtContent>
    </w:sdt>
    <w:p w14:paraId="32030279" w14:textId="77777777" w:rsidR="00035D77" w:rsidRDefault="00035D77"/>
    <w:p w14:paraId="3882AE3B" w14:textId="77777777" w:rsidR="00035D77" w:rsidRDefault="00035D77">
      <w:pPr>
        <w:spacing w:line="276" w:lineRule="auto"/>
        <w:jc w:val="left"/>
      </w:pPr>
      <w:r>
        <w:br w:type="page"/>
      </w:r>
    </w:p>
    <w:p w14:paraId="0862D1D9" w14:textId="77777777" w:rsidR="00035D77" w:rsidRPr="00035D77" w:rsidRDefault="00035D77" w:rsidP="00035D77">
      <w:bookmarkStart w:id="0" w:name="_Toc150534119"/>
      <w:r w:rsidRPr="00035D77">
        <w:rPr>
          <w:rStyle w:val="Heading1Char"/>
        </w:rPr>
        <w:lastRenderedPageBreak/>
        <w:t>Introduction</w:t>
      </w:r>
      <w:bookmarkEnd w:id="0"/>
    </w:p>
    <w:p w14:paraId="52191F17" w14:textId="77777777" w:rsidR="00035D77" w:rsidRPr="00035D77" w:rsidRDefault="00A50B04" w:rsidP="00035D77">
      <w:r w:rsidRPr="00A50B04">
        <w:t>The Hilton Hotel Group will be briefly introduced, along with the goal of the audit, in the context. The setting would depict Hilton as a well-known hospitality company with a wide range of hotels and resorts under its management. The audit will concentrate on assessing the existing business performance, recent change initiatives, organisational structure, and strategic direction. The purpose of this investigation is to shed light on Hilton's advantages, disadvantages, and possibilities in order to support strategic decision-making and enable a thorough comprehension of the company's place in the ever-changing hospitality industry. The audit aims to provide a comprehensive understanding of Hilton's corporate and unit-level operations, providing a nuanced view of the company's adaptability, innovation, and sustainability in the dynamic hospitality sector.</w:t>
      </w:r>
    </w:p>
    <w:p w14:paraId="28CA841B" w14:textId="77777777" w:rsidR="00035D77" w:rsidRDefault="00035D77" w:rsidP="00035D77">
      <w:pPr>
        <w:rPr>
          <w:rStyle w:val="Heading1Char"/>
        </w:rPr>
      </w:pPr>
    </w:p>
    <w:p w14:paraId="7C3AD5F9" w14:textId="77777777" w:rsidR="00035D77" w:rsidRDefault="00035D77" w:rsidP="00035D77">
      <w:pPr>
        <w:rPr>
          <w:rStyle w:val="Heading1Char"/>
        </w:rPr>
      </w:pPr>
    </w:p>
    <w:p w14:paraId="782FAD4F" w14:textId="77777777" w:rsidR="00035D77" w:rsidRDefault="00035D77" w:rsidP="00035D77">
      <w:pPr>
        <w:rPr>
          <w:rStyle w:val="Heading1Char"/>
        </w:rPr>
      </w:pPr>
    </w:p>
    <w:p w14:paraId="5818B9A4" w14:textId="77777777" w:rsidR="00035D77" w:rsidRDefault="00035D77" w:rsidP="00035D77">
      <w:pPr>
        <w:rPr>
          <w:rStyle w:val="Heading1Char"/>
        </w:rPr>
      </w:pPr>
    </w:p>
    <w:p w14:paraId="4796B1DA" w14:textId="77777777" w:rsidR="00035D77" w:rsidRDefault="00035D77" w:rsidP="00035D77">
      <w:pPr>
        <w:rPr>
          <w:rStyle w:val="Heading1Char"/>
        </w:rPr>
      </w:pPr>
    </w:p>
    <w:p w14:paraId="7B31D9E6" w14:textId="77777777" w:rsidR="00035D77" w:rsidRDefault="00035D77" w:rsidP="00035D77">
      <w:pPr>
        <w:rPr>
          <w:rStyle w:val="Heading1Char"/>
        </w:rPr>
      </w:pPr>
    </w:p>
    <w:p w14:paraId="4281475D" w14:textId="77777777" w:rsidR="00035D77" w:rsidRDefault="00035D77" w:rsidP="00035D77">
      <w:pPr>
        <w:rPr>
          <w:rStyle w:val="Heading1Char"/>
        </w:rPr>
      </w:pPr>
    </w:p>
    <w:p w14:paraId="749B8988" w14:textId="77777777" w:rsidR="00035D77" w:rsidRDefault="00035D77" w:rsidP="00035D77">
      <w:pPr>
        <w:rPr>
          <w:rStyle w:val="Heading1Char"/>
        </w:rPr>
      </w:pPr>
    </w:p>
    <w:p w14:paraId="0DF822F1" w14:textId="77777777" w:rsidR="00035D77" w:rsidRDefault="00035D77" w:rsidP="00035D77">
      <w:pPr>
        <w:rPr>
          <w:rStyle w:val="Heading1Char"/>
        </w:rPr>
      </w:pPr>
    </w:p>
    <w:p w14:paraId="036126D6" w14:textId="77777777" w:rsidR="00035D77" w:rsidRDefault="00035D77" w:rsidP="00035D77">
      <w:bookmarkStart w:id="1" w:name="_Toc150534120"/>
      <w:r w:rsidRPr="00035D77">
        <w:rPr>
          <w:rStyle w:val="Heading1Char"/>
        </w:rPr>
        <w:lastRenderedPageBreak/>
        <w:t>Organization Structure, Culture, and Goals</w:t>
      </w:r>
      <w:bookmarkEnd w:id="1"/>
      <w:r w:rsidRPr="00035D77">
        <w:t xml:space="preserve"> </w:t>
      </w:r>
    </w:p>
    <w:p w14:paraId="411B8475" w14:textId="77777777" w:rsidR="00035D77" w:rsidRPr="00035D77" w:rsidRDefault="00035D77" w:rsidP="00035D77">
      <w:bookmarkStart w:id="2" w:name="_Toc150534121"/>
      <w:r w:rsidRPr="00035D77">
        <w:rPr>
          <w:rStyle w:val="Heading2Char"/>
        </w:rPr>
        <w:t>Organization Structure</w:t>
      </w:r>
      <w:bookmarkEnd w:id="2"/>
    </w:p>
    <w:p w14:paraId="57B5567E" w14:textId="77777777" w:rsidR="00A50B04" w:rsidRDefault="00A50B04" w:rsidP="00A50B04">
      <w:r>
        <w:t>The core of Hilton Hotel Group's international operations is a clearly defined hierarchical organisational structure</w:t>
      </w:r>
      <w:r w:rsidR="00F523B7">
        <w:t xml:space="preserve"> (</w:t>
      </w:r>
      <w:r w:rsidR="00F523B7" w:rsidRPr="004958E2">
        <w:t>Hilton Hotel Group</w:t>
      </w:r>
      <w:r w:rsidR="00F523B7">
        <w:t>, 2023)</w:t>
      </w:r>
      <w:r>
        <w:t>. This organisational structure is intended to facilitate efficient decision-making at all organisational levels, effective management, and clear communication.</w:t>
      </w:r>
    </w:p>
    <w:p w14:paraId="62C3FF61" w14:textId="77777777" w:rsidR="00A50B04" w:rsidRDefault="00A50B04" w:rsidP="00A50B04">
      <w:r w:rsidRPr="00A50B04">
        <w:rPr>
          <w:i/>
        </w:rPr>
        <w:t>Corporate Head Office:</w:t>
      </w:r>
      <w:r>
        <w:t xml:space="preserve"> The corporate headquarters is at the top of the organisation, where broad strategies, policies, and important choices are made. The organisation as a whole receives its overall direction and vision from this central authority.</w:t>
      </w:r>
    </w:p>
    <w:p w14:paraId="142923C0" w14:textId="77777777" w:rsidR="00035D77" w:rsidRPr="00035D77" w:rsidRDefault="00A50B04" w:rsidP="00035D77">
      <w:r w:rsidRPr="00A50B04">
        <w:rPr>
          <w:i/>
        </w:rPr>
        <w:t>Regional Management:</w:t>
      </w:r>
      <w:r>
        <w:t xml:space="preserve"> Regional managers control particular geographic areas and report to the corporate headquarters. Hilton's decentralised model enables it to customise its operations to meet the distinct needs of various markets while upholding global brand standards uniformity.</w:t>
      </w:r>
    </w:p>
    <w:p w14:paraId="094D4BBA" w14:textId="77777777" w:rsidR="00A50B04" w:rsidRDefault="00A50B04" w:rsidP="00A50B04">
      <w:r w:rsidRPr="00A50B04">
        <w:rPr>
          <w:i/>
        </w:rPr>
        <w:t>Hotel Units:</w:t>
      </w:r>
      <w:r>
        <w:t xml:space="preserve"> Individual hotel units function using their own management systems below the regional level</w:t>
      </w:r>
      <w:r w:rsidR="00F523B7">
        <w:t xml:space="preserve"> (</w:t>
      </w:r>
      <w:proofErr w:type="spellStart"/>
      <w:r w:rsidR="00F523B7" w:rsidRPr="004958E2">
        <w:t>Bacik</w:t>
      </w:r>
      <w:proofErr w:type="spellEnd"/>
      <w:r w:rsidR="00F523B7">
        <w:t xml:space="preserve"> </w:t>
      </w:r>
      <w:r w:rsidR="00F523B7" w:rsidRPr="00F523B7">
        <w:rPr>
          <w:i/>
        </w:rPr>
        <w:t>et al</w:t>
      </w:r>
      <w:r w:rsidR="00F523B7">
        <w:t>., 2019)</w:t>
      </w:r>
      <w:r>
        <w:t>. This tier of the organisational structure guarantees the effective management of daily activities, catering to the distinct requirements and obstacles of every site.</w:t>
      </w:r>
    </w:p>
    <w:p w14:paraId="755EE347" w14:textId="77777777" w:rsidR="00A50B04" w:rsidRDefault="00A50B04" w:rsidP="00A50B04">
      <w:r w:rsidRPr="00A50B04">
        <w:rPr>
          <w:i/>
        </w:rPr>
        <w:t>Specialised Departments:</w:t>
      </w:r>
      <w:r>
        <w:t xml:space="preserve"> Human resources, marketing, finance, and other specialised departments are part of Hilton's organisational structure. These divisions are essential to the organization's overall success because they make sure that different functional areas are in line with the strategic objectives of the business.</w:t>
      </w:r>
    </w:p>
    <w:p w14:paraId="54420A49" w14:textId="77777777" w:rsidR="00035D77" w:rsidRPr="00035D77" w:rsidRDefault="00035D77" w:rsidP="00035D77"/>
    <w:p w14:paraId="04917727" w14:textId="77777777" w:rsidR="00035D77" w:rsidRPr="00035D77" w:rsidRDefault="00035D77" w:rsidP="00035D77">
      <w:bookmarkStart w:id="3" w:name="_Toc150534122"/>
      <w:r w:rsidRPr="00035D77">
        <w:rPr>
          <w:rStyle w:val="Heading2Char"/>
        </w:rPr>
        <w:lastRenderedPageBreak/>
        <w:t>Organization Culture</w:t>
      </w:r>
      <w:bookmarkEnd w:id="3"/>
    </w:p>
    <w:p w14:paraId="5B94C478" w14:textId="77777777" w:rsidR="00A50B04" w:rsidRDefault="00A50B04" w:rsidP="00A50B04">
      <w:r>
        <w:t>The organisational culture of the Hilton Hotel Group is firmly based in the Cultural Lens theory and places a strong emphasis on important principles including ownership, teamwork, hospitality, integrity, and leadership. According to this theory, an organization's shared set of values, beliefs, and presumptions shape its members' behaviour.</w:t>
      </w:r>
    </w:p>
    <w:p w14:paraId="75421D5C" w14:textId="04547BB3" w:rsidR="00035D77" w:rsidRPr="00035D77" w:rsidRDefault="00A50B04" w:rsidP="00035D77">
      <w:r w:rsidRPr="00A50B04">
        <w:rPr>
          <w:i/>
        </w:rPr>
        <w:t>The core value of hospitality:</w:t>
      </w:r>
      <w:r>
        <w:t xml:space="preserve"> Hospitality at Hilton is a </w:t>
      </w:r>
      <w:r w:rsidR="00C06855">
        <w:t>important</w:t>
      </w:r>
      <w:r>
        <w:t xml:space="preserve"> part of the company's </w:t>
      </w:r>
      <w:r w:rsidR="00C06855">
        <w:t>philosophy</w:t>
      </w:r>
      <w:r>
        <w:t xml:space="preserve">, not just </w:t>
      </w:r>
      <w:proofErr w:type="spellStart"/>
      <w:r>
        <w:t>a</w:t>
      </w:r>
      <w:proofErr w:type="spellEnd"/>
      <w:r>
        <w:t xml:space="preserve"> </w:t>
      </w:r>
      <w:r w:rsidR="00C06855">
        <w:t>amenity</w:t>
      </w:r>
      <w:r w:rsidR="00F523B7">
        <w:t xml:space="preserve"> (</w:t>
      </w:r>
      <w:proofErr w:type="spellStart"/>
      <w:r w:rsidR="00F523B7" w:rsidRPr="004958E2">
        <w:t>Distanont</w:t>
      </w:r>
      <w:proofErr w:type="spellEnd"/>
      <w:r w:rsidR="00F523B7">
        <w:t xml:space="preserve"> </w:t>
      </w:r>
      <w:r w:rsidR="00F523B7" w:rsidRPr="004958E2">
        <w:t xml:space="preserve">and </w:t>
      </w:r>
      <w:proofErr w:type="spellStart"/>
      <w:r w:rsidR="00F523B7" w:rsidRPr="004958E2">
        <w:t>Khongmalai</w:t>
      </w:r>
      <w:proofErr w:type="spellEnd"/>
      <w:r w:rsidR="00F523B7" w:rsidRPr="004958E2">
        <w:t>,</w:t>
      </w:r>
      <w:r w:rsidR="00F523B7">
        <w:t xml:space="preserve"> 2020)</w:t>
      </w:r>
      <w:r>
        <w:t xml:space="preserve">. According to the Cultural Lens theory, a strong </w:t>
      </w:r>
      <w:r w:rsidR="00C06855">
        <w:t>warmth</w:t>
      </w:r>
      <w:r>
        <w:t xml:space="preserve"> culture encourages a customer-centric </w:t>
      </w:r>
      <w:r w:rsidR="00C06855">
        <w:t>approach</w:t>
      </w:r>
      <w:r>
        <w:t xml:space="preserve">, which Hilton </w:t>
      </w:r>
      <w:r w:rsidR="00C06855">
        <w:t>demonstrates</w:t>
      </w:r>
      <w:r>
        <w:t xml:space="preserve"> by putting the needs of its guests first and </w:t>
      </w:r>
      <w:r w:rsidR="00C06855">
        <w:t>development</w:t>
      </w:r>
      <w:r>
        <w:t xml:space="preserve"> a warm atmosphere.</w:t>
      </w:r>
    </w:p>
    <w:p w14:paraId="046D5699" w14:textId="6B762387" w:rsidR="00A50B04" w:rsidRDefault="00A50B04" w:rsidP="00A50B04">
      <w:r w:rsidRPr="00A50B04">
        <w:rPr>
          <w:i/>
        </w:rPr>
        <w:t>Integrity as a Guiding Principle:</w:t>
      </w:r>
      <w:r>
        <w:t xml:space="preserve"> According to the thesis, </w:t>
      </w:r>
      <w:r w:rsidR="00C06855">
        <w:t>honesty</w:t>
      </w:r>
      <w:r>
        <w:t xml:space="preserve"> plays a significant role in </w:t>
      </w:r>
      <w:r w:rsidR="00C06855">
        <w:t>founding</w:t>
      </w:r>
      <w:r>
        <w:t xml:space="preserve"> the culture of an organisation. This cultural perspective is supported by Hilton's dedication to moral behaviour, </w:t>
      </w:r>
      <w:r w:rsidR="00C06855">
        <w:t>frankness</w:t>
      </w:r>
      <w:r>
        <w:t xml:space="preserve">, and honesty, which builds a foundation of trust between staff and </w:t>
      </w:r>
      <w:r w:rsidR="00C06855">
        <w:t>companies</w:t>
      </w:r>
      <w:r>
        <w:t>.</w:t>
      </w:r>
    </w:p>
    <w:p w14:paraId="719FEEF1" w14:textId="6D30CC2D" w:rsidR="00A50B04" w:rsidRDefault="00A50B04" w:rsidP="00A50B04">
      <w:r w:rsidRPr="00A50B04">
        <w:rPr>
          <w:i/>
        </w:rPr>
        <w:t>Leadership as Cultural Influence:</w:t>
      </w:r>
      <w:r>
        <w:t xml:space="preserve"> The Cultural Lens </w:t>
      </w:r>
      <w:r w:rsidR="00C06855">
        <w:t>supposition</w:t>
      </w:r>
      <w:r>
        <w:t xml:space="preserve"> </w:t>
      </w:r>
      <w:r w:rsidR="00C06855">
        <w:t>recognizes</w:t>
      </w:r>
      <w:r>
        <w:t xml:space="preserve"> that culture is </w:t>
      </w:r>
      <w:r w:rsidR="00C06855">
        <w:t>formed</w:t>
      </w:r>
      <w:r>
        <w:t xml:space="preserve"> by leadership. The organisation is permeated by Hilton's visionary, accountable, and empowered leadership, which sets the standard for an outstanding culture.</w:t>
      </w:r>
    </w:p>
    <w:p w14:paraId="1F9E78B5" w14:textId="77777777" w:rsidR="00035D77" w:rsidRPr="00035D77" w:rsidRDefault="00A50B04" w:rsidP="00035D77">
      <w:r w:rsidRPr="00A50B04">
        <w:rPr>
          <w:i/>
        </w:rPr>
        <w:t>Collaboration through Teamwork and Ownership:</w:t>
      </w:r>
      <w:r w:rsidRPr="00A50B04">
        <w:t xml:space="preserve"> The Cultural Lens idea highlights the importance of ownership and teamwork in Hilton's culture. The company fosters a collaborative atmosphere wherein each team member assumes responsibility for their assigned tasks, so contributing to the collective success of the team and the organisation.</w:t>
      </w:r>
    </w:p>
    <w:p w14:paraId="1D8973A0" w14:textId="77777777" w:rsidR="00035D77" w:rsidRDefault="00035D77" w:rsidP="00035D77"/>
    <w:p w14:paraId="3D25799F" w14:textId="77777777" w:rsidR="00035D77" w:rsidRPr="00035D77" w:rsidRDefault="00035D77" w:rsidP="00035D77"/>
    <w:p w14:paraId="61B7A0F3" w14:textId="77777777" w:rsidR="00035D77" w:rsidRPr="00035D77" w:rsidRDefault="00035D77" w:rsidP="00035D77">
      <w:bookmarkStart w:id="4" w:name="_Toc150534123"/>
      <w:r w:rsidRPr="00035D77">
        <w:rPr>
          <w:rStyle w:val="Heading2Char"/>
        </w:rPr>
        <w:lastRenderedPageBreak/>
        <w:t>Organizational Goals</w:t>
      </w:r>
      <w:bookmarkEnd w:id="4"/>
    </w:p>
    <w:p w14:paraId="5CA68276" w14:textId="77777777" w:rsidR="00A50B04" w:rsidRDefault="00A50B04" w:rsidP="00A50B04">
      <w:r w:rsidRPr="00A50B04">
        <w:rPr>
          <w:i/>
        </w:rPr>
        <w:t>Global Expansion:</w:t>
      </w:r>
      <w:r>
        <w:t xml:space="preserve"> The Hilton Hotel Group has established high standards for itself in order to penetrate new markets and establish a strong foothold in important ones</w:t>
      </w:r>
      <w:r w:rsidR="00F523B7">
        <w:t xml:space="preserve"> (</w:t>
      </w:r>
      <w:r w:rsidR="00F523B7" w:rsidRPr="004958E2">
        <w:t>Griffin</w:t>
      </w:r>
      <w:r w:rsidR="00F523B7">
        <w:t xml:space="preserve"> </w:t>
      </w:r>
      <w:r w:rsidR="00F523B7" w:rsidRPr="00F523B7">
        <w:rPr>
          <w:i/>
        </w:rPr>
        <w:t>et al</w:t>
      </w:r>
      <w:r w:rsidR="00F523B7">
        <w:t>., 2020)</w:t>
      </w:r>
      <w:r>
        <w:t>. The aim is to proactively establish Hilton as a significant participant in the global hospitality scene, in line with the company's ambition to become the most welcoming enterprise worldwide.</w:t>
      </w:r>
    </w:p>
    <w:p w14:paraId="7AE7D031" w14:textId="77777777" w:rsidR="00035D77" w:rsidRPr="00035D77" w:rsidRDefault="00A50B04" w:rsidP="00035D77">
      <w:r w:rsidRPr="00A50B04">
        <w:rPr>
          <w:i/>
        </w:rPr>
        <w:t>Enhancement of the client Experience:</w:t>
      </w:r>
      <w:r>
        <w:t xml:space="preserve"> Hilton's dedication to improving client experiences is at the heart of its objectives. The organisation uses cutting-edge services and customised solutions to provide unmatched hospitality. Hilton's customer-centric approach not only guarantees guest happiness but also cultivates brand loyalty, thereby presenting the hotel as a preferred option for discriminating travellers.</w:t>
      </w:r>
    </w:p>
    <w:p w14:paraId="2A2AD426" w14:textId="77777777" w:rsidR="00035D77" w:rsidRPr="00035D77" w:rsidRDefault="00A50B04" w:rsidP="00035D77">
      <w:r w:rsidRPr="00A50B04">
        <w:rPr>
          <w:i/>
        </w:rPr>
        <w:t>Financial Performance Excellence:</w:t>
      </w:r>
      <w:r w:rsidRPr="00A50B04">
        <w:t xml:space="preserve"> Sustainable growth, maximising shareholder value, and upholding fiscal responsibility are at the centre of Hilton's financial objectives. Hilton wants to establish itself as a market leader in the fast-paced, fiercely competitive hotel industry by continuously generating excellent financial results that foster long-term prosperity.</w:t>
      </w:r>
    </w:p>
    <w:p w14:paraId="48198275" w14:textId="77777777" w:rsidR="00035D77" w:rsidRDefault="00035D77" w:rsidP="00035D77"/>
    <w:p w14:paraId="15AE9561" w14:textId="77777777" w:rsidR="00035D77" w:rsidRDefault="00035D77" w:rsidP="00035D77"/>
    <w:p w14:paraId="65A559AA" w14:textId="77777777" w:rsidR="00035D77" w:rsidRDefault="00035D77" w:rsidP="00035D77"/>
    <w:p w14:paraId="136DCE24" w14:textId="77777777" w:rsidR="00035D77" w:rsidRDefault="00035D77" w:rsidP="00035D77"/>
    <w:p w14:paraId="7689E675" w14:textId="77777777" w:rsidR="00035D77" w:rsidRDefault="00035D77" w:rsidP="00035D77"/>
    <w:p w14:paraId="235B1D3A" w14:textId="77777777" w:rsidR="00035D77" w:rsidRDefault="00035D77" w:rsidP="00035D77"/>
    <w:p w14:paraId="797D0452" w14:textId="77777777" w:rsidR="00035D77" w:rsidRDefault="00035D77" w:rsidP="00035D77"/>
    <w:p w14:paraId="4C1BBE37" w14:textId="77777777" w:rsidR="00035D77" w:rsidRDefault="00035D77" w:rsidP="00035D77">
      <w:bookmarkStart w:id="5" w:name="_Toc150534124"/>
      <w:r w:rsidRPr="00035D77">
        <w:rPr>
          <w:rStyle w:val="Heading1Char"/>
        </w:rPr>
        <w:lastRenderedPageBreak/>
        <w:t>Recent Change Initiatives</w:t>
      </w:r>
      <w:bookmarkEnd w:id="5"/>
      <w:r w:rsidRPr="00035D77">
        <w:t xml:space="preserve"> </w:t>
      </w:r>
    </w:p>
    <w:p w14:paraId="5F5D2AB5" w14:textId="77777777" w:rsidR="00035D77" w:rsidRPr="00035D77" w:rsidRDefault="00035D77" w:rsidP="00035D77">
      <w:bookmarkStart w:id="6" w:name="_Toc150534125"/>
      <w:r w:rsidRPr="00035D77">
        <w:rPr>
          <w:rStyle w:val="Heading2Char"/>
        </w:rPr>
        <w:t>Overview of Recent Change Initiatives</w:t>
      </w:r>
      <w:bookmarkEnd w:id="6"/>
    </w:p>
    <w:p w14:paraId="143C3CB8" w14:textId="77777777" w:rsidR="00A50B04" w:rsidRDefault="00A50B04" w:rsidP="00A50B04">
      <w:r>
        <w:t>Hilton Hotel Group has shown a commitment to innovation, sustainability, and resilience by proactively launching a number of recent transformation projects in response to current challenges and shifting market dynamics.</w:t>
      </w:r>
    </w:p>
    <w:p w14:paraId="65F225F3" w14:textId="77777777" w:rsidR="00A50B04" w:rsidRDefault="00A50B04" w:rsidP="00A50B04">
      <w:r w:rsidRPr="00A50B04">
        <w:rPr>
          <w:i/>
        </w:rPr>
        <w:t>Digital Transformation:</w:t>
      </w:r>
      <w:r>
        <w:t xml:space="preserve"> The way the guest experience has been reshaped has been greatly aided by Hilton's digital initiatives. The company has made large investments in state-of-the-art technology, which enable easy online reservations, customised services, and improved in-room experiences. This digital shift places Hilton as a leader in the market for utilising technology to improve customer happiness in addition to fitting in with the preferences of contemporary travellers.</w:t>
      </w:r>
    </w:p>
    <w:p w14:paraId="15A6C395" w14:textId="77777777" w:rsidR="00A50B04" w:rsidRDefault="00A50B04" w:rsidP="00A50B04">
      <w:r w:rsidRPr="00A50B04">
        <w:rPr>
          <w:i/>
        </w:rPr>
        <w:t>Sustainability Initiatives:</w:t>
      </w:r>
      <w:r>
        <w:t xml:space="preserve"> Hilton has put in place a number of sustainability initiatives in recognition of the growing significance of environmental stewardship</w:t>
      </w:r>
      <w:r w:rsidR="00F523B7">
        <w:t xml:space="preserve"> (</w:t>
      </w:r>
      <w:proofErr w:type="spellStart"/>
      <w:r w:rsidR="00F523B7" w:rsidRPr="004958E2">
        <w:t>Labanauskaitė</w:t>
      </w:r>
      <w:proofErr w:type="spellEnd"/>
      <w:r w:rsidR="00F523B7">
        <w:t xml:space="preserve"> </w:t>
      </w:r>
      <w:r w:rsidR="00F523B7" w:rsidRPr="00F523B7">
        <w:rPr>
          <w:i/>
        </w:rPr>
        <w:t>et al</w:t>
      </w:r>
      <w:r w:rsidR="00F523B7">
        <w:t>., 2020)</w:t>
      </w:r>
      <w:r>
        <w:t>. These include initiatives to reduce trash, engage the community, and adopt energy-efficient practises. Hilton's brand reputation is enhanced by the incorporation of sustainable practises into its operations, which not only demonstrates corporate social responsibility but also connects with environmentally aware consumers.</w:t>
      </w:r>
    </w:p>
    <w:p w14:paraId="39A9D89C" w14:textId="77777777" w:rsidR="00035D77" w:rsidRPr="00035D77" w:rsidRDefault="00A50B04" w:rsidP="00035D77">
      <w:r w:rsidRPr="00A50B04">
        <w:rPr>
          <w:i/>
        </w:rPr>
        <w:t>Reactions to the COVID-19 Crisis:</w:t>
      </w:r>
      <w:r>
        <w:t xml:space="preserve"> Hilton had to move quickly and nimbly in response to the COVID-19 pandemic's unique obstacles. Hilton demonstrated its dedication to client well-being by implementing strict health and safety regulations, introducing contactless services, and offering flexible booking alternatives. It also demonstrated its agility in respondi</w:t>
      </w:r>
      <w:r w:rsidR="00482CC2">
        <w:t>ng to unforeseen circumstances.</w:t>
      </w:r>
    </w:p>
    <w:p w14:paraId="43E7BC54" w14:textId="77777777" w:rsidR="00035D77" w:rsidRPr="00035D77" w:rsidRDefault="00035D77" w:rsidP="00035D77"/>
    <w:p w14:paraId="2C30AC52" w14:textId="77777777" w:rsidR="00035D77" w:rsidRPr="00035D77" w:rsidRDefault="00035D77" w:rsidP="00035D77">
      <w:bookmarkStart w:id="7" w:name="_Toc150534126"/>
      <w:r w:rsidRPr="00F21DE9">
        <w:rPr>
          <w:rStyle w:val="Heading2Char"/>
        </w:rPr>
        <w:lastRenderedPageBreak/>
        <w:t>Impact of Recent Change Initiatives</w:t>
      </w:r>
      <w:bookmarkEnd w:id="7"/>
    </w:p>
    <w:p w14:paraId="624F9C68" w14:textId="77777777" w:rsidR="00482CC2" w:rsidRDefault="00482CC2" w:rsidP="00482CC2">
      <w:r>
        <w:t>The Hilton Hotel Group's recent reform initiatives have had a significant positive influence on several aspects of the company, including customer experience, employee engagement, and overall business performance.</w:t>
      </w:r>
    </w:p>
    <w:p w14:paraId="23301AB9" w14:textId="77777777" w:rsidR="00482CC2" w:rsidRDefault="00482CC2" w:rsidP="00482CC2">
      <w:r w:rsidRPr="00FF210C">
        <w:rPr>
          <w:i/>
        </w:rPr>
        <w:t xml:space="preserve">Improved Customer Experience: </w:t>
      </w:r>
      <w:r>
        <w:t>A major improvement has been made to the entire customer experience as a result of the digital transformation projects, which also include personalised in-room controls and expedited online booking procedures</w:t>
      </w:r>
      <w:r w:rsidR="00F523B7">
        <w:t xml:space="preserve"> (</w:t>
      </w:r>
      <w:r w:rsidR="00F523B7" w:rsidRPr="004958E2">
        <w:t>Park,</w:t>
      </w:r>
      <w:r w:rsidR="00F523B7">
        <w:t xml:space="preserve"> 2020)</w:t>
      </w:r>
      <w:r>
        <w:t xml:space="preserve">. Today's visitors have smooth interactions, tailored services, and greater convenience, which </w:t>
      </w:r>
      <w:r w:rsidR="00F523B7">
        <w:t>boost</w:t>
      </w:r>
      <w:r>
        <w:t xml:space="preserve"> their happiness and loyalty. Hilton has seen an improvement in brand impression and favourable comments as a result of its dedication to fulfilling the changing needs of tech-savvy travellers.</w:t>
      </w:r>
    </w:p>
    <w:p w14:paraId="077DF5FD" w14:textId="77777777" w:rsidR="00035D77" w:rsidRPr="00F21DE9" w:rsidRDefault="00482CC2" w:rsidP="00F21DE9">
      <w:r w:rsidRPr="00FF210C">
        <w:rPr>
          <w:i/>
        </w:rPr>
        <w:t>Increased Employee Engagement:</w:t>
      </w:r>
      <w:r w:rsidRPr="00482CC2">
        <w:t xml:space="preserve"> New improvements that have been put into place together with extensive training and communication initiatives have made staff feel more involved. Employees have responded favourably to the focus on sustainability and technology, which has helped to create a more vibrant and progressive work environment. The ability of employees to provide better services made possible by technical improvements empowers them, improving morale and job satisfaction in general.</w:t>
      </w:r>
    </w:p>
    <w:p w14:paraId="0652A908" w14:textId="77777777" w:rsidR="00035D77" w:rsidRPr="00F21DE9" w:rsidRDefault="00FF210C" w:rsidP="00F21DE9">
      <w:r w:rsidRPr="00FF210C">
        <w:rPr>
          <w:i/>
        </w:rPr>
        <w:t>Positive Effect on company Performance:</w:t>
      </w:r>
      <w:r w:rsidRPr="00FF210C">
        <w:t xml:space="preserve"> Hilton's total company performance clearly shows the combined effects of these adjustments. Better financial outcomes are a result of the digital transformation's increased operational efficiency and ability to draw in a larger consumer base. Beyond its advantages for the environment, sustainability programmes appeal to clients who are socially concerned, which strengthens Hilton's position in the market. Due to the organization's skilful handling of the difficulties caused by the COVID-19 epidemic, guests </w:t>
      </w:r>
      <w:r w:rsidRPr="00FF210C">
        <w:lastRenderedPageBreak/>
        <w:t>now have more confidence, which has accelerated the recovery of occupancy rates and revenue.</w:t>
      </w:r>
    </w:p>
    <w:p w14:paraId="2C2B3B46" w14:textId="77777777" w:rsidR="00FF210C" w:rsidRPr="00FF210C" w:rsidRDefault="00FF210C" w:rsidP="00FF210C">
      <w:pPr>
        <w:rPr>
          <w:rStyle w:val="Heading2Char"/>
        </w:rPr>
      </w:pPr>
      <w:bookmarkStart w:id="8" w:name="_Toc150534127"/>
      <w:r w:rsidRPr="00FF210C">
        <w:rPr>
          <w:rStyle w:val="Heading2Char"/>
        </w:rPr>
        <w:t>Assessment of Management of Change</w:t>
      </w:r>
      <w:bookmarkEnd w:id="8"/>
    </w:p>
    <w:p w14:paraId="118DBC15" w14:textId="77777777" w:rsidR="00FF210C" w:rsidRPr="00FF210C" w:rsidRDefault="00FF210C" w:rsidP="00FF210C">
      <w:pPr>
        <w:rPr>
          <w:rStyle w:val="Heading2Char"/>
          <w:b w:val="0"/>
        </w:rPr>
      </w:pPr>
      <w:bookmarkStart w:id="9" w:name="_Toc150534128"/>
      <w:r w:rsidRPr="00FF210C">
        <w:rPr>
          <w:rStyle w:val="Heading2Char"/>
          <w:b w:val="0"/>
        </w:rPr>
        <w:t>The Hilton Hotel Group's change management procedure showed several noteworthy advantages, especially in terms of clear and honest communication that promoted trust between staff and visitors</w:t>
      </w:r>
      <w:bookmarkEnd w:id="9"/>
      <w:r w:rsidR="00F523B7">
        <w:t xml:space="preserve"> (</w:t>
      </w:r>
      <w:r w:rsidR="00F523B7" w:rsidRPr="004958E2">
        <w:t>Bi</w:t>
      </w:r>
      <w:r w:rsidR="00F523B7">
        <w:t xml:space="preserve"> </w:t>
      </w:r>
      <w:r w:rsidR="00F523B7" w:rsidRPr="00F523B7">
        <w:rPr>
          <w:i/>
        </w:rPr>
        <w:t>et al</w:t>
      </w:r>
      <w:r w:rsidR="00F523B7">
        <w:t>., 2020)</w:t>
      </w:r>
      <w:r w:rsidRPr="00FF210C">
        <w:rPr>
          <w:rStyle w:val="Heading2Char"/>
          <w:b w:val="0"/>
        </w:rPr>
        <w:t>. Still, there is room for improvement, particularly in terms of focusing employee training during technology shifts and making sure that changes are seamlessly incorporated at all levels. Acknowledging these areas for improvement will help the organisation become even more agile in navigating upcoming changes and will guarantee a smoother, more thorough transition for all parties involved.</w:t>
      </w:r>
    </w:p>
    <w:p w14:paraId="05752855" w14:textId="77777777" w:rsidR="00F21DE9" w:rsidRPr="00F21DE9" w:rsidRDefault="00F21DE9" w:rsidP="00F21DE9"/>
    <w:p w14:paraId="7A98E8EB" w14:textId="77777777" w:rsidR="00F21DE9" w:rsidRDefault="00F21DE9" w:rsidP="00035D77"/>
    <w:p w14:paraId="572C675F" w14:textId="77777777" w:rsidR="00F21DE9" w:rsidRDefault="00F21DE9" w:rsidP="00035D77"/>
    <w:p w14:paraId="5D8685D8" w14:textId="77777777" w:rsidR="00F21DE9" w:rsidRDefault="00F21DE9" w:rsidP="00035D77"/>
    <w:p w14:paraId="0CC9A39C" w14:textId="77777777" w:rsidR="00F21DE9" w:rsidRDefault="00F21DE9" w:rsidP="00035D77"/>
    <w:p w14:paraId="2E965FFB" w14:textId="77777777" w:rsidR="00F21DE9" w:rsidRDefault="00F21DE9" w:rsidP="00035D77"/>
    <w:p w14:paraId="59ECDE86" w14:textId="77777777" w:rsidR="00F21DE9" w:rsidRDefault="00F21DE9" w:rsidP="00035D77"/>
    <w:p w14:paraId="6F219950" w14:textId="77777777" w:rsidR="00FF210C" w:rsidRDefault="00FF210C" w:rsidP="00035D77"/>
    <w:p w14:paraId="77037BB5" w14:textId="77777777" w:rsidR="00FF210C" w:rsidRDefault="00FF210C" w:rsidP="00035D77">
      <w:pPr>
        <w:rPr>
          <w:rStyle w:val="Heading1Char"/>
        </w:rPr>
      </w:pPr>
    </w:p>
    <w:p w14:paraId="5BADD373" w14:textId="77777777" w:rsidR="00FF210C" w:rsidRDefault="00035D77" w:rsidP="00035D77">
      <w:bookmarkStart w:id="10" w:name="_Toc150534129"/>
      <w:r w:rsidRPr="00F21DE9">
        <w:rPr>
          <w:rStyle w:val="Heading1Char"/>
        </w:rPr>
        <w:lastRenderedPageBreak/>
        <w:t>Strategic Direction and Current Business Performance:</w:t>
      </w:r>
      <w:bookmarkEnd w:id="10"/>
      <w:r w:rsidRPr="00035D77">
        <w:t xml:space="preserve"> </w:t>
      </w:r>
    </w:p>
    <w:p w14:paraId="3695D6FE" w14:textId="77777777" w:rsidR="00035D77" w:rsidRPr="00035D77" w:rsidRDefault="00035D77" w:rsidP="00035D77">
      <w:bookmarkStart w:id="11" w:name="_Toc150534130"/>
      <w:r w:rsidRPr="00790F51">
        <w:rPr>
          <w:rStyle w:val="Heading2Char"/>
        </w:rPr>
        <w:t>Strategic Direction</w:t>
      </w:r>
      <w:bookmarkEnd w:id="11"/>
    </w:p>
    <w:p w14:paraId="2D659D8D" w14:textId="77777777" w:rsidR="00FF210C" w:rsidRDefault="00FF210C" w:rsidP="00FF210C">
      <w:r>
        <w:t>The strategic orientation of the Hilton Hotel Group is an ambitious plan characterised by a dedication to innovation, sustainability, and international growth.</w:t>
      </w:r>
    </w:p>
    <w:p w14:paraId="2E59E471" w14:textId="77777777" w:rsidR="00F21DE9" w:rsidRPr="00F21DE9" w:rsidRDefault="00FF210C" w:rsidP="00F21DE9">
      <w:r w:rsidRPr="00FF210C">
        <w:rPr>
          <w:u w:val="single"/>
        </w:rPr>
        <w:t>Innovation:</w:t>
      </w:r>
      <w:r>
        <w:t xml:space="preserve"> A key component of Hilton's strategy is its commitment to innovation, which is demonstrated by the way it has embraced digital technology to improve the visitor experience</w:t>
      </w:r>
      <w:r w:rsidR="00F523B7">
        <w:t xml:space="preserve"> (</w:t>
      </w:r>
      <w:r w:rsidR="00F523B7" w:rsidRPr="004958E2">
        <w:t>Anderson,</w:t>
      </w:r>
      <w:r w:rsidR="00F523B7">
        <w:t xml:space="preserve"> 2019)</w:t>
      </w:r>
      <w:r>
        <w:t>. Hilton consistently looks for creative ways to stay ahead in the cutthroat hospitality sector, from cutting-edge booking platforms to in-room digital amenities. Hilton's focus on innovation not only guarantees a cutting-edge and seamless guest experience, but it also establishes Hilton as a leader in the rapidly changing travel and hospitality industries.</w:t>
      </w:r>
    </w:p>
    <w:p w14:paraId="499DA20F" w14:textId="77777777" w:rsidR="00F21DE9" w:rsidRPr="00F21DE9" w:rsidRDefault="00FF210C" w:rsidP="00F21DE9">
      <w:r w:rsidRPr="00FF210C">
        <w:rPr>
          <w:u w:val="single"/>
        </w:rPr>
        <w:t>Sustainability:</w:t>
      </w:r>
      <w:r w:rsidRPr="00FF210C">
        <w:t xml:space="preserve"> Hilton's deliberate focus on sustainability highlights ethical business practises. Measures to lessen the influence on the environment, such reducing back on waste and using energy, are in line with international initiatives to create a more sustainable future. Hilton views sustainability as more than just a corporate obligation; it is a strategic necessity that appeals to consumers who care about the environment and enhances brand loyalty and reputation.</w:t>
      </w:r>
    </w:p>
    <w:p w14:paraId="3F5EFF94" w14:textId="77777777" w:rsidR="00F21DE9" w:rsidRPr="00F21DE9" w:rsidRDefault="00FF210C" w:rsidP="00F21DE9">
      <w:r w:rsidRPr="00FF210C">
        <w:rPr>
          <w:u w:val="single"/>
        </w:rPr>
        <w:t>International Expansion:</w:t>
      </w:r>
      <w:r w:rsidRPr="00FF210C">
        <w:t xml:space="preserve"> Hilton's strategy objective is centred around its unwavering commitment on worldwide expansion. The company is always looking for ways to expand into new markets, bolster its position in important areas, and broaden its range of products and services. This expansion strategy is based on the company's objective of becoming the most hospitable in the world, which guarantees that Hilton will always be available and favoured by tourists from all over the world.</w:t>
      </w:r>
    </w:p>
    <w:p w14:paraId="3A7F9A59" w14:textId="77777777" w:rsidR="00F21DE9" w:rsidRPr="00F21DE9" w:rsidRDefault="00F21DE9" w:rsidP="00F21DE9">
      <w:r w:rsidRPr="00F21DE9">
        <w:lastRenderedPageBreak/>
        <w:t>In summary, Hilton's strategic direction embraces innovation, sustainability, and global expansion, positioning the organization for continued success in an ever-evolving and competitive hospitality landscape.</w:t>
      </w:r>
    </w:p>
    <w:p w14:paraId="4C510A0B" w14:textId="77777777" w:rsidR="00035D77" w:rsidRPr="00035D77" w:rsidRDefault="00035D77" w:rsidP="00035D77">
      <w:bookmarkStart w:id="12" w:name="_Toc150534131"/>
      <w:r w:rsidRPr="00790F51">
        <w:rPr>
          <w:rStyle w:val="Heading2Char"/>
        </w:rPr>
        <w:t>Current Business Performance</w:t>
      </w:r>
      <w:bookmarkEnd w:id="12"/>
      <w:r w:rsidRPr="00035D77">
        <w:t xml:space="preserve"> </w:t>
      </w:r>
    </w:p>
    <w:p w14:paraId="5BFB2D4C" w14:textId="77777777" w:rsidR="00FF210C" w:rsidRDefault="00FF210C" w:rsidP="00FF210C">
      <w:r>
        <w:t>The Hilton Hotel Group's recent financial results, which are distinguished by noteworthy revenue growth and a carefully managed market share, demonstrate a strong and resilient position in the hospitality industry.</w:t>
      </w:r>
    </w:p>
    <w:p w14:paraId="4E05ACA0" w14:textId="77777777" w:rsidR="00F21DE9" w:rsidRPr="00F21DE9" w:rsidRDefault="00FF210C" w:rsidP="00F21DE9">
      <w:r w:rsidRPr="00FF210C">
        <w:rPr>
          <w:u w:val="single"/>
        </w:rPr>
        <w:t>Revenue Growth:</w:t>
      </w:r>
      <w:r>
        <w:t xml:space="preserve"> A pattern of steady revenue growth, </w:t>
      </w:r>
      <w:r w:rsidR="00F523B7">
        <w:t>fuelled</w:t>
      </w:r>
      <w:r>
        <w:t xml:space="preserve"> by a blend of strategic initiatives and efficient operational management, is evident in Hilton's financial reports. Sustained revenue improvements have been facilitated by the organization's dedication to innovation, customer-centric services, and global expansion. </w:t>
      </w:r>
      <w:r w:rsidRPr="00FF210C">
        <w:t>Digital technology and a focus on enhancing the guest experience have significantly attracted and maintained a large customer base.</w:t>
      </w:r>
      <w:r>
        <w:t xml:space="preserve"> This has had a favourable effect on financial performance.</w:t>
      </w:r>
    </w:p>
    <w:p w14:paraId="4ABC652B" w14:textId="77777777" w:rsidR="00F21DE9" w:rsidRPr="00F21DE9" w:rsidRDefault="00FF210C" w:rsidP="00F21DE9">
      <w:r w:rsidRPr="00FF210C">
        <w:rPr>
          <w:u w:val="single"/>
        </w:rPr>
        <w:t>Market Share Position:</w:t>
      </w:r>
      <w:r w:rsidRPr="00FF210C">
        <w:t xml:space="preserve"> Hilton has managed to hold a competitive and significant market share thanks to its strategic worldwide expansion initiatives</w:t>
      </w:r>
      <w:r w:rsidR="00F523B7">
        <w:t xml:space="preserve"> (</w:t>
      </w:r>
      <w:r w:rsidR="00F523B7" w:rsidRPr="004958E2">
        <w:t>Ionescu</w:t>
      </w:r>
      <w:r w:rsidR="00F523B7">
        <w:t xml:space="preserve"> </w:t>
      </w:r>
      <w:r w:rsidR="00F523B7" w:rsidRPr="004958E2">
        <w:t xml:space="preserve">and </w:t>
      </w:r>
      <w:proofErr w:type="spellStart"/>
      <w:r w:rsidR="00F523B7" w:rsidRPr="004958E2">
        <w:t>Bolcaş</w:t>
      </w:r>
      <w:proofErr w:type="spellEnd"/>
      <w:r w:rsidR="00F523B7" w:rsidRPr="004958E2">
        <w:t>,</w:t>
      </w:r>
      <w:r w:rsidR="00F523B7">
        <w:t xml:space="preserve"> 2019)</w:t>
      </w:r>
      <w:r w:rsidRPr="00FF210C">
        <w:t>. The company has positioned itself strategically in important markets through partnerships, acquisitions, and the launch of a variety of hotel brands. Hilton has maintained and expanded its market presence, solidifying its position as a major player in the hospitality sector, due to its well-known brand and dedication to quality and service excellence.</w:t>
      </w:r>
    </w:p>
    <w:p w14:paraId="388203CE" w14:textId="77777777" w:rsidR="00035D77" w:rsidRPr="00F21DE9" w:rsidRDefault="00FF210C" w:rsidP="00F21DE9">
      <w:r w:rsidRPr="00FF210C">
        <w:rPr>
          <w:u w:val="single"/>
        </w:rPr>
        <w:t>Challenges Faced:</w:t>
      </w:r>
      <w:r w:rsidRPr="00FF210C">
        <w:t xml:space="preserve"> Hilton has proven to be financially resilient in the face of adversity, including the COVID-19 pandemic's effects on the tourism and hospitality sectors. Rapid response tactics, such as strict health and safety guidelines and flexible reservation policies, demonstrated the organization's flexibility in responding to changing conditions. Although </w:t>
      </w:r>
      <w:r w:rsidRPr="00FF210C">
        <w:lastRenderedPageBreak/>
        <w:t>there would inevitably be some initial interruptions, Hilton's preventive steps helped occupancy rates and revenue recover more quickly than other industry benchmarks. Hilton's ability to weather external shocks and preserve financial stability is a testament to its operational agility and strategic insight in guaranteeing long-term success.</w:t>
      </w:r>
    </w:p>
    <w:p w14:paraId="6ED8BFDD" w14:textId="77777777" w:rsidR="00035D77" w:rsidRPr="00035D77" w:rsidRDefault="00035D77" w:rsidP="00035D77">
      <w:bookmarkStart w:id="13" w:name="_Toc150534132"/>
      <w:r w:rsidRPr="00790F51">
        <w:rPr>
          <w:rStyle w:val="Heading2Char"/>
        </w:rPr>
        <w:t>Challenges and Opportunities</w:t>
      </w:r>
      <w:bookmarkEnd w:id="13"/>
    </w:p>
    <w:p w14:paraId="0C456CD0" w14:textId="77777777" w:rsidR="00F21DE9" w:rsidRPr="00F21DE9" w:rsidRDefault="00F21DE9" w:rsidP="00F21DE9">
      <w:r w:rsidRPr="00F523B7">
        <w:rPr>
          <w:i/>
        </w:rPr>
        <w:t>Challenges:</w:t>
      </w:r>
      <w:r w:rsidRPr="00F21DE9">
        <w:t xml:space="preserve"> </w:t>
      </w:r>
      <w:r w:rsidR="00FF210C" w:rsidRPr="00FF210C">
        <w:t>Hilton is confronted with obstacles that arise from outside sources, most prominently the long-lasting effects of the COVID-19 pandemic on the tourism and hotel sector. Occupancy rates and total income have been impacted by operational issues brought on by shifting travel restrictions and consumer reluctance. Further obstacles that necessitate constant innovation and adaptation include the shifting preferences of consumers and the increased competition from other lodging providers.</w:t>
      </w:r>
    </w:p>
    <w:p w14:paraId="5E6C0DD9" w14:textId="77777777" w:rsidR="00F21DE9" w:rsidRPr="00F21DE9" w:rsidRDefault="00F21DE9" w:rsidP="00F21DE9">
      <w:r w:rsidRPr="00F523B7">
        <w:rPr>
          <w:i/>
        </w:rPr>
        <w:t xml:space="preserve">Opportunities: </w:t>
      </w:r>
      <w:r w:rsidR="00FF210C" w:rsidRPr="00FF210C">
        <w:t xml:space="preserve">The </w:t>
      </w:r>
      <w:r w:rsidR="00FF210C">
        <w:t>C</w:t>
      </w:r>
      <w:r w:rsidR="00FF210C" w:rsidRPr="00FF210C">
        <w:t>ompany can benefit from taking advantage of new trends and using its well-known brand to overcome obstacles</w:t>
      </w:r>
      <w:r w:rsidR="00F523B7">
        <w:t xml:space="preserve"> (</w:t>
      </w:r>
      <w:proofErr w:type="spellStart"/>
      <w:r w:rsidR="00F523B7" w:rsidRPr="004958E2">
        <w:t>Prasetyo</w:t>
      </w:r>
      <w:proofErr w:type="spellEnd"/>
      <w:r w:rsidR="00F523B7">
        <w:t>, 2022)</w:t>
      </w:r>
      <w:r w:rsidR="00FF210C" w:rsidRPr="00FF210C">
        <w:t>. The firm can differentiate itself from the competition by creating distinctive guest experiences due to the increasing desire for experiential travel. Hilton's dedication to environmental and social responsibility is further supported by the focus on sustainable and responsible tourism, which offers a chance to increase brand loyalty. The organisation is positioned to unlock new growth avenues and maintain its leadership position in a dynamic industry landscape through strategic expansion into unexplored regions and on</w:t>
      </w:r>
      <w:r w:rsidR="004958E2">
        <w:t>-</w:t>
      </w:r>
      <w:r w:rsidR="00FF210C" w:rsidRPr="00FF210C">
        <w:t>going investment in technology.</w:t>
      </w:r>
    </w:p>
    <w:p w14:paraId="725C3710" w14:textId="77777777" w:rsidR="00035D77" w:rsidRDefault="00035D77" w:rsidP="00035D77"/>
    <w:p w14:paraId="56B95CF8" w14:textId="77777777" w:rsidR="00790F51" w:rsidRDefault="00790F51" w:rsidP="00035D77"/>
    <w:p w14:paraId="20306F30" w14:textId="77777777" w:rsidR="00FF210C" w:rsidRDefault="00FF210C" w:rsidP="00035D77"/>
    <w:p w14:paraId="7D2636C9" w14:textId="77777777" w:rsidR="00035D77" w:rsidRDefault="00035D77" w:rsidP="00035D77"/>
    <w:p w14:paraId="3E10BF9F" w14:textId="77777777" w:rsidR="00FF210C" w:rsidRDefault="00035D77" w:rsidP="00035D77">
      <w:bookmarkStart w:id="14" w:name="_Toc150534133"/>
      <w:r w:rsidRPr="00790F51">
        <w:rPr>
          <w:rStyle w:val="Heading1Char"/>
        </w:rPr>
        <w:lastRenderedPageBreak/>
        <w:t>Conclusion</w:t>
      </w:r>
      <w:bookmarkEnd w:id="14"/>
    </w:p>
    <w:p w14:paraId="23940151" w14:textId="77777777" w:rsidR="00E35064" w:rsidRDefault="00FF210C" w:rsidP="00035D77">
      <w:r w:rsidRPr="00FF210C">
        <w:t>The audit has examined the robust hierarchical structure of Hilton Hotel Group, with a focus on strategic objectives and a customer-centric culture. Recent efforts have improved consumer experiences and financial performance, such as digital transformation and sustainability initiatives. The pandemic and competition have presented obstacles, but Hilton's finances are still strong. The key to success is to maintain a commitment to sustainability while taking advantage of new travel trends. Hilton's current situation, in summary has demonstrated flexibility and strategic vision. Sustained performance has required a proactive approach to changing industry trends and a persistent focus on workforce training during technology shifts.</w:t>
      </w:r>
    </w:p>
    <w:p w14:paraId="00035001" w14:textId="77777777" w:rsidR="00F21DE9" w:rsidRDefault="00F21DE9" w:rsidP="00035D77"/>
    <w:p w14:paraId="1A20E618" w14:textId="77777777" w:rsidR="00F21DE9" w:rsidRDefault="00F21DE9">
      <w:pPr>
        <w:spacing w:line="276" w:lineRule="auto"/>
        <w:jc w:val="left"/>
      </w:pPr>
      <w:r>
        <w:br w:type="page"/>
      </w:r>
    </w:p>
    <w:p w14:paraId="7B27F53E" w14:textId="77777777" w:rsidR="00F21DE9" w:rsidRDefault="00F21DE9" w:rsidP="00F21DE9">
      <w:pPr>
        <w:pStyle w:val="Heading1"/>
      </w:pPr>
      <w:bookmarkStart w:id="15" w:name="_Toc150534134"/>
      <w:r>
        <w:lastRenderedPageBreak/>
        <w:t>Reference</w:t>
      </w:r>
      <w:bookmarkEnd w:id="15"/>
    </w:p>
    <w:p w14:paraId="46F840F9" w14:textId="77777777" w:rsidR="001A5AB3" w:rsidRPr="004958E2" w:rsidRDefault="001A5AB3" w:rsidP="004958E2">
      <w:r w:rsidRPr="004958E2">
        <w:t xml:space="preserve">Anderson, D.L., </w:t>
      </w:r>
      <w:r>
        <w:t>(</w:t>
      </w:r>
      <w:r w:rsidRPr="004958E2">
        <w:t>2019</w:t>
      </w:r>
      <w:r>
        <w:t>)</w:t>
      </w:r>
      <w:r w:rsidRPr="004958E2">
        <w:t>. Organization development: The process of leading organizational change. Sage Publications.</w:t>
      </w:r>
    </w:p>
    <w:p w14:paraId="3CE172D7" w14:textId="77777777" w:rsidR="001A5AB3" w:rsidRPr="004958E2" w:rsidRDefault="001A5AB3" w:rsidP="004958E2">
      <w:proofErr w:type="spellStart"/>
      <w:r w:rsidRPr="004958E2">
        <w:t>Bacik</w:t>
      </w:r>
      <w:proofErr w:type="spellEnd"/>
      <w:r w:rsidRPr="004958E2">
        <w:t xml:space="preserve">, R., </w:t>
      </w:r>
      <w:proofErr w:type="spellStart"/>
      <w:r w:rsidRPr="004958E2">
        <w:t>Kmeco</w:t>
      </w:r>
      <w:proofErr w:type="spellEnd"/>
      <w:r w:rsidRPr="004958E2">
        <w:t xml:space="preserve">, L., Richard, F., </w:t>
      </w:r>
      <w:proofErr w:type="spellStart"/>
      <w:r w:rsidRPr="004958E2">
        <w:t>Olearova</w:t>
      </w:r>
      <w:proofErr w:type="spellEnd"/>
      <w:r w:rsidRPr="004958E2">
        <w:t xml:space="preserve">, M. and </w:t>
      </w:r>
      <w:proofErr w:type="spellStart"/>
      <w:r w:rsidRPr="004958E2">
        <w:t>Rigelsky</w:t>
      </w:r>
      <w:proofErr w:type="spellEnd"/>
      <w:r w:rsidRPr="004958E2">
        <w:t xml:space="preserve">, M., </w:t>
      </w:r>
      <w:r>
        <w:t>(</w:t>
      </w:r>
      <w:r w:rsidRPr="004958E2">
        <w:t>2019</w:t>
      </w:r>
      <w:r>
        <w:t>)</w:t>
      </w:r>
      <w:r w:rsidRPr="004958E2">
        <w:t xml:space="preserve">. Marketing instrument of improving hotel management service: Evidence of </w:t>
      </w:r>
      <w:proofErr w:type="spellStart"/>
      <w:r w:rsidRPr="004958E2">
        <w:t>Visegrad</w:t>
      </w:r>
      <w:proofErr w:type="spellEnd"/>
      <w:r w:rsidRPr="004958E2">
        <w:t xml:space="preserve"> group countries. </w:t>
      </w:r>
      <w:proofErr w:type="spellStart"/>
      <w:r w:rsidRPr="004958E2">
        <w:t>Маркетинг</w:t>
      </w:r>
      <w:proofErr w:type="spellEnd"/>
      <w:r w:rsidRPr="004958E2">
        <w:t xml:space="preserve"> і </w:t>
      </w:r>
      <w:proofErr w:type="spellStart"/>
      <w:r w:rsidRPr="004958E2">
        <w:t>менеджмент</w:t>
      </w:r>
      <w:proofErr w:type="spellEnd"/>
      <w:r w:rsidRPr="004958E2">
        <w:t xml:space="preserve"> </w:t>
      </w:r>
      <w:proofErr w:type="spellStart"/>
      <w:r w:rsidRPr="004958E2">
        <w:t>інновацій</w:t>
      </w:r>
      <w:proofErr w:type="spellEnd"/>
      <w:r w:rsidRPr="004958E2">
        <w:t>, (1), pp.208-220.</w:t>
      </w:r>
    </w:p>
    <w:p w14:paraId="2FFF688A" w14:textId="77777777" w:rsidR="001A5AB3" w:rsidRDefault="001A5AB3" w:rsidP="004958E2">
      <w:r w:rsidRPr="004958E2">
        <w:t xml:space="preserve">Barney, J.B. and </w:t>
      </w:r>
      <w:proofErr w:type="spellStart"/>
      <w:r w:rsidRPr="004958E2">
        <w:t>Hesterly</w:t>
      </w:r>
      <w:proofErr w:type="spellEnd"/>
      <w:r w:rsidRPr="004958E2">
        <w:t xml:space="preserve">, W.S., </w:t>
      </w:r>
      <w:r>
        <w:t>(</w:t>
      </w:r>
      <w:r w:rsidRPr="004958E2">
        <w:t>2019</w:t>
      </w:r>
      <w:r>
        <w:t>)</w:t>
      </w:r>
      <w:r w:rsidRPr="004958E2">
        <w:t>. Strategic management and competitive advantage: Concepts and cases. Pearson.</w:t>
      </w:r>
    </w:p>
    <w:p w14:paraId="745A4614" w14:textId="77777777" w:rsidR="001A5AB3" w:rsidRPr="004958E2" w:rsidRDefault="001A5AB3" w:rsidP="004958E2">
      <w:r w:rsidRPr="004958E2">
        <w:t xml:space="preserve">Bi, J.W., Liu, Y., Fan, Z.P. and Zhang, J., </w:t>
      </w:r>
      <w:r>
        <w:t>(</w:t>
      </w:r>
      <w:r w:rsidRPr="004958E2">
        <w:t>2020</w:t>
      </w:r>
      <w:r>
        <w:t>)</w:t>
      </w:r>
      <w:r w:rsidRPr="004958E2">
        <w:t>. Exploring asymmetric effects of attribute performance on customer satisfaction in the hotel industry. Tourism Management, 77, p.104006.</w:t>
      </w:r>
    </w:p>
    <w:p w14:paraId="463F6633" w14:textId="77777777" w:rsidR="001A5AB3" w:rsidRPr="004958E2" w:rsidRDefault="001A5AB3" w:rsidP="004958E2">
      <w:proofErr w:type="spellStart"/>
      <w:r w:rsidRPr="004958E2">
        <w:t>Distanont</w:t>
      </w:r>
      <w:proofErr w:type="spellEnd"/>
      <w:r w:rsidRPr="004958E2">
        <w:t xml:space="preserve">, A. and </w:t>
      </w:r>
      <w:proofErr w:type="spellStart"/>
      <w:r w:rsidRPr="004958E2">
        <w:t>Khongmalai</w:t>
      </w:r>
      <w:proofErr w:type="spellEnd"/>
      <w:r w:rsidRPr="004958E2">
        <w:t xml:space="preserve">, O., </w:t>
      </w:r>
      <w:r>
        <w:t>(</w:t>
      </w:r>
      <w:r w:rsidRPr="004958E2">
        <w:t>2020</w:t>
      </w:r>
      <w:r>
        <w:t>)</w:t>
      </w:r>
      <w:r w:rsidRPr="004958E2">
        <w:t>. The role of innovation in creating a competitive advantage. </w:t>
      </w:r>
      <w:proofErr w:type="spellStart"/>
      <w:r w:rsidRPr="004958E2">
        <w:t>Kasetsart</w:t>
      </w:r>
      <w:proofErr w:type="spellEnd"/>
      <w:r w:rsidRPr="004958E2">
        <w:t xml:space="preserve"> Journal of Social Sciences, 41(1), pp.15-21. </w:t>
      </w:r>
      <w:hyperlink r:id="rId8" w:history="1">
        <w:r w:rsidRPr="004958E2">
          <w:rPr>
            <w:rStyle w:val="Hyperlink"/>
          </w:rPr>
          <w:t>https://so04.tci-thaijo.org/index.php/kjss/article/view/234863</w:t>
        </w:r>
      </w:hyperlink>
      <w:r w:rsidRPr="004958E2">
        <w:t xml:space="preserve"> [Accessed date: 10 November 2023]</w:t>
      </w:r>
    </w:p>
    <w:p w14:paraId="094092F7" w14:textId="77777777" w:rsidR="001A5AB3" w:rsidRPr="004958E2" w:rsidRDefault="001A5AB3" w:rsidP="004958E2">
      <w:r w:rsidRPr="004958E2">
        <w:t xml:space="preserve">Griffin, R.W., Phillips, J.M. and Gully, S.M., </w:t>
      </w:r>
      <w:r>
        <w:t>(</w:t>
      </w:r>
      <w:r w:rsidRPr="004958E2">
        <w:t>2020</w:t>
      </w:r>
      <w:r>
        <w:t>)</w:t>
      </w:r>
      <w:r w:rsidRPr="004958E2">
        <w:t xml:space="preserve">. Organizational </w:t>
      </w:r>
      <w:proofErr w:type="spellStart"/>
      <w:r w:rsidRPr="004958E2">
        <w:t>behavior</w:t>
      </w:r>
      <w:proofErr w:type="spellEnd"/>
      <w:r w:rsidRPr="004958E2">
        <w:t xml:space="preserve">: Managing people and organizations. CENGAGE learning. </w:t>
      </w:r>
      <w:hyperlink r:id="rId9" w:history="1">
        <w:r w:rsidRPr="004958E2">
          <w:rPr>
            <w:rStyle w:val="Hyperlink"/>
          </w:rPr>
          <w:t>https://thuvienso.hoasen.edu.vn/handle/123456789/11937</w:t>
        </w:r>
      </w:hyperlink>
      <w:r w:rsidRPr="004958E2">
        <w:t xml:space="preserve"> [Accessed date: 10 November 2023]</w:t>
      </w:r>
    </w:p>
    <w:p w14:paraId="0D52B871" w14:textId="77777777" w:rsidR="001A5AB3" w:rsidRDefault="001A5AB3" w:rsidP="004958E2">
      <w:r w:rsidRPr="004958E2">
        <w:t>Hilton Hotel Group., (2023)</w:t>
      </w:r>
      <w:r>
        <w:rPr>
          <w:rFonts w:ascii="Segoe UI" w:hAnsi="Segoe UI" w:cs="Segoe UI"/>
          <w:color w:val="374151"/>
          <w:shd w:val="clear" w:color="auto" w:fill="F7F7F8"/>
        </w:rPr>
        <w:t xml:space="preserve"> </w:t>
      </w:r>
      <w:hyperlink r:id="rId10" w:history="1">
        <w:r w:rsidRPr="00927562">
          <w:rPr>
            <w:rStyle w:val="Hyperlink"/>
          </w:rPr>
          <w:t>https://www.hilton.com/en/corporate/</w:t>
        </w:r>
      </w:hyperlink>
      <w:r>
        <w:t xml:space="preserve"> </w:t>
      </w:r>
      <w:r w:rsidRPr="004958E2">
        <w:t>[Accessed date: 10 November 2023]</w:t>
      </w:r>
    </w:p>
    <w:p w14:paraId="397A8F0F" w14:textId="77777777" w:rsidR="001A5AB3" w:rsidRPr="004958E2" w:rsidRDefault="001A5AB3" w:rsidP="004958E2">
      <w:r w:rsidRPr="004958E2">
        <w:t xml:space="preserve">Ionescu, V.C. and </w:t>
      </w:r>
      <w:proofErr w:type="spellStart"/>
      <w:r w:rsidRPr="004958E2">
        <w:t>Bolcaş</w:t>
      </w:r>
      <w:proofErr w:type="spellEnd"/>
      <w:r w:rsidRPr="004958E2">
        <w:t xml:space="preserve">, C., </w:t>
      </w:r>
      <w:r>
        <w:t>(</w:t>
      </w:r>
      <w:r w:rsidRPr="004958E2">
        <w:t>2019</w:t>
      </w:r>
      <w:r>
        <w:t>)</w:t>
      </w:r>
      <w:r w:rsidRPr="004958E2">
        <w:t>. Leadership and organizational development. </w:t>
      </w:r>
      <w:proofErr w:type="spellStart"/>
      <w:r w:rsidRPr="004958E2">
        <w:t>Revista</w:t>
      </w:r>
      <w:proofErr w:type="spellEnd"/>
      <w:r w:rsidRPr="004958E2">
        <w:t xml:space="preserve"> de Management </w:t>
      </w:r>
      <w:proofErr w:type="spellStart"/>
      <w:r w:rsidRPr="004958E2">
        <w:t>Comparat</w:t>
      </w:r>
      <w:proofErr w:type="spellEnd"/>
      <w:r w:rsidRPr="004958E2">
        <w:t xml:space="preserve"> International, 20(5), pp.557-564. </w:t>
      </w:r>
      <w:hyperlink r:id="rId11" w:history="1">
        <w:r w:rsidRPr="004958E2">
          <w:rPr>
            <w:rStyle w:val="Hyperlink"/>
          </w:rPr>
          <w:t>https://www.ceeol.com/search/article-detail?id=1021445</w:t>
        </w:r>
      </w:hyperlink>
      <w:r w:rsidRPr="004958E2">
        <w:t xml:space="preserve"> [Accessed date: 10 November 2023]</w:t>
      </w:r>
    </w:p>
    <w:p w14:paraId="2DCEFB48" w14:textId="77777777" w:rsidR="001A5AB3" w:rsidRPr="004958E2" w:rsidRDefault="001A5AB3" w:rsidP="004958E2">
      <w:proofErr w:type="spellStart"/>
      <w:r w:rsidRPr="004958E2">
        <w:lastRenderedPageBreak/>
        <w:t>Labanauskaitė</w:t>
      </w:r>
      <w:proofErr w:type="spellEnd"/>
      <w:r w:rsidRPr="004958E2">
        <w:t xml:space="preserve">, D., Fiore, M. and </w:t>
      </w:r>
      <w:proofErr w:type="spellStart"/>
      <w:r w:rsidRPr="004958E2">
        <w:t>Stašys</w:t>
      </w:r>
      <w:proofErr w:type="spellEnd"/>
      <w:r w:rsidRPr="004958E2">
        <w:t xml:space="preserve">, R., </w:t>
      </w:r>
      <w:r>
        <w:t>(</w:t>
      </w:r>
      <w:r w:rsidRPr="004958E2">
        <w:t>2020</w:t>
      </w:r>
      <w:r>
        <w:t>)</w:t>
      </w:r>
      <w:r w:rsidRPr="004958E2">
        <w:t>. Use of E-marketing tools as communication management in the tourism industry. Tourism Management Perspectives, 34, p.100652.</w:t>
      </w:r>
    </w:p>
    <w:p w14:paraId="788AC1E9" w14:textId="77777777" w:rsidR="001A5AB3" w:rsidRPr="004958E2" w:rsidRDefault="001A5AB3" w:rsidP="004958E2">
      <w:r w:rsidRPr="004958E2">
        <w:t xml:space="preserve">Park, S., </w:t>
      </w:r>
      <w:r>
        <w:t>(</w:t>
      </w:r>
      <w:r w:rsidRPr="004958E2">
        <w:t>2020</w:t>
      </w:r>
      <w:r>
        <w:t>)</w:t>
      </w:r>
      <w:r w:rsidRPr="004958E2">
        <w:t xml:space="preserve">. Marketing management (Vol. 3). </w:t>
      </w:r>
      <w:proofErr w:type="spellStart"/>
      <w:r w:rsidRPr="004958E2">
        <w:t>Seohee</w:t>
      </w:r>
      <w:proofErr w:type="spellEnd"/>
      <w:r w:rsidRPr="004958E2">
        <w:t xml:space="preserve"> Academy. </w:t>
      </w:r>
      <w:hyperlink r:id="rId12" w:anchor="v=onepage&amp;q=Marketing%20Management%20in%20hotel%20industry&amp;f=false" w:history="1">
        <w:r w:rsidRPr="004958E2">
          <w:rPr>
            <w:rStyle w:val="Hyperlink"/>
          </w:rPr>
          <w:t>https://books.google.co.in/books?hl=en&amp;lr=&amp;id=p6v7DwAAQBAJ&amp;oi=fnd&amp;pg=PT18&amp;dq=Marketing+Management+in+hotel+industry&amp;ots=XyZxggfR87&amp;sig=0HGp6Miuxm5auxpeGtYVQWI3LRc&amp;redir_esc=y#v=onepage&amp;q=Marketing%20Management%20in%20hotel%20industry&amp;f=false</w:t>
        </w:r>
      </w:hyperlink>
      <w:r w:rsidRPr="004958E2">
        <w:t xml:space="preserve"> [Accessed date: 10 November 2023]</w:t>
      </w:r>
    </w:p>
    <w:p w14:paraId="7E3DEFCB" w14:textId="77777777" w:rsidR="001A5AB3" w:rsidRPr="004958E2" w:rsidRDefault="001A5AB3" w:rsidP="004958E2">
      <w:proofErr w:type="spellStart"/>
      <w:r w:rsidRPr="004958E2">
        <w:t>Prasetyo</w:t>
      </w:r>
      <w:proofErr w:type="spellEnd"/>
      <w:r w:rsidRPr="004958E2">
        <w:t xml:space="preserve">, M.A.M., </w:t>
      </w:r>
      <w:r w:rsidR="00274C1D">
        <w:t>(</w:t>
      </w:r>
      <w:r w:rsidRPr="004958E2">
        <w:t>2022</w:t>
      </w:r>
      <w:r w:rsidR="00274C1D">
        <w:t>)</w:t>
      </w:r>
      <w:r w:rsidRPr="004958E2">
        <w:t xml:space="preserve">. Organizational and Cultural Transformation of </w:t>
      </w:r>
      <w:proofErr w:type="spellStart"/>
      <w:r w:rsidRPr="004958E2">
        <w:t>Pesantren</w:t>
      </w:r>
      <w:proofErr w:type="spellEnd"/>
      <w:r w:rsidRPr="004958E2">
        <w:t xml:space="preserve"> in Creating A Competitive Culture. QALAMUNA: </w:t>
      </w:r>
      <w:proofErr w:type="spellStart"/>
      <w:r w:rsidRPr="004958E2">
        <w:t>Jurnal</w:t>
      </w:r>
      <w:proofErr w:type="spellEnd"/>
      <w:r w:rsidRPr="004958E2">
        <w:t xml:space="preserve"> Pendidikan, Sosial, Dan Agama, 14(1), pp.73-88. </w:t>
      </w:r>
      <w:hyperlink r:id="rId13" w:history="1">
        <w:r w:rsidRPr="004958E2">
          <w:rPr>
            <w:rStyle w:val="Hyperlink"/>
          </w:rPr>
          <w:t>https://ejournal.insuriponorogo.ac.id/index.php/qalamuna/article/view/1267</w:t>
        </w:r>
      </w:hyperlink>
      <w:r w:rsidRPr="004958E2">
        <w:t xml:space="preserve"> [Accessed date: 10 November 2023]</w:t>
      </w:r>
    </w:p>
    <w:p w14:paraId="29252B2B" w14:textId="77777777" w:rsidR="004958E2" w:rsidRPr="004958E2" w:rsidRDefault="004958E2" w:rsidP="004958E2"/>
    <w:sectPr w:rsidR="004958E2" w:rsidRPr="004958E2" w:rsidSect="00A50B04">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7C3A7" w14:textId="77777777" w:rsidR="000E6607" w:rsidRDefault="000E6607" w:rsidP="00A50B04">
      <w:pPr>
        <w:spacing w:after="0" w:line="240" w:lineRule="auto"/>
      </w:pPr>
      <w:r>
        <w:separator/>
      </w:r>
    </w:p>
  </w:endnote>
  <w:endnote w:type="continuationSeparator" w:id="0">
    <w:p w14:paraId="49759A60" w14:textId="77777777" w:rsidR="000E6607" w:rsidRDefault="000E6607" w:rsidP="00A50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0F515" w14:textId="77777777" w:rsidR="00A75CD0" w:rsidRDefault="00A75C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3461280"/>
      <w:docPartObj>
        <w:docPartGallery w:val="Page Numbers (Bottom of Page)"/>
        <w:docPartUnique/>
      </w:docPartObj>
    </w:sdtPr>
    <w:sdtEndPr/>
    <w:sdtContent>
      <w:sdt>
        <w:sdtPr>
          <w:id w:val="860082579"/>
          <w:docPartObj>
            <w:docPartGallery w:val="Page Numbers (Top of Page)"/>
            <w:docPartUnique/>
          </w:docPartObj>
        </w:sdtPr>
        <w:sdtEndPr/>
        <w:sdtContent>
          <w:p w14:paraId="457AC006" w14:textId="77777777" w:rsidR="00A50B04" w:rsidRDefault="00A50B0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341B8">
              <w:rPr>
                <w:b/>
                <w:bCs/>
                <w:noProof/>
              </w:rPr>
              <w:t>12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341B8">
              <w:rPr>
                <w:b/>
                <w:bCs/>
                <w:noProof/>
              </w:rPr>
              <w:t>16</w:t>
            </w:r>
            <w:r>
              <w:rPr>
                <w:b/>
                <w:bCs/>
                <w:szCs w:val="24"/>
              </w:rPr>
              <w:fldChar w:fldCharType="end"/>
            </w:r>
          </w:p>
        </w:sdtContent>
      </w:sdt>
    </w:sdtContent>
  </w:sdt>
  <w:p w14:paraId="11257276" w14:textId="77777777" w:rsidR="00A50B04" w:rsidRDefault="00A50B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B8FFF" w14:textId="77777777" w:rsidR="00A75CD0" w:rsidRDefault="00A75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58E0A" w14:textId="77777777" w:rsidR="000E6607" w:rsidRDefault="000E6607" w:rsidP="00A50B04">
      <w:pPr>
        <w:spacing w:after="0" w:line="240" w:lineRule="auto"/>
      </w:pPr>
      <w:r>
        <w:separator/>
      </w:r>
    </w:p>
  </w:footnote>
  <w:footnote w:type="continuationSeparator" w:id="0">
    <w:p w14:paraId="559C664C" w14:textId="77777777" w:rsidR="000E6607" w:rsidRDefault="000E6607" w:rsidP="00A50B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653C2" w14:textId="77777777" w:rsidR="00A75CD0" w:rsidRDefault="00A75C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5B8C1" w14:textId="77777777" w:rsidR="00A50B04" w:rsidRPr="00A50B04" w:rsidRDefault="00A50B04">
    <w:pPr>
      <w:pStyle w:val="Header"/>
      <w:rPr>
        <w:sz w:val="16"/>
      </w:rPr>
    </w:pPr>
    <w:r>
      <w:rPr>
        <w:b/>
        <w:sz w:val="28"/>
      </w:rPr>
      <w:tab/>
    </w:r>
    <w:r>
      <w:rPr>
        <w:b/>
        <w:sz w:val="28"/>
      </w:rPr>
      <w:tab/>
    </w:r>
    <w:r w:rsidRPr="00A50B04">
      <w:rPr>
        <w:b/>
        <w:sz w:val="28"/>
      </w:rPr>
      <w:t>Organisational Behaviour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BE398" w14:textId="77777777" w:rsidR="00A75CD0" w:rsidRDefault="00A75C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1CEA"/>
    <w:multiLevelType w:val="multilevel"/>
    <w:tmpl w:val="08E0E8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067FF1"/>
    <w:multiLevelType w:val="hybridMultilevel"/>
    <w:tmpl w:val="1E0AC6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5C289B"/>
    <w:multiLevelType w:val="multilevel"/>
    <w:tmpl w:val="E81AC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03189F"/>
    <w:multiLevelType w:val="multilevel"/>
    <w:tmpl w:val="8854A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3AE5"/>
    <w:rsid w:val="00035D77"/>
    <w:rsid w:val="0008046B"/>
    <w:rsid w:val="000E6607"/>
    <w:rsid w:val="001A5AB3"/>
    <w:rsid w:val="001F7D20"/>
    <w:rsid w:val="002349CF"/>
    <w:rsid w:val="00274C1D"/>
    <w:rsid w:val="002E778A"/>
    <w:rsid w:val="00482CC2"/>
    <w:rsid w:val="004958E2"/>
    <w:rsid w:val="00562339"/>
    <w:rsid w:val="00625832"/>
    <w:rsid w:val="006C56D4"/>
    <w:rsid w:val="00790F51"/>
    <w:rsid w:val="00A50B04"/>
    <w:rsid w:val="00A75CD0"/>
    <w:rsid w:val="00B52FF9"/>
    <w:rsid w:val="00C06855"/>
    <w:rsid w:val="00D341B8"/>
    <w:rsid w:val="00E456CD"/>
    <w:rsid w:val="00EE3AE5"/>
    <w:rsid w:val="00F21DE9"/>
    <w:rsid w:val="00F523B7"/>
    <w:rsid w:val="00FF21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257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9C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349C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349CF"/>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9C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349CF"/>
    <w:rPr>
      <w:rFonts w:ascii="Times New Roman" w:eastAsiaTheme="majorEastAsia" w:hAnsi="Times New Roman" w:cstheme="majorBidi"/>
      <w:b/>
      <w:bCs/>
      <w:sz w:val="26"/>
      <w:szCs w:val="26"/>
    </w:rPr>
  </w:style>
  <w:style w:type="paragraph" w:styleId="NormalWeb">
    <w:name w:val="Normal (Web)"/>
    <w:basedOn w:val="Normal"/>
    <w:uiPriority w:val="99"/>
    <w:semiHidden/>
    <w:unhideWhenUsed/>
    <w:rsid w:val="00035D77"/>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035D77"/>
    <w:rPr>
      <w:b/>
      <w:bCs/>
    </w:rPr>
  </w:style>
  <w:style w:type="paragraph" w:styleId="TOCHeading">
    <w:name w:val="TOC Heading"/>
    <w:basedOn w:val="Heading1"/>
    <w:next w:val="Normal"/>
    <w:uiPriority w:val="39"/>
    <w:semiHidden/>
    <w:unhideWhenUsed/>
    <w:qFormat/>
    <w:rsid w:val="00790F51"/>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790F51"/>
    <w:pPr>
      <w:spacing w:after="100"/>
    </w:pPr>
  </w:style>
  <w:style w:type="paragraph" w:styleId="TOC2">
    <w:name w:val="toc 2"/>
    <w:basedOn w:val="Normal"/>
    <w:next w:val="Normal"/>
    <w:autoRedefine/>
    <w:uiPriority w:val="39"/>
    <w:unhideWhenUsed/>
    <w:rsid w:val="00790F51"/>
    <w:pPr>
      <w:spacing w:after="100"/>
      <w:ind w:left="240"/>
    </w:pPr>
  </w:style>
  <w:style w:type="character" w:styleId="Hyperlink">
    <w:name w:val="Hyperlink"/>
    <w:basedOn w:val="DefaultParagraphFont"/>
    <w:uiPriority w:val="99"/>
    <w:unhideWhenUsed/>
    <w:rsid w:val="00790F51"/>
    <w:rPr>
      <w:color w:val="0000FF" w:themeColor="hyperlink"/>
      <w:u w:val="single"/>
    </w:rPr>
  </w:style>
  <w:style w:type="paragraph" w:styleId="BalloonText">
    <w:name w:val="Balloon Text"/>
    <w:basedOn w:val="Normal"/>
    <w:link w:val="BalloonTextChar"/>
    <w:uiPriority w:val="99"/>
    <w:semiHidden/>
    <w:unhideWhenUsed/>
    <w:rsid w:val="00790F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F51"/>
    <w:rPr>
      <w:rFonts w:ascii="Tahoma" w:hAnsi="Tahoma" w:cs="Tahoma"/>
      <w:sz w:val="16"/>
      <w:szCs w:val="16"/>
    </w:rPr>
  </w:style>
  <w:style w:type="paragraph" w:styleId="Header">
    <w:name w:val="header"/>
    <w:basedOn w:val="Normal"/>
    <w:link w:val="HeaderChar"/>
    <w:uiPriority w:val="99"/>
    <w:unhideWhenUsed/>
    <w:rsid w:val="00A50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B04"/>
    <w:rPr>
      <w:rFonts w:ascii="Times New Roman" w:hAnsi="Times New Roman"/>
      <w:sz w:val="24"/>
    </w:rPr>
  </w:style>
  <w:style w:type="paragraph" w:styleId="Footer">
    <w:name w:val="footer"/>
    <w:basedOn w:val="Normal"/>
    <w:link w:val="FooterChar"/>
    <w:uiPriority w:val="99"/>
    <w:unhideWhenUsed/>
    <w:rsid w:val="00A50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B04"/>
    <w:rPr>
      <w:rFonts w:ascii="Times New Roman" w:hAnsi="Times New Roman"/>
      <w:sz w:val="24"/>
    </w:rPr>
  </w:style>
  <w:style w:type="paragraph" w:styleId="ListParagraph">
    <w:name w:val="List Paragraph"/>
    <w:basedOn w:val="Normal"/>
    <w:uiPriority w:val="34"/>
    <w:qFormat/>
    <w:rsid w:val="004958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36962">
      <w:bodyDiv w:val="1"/>
      <w:marLeft w:val="0"/>
      <w:marRight w:val="0"/>
      <w:marTop w:val="0"/>
      <w:marBottom w:val="0"/>
      <w:divBdr>
        <w:top w:val="none" w:sz="0" w:space="0" w:color="auto"/>
        <w:left w:val="none" w:sz="0" w:space="0" w:color="auto"/>
        <w:bottom w:val="none" w:sz="0" w:space="0" w:color="auto"/>
        <w:right w:val="none" w:sz="0" w:space="0" w:color="auto"/>
      </w:divBdr>
    </w:div>
    <w:div w:id="371267052">
      <w:bodyDiv w:val="1"/>
      <w:marLeft w:val="0"/>
      <w:marRight w:val="0"/>
      <w:marTop w:val="0"/>
      <w:marBottom w:val="0"/>
      <w:divBdr>
        <w:top w:val="none" w:sz="0" w:space="0" w:color="auto"/>
        <w:left w:val="none" w:sz="0" w:space="0" w:color="auto"/>
        <w:bottom w:val="none" w:sz="0" w:space="0" w:color="auto"/>
        <w:right w:val="none" w:sz="0" w:space="0" w:color="auto"/>
      </w:divBdr>
    </w:div>
    <w:div w:id="727463611">
      <w:bodyDiv w:val="1"/>
      <w:marLeft w:val="0"/>
      <w:marRight w:val="0"/>
      <w:marTop w:val="0"/>
      <w:marBottom w:val="0"/>
      <w:divBdr>
        <w:top w:val="none" w:sz="0" w:space="0" w:color="auto"/>
        <w:left w:val="none" w:sz="0" w:space="0" w:color="auto"/>
        <w:bottom w:val="none" w:sz="0" w:space="0" w:color="auto"/>
        <w:right w:val="none" w:sz="0" w:space="0" w:color="auto"/>
      </w:divBdr>
    </w:div>
    <w:div w:id="748309830">
      <w:bodyDiv w:val="1"/>
      <w:marLeft w:val="0"/>
      <w:marRight w:val="0"/>
      <w:marTop w:val="0"/>
      <w:marBottom w:val="0"/>
      <w:divBdr>
        <w:top w:val="none" w:sz="0" w:space="0" w:color="auto"/>
        <w:left w:val="none" w:sz="0" w:space="0" w:color="auto"/>
        <w:bottom w:val="none" w:sz="0" w:space="0" w:color="auto"/>
        <w:right w:val="none" w:sz="0" w:space="0" w:color="auto"/>
      </w:divBdr>
    </w:div>
    <w:div w:id="832839788">
      <w:bodyDiv w:val="1"/>
      <w:marLeft w:val="0"/>
      <w:marRight w:val="0"/>
      <w:marTop w:val="0"/>
      <w:marBottom w:val="0"/>
      <w:divBdr>
        <w:top w:val="none" w:sz="0" w:space="0" w:color="auto"/>
        <w:left w:val="none" w:sz="0" w:space="0" w:color="auto"/>
        <w:bottom w:val="none" w:sz="0" w:space="0" w:color="auto"/>
        <w:right w:val="none" w:sz="0" w:space="0" w:color="auto"/>
      </w:divBdr>
    </w:div>
    <w:div w:id="1095789994">
      <w:bodyDiv w:val="1"/>
      <w:marLeft w:val="0"/>
      <w:marRight w:val="0"/>
      <w:marTop w:val="0"/>
      <w:marBottom w:val="0"/>
      <w:divBdr>
        <w:top w:val="none" w:sz="0" w:space="0" w:color="auto"/>
        <w:left w:val="none" w:sz="0" w:space="0" w:color="auto"/>
        <w:bottom w:val="none" w:sz="0" w:space="0" w:color="auto"/>
        <w:right w:val="none" w:sz="0" w:space="0" w:color="auto"/>
      </w:divBdr>
    </w:div>
    <w:div w:id="1427849947">
      <w:bodyDiv w:val="1"/>
      <w:marLeft w:val="0"/>
      <w:marRight w:val="0"/>
      <w:marTop w:val="0"/>
      <w:marBottom w:val="0"/>
      <w:divBdr>
        <w:top w:val="none" w:sz="0" w:space="0" w:color="auto"/>
        <w:left w:val="none" w:sz="0" w:space="0" w:color="auto"/>
        <w:bottom w:val="none" w:sz="0" w:space="0" w:color="auto"/>
        <w:right w:val="none" w:sz="0" w:space="0" w:color="auto"/>
      </w:divBdr>
    </w:div>
    <w:div w:id="1898276174">
      <w:bodyDiv w:val="1"/>
      <w:marLeft w:val="0"/>
      <w:marRight w:val="0"/>
      <w:marTop w:val="0"/>
      <w:marBottom w:val="0"/>
      <w:divBdr>
        <w:top w:val="none" w:sz="0" w:space="0" w:color="auto"/>
        <w:left w:val="none" w:sz="0" w:space="0" w:color="auto"/>
        <w:bottom w:val="none" w:sz="0" w:space="0" w:color="auto"/>
        <w:right w:val="none" w:sz="0" w:space="0" w:color="auto"/>
      </w:divBdr>
      <w:divsChild>
        <w:div w:id="2127649620">
          <w:marLeft w:val="0"/>
          <w:marRight w:val="0"/>
          <w:marTop w:val="0"/>
          <w:marBottom w:val="0"/>
          <w:divBdr>
            <w:top w:val="single" w:sz="2" w:space="0" w:color="auto"/>
            <w:left w:val="single" w:sz="2" w:space="0" w:color="auto"/>
            <w:bottom w:val="single" w:sz="6" w:space="0" w:color="auto"/>
            <w:right w:val="single" w:sz="2" w:space="0" w:color="auto"/>
          </w:divBdr>
          <w:divsChild>
            <w:div w:id="883102601">
              <w:marLeft w:val="0"/>
              <w:marRight w:val="0"/>
              <w:marTop w:val="100"/>
              <w:marBottom w:val="100"/>
              <w:divBdr>
                <w:top w:val="single" w:sz="2" w:space="0" w:color="D9D9E3"/>
                <w:left w:val="single" w:sz="2" w:space="0" w:color="D9D9E3"/>
                <w:bottom w:val="single" w:sz="2" w:space="0" w:color="D9D9E3"/>
                <w:right w:val="single" w:sz="2" w:space="0" w:color="D9D9E3"/>
              </w:divBdr>
              <w:divsChild>
                <w:div w:id="954679185">
                  <w:marLeft w:val="0"/>
                  <w:marRight w:val="0"/>
                  <w:marTop w:val="0"/>
                  <w:marBottom w:val="0"/>
                  <w:divBdr>
                    <w:top w:val="single" w:sz="2" w:space="0" w:color="D9D9E3"/>
                    <w:left w:val="single" w:sz="2" w:space="0" w:color="D9D9E3"/>
                    <w:bottom w:val="single" w:sz="2" w:space="0" w:color="D9D9E3"/>
                    <w:right w:val="single" w:sz="2" w:space="0" w:color="D9D9E3"/>
                  </w:divBdr>
                  <w:divsChild>
                    <w:div w:id="1991975813">
                      <w:marLeft w:val="0"/>
                      <w:marRight w:val="0"/>
                      <w:marTop w:val="0"/>
                      <w:marBottom w:val="0"/>
                      <w:divBdr>
                        <w:top w:val="single" w:sz="2" w:space="0" w:color="D9D9E3"/>
                        <w:left w:val="single" w:sz="2" w:space="0" w:color="D9D9E3"/>
                        <w:bottom w:val="single" w:sz="2" w:space="0" w:color="D9D9E3"/>
                        <w:right w:val="single" w:sz="2" w:space="0" w:color="D9D9E3"/>
                      </w:divBdr>
                      <w:divsChild>
                        <w:div w:id="973873104">
                          <w:marLeft w:val="0"/>
                          <w:marRight w:val="0"/>
                          <w:marTop w:val="0"/>
                          <w:marBottom w:val="0"/>
                          <w:divBdr>
                            <w:top w:val="single" w:sz="2" w:space="0" w:color="D9D9E3"/>
                            <w:left w:val="single" w:sz="2" w:space="0" w:color="D9D9E3"/>
                            <w:bottom w:val="single" w:sz="2" w:space="0" w:color="D9D9E3"/>
                            <w:right w:val="single" w:sz="2" w:space="0" w:color="D9D9E3"/>
                          </w:divBdr>
                          <w:divsChild>
                            <w:div w:id="1955625550">
                              <w:marLeft w:val="0"/>
                              <w:marRight w:val="0"/>
                              <w:marTop w:val="0"/>
                              <w:marBottom w:val="0"/>
                              <w:divBdr>
                                <w:top w:val="single" w:sz="2" w:space="0" w:color="D9D9E3"/>
                                <w:left w:val="single" w:sz="2" w:space="0" w:color="D9D9E3"/>
                                <w:bottom w:val="single" w:sz="2" w:space="0" w:color="D9D9E3"/>
                                <w:right w:val="single" w:sz="2" w:space="0" w:color="D9D9E3"/>
                              </w:divBdr>
                              <w:divsChild>
                                <w:div w:id="1140657169">
                                  <w:marLeft w:val="0"/>
                                  <w:marRight w:val="0"/>
                                  <w:marTop w:val="0"/>
                                  <w:marBottom w:val="0"/>
                                  <w:divBdr>
                                    <w:top w:val="single" w:sz="2" w:space="0" w:color="D9D9E3"/>
                                    <w:left w:val="single" w:sz="2" w:space="0" w:color="D9D9E3"/>
                                    <w:bottom w:val="single" w:sz="2" w:space="0" w:color="D9D9E3"/>
                                    <w:right w:val="single" w:sz="2" w:space="0" w:color="D9D9E3"/>
                                  </w:divBdr>
                                  <w:divsChild>
                                    <w:div w:id="2003968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58442228">
      <w:bodyDiv w:val="1"/>
      <w:marLeft w:val="0"/>
      <w:marRight w:val="0"/>
      <w:marTop w:val="0"/>
      <w:marBottom w:val="0"/>
      <w:divBdr>
        <w:top w:val="none" w:sz="0" w:space="0" w:color="auto"/>
        <w:left w:val="none" w:sz="0" w:space="0" w:color="auto"/>
        <w:bottom w:val="none" w:sz="0" w:space="0" w:color="auto"/>
        <w:right w:val="none" w:sz="0" w:space="0" w:color="auto"/>
      </w:divBdr>
    </w:div>
    <w:div w:id="2075930828">
      <w:bodyDiv w:val="1"/>
      <w:marLeft w:val="0"/>
      <w:marRight w:val="0"/>
      <w:marTop w:val="0"/>
      <w:marBottom w:val="0"/>
      <w:divBdr>
        <w:top w:val="none" w:sz="0" w:space="0" w:color="auto"/>
        <w:left w:val="none" w:sz="0" w:space="0" w:color="auto"/>
        <w:bottom w:val="none" w:sz="0" w:space="0" w:color="auto"/>
        <w:right w:val="none" w:sz="0" w:space="0" w:color="auto"/>
      </w:divBdr>
    </w:div>
    <w:div w:id="209212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04.tci-thaijo.org/index.php/kjss/article/view/234863" TargetMode="External"/><Relationship Id="rId13" Type="http://schemas.openxmlformats.org/officeDocument/2006/relationships/hyperlink" Target="https://ejournal.insuriponorogo.ac.id/index.php/qalamuna/article/view/1267"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ooks.google.co.in/books?hl=en&amp;lr=&amp;id=p6v7DwAAQBAJ&amp;oi=fnd&amp;pg=PT18&amp;dq=Marketing+Management+in+hotel+industry&amp;ots=XyZxggfR87&amp;sig=0HGp6Miuxm5auxpeGtYVQWI3LRc&amp;redir_esc=y"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eol.com/search/article-detail?id=1021445"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ilton.com/en/corporate/"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thuvienso.hoasen.edu.vn/handle/123456789/1193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9C6BC2-1562-44C0-AF37-22B6BE813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3152</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2023-11-10T13:13:00Z</dcterms:created>
  <dcterms:modified xsi:type="dcterms:W3CDTF">2023-11-12T01:08:00Z</dcterms:modified>
</cp:coreProperties>
</file>