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C9B5" w14:textId="2063D6D2" w:rsidR="009B47AE" w:rsidRDefault="009A0ECE" w:rsidP="00F87C70">
      <w:pPr>
        <w:pStyle w:val="AssignHeader"/>
      </w:pPr>
      <w:r>
        <w:t>ECAD7003 – Part A (</w:t>
      </w:r>
      <w:r w:rsidR="00201F94">
        <w:t>A School Garden for the Promotion of Environmental and Agricultural Education</w:t>
      </w:r>
      <w:r>
        <w:t>)</w:t>
      </w:r>
    </w:p>
    <w:p w14:paraId="189CBD26" w14:textId="77777777" w:rsidR="009B47AE" w:rsidRDefault="009B47AE" w:rsidP="00E611D9">
      <w:pPr>
        <w:pStyle w:val="AssignBody"/>
      </w:pPr>
    </w:p>
    <w:p w14:paraId="0D2F6EA6" w14:textId="7F6329C6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ED7B364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BERA 2018. Ethical Guidelines for Educational Research. fourth ed. London.</w:t>
      </w:r>
    </w:p>
    <w:p w14:paraId="6409F032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BEREZOWITZ, C. K., BONTRAGER YODER, A. B. &amp; SCHOELLER, D. A. 2015. School gardens enhance academic performance and dietary outcomes in children. Journal of School Health, 85, 508-518.</w:t>
      </w:r>
    </w:p>
    <w:p w14:paraId="6C50AB84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BRONFENBRENNER, U. 2009. The Ecology of Human Development, Harvard University Press.</w:t>
      </w:r>
    </w:p>
    <w:p w14:paraId="6DD0E2BB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BUCHER, K. 2017. Opening garden gates: Teachers making meaning of school gardens in Havana and Philadelphia. Teaching and Teacher Education, 63, 12-21.</w:t>
      </w:r>
    </w:p>
    <w:p w14:paraId="019722D6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 xml:space="preserve">COLE, M. B., AUGUSTIN, M. A., ROBERTSON, M. J. &amp; MANNERS, J. M. 2018. The science of food security. </w:t>
      </w:r>
      <w:proofErr w:type="spellStart"/>
      <w:r w:rsidRPr="00F87C70">
        <w:rPr>
          <w:bCs/>
        </w:rPr>
        <w:t>npj</w:t>
      </w:r>
      <w:proofErr w:type="spellEnd"/>
      <w:r w:rsidRPr="00F87C70">
        <w:rPr>
          <w:bCs/>
        </w:rPr>
        <w:t xml:space="preserve"> Science of Food, 2, 14.</w:t>
      </w:r>
    </w:p>
    <w:p w14:paraId="1E202BCF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CRAIG, S. E. &amp; BHATT, E. 2021. A short glossary of inclusive language. Oceanography, 34, 6-9.</w:t>
      </w:r>
    </w:p>
    <w:p w14:paraId="533D634A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 xml:space="preserve">DEVI, E. S., RAJAMOHAN, D. S. &amp; PARTHIBAN, S. 2020. Supporting Technologies for Differently Able People </w:t>
      </w:r>
      <w:proofErr w:type="gramStart"/>
      <w:r w:rsidRPr="00F87C70">
        <w:rPr>
          <w:bCs/>
        </w:rPr>
        <w:t>In</w:t>
      </w:r>
      <w:proofErr w:type="gramEnd"/>
      <w:r w:rsidRPr="00F87C70">
        <w:rPr>
          <w:bCs/>
        </w:rPr>
        <w:t xml:space="preserve"> Farming Activities. Journal of Xi'an University of Architecture and Technology, ISSN, 1788-1797.</w:t>
      </w:r>
    </w:p>
    <w:p w14:paraId="7516F0F9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DONALDSON, G. 2015. Successful futures: independent review of curriculum and assessment arrangements in Wales: February 2015.</w:t>
      </w:r>
    </w:p>
    <w:p w14:paraId="0C2775F3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DONALDSON, G. 2016. A systematic approach to curriculum reform in Wales. Wales Journal of Education, 18.</w:t>
      </w:r>
    </w:p>
    <w:p w14:paraId="60E4978F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ESTYN. 2018. Inspection Report [redacted] School [Online]. Available: https://www.estyn.gov.wales/system/files/2020-08/[redacted].pdf [Accessed].</w:t>
      </w:r>
    </w:p>
    <w:p w14:paraId="3C973033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EVERHARDT, S. L., GILL, B. I., CELLON, J. &amp; BRADLEY, C. 2018. School Gardens: Unpacking the Potential to Reduce Food Insecurity among Alabama’s Children. Environment, Politics, and Society. Emerald Publishing Limited.</w:t>
      </w:r>
    </w:p>
    <w:p w14:paraId="0F20F9E9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FISCHER, L. K., BRINKMEYER, D., KARLE, S. J., CREMER, K., HUTTNER, E., SEEBAUER, M., NOWIKOW, U., SCHÜTZE, B., VOIGT, P. &amp; VÖLKER, S. 2019. Biodiverse edible schools: Linking healthy food, school gardens and local urban biodiversity. Urban Forestry &amp; Urban Greening, 40, 35-43.</w:t>
      </w:r>
    </w:p>
    <w:p w14:paraId="7F2009E7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JORGENSON, S. 2013. The logic of school gardens: A phenomenological study of teacher rationales. Australian Journal of Environmental Education, 29, 121-135.</w:t>
      </w:r>
    </w:p>
    <w:p w14:paraId="0B28CDD8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lastRenderedPageBreak/>
        <w:t>MALBERG DYG, P. &amp; WISTOFT, K. 2018. Wellbeing in school gardens–the case of the Gardens for Bellies food and environmental education program. Environmental Education Research, 24, 1177-1191.</w:t>
      </w:r>
    </w:p>
    <w:p w14:paraId="376D92BD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MBOW, C., ROSENZWEIG, C., BARIONI, L. G., BENTON, T. G., HERRERO, M., KRISHNAPILLAI, M., LIWENGA, E., PRADHAN, P., RIVERA-FERRE, M.-G. &amp; SAPKOTA, T. 2019. Food security.</w:t>
      </w:r>
    </w:p>
    <w:p w14:paraId="01A32A24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MCHUGH, A. &amp; ORD, G. 2018. Therapeutic gardening.</w:t>
      </w:r>
    </w:p>
    <w:p w14:paraId="6B945382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MOLOTOKS, A., SMITH, P. &amp; DAWSON, T. P. 2021. Impacts of land use, population, and climate change on global food security. Food and Energy Security, 10, e261.</w:t>
      </w:r>
    </w:p>
    <w:p w14:paraId="3454976B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NOVAK, M. 2000. Defining social justice. First things, 11-12.</w:t>
      </w:r>
    </w:p>
    <w:p w14:paraId="2C41A62F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TEACHER A 2023a. Email to James Richards, 10 March.</w:t>
      </w:r>
    </w:p>
    <w:p w14:paraId="6D912965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TEACHER A 2023b. Email to James Richards, 13 March.</w:t>
      </w:r>
    </w:p>
    <w:p w14:paraId="74EDFD1A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TEACHER A 2023c. Email to James Richards, 15 March.</w:t>
      </w:r>
    </w:p>
    <w:p w14:paraId="6913C08F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TEACHER B 2023. Email to James Richards, 13 March.</w:t>
      </w:r>
    </w:p>
    <w:p w14:paraId="35CF205E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TEACHER C 2023a. Email to James Richards, 8 March.</w:t>
      </w:r>
    </w:p>
    <w:p w14:paraId="661977A2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TEACHER C 2023b. Email to James Richards, 10 March.</w:t>
      </w:r>
    </w:p>
    <w:p w14:paraId="7A0F789C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TEACHER D 2023. Email to James Richards, 25 March.</w:t>
      </w:r>
    </w:p>
    <w:p w14:paraId="3E92F50E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TURNER, P., FOX, L. J. &amp; PARKHURST, J. A. 2013. Therapeutic Gardening.</w:t>
      </w:r>
    </w:p>
    <w:p w14:paraId="26CFE1A5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>WELSH GOVERNMENT. 2015. The Four Purposes of the Curriculum for Wales [Online]. Available: https://www.gov.wales/new-curriculum-poster [Accessed 20/03/2023].</w:t>
      </w:r>
    </w:p>
    <w:p w14:paraId="10103C54" w14:textId="77777777" w:rsidR="00F87C70" w:rsidRPr="00F87C70" w:rsidRDefault="00F87C70" w:rsidP="00F87C70">
      <w:pPr>
        <w:pStyle w:val="AssignBody"/>
        <w:jc w:val="both"/>
        <w:rPr>
          <w:bCs/>
        </w:rPr>
      </w:pPr>
      <w:r w:rsidRPr="00F87C70">
        <w:rPr>
          <w:bCs/>
        </w:rPr>
        <w:t xml:space="preserve">ZAWADZIŃSKA, A. &amp; SALACHNA, P. 2019. Horticultural therapy in the landscape architecture: </w:t>
      </w:r>
      <w:proofErr w:type="gramStart"/>
      <w:r w:rsidRPr="00F87C70">
        <w:rPr>
          <w:bCs/>
        </w:rPr>
        <w:t>Therapeutic garden</w:t>
      </w:r>
      <w:proofErr w:type="gramEnd"/>
      <w:r w:rsidRPr="00F87C70">
        <w:rPr>
          <w:bCs/>
        </w:rPr>
        <w:t>. World Scientific News, 300-307.</w:t>
      </w:r>
    </w:p>
    <w:p w14:paraId="1A469867" w14:textId="77777777" w:rsidR="00F87C70" w:rsidRPr="00F87C70" w:rsidRDefault="00F87C70" w:rsidP="00E611D9">
      <w:pPr>
        <w:pStyle w:val="AssignBody"/>
        <w:rPr>
          <w:bCs/>
        </w:rPr>
      </w:pPr>
    </w:p>
    <w:sectPr w:rsidR="00F87C70" w:rsidRPr="00F87C70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7238D" w14:textId="77777777" w:rsidR="00AB15D4" w:rsidRDefault="00AB15D4" w:rsidP="00E611D9">
      <w:pPr>
        <w:spacing w:after="0" w:line="240" w:lineRule="auto"/>
      </w:pPr>
      <w:r>
        <w:separator/>
      </w:r>
    </w:p>
  </w:endnote>
  <w:endnote w:type="continuationSeparator" w:id="0">
    <w:p w14:paraId="18127DF0" w14:textId="77777777" w:rsidR="00AB15D4" w:rsidRDefault="00AB15D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FFDAE" w14:textId="77777777" w:rsidR="00AB15D4" w:rsidRDefault="00AB15D4" w:rsidP="00E611D9">
      <w:pPr>
        <w:spacing w:after="0" w:line="240" w:lineRule="auto"/>
      </w:pPr>
      <w:r>
        <w:separator/>
      </w:r>
    </w:p>
  </w:footnote>
  <w:footnote w:type="continuationSeparator" w:id="0">
    <w:p w14:paraId="128BC8C0" w14:textId="77777777" w:rsidR="00AB15D4" w:rsidRDefault="00AB15D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2A76B9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F87C70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723E3C16" w:rsidR="00E611D9" w:rsidRPr="00E611D9" w:rsidRDefault="00E611D9" w:rsidP="00F87C70">
          <w:pPr>
            <w:pStyle w:val="Header"/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F87C70" w:rsidRPr="00F87C70">
            <w:rPr>
              <w:rFonts w:ascii="Arial" w:hAnsi="Arial" w:cs="Arial"/>
            </w:rPr>
            <w:t>2200627</w:t>
          </w:r>
        </w:p>
      </w:tc>
    </w:tr>
  </w:tbl>
  <w:p w14:paraId="31028CA5" w14:textId="1374CA33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01F94"/>
    <w:rsid w:val="002229F0"/>
    <w:rsid w:val="003B567F"/>
    <w:rsid w:val="003E55AE"/>
    <w:rsid w:val="00433F17"/>
    <w:rsid w:val="005956FB"/>
    <w:rsid w:val="006419C3"/>
    <w:rsid w:val="00691A46"/>
    <w:rsid w:val="006B5861"/>
    <w:rsid w:val="006E49CE"/>
    <w:rsid w:val="00817F7A"/>
    <w:rsid w:val="00877A8E"/>
    <w:rsid w:val="009A0ECE"/>
    <w:rsid w:val="009B47AE"/>
    <w:rsid w:val="00AB15D4"/>
    <w:rsid w:val="00AD4EBD"/>
    <w:rsid w:val="00B67895"/>
    <w:rsid w:val="00BC651E"/>
    <w:rsid w:val="00CD1240"/>
    <w:rsid w:val="00E611D9"/>
    <w:rsid w:val="00F8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7C70"/>
    <w:rPr>
      <w:color w:val="0563C1" w:themeColor="hyperlink"/>
      <w:u w:val="single"/>
    </w:rPr>
  </w:style>
  <w:style w:type="paragraph" w:customStyle="1" w:styleId="EndNoteBibliography">
    <w:name w:val="EndNote Bibliography"/>
    <w:basedOn w:val="Normal"/>
    <w:link w:val="EndNoteBibliographyChar"/>
    <w:rsid w:val="00F87C70"/>
    <w:pPr>
      <w:spacing w:line="240" w:lineRule="auto"/>
      <w:jc w:val="both"/>
    </w:pPr>
    <w:rPr>
      <w:rFonts w:ascii="Calibri" w:hAnsi="Calibri" w:cs="Calibri"/>
      <w:noProof/>
      <w:kern w:val="2"/>
      <w:lang w:val="en-US"/>
      <w14:ligatures w14:val="standardContextual"/>
    </w:rPr>
  </w:style>
  <w:style w:type="character" w:customStyle="1" w:styleId="EndNoteBibliographyChar">
    <w:name w:val="EndNote Bibliography Char"/>
    <w:basedOn w:val="DefaultParagraphFont"/>
    <w:link w:val="EndNoteBibliography"/>
    <w:rsid w:val="00F87C70"/>
    <w:rPr>
      <w:rFonts w:ascii="Calibri" w:hAnsi="Calibri" w:cs="Calibri"/>
      <w:noProof/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James Richards</cp:lastModifiedBy>
  <cp:revision>4</cp:revision>
  <dcterms:created xsi:type="dcterms:W3CDTF">2023-03-21T20:12:00Z</dcterms:created>
  <dcterms:modified xsi:type="dcterms:W3CDTF">2023-03-21T20:20:00Z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