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13B38">
      <w:pPr>
        <w:pStyle w:val="2"/>
        <w:keepNext w:val="0"/>
        <w:keepLines w:val="0"/>
        <w:widowControl/>
        <w:suppressLineNumbers w:val="0"/>
        <w:rPr>
          <w:sz w:val="24"/>
          <w:szCs w:val="24"/>
        </w:rPr>
      </w:pPr>
      <w:r>
        <w:rPr>
          <w:sz w:val="24"/>
          <w:szCs w:val="24"/>
        </w:rPr>
        <w:t>Intercultural Communication and Relationship-Building Strategies for UK Clothing Retailers Expanding into Asia</w:t>
      </w:r>
    </w:p>
    <w:p w14:paraId="365730B1">
      <w:pPr>
        <w:pStyle w:val="2"/>
        <w:keepNext w:val="0"/>
        <w:keepLines w:val="0"/>
        <w:widowControl/>
        <w:suppressLineNumbers w:val="0"/>
        <w:rPr>
          <w:rFonts w:hint="eastAsia"/>
          <w:sz w:val="24"/>
          <w:szCs w:val="24"/>
        </w:rPr>
      </w:pPr>
      <w:r>
        <w:rPr>
          <w:rFonts w:hint="eastAsia"/>
          <w:sz w:val="24"/>
          <w:szCs w:val="24"/>
        </w:rPr>
        <w:t>Executive Summary</w:t>
      </w:r>
    </w:p>
    <w:p w14:paraId="7E2A7425">
      <w:pPr>
        <w:pStyle w:val="2"/>
        <w:keepNext w:val="0"/>
        <w:keepLines w:val="0"/>
        <w:widowControl/>
        <w:suppressLineNumbers w:val="0"/>
        <w:rPr>
          <w:sz w:val="24"/>
          <w:szCs w:val="24"/>
        </w:rPr>
      </w:pPr>
      <w:r>
        <w:rPr>
          <w:sz w:val="24"/>
          <w:szCs w:val="24"/>
        </w:rPr>
        <w:t>This research was commissioned by a UK-based apparel retailer to offer structured direction for its growth into the Asian market. It provides a critical examination of the intercultural communication competencies necessary for effective international business activities, emphasising the establishment and sustenance of strong commercial partnerships with Asian partners. This analysis employs China as the principal case study and offers pragmatic recommendations for the company's future growth.</w:t>
      </w:r>
    </w:p>
    <w:p w14:paraId="74BF278D">
      <w:pPr>
        <w:pStyle w:val="2"/>
        <w:keepNext w:val="0"/>
        <w:keepLines w:val="0"/>
        <w:widowControl/>
        <w:suppressLineNumbers w:val="0"/>
        <w:rPr>
          <w:rFonts w:hint="eastAsia"/>
          <w:sz w:val="24"/>
          <w:szCs w:val="24"/>
        </w:rPr>
      </w:pPr>
      <w:r>
        <w:rPr>
          <w:rFonts w:hint="eastAsia"/>
          <w:sz w:val="24"/>
          <w:szCs w:val="24"/>
        </w:rPr>
        <w:t>Introduction</w:t>
      </w:r>
    </w:p>
    <w:p w14:paraId="57777221">
      <w:pPr>
        <w:pStyle w:val="2"/>
        <w:keepNext w:val="0"/>
        <w:keepLines w:val="0"/>
        <w:widowControl/>
        <w:suppressLineNumbers w:val="0"/>
        <w:rPr>
          <w:sz w:val="24"/>
          <w:szCs w:val="24"/>
        </w:rPr>
      </w:pPr>
      <w:r>
        <w:rPr>
          <w:sz w:val="24"/>
          <w:szCs w:val="24"/>
        </w:rPr>
        <w:t>In the context of economic globalisation, nations persist in their political, economic, and social system convergence. Global connections are developing and deepening, generating new prospects for international commercial collaboration. The Asian market, characterised by persistent economic vigour and extensive consumer capacity, has attracted the interest of several Western companies, including the UK apparel retail industry, which this paper seeks to advise. Successful international expansion relies not just on prudent market selection but also on a company's ability to communicate and coordinate effectively across cultural contexts.</w:t>
      </w:r>
    </w:p>
    <w:p w14:paraId="36557A3A">
      <w:pPr>
        <w:pStyle w:val="2"/>
        <w:keepNext w:val="0"/>
        <w:keepLines w:val="0"/>
        <w:widowControl/>
        <w:suppressLineNumbers w:val="0"/>
        <w:rPr>
          <w:sz w:val="24"/>
          <w:szCs w:val="24"/>
        </w:rPr>
      </w:pPr>
      <w:r>
        <w:rPr>
          <w:sz w:val="24"/>
          <w:szCs w:val="24"/>
        </w:rPr>
        <w:t>China, as a leading economy in Asia, promotes employment, investment, economic growth, and infrastructure through international commerce and industrial collaboration. This development model originates from China's enduring commitment to inclusive growth, focusing on quick progress while prioritising self-reliance and proactive international involvement. Many Western firms face difficulties when entering Asian markets such as China due to differing communication styles, inconsistent trust requirements, and opposing methods of relationship building. Studies on cross-cultural corporate communication reveal that variations in language use, communication standards, relational principles, and organisational expectations profoundly influence the efficacy of international business exchanges. The disparities are especially evident in collaborations between Western enterprises and Asian partners: Asia's dominant high-context communication style, which prioritises hierarchical structures and interpersonal networks (exemplified by China's concept of ‘guanxi’), sharply contrasts with the UK's prevalent low-context, direct, and transaction-orientated approach. Without a comprehensive awareness of Asian cultural traits, businesses risk being disadvantaged in negotiations, cooperation, and market entry efforts.</w:t>
      </w:r>
    </w:p>
    <w:p w14:paraId="73D25EFB">
      <w:pPr>
        <w:pStyle w:val="2"/>
        <w:keepNext w:val="0"/>
        <w:keepLines w:val="0"/>
        <w:widowControl/>
        <w:suppressLineNumbers w:val="0"/>
        <w:rPr>
          <w:sz w:val="24"/>
          <w:szCs w:val="24"/>
        </w:rPr>
      </w:pPr>
      <w:r>
        <w:rPr>
          <w:sz w:val="24"/>
          <w:szCs w:val="24"/>
        </w:rPr>
        <w:t>This report intends to examine the cross-cultural communication competencies necessary for British apparel retailers to effectively form and sustain relationships in Asian markets, specifically highlighting China as a case study. The report will elucidate the concept of international business communication and the necessary competencies, utilising various established cultural theoretical frameworks—including Hall's high/low-context theory, Hofstede's cultural dimensions model, and Trompenaars' seven-dimensional cultural model—to perform a comprehensive analysis of the nature and components of culture and how cultural values influence communication practices, relationship development, trust-building, negotiation behaviour, and expectation management within the international business context.</w:t>
      </w:r>
    </w:p>
    <w:p w14:paraId="4087F4DF">
      <w:pPr>
        <w:pStyle w:val="2"/>
        <w:keepNext w:val="0"/>
        <w:keepLines w:val="0"/>
        <w:widowControl/>
        <w:suppressLineNumbers w:val="0"/>
        <w:rPr>
          <w:sz w:val="24"/>
          <w:szCs w:val="24"/>
        </w:rPr>
      </w:pPr>
      <w:r>
        <w:rPr>
          <w:sz w:val="24"/>
          <w:szCs w:val="24"/>
        </w:rPr>
        <w:t>This research exclusively addresses the cultural and communication aspects of internationalisation, omitting financial, legal, or logistical considerations. By synthesising previous scholarly research, it delineates principal obstacles and success determinants in cross-cultural communication and relationship management. It further investigates the fundamental causes of deteriorated or broken commercial connections and evaluates the potential repercussions of such failures on organisational performance and market entry tactics.</w:t>
      </w:r>
    </w:p>
    <w:p w14:paraId="0F278569">
      <w:pPr>
        <w:pStyle w:val="2"/>
        <w:keepNext w:val="0"/>
        <w:keepLines w:val="0"/>
        <w:widowControl/>
        <w:suppressLineNumbers w:val="0"/>
        <w:rPr>
          <w:sz w:val="24"/>
          <w:szCs w:val="24"/>
        </w:rPr>
      </w:pPr>
      <w:r>
        <w:rPr>
          <w:sz w:val="24"/>
          <w:szCs w:val="24"/>
        </w:rPr>
        <w:t>The paper is organised as follows: the key results part thoroughly examines pertinent intercultural communication ideas, analysing cultural disparities between the UK and Asia and their influence on the establishment of commercial relationships. This is succeeded by an analysis of the various dangers associated with communication failure and their consequences for sustained collaboration. The paper ultimately provides pragmatic advice for UK apparel companies to forge successful partnerships in Asian markets, grounded in trust and respect for cultural distinctions.</w:t>
      </w:r>
    </w:p>
    <w:p w14:paraId="35612BF3">
      <w:pPr>
        <w:pStyle w:val="2"/>
        <w:keepNext w:val="0"/>
        <w:keepLines w:val="0"/>
        <w:widowControl/>
        <w:numPr>
          <w:ilvl w:val="0"/>
          <w:numId w:val="1"/>
        </w:numPr>
        <w:suppressLineNumbers w:val="0"/>
        <w:rPr>
          <w:rFonts w:hint="eastAsia"/>
          <w:sz w:val="24"/>
          <w:szCs w:val="24"/>
        </w:rPr>
      </w:pPr>
      <w:r>
        <w:rPr>
          <w:rFonts w:hint="eastAsia"/>
          <w:sz w:val="24"/>
          <w:szCs w:val="24"/>
        </w:rPr>
        <w:t>Main Findings</w:t>
      </w:r>
    </w:p>
    <w:p w14:paraId="19E362E0">
      <w:pPr>
        <w:pStyle w:val="2"/>
        <w:keepNext w:val="0"/>
        <w:keepLines w:val="0"/>
        <w:widowControl/>
        <w:numPr>
          <w:numId w:val="0"/>
        </w:numPr>
        <w:suppressLineNumbers w:val="0"/>
        <w:ind w:right="0" w:rightChars="0"/>
        <w:rPr>
          <w:sz w:val="24"/>
          <w:szCs w:val="24"/>
        </w:rPr>
      </w:pPr>
      <w:r>
        <w:rPr>
          <w:sz w:val="24"/>
          <w:szCs w:val="24"/>
        </w:rPr>
        <w:t>2.1 The Significance of Cultivating Professional Relationships with Asian Partners in International Business Communication</w:t>
      </w:r>
    </w:p>
    <w:p w14:paraId="4B9E6F59">
      <w:pPr>
        <w:pStyle w:val="2"/>
        <w:keepNext w:val="0"/>
        <w:keepLines w:val="0"/>
        <w:widowControl/>
        <w:suppressLineNumbers w:val="0"/>
        <w:rPr>
          <w:sz w:val="24"/>
          <w:szCs w:val="24"/>
        </w:rPr>
      </w:pPr>
      <w:r>
        <w:rPr>
          <w:sz w:val="24"/>
          <w:szCs w:val="24"/>
        </w:rPr>
        <w:t>International business communication, influenced by global transactions and management practices (Kameda, 2005), pertains to the exchange of information, intents, and expectations in culturally varied contexts. It significantly influences the formation of collaborative connections, negotiation dynamics, and the establishment of enduring partnerships. In modern international trade, most tasks are performed by team members functioning in multicultural, multilingual settings. This interconnectedness presents new issues (Cohen &amp; Kassis-Henderson, 2012). For British apparel businesses aiming to penetrate Asian markets, proficient foreign communication is crucial for their strategic ability to develop and maintain significant professional partnerships. It is essential for organisations to integrate international ideals into their corporate culture (Hosseini, 2014).</w:t>
      </w:r>
    </w:p>
    <w:p w14:paraId="58EF0F35">
      <w:pPr>
        <w:pStyle w:val="2"/>
        <w:keepNext w:val="0"/>
        <w:keepLines w:val="0"/>
        <w:widowControl/>
        <w:suppressLineNumbers w:val="0"/>
        <w:rPr>
          <w:sz w:val="24"/>
          <w:szCs w:val="24"/>
        </w:rPr>
      </w:pPr>
      <w:r>
        <w:rPr>
          <w:sz w:val="24"/>
          <w:szCs w:val="24"/>
        </w:rPr>
        <w:t>China, utilising its economic momentum, growing consumer base, and essential position in global supply networks, has become one of Asia's most significant markets. It is dedicated to promoting a more equitable global development framework (ABBAS &amp; LIU, 2020). The garment and textile sector is one of the principal benefactors of China's entrance to the WTO (Chen &amp; Shih, 2004), having become thoroughly integrated into the international trading system. Enduring partnerships with British retailers present opportunities for reciprocal advantages: assisting UK companies in broadening their market presence while augmenting the innovation capacities of Chinese counterparts and expanding avenues for foreign investment. Successful market entry into China requires not only economic and logistical readiness but also cultural insight and situational adaptability (Fonseca Manuel Jose et al., 2025). British companies devoid of this base may misinterpret local business customs, undervalue the significance of human ties, or have misconceptions regarding decision-making procedures that differ from the anticipations of Chinese stakeholders.</w:t>
      </w:r>
    </w:p>
    <w:p w14:paraId="26555FA2">
      <w:pPr>
        <w:pStyle w:val="2"/>
        <w:keepNext w:val="0"/>
        <w:keepLines w:val="0"/>
        <w:widowControl/>
        <w:suppressLineNumbers w:val="0"/>
        <w:rPr>
          <w:sz w:val="24"/>
          <w:szCs w:val="24"/>
        </w:rPr>
      </w:pPr>
      <w:r>
        <w:rPr>
          <w:sz w:val="24"/>
          <w:szCs w:val="24"/>
        </w:rPr>
        <w:t>The essential requirement for effective collaboration is the acknowledgement of the nature of culture and its components. Culture refers to the collective practices and lifestyles developed through sustained interactions among individuals within an ethnic, national, religious, or social group. This includes cognitive processes, forms of communication, behavioural patterns, cultures, traditions, belief systems, values, and diverse social institutions. In various countries and sectors, culture significantly influences customer and staff interactions, consumption choices, and behavioural patterns (CHABIKA et al., 2024). Cultural disparities frequently cause persons from diverse origins to perceive, respond to, and evaluate real-world encounters in varying ways. Western corporate cultures, such as that of the UK, generally demonstrate low-context communication, individualism, universalism, and status qualities orientated towards achievement. In contrast, numerous Asian cultures, especially China, function through high-context communication, collectivism, particularism, and deference to hierarchical position (BECKERS &amp; BSAT, 2014). In the absence of abilities to reconcile these cultural disparities, such essential gaps may cause communication failures and cognitive biases, ultimately leading to financial losses.</w:t>
      </w:r>
    </w:p>
    <w:p w14:paraId="5F24EF8B">
      <w:pPr>
        <w:pStyle w:val="2"/>
        <w:keepNext w:val="0"/>
        <w:keepLines w:val="0"/>
        <w:widowControl/>
        <w:suppressLineNumbers w:val="0"/>
        <w:rPr>
          <w:sz w:val="24"/>
          <w:szCs w:val="24"/>
        </w:rPr>
      </w:pPr>
      <w:r>
        <w:rPr>
          <w:sz w:val="24"/>
          <w:szCs w:val="24"/>
        </w:rPr>
        <w:t>2.2 Approaches for Cultivating Relationships with Asian Partners</w:t>
      </w:r>
    </w:p>
    <w:p w14:paraId="5819ED66">
      <w:pPr>
        <w:pStyle w:val="2"/>
        <w:keepNext w:val="0"/>
        <w:keepLines w:val="0"/>
        <w:widowControl/>
        <w:suppressLineNumbers w:val="0"/>
        <w:rPr>
          <w:sz w:val="24"/>
          <w:szCs w:val="24"/>
        </w:rPr>
      </w:pPr>
      <w:r>
        <w:rPr>
          <w:sz w:val="24"/>
          <w:szCs w:val="24"/>
        </w:rPr>
        <w:t>In Asia, relationship cultivation is universally acknowledged as the foundation of economic success. Professional collaborations here are often based on enduring personal trust rather than temporary contractual agreements. Engaging in business in China, the unique notion of 'guanxi' – the 'network of connections' – poses one of the most intricate problems (Gao et al., 2012). This concept is a network of partnerships maintained through mutual commitments, personal acquaintance, and frequent interactions, with the essence of commercial relationships rooted in human engagement. This social mechanism embodies the collectivist and particularist tendency of Chinese culture, significantly influencing business legitimacy and trustworthiness. Western corporations, predominantly dependent on formal contracts, may undervalue the significance of relational trust; nonetheless, cultivating these ties is frequently essential for obtaining resources, knowledge, and decision-making avenues.</w:t>
      </w:r>
    </w:p>
    <w:p w14:paraId="28A9E2EC">
      <w:pPr>
        <w:pStyle w:val="2"/>
        <w:keepNext w:val="0"/>
        <w:keepLines w:val="0"/>
        <w:widowControl/>
        <w:suppressLineNumbers w:val="0"/>
        <w:rPr>
          <w:sz w:val="24"/>
          <w:szCs w:val="24"/>
        </w:rPr>
      </w:pPr>
      <w:r>
        <w:rPr>
          <w:sz w:val="24"/>
          <w:szCs w:val="24"/>
        </w:rPr>
        <w:t>To establish trust effectively, British retailers must implement communication tactics that conform to Chinese cultural standards. Utilising diverse communication strategies might yield advantageous results for all parties involved. These tactics necessitate subtle, indirect, and contextually aware communication, as well as deference to hierarchical frameworks and relational sensitivities (Adair et al., 2004). High-context communication necessitates the capacity to discern implicit meanings, regulate tone, and utilise courteous, non-confrontational language. Chinese business associates prefer indirect communication, often circumventing direct disagreement to maintain unity. In China's high-context culture, conflict frequently fulfils an emotional role. In these cultures, issues are seldom dissociated from persons; open dissent or confrontation is regarded as impolite, perhaps resulting in a loss of face for both parties (Chen &amp; Shih, 2004). Proficient communicators must skilfully decipher indirect cues, including pauses, mitigated language, or tentative replies, alongside facial expressions. Chinese business professionals utilise a range of strategies in communication to express particular facial cues or to elicit specific reactions from others; these expressions can convey a variety of emotions, such as rejection, commendation, requests, or embarrassment (Cardon, 2005). In commercial interactions with Chinese businesses, hierarchical standards require that communication be directed to suitably senior personnel, with explicit respect for rank and seniority upheld. The capacity to effectively handle matters of 'face'—the personal dignity esteemed by Chinese individuals—frequently connects with the accomplishment of business endeavours (Guo &amp; Mahani, 2022).</w:t>
      </w:r>
    </w:p>
    <w:p w14:paraId="6230D745">
      <w:pPr>
        <w:pStyle w:val="2"/>
        <w:keepNext w:val="0"/>
        <w:keepLines w:val="0"/>
        <w:widowControl/>
        <w:suppressLineNumbers w:val="0"/>
        <w:rPr>
          <w:sz w:val="24"/>
          <w:szCs w:val="24"/>
        </w:rPr>
      </w:pPr>
      <w:r>
        <w:rPr>
          <w:sz w:val="24"/>
          <w:szCs w:val="24"/>
        </w:rPr>
        <w:t>Mismanaged communication can lead to weakened or fractured relationships. The predominant reason for failure in international business ventures arises from a failure to understand and adjust to foreign cognitive frameworks and behavioural standards, rather than shortcomings in technical or professional skills (O’Rourke, 2019). Discrepancies in expectations of response styles, meeting dynamics, or decision-making hierarchy may elicit irritation, perceived humiliation, or interpretations of disrespect. In collectivist systems, shattered ties have significant repercussions, including limiting collaborative networks or diminishing the trustworthiness of foreign partners. Therefore, developing culturally appropriate communication strategies is essential for maintaining and strengthening partnerships in the Chinese market.</w:t>
      </w:r>
    </w:p>
    <w:p w14:paraId="296A4AE4">
      <w:pPr>
        <w:pStyle w:val="2"/>
        <w:keepNext w:val="0"/>
        <w:keepLines w:val="0"/>
        <w:widowControl/>
        <w:suppressLineNumbers w:val="0"/>
        <w:rPr>
          <w:sz w:val="24"/>
          <w:szCs w:val="24"/>
        </w:rPr>
      </w:pPr>
      <w:r>
        <w:rPr>
          <w:sz w:val="24"/>
          <w:szCs w:val="24"/>
        </w:rPr>
        <w:t>2.3 Analysing the Factors Contributing to Communication Failures and Strategies for Resolution</w:t>
      </w:r>
    </w:p>
    <w:p w14:paraId="2D34CB5C">
      <w:pPr>
        <w:pStyle w:val="2"/>
        <w:keepNext w:val="0"/>
        <w:keepLines w:val="0"/>
        <w:widowControl/>
        <w:suppressLineNumbers w:val="0"/>
        <w:rPr>
          <w:sz w:val="24"/>
          <w:szCs w:val="24"/>
        </w:rPr>
      </w:pPr>
      <w:r>
        <w:rPr>
          <w:sz w:val="24"/>
          <w:szCs w:val="24"/>
        </w:rPr>
        <w:t>Communication breakdowns in Sino-British business contacts generally arise from fundamental cultural disparities that affect communication methods, hierarchical expectations, status perceptions, and assumptions regarding relationship management. Edward T. Hall's 1976 work, Beyond Culture, explores the notion of 'context' in cross-cultural communication, highlighting the significance of comprehending the cultural framework in which communication transpires. High-context cultures, such as those in Asia, including China, depend significantly on implicit meanings, non-verbal signals, social hierarchies, and collective cultural understanding. Information is frequently communicated indirectly, prioritising interpersonal harmony over the explicit articulation of individual perspectives. Conversely, low-context societies (like the UK) prioritise explicit, direct, and vocal communication, highlighting precision and clarity. High-context cultures prioritise individual responsibilities and authority, with reward and punishment systems that reflect this emphasis on the individual. In contrast, low-context cultures emphasise collaboration and consensus, prioritising collective objectives over individual aspirations. This essential disparity in decision-making frameworks between high- and low-context cultures is a contributing factor to communication failures (Raval &amp; Subramanian, 2000).</w:t>
      </w:r>
    </w:p>
    <w:p w14:paraId="2BC1F45F">
      <w:pPr>
        <w:pStyle w:val="2"/>
        <w:keepNext w:val="0"/>
        <w:keepLines w:val="0"/>
        <w:widowControl/>
        <w:suppressLineNumbers w:val="0"/>
        <w:rPr>
          <w:sz w:val="24"/>
          <w:szCs w:val="24"/>
        </w:rPr>
      </w:pPr>
      <w:r>
        <w:rPr>
          <w:sz w:val="24"/>
          <w:szCs w:val="24"/>
        </w:rPr>
        <w:t>Hall's (1976) theory of low-context versus high-context communication offers a valuable framework for comprehending the disparities in communication styles and the reasons for misunderstandings between China and the UK. British businesspeople, as representatives of a low-context culture, may sometimes seem rigid and inflexible in negotiations (Mole, 1997), often providing immediate negative feedback. This method is frequently regarded as excessively abrupt and devoid of subtlety by their Chinese counterparts, who prefer indirect communication and nuanced emotions. China, characterised as a high-context culture, prioritises the preservation of the other party's face (URSU &amp; CIORTESCU, 2021), a practice that may be regarded by British counterparts as ambiguous or passive. British businesses can prevent misinterpretations and react suitably to implicit communications by acknowledging China's high-context communication styles and modifying their decision-making processes accordingly.</w:t>
      </w:r>
    </w:p>
    <w:p w14:paraId="7CEA2B61">
      <w:pPr>
        <w:pStyle w:val="2"/>
        <w:keepNext w:val="0"/>
        <w:keepLines w:val="0"/>
        <w:widowControl/>
        <w:suppressLineNumbers w:val="0"/>
        <w:rPr>
          <w:sz w:val="24"/>
          <w:szCs w:val="24"/>
        </w:rPr>
      </w:pPr>
      <w:r>
        <w:rPr>
          <w:sz w:val="24"/>
          <w:szCs w:val="24"/>
        </w:rPr>
        <w:t>Hofstede's cultural aspects theory elucidates the origins of communication difficulties. Variations in power distance substantially affect meeting conduct, negotiating approaches, and perceptions of quiet. In China, individual inequality is generally regarded as normative, with subordinates having less ability to contest superiors (Fonseca Manuel Jose et al., 2025). There is a focus on hierarchical respect, measured disagreement, and centralised decision-making among senior leadership. In contrast, British companies frequently promote participation debates, perceiving open criticism as essential to creative communication. Normative conflicts may cause British managers to misconstrue Chinese quiet as implicit agreement, whereas Chinese partners may view British-style argument as disruptive.</w:t>
      </w:r>
    </w:p>
    <w:p w14:paraId="4EBA182A">
      <w:pPr>
        <w:pStyle w:val="2"/>
        <w:keepNext w:val="0"/>
        <w:keepLines w:val="0"/>
        <w:widowControl/>
        <w:suppressLineNumbers w:val="0"/>
        <w:rPr>
          <w:sz w:val="24"/>
          <w:szCs w:val="24"/>
        </w:rPr>
      </w:pPr>
      <w:r>
        <w:rPr>
          <w:sz w:val="24"/>
          <w:szCs w:val="24"/>
        </w:rPr>
        <w:t>Trompenaars' cultural dimensions model examines universalism vs particularism, which basically pertains to the differentiation between laws and connections (Madhavan, 2011). Universalist cultures maintain that specific conceptions have universal relevance, with definitive criteria consistently present to differentiate right from wrong. In particularist societies, individuals contend that certain settings dictate the practical application of these notions. The British universalist inclination prompts UK partners to prioritise regulations, protocols, and contractual precision. Chinese partners, functioning within particularist and affiliation-orientated frameworks, prioritise relational commitments and status-based legitimacy. Discrepancies in expectations may result in ambiguity regarding authority allocation, rule adaptability, and means of decision communication. When British companies send junior representatives to high-level negotiations or depend exclusively on contractual enforcement while disregarding relationship management, Chinese partners may perceive this as a lack of respect or inadequate commitment.</w:t>
      </w:r>
    </w:p>
    <w:p w14:paraId="4286BF65">
      <w:pPr>
        <w:pStyle w:val="2"/>
        <w:keepNext w:val="0"/>
        <w:keepLines w:val="0"/>
        <w:widowControl/>
        <w:suppressLineNumbers w:val="0"/>
        <w:rPr>
          <w:sz w:val="24"/>
          <w:szCs w:val="24"/>
        </w:rPr>
      </w:pPr>
      <w:r>
        <w:rPr>
          <w:sz w:val="24"/>
          <w:szCs w:val="24"/>
        </w:rPr>
        <w:t>Mitigating these communication problems necessitates deliberate cultural adaptation tactics. Effective strategies involve embracing indirect, diplomatic communication methods, acknowledging that meaning is frequently expressed through non-verbal signals or subtle language. Adhering to hierarchical norms is essential; British companies must guarantee that negotiation teams have senior members with both technical proficiency and symbolic authority. Behaviours that foster relationships—such as regular follow-ups, involvement in social activities, and exhibiting long-term dedication—enhance trust and diminish misunderstandings. British managers must ultimately acknowledge that effective communication in China depends not only on linguistic precision but also on conforming to local cultural values related to respect, reciprocity, and social harmony.</w:t>
      </w:r>
    </w:p>
    <w:p w14:paraId="4A6645D8">
      <w:pPr>
        <w:pStyle w:val="2"/>
        <w:keepNext w:val="0"/>
        <w:keepLines w:val="0"/>
        <w:widowControl/>
        <w:suppressLineNumbers w:val="0"/>
        <w:rPr>
          <w:sz w:val="24"/>
          <w:szCs w:val="24"/>
        </w:rPr>
      </w:pPr>
      <w:r>
        <w:rPr>
          <w:sz w:val="24"/>
          <w:szCs w:val="24"/>
        </w:rPr>
        <w:t>Conclusions</w:t>
      </w:r>
    </w:p>
    <w:p w14:paraId="6A39F6A9">
      <w:pPr>
        <w:pStyle w:val="2"/>
        <w:keepNext w:val="0"/>
        <w:keepLines w:val="0"/>
        <w:widowControl/>
        <w:suppressLineNumbers w:val="0"/>
        <w:rPr>
          <w:sz w:val="24"/>
          <w:szCs w:val="24"/>
        </w:rPr>
      </w:pPr>
      <w:r>
        <w:rPr>
          <w:sz w:val="24"/>
          <w:szCs w:val="24"/>
        </w:rPr>
        <w:t>This report rigorously analyses international business communication theory, classical cultural frameworks, and the structural attributes of Sino-British cultural disparities, highlighting the crucial importance of cross-cultural communication competence in the expansion of British clothing retailers into Asian markets, especially the Chinese market.</w:t>
      </w:r>
    </w:p>
    <w:p w14:paraId="7FFEE116">
      <w:pPr>
        <w:pStyle w:val="2"/>
        <w:keepNext w:val="0"/>
        <w:keepLines w:val="0"/>
        <w:widowControl/>
        <w:suppressLineNumbers w:val="0"/>
        <w:rPr>
          <w:sz w:val="24"/>
          <w:szCs w:val="24"/>
        </w:rPr>
      </w:pPr>
      <w:r>
        <w:rPr>
          <w:sz w:val="24"/>
          <w:szCs w:val="24"/>
        </w:rPr>
        <w:t>Studies suggest that disparities in communication styles, decision-making processes, relationship-building strategies, and power dynamics between China and Britain may result in misunderstandings, frustration, or the collapse of international partnerships. China prioritises indirect communication, interpersonal responsibilities, long-term collaborative commitments, and social trust, while traditional British commercial culture depends on explicit language, contractual frameworks, individual performance, and transparent processes. Hall's high/low-context theory, Hofstede's cultural dimensions model, and Trompenaars's seven-dimensional cultural framework offer analytical instruments for comprehending these disparities and uncovering the fundamental causes of communication breakdowns.</w:t>
      </w:r>
    </w:p>
    <w:p w14:paraId="2CDBF9D7">
      <w:pPr>
        <w:pStyle w:val="2"/>
        <w:keepNext w:val="0"/>
        <w:keepLines w:val="0"/>
        <w:widowControl/>
        <w:suppressLineNumbers w:val="0"/>
        <w:rPr>
          <w:sz w:val="24"/>
          <w:szCs w:val="24"/>
        </w:rPr>
      </w:pPr>
      <w:r>
        <w:rPr>
          <w:sz w:val="24"/>
          <w:szCs w:val="24"/>
        </w:rPr>
        <w:t>For British clothing businesses aiming to forge strong connections in Asian countries, expertise in cross-cultural communication is essential to their business strategy. Businesses must acknowledge that in the Chinese setting, relational networks (guanxi), face-saving strategies, status indicators, common goals, and long-term orientation are essential elements affecting collaborative results. Disregarding these cultural characteristics may result in diminished trust, hindered collaboration, or reputational harm. In contrast, cultural understanding combined with effective communication tactics can improve negotiation results, enhance partnership quality, and promote sustainable commercial connections.</w:t>
      </w:r>
    </w:p>
    <w:p w14:paraId="33525E13">
      <w:pPr>
        <w:pStyle w:val="2"/>
        <w:keepNext w:val="0"/>
        <w:keepLines w:val="0"/>
        <w:widowControl/>
        <w:suppressLineNumbers w:val="0"/>
        <w:rPr>
          <w:rFonts w:hint="eastAsia"/>
          <w:sz w:val="24"/>
          <w:szCs w:val="24"/>
        </w:rPr>
      </w:pPr>
      <w:r>
        <w:rPr>
          <w:rFonts w:hint="eastAsia"/>
          <w:sz w:val="24"/>
          <w:szCs w:val="24"/>
        </w:rPr>
        <w:t>Recommendations</w:t>
      </w:r>
    </w:p>
    <w:p w14:paraId="15F523C0">
      <w:pPr>
        <w:pStyle w:val="2"/>
        <w:keepNext w:val="0"/>
        <w:keepLines w:val="0"/>
        <w:widowControl/>
        <w:suppressLineNumbers w:val="0"/>
        <w:rPr>
          <w:sz w:val="24"/>
          <w:szCs w:val="24"/>
        </w:rPr>
      </w:pPr>
      <w:bookmarkStart w:id="0" w:name="_GoBack"/>
      <w:bookmarkEnd w:id="0"/>
      <w:r>
        <w:rPr>
          <w:sz w:val="24"/>
          <w:szCs w:val="24"/>
        </w:rPr>
        <w:t>To forge lasting, resilient, and mutually advantageous partnerships with essential commercial allies in Asian markets, especially China, UK clothes retailers must implement systematic cross-cultural communication techniques and have a profound organisational comprehension of Asian cultural logic. In organisational management, business professionals must engage deeply with another culture through experiential involvement, such as assigning personnel for prolonged periods of international liaison and communication. This allows students to acquire and excel in local business communication techniques while acknowledging and examining the diversity and intricacy of communication within that cultural framework (Zaidman, 2001). In the Chinese corporate context, a suitable level of power distance is seen as standard and is viewed as a manifestation of professionalism and respect. Therefore, in pivotal discussions or elevated communications, British companies must guarantee the presence of senior or higher-ranking representatives to meet cultural expectations for status and hierarchy. Simultaneously, designating culturally astute executives facilitates the development of initiatives that resonate with varied cultural viewpoints. This cultivates an inclusive workplace, fortifies stakeholder connections, and improves organisational operational efficiency. When leaders' behaviour conforms to local cultural standards, they cultivate enhanced equity and trust among their subordinates (Cora et al., 2025). In China, conflict-averse leadership positively influences employees' emotional wellbeing. Moreover, organisations must establish internal cross-cultural communication support systems—such as designating coordinators or cultural advisers knowledgeable in Sino-British distinctions—to guarantee that teams uphold cultural coherence and strategic alignment in their interactions. Businesses should perceive cross-cultural communication as a strategic asset rather than a temporary endeavour. By enhancing internal access to cultural knowledge, bolstering employee motivation for cultural learning, and instituting enduring mechanisms for cross-cultural communication and relationship management, UK enterprises can more adeptly navigate the complexities and dynamic fluctuations of the Chinese market. Formulating communication strategies based on cultural distinctions not only mitigates conflict and promotes collaboration but also guarantees that UK enterprises sustain their competitive advantage in the fiercely competitive Asian market.</w:t>
      </w:r>
    </w:p>
    <w:p w14:paraId="0425875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121978"/>
    <w:multiLevelType w:val="singleLevel"/>
    <w:tmpl w:val="2E121978"/>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8A553D"/>
    <w:rsid w:val="768A55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2025-11-14T19:22:00Z</dcterms:created>
  <dc:creator>—</dc:creator>
  <cp:lastModifiedBy>—</cp:lastModifiedBy>
  <dcterms:modified xsi:type="dcterms:W3CDTF">2025-11-14T19:24:50Z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79AD812C97474265BA0932E5D1B905BB_11</vt:lpwstr>
  </property>
  <property fmtid="{D5CDD505-2E9C-101B-9397-08002B2CF9AE}" pid="4" name="KSOTemplateDocerSaveRecord">
    <vt:lpwstr>eyJoZGlkIjoiZTIxZGVhNzI3ZGFmYzdmMmFjZTcxMDEyYWFlYzhjMjMiLCJ1c2VySWQiOiIzMDE1NzQxMzMifQ==</vt:lpwstr>
  </property>
</Properties>
</file>