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163F5EDA" w:rsidR="006419C3" w:rsidRDefault="009A0ECE" w:rsidP="00E611D9">
      <w:pPr>
        <w:pStyle w:val="AssignHeader"/>
      </w:pPr>
      <w:r>
        <w:t>ECAD6009/7003 – Part A</w:t>
      </w:r>
      <w:r w:rsidR="00780515">
        <w:t xml:space="preserve">: </w:t>
      </w:r>
      <w:r w:rsidR="00780515" w:rsidRPr="00780515">
        <w:rPr>
          <w:lang w:val="en-US"/>
        </w:rPr>
        <w:t xml:space="preserve">Understanding how the learner, the </w:t>
      </w:r>
      <w:proofErr w:type="gramStart"/>
      <w:r w:rsidR="00780515" w:rsidRPr="00780515">
        <w:rPr>
          <w:lang w:val="en-US"/>
        </w:rPr>
        <w:t>school</w:t>
      </w:r>
      <w:proofErr w:type="gramEnd"/>
      <w:r w:rsidR="00780515" w:rsidRPr="00780515">
        <w:rPr>
          <w:lang w:val="en-US"/>
        </w:rPr>
        <w:t xml:space="preserve"> and the local community work together to</w:t>
      </w:r>
      <w:r w:rsidR="00780515" w:rsidRPr="00780515">
        <w:rPr>
          <w:lang w:val="en-US"/>
        </w:rPr>
        <w:br/>
        <w:t>deliver one of the four purposes of the new curriculum: a video presentation that critically</w:t>
      </w:r>
      <w:r w:rsidR="00780515" w:rsidRPr="00780515">
        <w:rPr>
          <w:lang w:val="en-US"/>
        </w:rPr>
        <w:br/>
        <w:t>examines this process.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76AD3D89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proofErr w:type="spellStart"/>
      <w:r w:rsidRPr="00780515">
        <w:t>Ballen</w:t>
      </w:r>
      <w:proofErr w:type="spellEnd"/>
      <w:r w:rsidRPr="00780515">
        <w:t xml:space="preserve">, J. and Moles, O. (1994). </w:t>
      </w:r>
      <w:r w:rsidRPr="00780515">
        <w:rPr>
          <w:i/>
          <w:iCs/>
        </w:rPr>
        <w:t>Strong families, strong schools: Building community partnerships for learning</w:t>
      </w:r>
      <w:r w:rsidRPr="00780515">
        <w:t>. Washington, DC: U.S. Department of Education.</w:t>
      </w:r>
    </w:p>
    <w:p w14:paraId="6F1EA4FB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>BERA (2018). </w:t>
      </w:r>
      <w:r w:rsidRPr="00780515">
        <w:rPr>
          <w:i/>
          <w:iCs/>
        </w:rPr>
        <w:t>Ethical Guidelines for Educational Research, Fourth Edition (2018)</w:t>
      </w:r>
      <w:r w:rsidRPr="00780515">
        <w:t>. Available at: https://www.bera.ac.uk/publication/ethical-guidelines-for-educational-research-2018-online [Accessed 3 March 2024].</w:t>
      </w:r>
    </w:p>
    <w:p w14:paraId="05AC26E6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>Bronfenbrenner, U. (1979). The Ecology of Human Development: Experiments by Nature and Design. Harvard University Press, Cambridge.  </w:t>
      </w:r>
    </w:p>
    <w:p w14:paraId="385D06D1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CASEL (2020). </w:t>
      </w:r>
      <w:r w:rsidRPr="00780515">
        <w:rPr>
          <w:i/>
          <w:iCs/>
        </w:rPr>
        <w:t xml:space="preserve">What is the CASEL Framework? </w:t>
      </w:r>
      <w:r w:rsidRPr="00780515">
        <w:t>Available at: https://casel.org/fundamentals-of-sel/what-is-the-casel-framework/ [Accessed 3 March 2024].</w:t>
      </w:r>
    </w:p>
    <w:p w14:paraId="63DB61C8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Crozier, G. (1999). ‘Is It a Case of "We Know When We're Not Wanted?” The Parents' Perspective on Parent-Teacher Roles and Relationships’. </w:t>
      </w:r>
      <w:r w:rsidRPr="00780515">
        <w:rPr>
          <w:i/>
          <w:iCs/>
        </w:rPr>
        <w:t xml:space="preserve">Educational Research, 41(3), </w:t>
      </w:r>
      <w:r w:rsidRPr="00780515">
        <w:t xml:space="preserve">pp. 315-328. </w:t>
      </w:r>
    </w:p>
    <w:p w14:paraId="72431809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EEF (2023). </w:t>
      </w:r>
      <w:r w:rsidRPr="00780515">
        <w:rPr>
          <w:i/>
          <w:iCs/>
        </w:rPr>
        <w:t xml:space="preserve">Parental engagement: High impact for low cost based on extensive evidence. </w:t>
      </w:r>
      <w:r w:rsidRPr="00780515">
        <w:t>Available at: https://educationendowmentfoundation.org.uk/education-evidence/early-years-toolkit/parental-engagement#nav-what-is-it [Accessed 3 March 2024].</w:t>
      </w:r>
    </w:p>
    <w:p w14:paraId="12FDFE12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Epstein, J. L. (2001). </w:t>
      </w:r>
      <w:r w:rsidRPr="00780515">
        <w:rPr>
          <w:i/>
          <w:iCs/>
        </w:rPr>
        <w:t xml:space="preserve">School, Family, and Community Partnerships: Preparing Educators and Improving Schools. </w:t>
      </w:r>
      <w:r w:rsidRPr="00780515">
        <w:t>Colorado: Westview Press.</w:t>
      </w:r>
    </w:p>
    <w:p w14:paraId="3508A220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>Estyn (2023). </w:t>
      </w:r>
      <w:r w:rsidRPr="00780515">
        <w:rPr>
          <w:i/>
          <w:iCs/>
        </w:rPr>
        <w:t xml:space="preserve">A report on </w:t>
      </w:r>
      <w:r w:rsidRPr="00780515">
        <w:rPr>
          <w:i/>
          <w:iCs/>
          <w:highlight w:val="black"/>
        </w:rPr>
        <w:t>St Joseph’s R.C.</w:t>
      </w:r>
      <w:r w:rsidRPr="00780515">
        <w:rPr>
          <w:i/>
          <w:iCs/>
        </w:rPr>
        <w:t xml:space="preserve"> Primary School</w:t>
      </w:r>
      <w:r w:rsidRPr="00780515">
        <w:t>. Available at: https://www.estyn.gov.wales/system/files/2023-07/Inspection%20report%</w:t>
      </w:r>
      <w:r w:rsidRPr="00780515">
        <w:rPr>
          <w:highlight w:val="black"/>
        </w:rPr>
        <w:t>20St%20Joseph%27s%2</w:t>
      </w:r>
      <w:r w:rsidRPr="00780515">
        <w:t xml:space="preserve">0R.C.%20Primary%20School%202023_0.pdf [Accessed 3 March 2024]. </w:t>
      </w:r>
    </w:p>
    <w:p w14:paraId="27407833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lastRenderedPageBreak/>
        <w:t xml:space="preserve">Feinstein, L. and </w:t>
      </w:r>
      <w:proofErr w:type="spellStart"/>
      <w:r w:rsidRPr="00780515">
        <w:t>Sabates</w:t>
      </w:r>
      <w:proofErr w:type="spellEnd"/>
      <w:r w:rsidRPr="00780515">
        <w:t>, R. (2006).</w:t>
      </w:r>
      <w:r w:rsidRPr="00780515">
        <w:rPr>
          <w:i/>
          <w:iCs/>
        </w:rPr>
        <w:t xml:space="preserve"> Does Education have an impact on mothers' educational attitudes and behaviours? </w:t>
      </w:r>
      <w:r w:rsidRPr="00780515">
        <w:t>Centre for Research on the Wider Benefits of Learning, Institute of Education, University of London: London, pp. 3-27</w:t>
      </w:r>
    </w:p>
    <w:p w14:paraId="6F4FF672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proofErr w:type="spellStart"/>
      <w:r w:rsidRPr="00780515">
        <w:t>Grolnick</w:t>
      </w:r>
      <w:proofErr w:type="spellEnd"/>
      <w:r w:rsidRPr="00780515">
        <w:t xml:space="preserve">, W. S. and </w:t>
      </w:r>
      <w:proofErr w:type="spellStart"/>
      <w:r w:rsidRPr="00780515">
        <w:t>Slowiaczek</w:t>
      </w:r>
      <w:proofErr w:type="spellEnd"/>
      <w:r w:rsidRPr="00780515">
        <w:t xml:space="preserve">, M. L. (1994). ‘Parents' involvement in children’s schooling: A multidimensional conceptualization and motivational model’. </w:t>
      </w:r>
      <w:r w:rsidRPr="00780515">
        <w:rPr>
          <w:i/>
          <w:iCs/>
        </w:rPr>
        <w:t>Child Development 65</w:t>
      </w:r>
      <w:r w:rsidRPr="00780515">
        <w:t>, pp. 237-252.</w:t>
      </w:r>
    </w:p>
    <w:p w14:paraId="019AA7BE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Harris, A., and </w:t>
      </w:r>
      <w:proofErr w:type="spellStart"/>
      <w:r w:rsidRPr="00780515">
        <w:t>Chrispeels</w:t>
      </w:r>
      <w:proofErr w:type="spellEnd"/>
      <w:r w:rsidRPr="00780515">
        <w:t xml:space="preserve">, J. H. (2006). </w:t>
      </w:r>
      <w:r w:rsidRPr="00780515">
        <w:rPr>
          <w:i/>
          <w:iCs/>
        </w:rPr>
        <w:t>Improving schools and educational systems: International perspectives</w:t>
      </w:r>
      <w:r w:rsidRPr="00780515">
        <w:t>. London: Routledge.</w:t>
      </w:r>
    </w:p>
    <w:p w14:paraId="2521DB8C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Henderson, A., and </w:t>
      </w:r>
      <w:proofErr w:type="spellStart"/>
      <w:r w:rsidRPr="00780515">
        <w:t>Berla</w:t>
      </w:r>
      <w:proofErr w:type="spellEnd"/>
      <w:r w:rsidRPr="00780515">
        <w:t xml:space="preserve">, N. (1994). </w:t>
      </w:r>
      <w:r w:rsidRPr="00780515">
        <w:rPr>
          <w:i/>
          <w:iCs/>
        </w:rPr>
        <w:t xml:space="preserve">A new generation of evidence: The family is critical to student achievement. </w:t>
      </w:r>
      <w:r w:rsidRPr="00780515">
        <w:t xml:space="preserve">Washington, DC: National Committee for Citizens in Education, </w:t>
      </w:r>
      <w:proofErr w:type="spellStart"/>
      <w:r w:rsidRPr="00780515">
        <w:t>Center</w:t>
      </w:r>
      <w:proofErr w:type="spellEnd"/>
      <w:r w:rsidRPr="00780515">
        <w:t xml:space="preserve"> for </w:t>
      </w:r>
      <w:proofErr w:type="gramStart"/>
      <w:r w:rsidRPr="00780515">
        <w:t>Law</w:t>
      </w:r>
      <w:proofErr w:type="gramEnd"/>
      <w:r w:rsidRPr="00780515">
        <w:t xml:space="preserve"> and Education.</w:t>
      </w:r>
    </w:p>
    <w:p w14:paraId="1EF05431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proofErr w:type="spellStart"/>
      <w:r w:rsidRPr="00780515">
        <w:t>Nechyba</w:t>
      </w:r>
      <w:proofErr w:type="spellEnd"/>
      <w:r w:rsidRPr="00780515">
        <w:t>, T., McEwan, P. and Older-Aguilar, D. (1999). ‘The impact of family and community resource on student outcomes: An assessment of the international literature with implications for New Zealand’, pp. 65-69. Available at:</w:t>
      </w:r>
      <w:r w:rsidRPr="00780515">
        <w:rPr>
          <w:i/>
          <w:iCs/>
        </w:rPr>
        <w:t xml:space="preserve"> </w:t>
      </w:r>
      <w:r w:rsidRPr="00780515">
        <w:t xml:space="preserve">http://academics.wellesley.edu/Economics/mcewan/PDF/The-Impact-of-Family-and-Community-Resources.pdf [Accessed 3 March 2024]. </w:t>
      </w:r>
    </w:p>
    <w:p w14:paraId="04DAA1FA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NHSA (2004). </w:t>
      </w:r>
      <w:r w:rsidRPr="00780515">
        <w:rPr>
          <w:i/>
          <w:iCs/>
        </w:rPr>
        <w:t>Parental Involvement in Education.</w:t>
      </w:r>
      <w:r w:rsidRPr="00780515">
        <w:t xml:space="preserve"> Available at:</w:t>
      </w:r>
      <w:r w:rsidRPr="00780515">
        <w:rPr>
          <w:i/>
          <w:iCs/>
        </w:rPr>
        <w:t xml:space="preserve"> </w:t>
      </w:r>
      <w:r w:rsidRPr="00780515">
        <w:t xml:space="preserve">https://assets.aecf.org/m/resourcedoc/NHSA-ParentalInvolvementinEducation-2004.pdf [Accessed 3 March 2024]. </w:t>
      </w:r>
    </w:p>
    <w:p w14:paraId="52849832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Okpala, C. O., Okpala, A. O. and Smith, F. E. (2001). ‘Parental involvement, instructional expenditures, family socioeconomic attributes, and student achievement’. </w:t>
      </w:r>
      <w:r w:rsidRPr="00780515">
        <w:rPr>
          <w:i/>
          <w:iCs/>
        </w:rPr>
        <w:t xml:space="preserve">The Journal of Educational Research, 95 (2), </w:t>
      </w:r>
      <w:r w:rsidRPr="00780515">
        <w:t xml:space="preserve">pp. 110-115. </w:t>
      </w:r>
    </w:p>
    <w:p w14:paraId="43CFAA57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>Vygotsky, L.S. (1978). Mind in society. Cambridge, Massachusetts: Harvard University Press. </w:t>
      </w:r>
    </w:p>
    <w:p w14:paraId="10C6AA9E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Welsh Government (2016). </w:t>
      </w:r>
      <w:r w:rsidRPr="00780515">
        <w:rPr>
          <w:i/>
          <w:iCs/>
        </w:rPr>
        <w:t>Theme 5: Developing community partnerships and multi-agency working.</w:t>
      </w:r>
      <w:r w:rsidRPr="00780515">
        <w:t xml:space="preserve"> Available at: https://www.gov.wales/sites/default/files/publications/2018-12/theme-5-developing-community-partnerships-and-multi-agency-working-resources-1-2.pdf [Accessed 3 March 2024].</w:t>
      </w:r>
    </w:p>
    <w:p w14:paraId="308C2F2A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 xml:space="preserve">Welsh Government (2022). </w:t>
      </w:r>
      <w:r w:rsidRPr="00780515">
        <w:rPr>
          <w:i/>
          <w:iCs/>
        </w:rPr>
        <w:t xml:space="preserve">Community focused schools. </w:t>
      </w:r>
      <w:r w:rsidRPr="00780515">
        <w:t>Available at: https://www.gov.wales/community-focused-schools-html [Accessed 3 March 2024].</w:t>
      </w:r>
    </w:p>
    <w:p w14:paraId="0CFA27D7" w14:textId="77777777" w:rsidR="00780515" w:rsidRPr="00780515" w:rsidRDefault="00780515" w:rsidP="00780515">
      <w:pPr>
        <w:pStyle w:val="AssignBody"/>
        <w:numPr>
          <w:ilvl w:val="0"/>
          <w:numId w:val="1"/>
        </w:numPr>
      </w:pPr>
      <w:r w:rsidRPr="00780515">
        <w:t>Welsh Government (2016). ‘Community Focused Schools’</w:t>
      </w:r>
      <w:r w:rsidRPr="00780515">
        <w:rPr>
          <w:i/>
          <w:iCs/>
        </w:rPr>
        <w:t xml:space="preserve"> </w:t>
      </w:r>
      <w:r w:rsidRPr="00780515">
        <w:t>in</w:t>
      </w:r>
      <w:r w:rsidRPr="00780515">
        <w:rPr>
          <w:i/>
          <w:iCs/>
        </w:rPr>
        <w:t xml:space="preserve"> School Governors’ guide to the Law. </w:t>
      </w:r>
      <w:r w:rsidRPr="00780515">
        <w:t xml:space="preserve">Available at: https://www.gov.wales/community-focused-schools-html [Accessed 3 March 2024]. </w:t>
      </w:r>
    </w:p>
    <w:p w14:paraId="7F7A6A72" w14:textId="20A27343" w:rsidR="009A0ECE" w:rsidRPr="00E611D9" w:rsidRDefault="00780515" w:rsidP="00E611D9">
      <w:pPr>
        <w:pStyle w:val="AssignBody"/>
        <w:numPr>
          <w:ilvl w:val="0"/>
          <w:numId w:val="1"/>
        </w:numPr>
      </w:pPr>
      <w:r w:rsidRPr="00780515">
        <w:t xml:space="preserve">Zill, N. and Nord, C. W. (1994). </w:t>
      </w:r>
      <w:r w:rsidRPr="00780515">
        <w:rPr>
          <w:i/>
          <w:iCs/>
        </w:rPr>
        <w:t>Running in place: How American families are faring in a changing economy and an individualistic society</w:t>
      </w:r>
      <w:r w:rsidRPr="00780515">
        <w:t>. Washington, DC: Child Trends, Inc.</w:t>
      </w: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E9C3D" w14:textId="77777777" w:rsidR="007552D0" w:rsidRDefault="007552D0" w:rsidP="00E611D9">
      <w:pPr>
        <w:spacing w:after="0" w:line="240" w:lineRule="auto"/>
      </w:pPr>
      <w:r>
        <w:separator/>
      </w:r>
    </w:p>
  </w:endnote>
  <w:endnote w:type="continuationSeparator" w:id="0">
    <w:p w14:paraId="403691A9" w14:textId="77777777" w:rsidR="007552D0" w:rsidRDefault="007552D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44792" w14:textId="77777777" w:rsidR="007552D0" w:rsidRDefault="007552D0" w:rsidP="00E611D9">
      <w:pPr>
        <w:spacing w:after="0" w:line="240" w:lineRule="auto"/>
      </w:pPr>
      <w:r>
        <w:separator/>
      </w:r>
    </w:p>
  </w:footnote>
  <w:footnote w:type="continuationSeparator" w:id="0">
    <w:p w14:paraId="7E500914" w14:textId="77777777" w:rsidR="007552D0" w:rsidRDefault="007552D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02CA722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780515">
            <w:rPr>
              <w:rFonts w:ascii="Arial" w:hAnsi="Arial" w:cs="Arial"/>
            </w:rPr>
            <w:t>2306499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90AE5"/>
    <w:multiLevelType w:val="hybridMultilevel"/>
    <w:tmpl w:val="3E280ED2"/>
    <w:lvl w:ilvl="0" w:tplc="0BAC2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6C7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300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CC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D08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CC8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3080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3C7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6F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C5F0F9C"/>
    <w:multiLevelType w:val="hybridMultilevel"/>
    <w:tmpl w:val="00B44BFE"/>
    <w:lvl w:ilvl="0" w:tplc="AFF00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4C02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1AE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4CB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5ED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320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386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441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2F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85051730">
    <w:abstractNumId w:val="0"/>
  </w:num>
  <w:num w:numId="2" w16cid:durableId="2118596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7552D0"/>
    <w:rsid w:val="00780515"/>
    <w:rsid w:val="00817F7A"/>
    <w:rsid w:val="00877A8E"/>
    <w:rsid w:val="0098001D"/>
    <w:rsid w:val="009A0ECE"/>
    <w:rsid w:val="009B47AE"/>
    <w:rsid w:val="00AD4EBD"/>
    <w:rsid w:val="00B67895"/>
    <w:rsid w:val="00BC651E"/>
    <w:rsid w:val="00C55AF3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273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1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80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80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84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6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5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9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8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57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7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9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5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5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Andrew Oliver (2306499)</cp:lastModifiedBy>
  <cp:revision>3</cp:revision>
  <dcterms:created xsi:type="dcterms:W3CDTF">2024-03-04T21:19:00Z</dcterms:created>
  <dcterms:modified xsi:type="dcterms:W3CDTF">2024-03-04T22:37:00Z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