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0A51" w:rsidRPr="005B204C" w:rsidRDefault="00350A51" w:rsidP="00350A51">
      <w:pPr>
        <w:jc w:val="both"/>
        <w:rPr>
          <w:rFonts w:ascii="Arial" w:hAnsi="Arial" w:cs="Arial"/>
          <w:sz w:val="32"/>
          <w:szCs w:val="32"/>
        </w:rPr>
      </w:pPr>
      <w:r w:rsidRPr="005B204C">
        <w:rPr>
          <w:rFonts w:ascii="Arial" w:hAnsi="Arial" w:cs="Arial"/>
          <w:sz w:val="32"/>
          <w:szCs w:val="32"/>
        </w:rPr>
        <w:t>Name: Paul Richards</w:t>
      </w:r>
    </w:p>
    <w:p w:rsidR="00350A51" w:rsidRPr="005B204C" w:rsidRDefault="00350A51" w:rsidP="00350A51">
      <w:pPr>
        <w:jc w:val="both"/>
        <w:rPr>
          <w:rFonts w:ascii="Arial" w:hAnsi="Arial" w:cs="Arial"/>
          <w:sz w:val="32"/>
          <w:szCs w:val="32"/>
        </w:rPr>
      </w:pPr>
    </w:p>
    <w:p w:rsidR="00350A51" w:rsidRPr="005B204C" w:rsidRDefault="00350A51" w:rsidP="00350A51">
      <w:pPr>
        <w:jc w:val="both"/>
        <w:rPr>
          <w:rFonts w:ascii="Arial" w:hAnsi="Arial" w:cs="Arial"/>
          <w:sz w:val="32"/>
          <w:szCs w:val="32"/>
        </w:rPr>
      </w:pPr>
      <w:r w:rsidRPr="005B204C">
        <w:rPr>
          <w:rFonts w:ascii="Arial" w:hAnsi="Arial" w:cs="Arial"/>
          <w:sz w:val="32"/>
          <w:szCs w:val="32"/>
        </w:rPr>
        <w:t>Student No: 0251968</w:t>
      </w:r>
    </w:p>
    <w:p w:rsidR="00350A51" w:rsidRPr="005B204C" w:rsidRDefault="00350A51" w:rsidP="00350A51">
      <w:pPr>
        <w:jc w:val="both"/>
        <w:rPr>
          <w:rFonts w:ascii="Arial" w:hAnsi="Arial" w:cs="Arial"/>
          <w:sz w:val="32"/>
          <w:szCs w:val="32"/>
        </w:rPr>
      </w:pPr>
    </w:p>
    <w:p w:rsidR="00350A51" w:rsidRPr="005B204C" w:rsidRDefault="00350A51" w:rsidP="00350A51">
      <w:pPr>
        <w:jc w:val="both"/>
        <w:rPr>
          <w:rFonts w:ascii="Arial" w:hAnsi="Arial" w:cs="Arial"/>
          <w:sz w:val="32"/>
          <w:szCs w:val="32"/>
        </w:rPr>
      </w:pPr>
      <w:r w:rsidRPr="005B204C">
        <w:rPr>
          <w:rFonts w:ascii="Arial" w:hAnsi="Arial" w:cs="Arial"/>
          <w:sz w:val="32"/>
          <w:szCs w:val="32"/>
        </w:rPr>
        <w:t>Course: Applied Computer Networks and Cybersecurity</w:t>
      </w:r>
    </w:p>
    <w:p w:rsidR="00350A51" w:rsidRPr="005B204C" w:rsidRDefault="00350A51" w:rsidP="00350A51">
      <w:pPr>
        <w:jc w:val="both"/>
        <w:rPr>
          <w:rFonts w:ascii="Arial" w:hAnsi="Arial" w:cs="Arial"/>
          <w:sz w:val="32"/>
          <w:szCs w:val="32"/>
        </w:rPr>
      </w:pPr>
    </w:p>
    <w:p w:rsidR="00350A51" w:rsidRPr="005B204C" w:rsidRDefault="00350A51" w:rsidP="00350A51">
      <w:pPr>
        <w:jc w:val="both"/>
        <w:rPr>
          <w:rFonts w:ascii="Arial" w:hAnsi="Arial" w:cs="Arial"/>
          <w:sz w:val="32"/>
          <w:szCs w:val="32"/>
        </w:rPr>
      </w:pPr>
      <w:r w:rsidRPr="005B204C">
        <w:rPr>
          <w:rFonts w:ascii="Arial" w:hAnsi="Arial" w:cs="Arial"/>
          <w:sz w:val="32"/>
          <w:szCs w:val="32"/>
        </w:rPr>
        <w:t xml:space="preserve">Module: Governance, Legislation and Ethics (ACCA5016) </w:t>
      </w:r>
    </w:p>
    <w:p w:rsidR="00350A51" w:rsidRPr="005B204C" w:rsidRDefault="00350A51" w:rsidP="00350A51">
      <w:pPr>
        <w:jc w:val="both"/>
        <w:rPr>
          <w:rFonts w:ascii="Arial" w:hAnsi="Arial" w:cs="Arial"/>
          <w:sz w:val="32"/>
          <w:szCs w:val="32"/>
        </w:rPr>
      </w:pPr>
    </w:p>
    <w:p w:rsidR="00B46D95" w:rsidRPr="005B204C" w:rsidRDefault="00350A51" w:rsidP="00350A51">
      <w:pPr>
        <w:jc w:val="both"/>
        <w:rPr>
          <w:rFonts w:ascii="Arial" w:hAnsi="Arial" w:cs="Arial"/>
          <w:sz w:val="32"/>
          <w:szCs w:val="32"/>
        </w:rPr>
      </w:pPr>
      <w:r w:rsidRPr="005B204C">
        <w:rPr>
          <w:rFonts w:ascii="Arial" w:hAnsi="Arial" w:cs="Arial"/>
          <w:sz w:val="32"/>
          <w:szCs w:val="32"/>
        </w:rPr>
        <w:t>Date:</w:t>
      </w:r>
      <w:r w:rsidR="00E14268">
        <w:rPr>
          <w:rFonts w:ascii="Arial" w:hAnsi="Arial" w:cs="Arial"/>
          <w:sz w:val="32"/>
          <w:szCs w:val="32"/>
        </w:rPr>
        <w:t xml:space="preserve"> </w:t>
      </w:r>
      <w:r w:rsidRPr="005B204C">
        <w:rPr>
          <w:rFonts w:ascii="Arial" w:hAnsi="Arial" w:cs="Arial"/>
          <w:sz w:val="32"/>
          <w:szCs w:val="32"/>
        </w:rPr>
        <w:t>11/09/2020</w:t>
      </w:r>
    </w:p>
    <w:p w:rsidR="00B46D95" w:rsidRDefault="00B46D95">
      <w:pPr>
        <w:spacing w:line="259" w:lineRule="auto"/>
        <w:rPr>
          <w:rFonts w:ascii="Arial" w:hAnsi="Arial" w:cs="Arial"/>
          <w:sz w:val="36"/>
          <w:szCs w:val="36"/>
        </w:rPr>
      </w:pPr>
      <w:r>
        <w:rPr>
          <w:rFonts w:ascii="Arial" w:hAnsi="Arial" w:cs="Arial"/>
          <w:sz w:val="36"/>
          <w:szCs w:val="36"/>
        </w:rPr>
        <w:br w:type="page"/>
      </w:r>
      <w:bookmarkStart w:id="0" w:name="_GoBack"/>
      <w:bookmarkEnd w:id="0"/>
    </w:p>
    <w:sdt>
      <w:sdtPr>
        <w:rPr>
          <w:rFonts w:asciiTheme="minorHAnsi" w:eastAsiaTheme="minorHAnsi" w:hAnsiTheme="minorHAnsi" w:cstheme="minorBidi"/>
          <w:color w:val="auto"/>
          <w:sz w:val="22"/>
          <w:szCs w:val="22"/>
          <w:lang w:val="en-GB"/>
        </w:rPr>
        <w:id w:val="560984529"/>
        <w:docPartObj>
          <w:docPartGallery w:val="Table of Contents"/>
          <w:docPartUnique/>
        </w:docPartObj>
      </w:sdtPr>
      <w:sdtEndPr>
        <w:rPr>
          <w:b/>
          <w:bCs/>
          <w:noProof/>
        </w:rPr>
      </w:sdtEndPr>
      <w:sdtContent>
        <w:p w:rsidR="00DF1AAC" w:rsidRDefault="00DF1AAC">
          <w:pPr>
            <w:pStyle w:val="TOCHeading"/>
          </w:pPr>
          <w:r>
            <w:t>Contents</w:t>
          </w:r>
        </w:p>
        <w:p w:rsidR="00EF40D0" w:rsidRPr="00EF40D0" w:rsidRDefault="00EF40D0" w:rsidP="00EF40D0">
          <w:pPr>
            <w:rPr>
              <w:lang w:val="en-US"/>
            </w:rPr>
          </w:pPr>
        </w:p>
        <w:p w:rsidR="00A14593" w:rsidRDefault="00DF1AA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626687" w:history="1">
            <w:r w:rsidR="00A14593" w:rsidRPr="001238CF">
              <w:rPr>
                <w:rStyle w:val="Hyperlink"/>
                <w:rFonts w:ascii="Arial" w:hAnsi="Arial" w:cs="Arial"/>
                <w:b/>
                <w:noProof/>
              </w:rPr>
              <w:t>Head of Information Governance Report</w:t>
            </w:r>
            <w:r w:rsidR="00A14593">
              <w:rPr>
                <w:noProof/>
                <w:webHidden/>
              </w:rPr>
              <w:tab/>
            </w:r>
            <w:r w:rsidR="00A14593">
              <w:rPr>
                <w:noProof/>
                <w:webHidden/>
              </w:rPr>
              <w:fldChar w:fldCharType="begin"/>
            </w:r>
            <w:r w:rsidR="00A14593">
              <w:rPr>
                <w:noProof/>
                <w:webHidden/>
              </w:rPr>
              <w:instrText xml:space="preserve"> PAGEREF _Toc50626687 \h </w:instrText>
            </w:r>
            <w:r w:rsidR="00A14593">
              <w:rPr>
                <w:noProof/>
                <w:webHidden/>
              </w:rPr>
            </w:r>
            <w:r w:rsidR="00A14593">
              <w:rPr>
                <w:noProof/>
                <w:webHidden/>
              </w:rPr>
              <w:fldChar w:fldCharType="separate"/>
            </w:r>
            <w:r w:rsidR="00A14593">
              <w:rPr>
                <w:noProof/>
                <w:webHidden/>
              </w:rPr>
              <w:t>2</w:t>
            </w:r>
            <w:r w:rsidR="00A14593">
              <w:rPr>
                <w:noProof/>
                <w:webHidden/>
              </w:rPr>
              <w:fldChar w:fldCharType="end"/>
            </w:r>
          </w:hyperlink>
        </w:p>
        <w:p w:rsidR="00A14593" w:rsidRDefault="00A14593">
          <w:pPr>
            <w:pStyle w:val="TOC2"/>
            <w:rPr>
              <w:rFonts w:eastAsiaTheme="minorEastAsia"/>
              <w:noProof/>
              <w:lang w:eastAsia="en-GB"/>
            </w:rPr>
          </w:pPr>
          <w:hyperlink w:anchor="_Toc50626688" w:history="1">
            <w:r w:rsidRPr="001238CF">
              <w:rPr>
                <w:rStyle w:val="Hyperlink"/>
                <w:rFonts w:ascii="Arial" w:hAnsi="Arial" w:cs="Arial"/>
                <w:b/>
                <w:noProof/>
              </w:rPr>
              <w:t>Summary of the circumstances</w:t>
            </w:r>
            <w:r>
              <w:rPr>
                <w:noProof/>
                <w:webHidden/>
              </w:rPr>
              <w:tab/>
            </w:r>
            <w:r>
              <w:rPr>
                <w:noProof/>
                <w:webHidden/>
              </w:rPr>
              <w:fldChar w:fldCharType="begin"/>
            </w:r>
            <w:r>
              <w:rPr>
                <w:noProof/>
                <w:webHidden/>
              </w:rPr>
              <w:instrText xml:space="preserve"> PAGEREF _Toc50626688 \h </w:instrText>
            </w:r>
            <w:r>
              <w:rPr>
                <w:noProof/>
                <w:webHidden/>
              </w:rPr>
            </w:r>
            <w:r>
              <w:rPr>
                <w:noProof/>
                <w:webHidden/>
              </w:rPr>
              <w:fldChar w:fldCharType="separate"/>
            </w:r>
            <w:r>
              <w:rPr>
                <w:noProof/>
                <w:webHidden/>
              </w:rPr>
              <w:t>2</w:t>
            </w:r>
            <w:r>
              <w:rPr>
                <w:noProof/>
                <w:webHidden/>
              </w:rPr>
              <w:fldChar w:fldCharType="end"/>
            </w:r>
          </w:hyperlink>
        </w:p>
        <w:p w:rsidR="00A14593" w:rsidRDefault="00A14593">
          <w:pPr>
            <w:pStyle w:val="TOC2"/>
            <w:rPr>
              <w:rFonts w:eastAsiaTheme="minorEastAsia"/>
              <w:noProof/>
              <w:lang w:eastAsia="en-GB"/>
            </w:rPr>
          </w:pPr>
          <w:hyperlink w:anchor="_Toc50626689" w:history="1">
            <w:r w:rsidRPr="001238CF">
              <w:rPr>
                <w:rStyle w:val="Hyperlink"/>
                <w:rFonts w:ascii="Arial" w:hAnsi="Arial" w:cs="Arial"/>
                <w:b/>
                <w:noProof/>
              </w:rPr>
              <w:t>Data Protection Implications</w:t>
            </w:r>
            <w:r>
              <w:rPr>
                <w:noProof/>
                <w:webHidden/>
              </w:rPr>
              <w:tab/>
            </w:r>
            <w:r>
              <w:rPr>
                <w:noProof/>
                <w:webHidden/>
              </w:rPr>
              <w:fldChar w:fldCharType="begin"/>
            </w:r>
            <w:r>
              <w:rPr>
                <w:noProof/>
                <w:webHidden/>
              </w:rPr>
              <w:instrText xml:space="preserve"> PAGEREF _Toc50626689 \h </w:instrText>
            </w:r>
            <w:r>
              <w:rPr>
                <w:noProof/>
                <w:webHidden/>
              </w:rPr>
            </w:r>
            <w:r>
              <w:rPr>
                <w:noProof/>
                <w:webHidden/>
              </w:rPr>
              <w:fldChar w:fldCharType="separate"/>
            </w:r>
            <w:r>
              <w:rPr>
                <w:noProof/>
                <w:webHidden/>
              </w:rPr>
              <w:t>3</w:t>
            </w:r>
            <w:r>
              <w:rPr>
                <w:noProof/>
                <w:webHidden/>
              </w:rPr>
              <w:fldChar w:fldCharType="end"/>
            </w:r>
          </w:hyperlink>
        </w:p>
        <w:p w:rsidR="00A14593" w:rsidRDefault="00A14593">
          <w:pPr>
            <w:pStyle w:val="TOC2"/>
            <w:rPr>
              <w:rFonts w:eastAsiaTheme="minorEastAsia"/>
              <w:noProof/>
              <w:lang w:eastAsia="en-GB"/>
            </w:rPr>
          </w:pPr>
          <w:hyperlink w:anchor="_Toc50626690" w:history="1">
            <w:r w:rsidRPr="001238CF">
              <w:rPr>
                <w:rStyle w:val="Hyperlink"/>
                <w:rFonts w:ascii="Arial" w:hAnsi="Arial" w:cs="Arial"/>
                <w:b/>
                <w:noProof/>
              </w:rPr>
              <w:t>Risk Exposure</w:t>
            </w:r>
            <w:r>
              <w:rPr>
                <w:noProof/>
                <w:webHidden/>
              </w:rPr>
              <w:tab/>
            </w:r>
            <w:r>
              <w:rPr>
                <w:noProof/>
                <w:webHidden/>
              </w:rPr>
              <w:fldChar w:fldCharType="begin"/>
            </w:r>
            <w:r>
              <w:rPr>
                <w:noProof/>
                <w:webHidden/>
              </w:rPr>
              <w:instrText xml:space="preserve"> PAGEREF _Toc50626690 \h </w:instrText>
            </w:r>
            <w:r>
              <w:rPr>
                <w:noProof/>
                <w:webHidden/>
              </w:rPr>
            </w:r>
            <w:r>
              <w:rPr>
                <w:noProof/>
                <w:webHidden/>
              </w:rPr>
              <w:fldChar w:fldCharType="separate"/>
            </w:r>
            <w:r>
              <w:rPr>
                <w:noProof/>
                <w:webHidden/>
              </w:rPr>
              <w:t>5</w:t>
            </w:r>
            <w:r>
              <w:rPr>
                <w:noProof/>
                <w:webHidden/>
              </w:rPr>
              <w:fldChar w:fldCharType="end"/>
            </w:r>
          </w:hyperlink>
        </w:p>
        <w:p w:rsidR="00A14593" w:rsidRDefault="00A14593">
          <w:pPr>
            <w:pStyle w:val="TOC2"/>
            <w:rPr>
              <w:rFonts w:eastAsiaTheme="minorEastAsia"/>
              <w:noProof/>
              <w:lang w:eastAsia="en-GB"/>
            </w:rPr>
          </w:pPr>
          <w:hyperlink w:anchor="_Toc50626691" w:history="1">
            <w:r w:rsidRPr="001238CF">
              <w:rPr>
                <w:rStyle w:val="Hyperlink"/>
                <w:rFonts w:ascii="Arial" w:hAnsi="Arial" w:cs="Arial"/>
                <w:b/>
                <w:noProof/>
              </w:rPr>
              <w:t>Organisational Policy</w:t>
            </w:r>
            <w:r>
              <w:rPr>
                <w:noProof/>
                <w:webHidden/>
              </w:rPr>
              <w:tab/>
            </w:r>
            <w:r>
              <w:rPr>
                <w:noProof/>
                <w:webHidden/>
              </w:rPr>
              <w:fldChar w:fldCharType="begin"/>
            </w:r>
            <w:r>
              <w:rPr>
                <w:noProof/>
                <w:webHidden/>
              </w:rPr>
              <w:instrText xml:space="preserve"> PAGEREF _Toc50626691 \h </w:instrText>
            </w:r>
            <w:r>
              <w:rPr>
                <w:noProof/>
                <w:webHidden/>
              </w:rPr>
            </w:r>
            <w:r>
              <w:rPr>
                <w:noProof/>
                <w:webHidden/>
              </w:rPr>
              <w:fldChar w:fldCharType="separate"/>
            </w:r>
            <w:r>
              <w:rPr>
                <w:noProof/>
                <w:webHidden/>
              </w:rPr>
              <w:t>9</w:t>
            </w:r>
            <w:r>
              <w:rPr>
                <w:noProof/>
                <w:webHidden/>
              </w:rPr>
              <w:fldChar w:fldCharType="end"/>
            </w:r>
          </w:hyperlink>
        </w:p>
        <w:p w:rsidR="00A14593" w:rsidRDefault="00A14593">
          <w:pPr>
            <w:pStyle w:val="TOC2"/>
            <w:rPr>
              <w:rFonts w:eastAsiaTheme="minorEastAsia"/>
              <w:noProof/>
              <w:lang w:eastAsia="en-GB"/>
            </w:rPr>
          </w:pPr>
          <w:hyperlink w:anchor="_Toc50626692" w:history="1">
            <w:r w:rsidRPr="001238CF">
              <w:rPr>
                <w:rStyle w:val="Hyperlink"/>
                <w:rFonts w:ascii="Arial" w:hAnsi="Arial" w:cs="Arial"/>
                <w:b/>
                <w:noProof/>
              </w:rPr>
              <w:t>Actions to Prevent Future Breaches</w:t>
            </w:r>
            <w:r>
              <w:rPr>
                <w:noProof/>
                <w:webHidden/>
              </w:rPr>
              <w:tab/>
            </w:r>
            <w:r>
              <w:rPr>
                <w:noProof/>
                <w:webHidden/>
              </w:rPr>
              <w:fldChar w:fldCharType="begin"/>
            </w:r>
            <w:r>
              <w:rPr>
                <w:noProof/>
                <w:webHidden/>
              </w:rPr>
              <w:instrText xml:space="preserve"> PAGEREF _Toc50626692 \h </w:instrText>
            </w:r>
            <w:r>
              <w:rPr>
                <w:noProof/>
                <w:webHidden/>
              </w:rPr>
            </w:r>
            <w:r>
              <w:rPr>
                <w:noProof/>
                <w:webHidden/>
              </w:rPr>
              <w:fldChar w:fldCharType="separate"/>
            </w:r>
            <w:r>
              <w:rPr>
                <w:noProof/>
                <w:webHidden/>
              </w:rPr>
              <w:t>9</w:t>
            </w:r>
            <w:r>
              <w:rPr>
                <w:noProof/>
                <w:webHidden/>
              </w:rPr>
              <w:fldChar w:fldCharType="end"/>
            </w:r>
          </w:hyperlink>
        </w:p>
        <w:p w:rsidR="00A14593" w:rsidRDefault="00A14593">
          <w:pPr>
            <w:pStyle w:val="TOC2"/>
            <w:rPr>
              <w:rStyle w:val="Hyperlink"/>
              <w:noProof/>
            </w:rPr>
          </w:pPr>
          <w:hyperlink w:anchor="_Toc50626693" w:history="1">
            <w:r w:rsidRPr="001238CF">
              <w:rPr>
                <w:rStyle w:val="Hyperlink"/>
                <w:rFonts w:ascii="Arial" w:hAnsi="Arial" w:cs="Arial"/>
                <w:b/>
                <w:noProof/>
              </w:rPr>
              <w:t>Other considerations</w:t>
            </w:r>
            <w:r>
              <w:rPr>
                <w:noProof/>
                <w:webHidden/>
              </w:rPr>
              <w:tab/>
            </w:r>
            <w:r>
              <w:rPr>
                <w:noProof/>
                <w:webHidden/>
              </w:rPr>
              <w:fldChar w:fldCharType="begin"/>
            </w:r>
            <w:r>
              <w:rPr>
                <w:noProof/>
                <w:webHidden/>
              </w:rPr>
              <w:instrText xml:space="preserve"> PAGEREF _Toc50626693 \h </w:instrText>
            </w:r>
            <w:r>
              <w:rPr>
                <w:noProof/>
                <w:webHidden/>
              </w:rPr>
            </w:r>
            <w:r>
              <w:rPr>
                <w:noProof/>
                <w:webHidden/>
              </w:rPr>
              <w:fldChar w:fldCharType="separate"/>
            </w:r>
            <w:r>
              <w:rPr>
                <w:noProof/>
                <w:webHidden/>
              </w:rPr>
              <w:t>12</w:t>
            </w:r>
            <w:r>
              <w:rPr>
                <w:noProof/>
                <w:webHidden/>
              </w:rPr>
              <w:fldChar w:fldCharType="end"/>
            </w:r>
          </w:hyperlink>
        </w:p>
        <w:p w:rsidR="00A14593" w:rsidRPr="00A14593" w:rsidRDefault="00A14593" w:rsidP="00A14593"/>
        <w:p w:rsidR="00A14593" w:rsidRDefault="00A14593">
          <w:pPr>
            <w:pStyle w:val="TOC1"/>
            <w:tabs>
              <w:tab w:val="right" w:leader="dot" w:pos="9016"/>
            </w:tabs>
            <w:rPr>
              <w:rFonts w:eastAsiaTheme="minorEastAsia"/>
              <w:noProof/>
              <w:lang w:eastAsia="en-GB"/>
            </w:rPr>
          </w:pPr>
          <w:hyperlink w:anchor="_Toc50626694" w:history="1">
            <w:r w:rsidRPr="001238CF">
              <w:rPr>
                <w:rStyle w:val="Hyperlink"/>
                <w:rFonts w:ascii="Arial" w:hAnsi="Arial" w:cs="Arial"/>
                <w:b/>
                <w:noProof/>
              </w:rPr>
              <w:t>Report for the Executive Board</w:t>
            </w:r>
            <w:r>
              <w:rPr>
                <w:noProof/>
                <w:webHidden/>
              </w:rPr>
              <w:tab/>
            </w:r>
            <w:r>
              <w:rPr>
                <w:noProof/>
                <w:webHidden/>
              </w:rPr>
              <w:fldChar w:fldCharType="begin"/>
            </w:r>
            <w:r>
              <w:rPr>
                <w:noProof/>
                <w:webHidden/>
              </w:rPr>
              <w:instrText xml:space="preserve"> PAGEREF _Toc50626694 \h </w:instrText>
            </w:r>
            <w:r>
              <w:rPr>
                <w:noProof/>
                <w:webHidden/>
              </w:rPr>
            </w:r>
            <w:r>
              <w:rPr>
                <w:noProof/>
                <w:webHidden/>
              </w:rPr>
              <w:fldChar w:fldCharType="separate"/>
            </w:r>
            <w:r>
              <w:rPr>
                <w:noProof/>
                <w:webHidden/>
              </w:rPr>
              <w:t>15</w:t>
            </w:r>
            <w:r>
              <w:rPr>
                <w:noProof/>
                <w:webHidden/>
              </w:rPr>
              <w:fldChar w:fldCharType="end"/>
            </w:r>
          </w:hyperlink>
        </w:p>
        <w:p w:rsidR="00A14593" w:rsidRDefault="00A14593">
          <w:pPr>
            <w:pStyle w:val="TOC2"/>
            <w:rPr>
              <w:rFonts w:eastAsiaTheme="minorEastAsia"/>
              <w:noProof/>
              <w:lang w:eastAsia="en-GB"/>
            </w:rPr>
          </w:pPr>
          <w:hyperlink w:anchor="_Toc50626695" w:history="1">
            <w:r w:rsidRPr="001238CF">
              <w:rPr>
                <w:rStyle w:val="Hyperlink"/>
                <w:rFonts w:ascii="Arial" w:hAnsi="Arial" w:cs="Arial"/>
                <w:b/>
                <w:noProof/>
              </w:rPr>
              <w:t>Summary of the circumstances</w:t>
            </w:r>
            <w:r>
              <w:rPr>
                <w:noProof/>
                <w:webHidden/>
              </w:rPr>
              <w:tab/>
            </w:r>
            <w:r>
              <w:rPr>
                <w:noProof/>
                <w:webHidden/>
              </w:rPr>
              <w:fldChar w:fldCharType="begin"/>
            </w:r>
            <w:r>
              <w:rPr>
                <w:noProof/>
                <w:webHidden/>
              </w:rPr>
              <w:instrText xml:space="preserve"> PAGEREF _Toc50626695 \h </w:instrText>
            </w:r>
            <w:r>
              <w:rPr>
                <w:noProof/>
                <w:webHidden/>
              </w:rPr>
            </w:r>
            <w:r>
              <w:rPr>
                <w:noProof/>
                <w:webHidden/>
              </w:rPr>
              <w:fldChar w:fldCharType="separate"/>
            </w:r>
            <w:r>
              <w:rPr>
                <w:noProof/>
                <w:webHidden/>
              </w:rPr>
              <w:t>15</w:t>
            </w:r>
            <w:r>
              <w:rPr>
                <w:noProof/>
                <w:webHidden/>
              </w:rPr>
              <w:fldChar w:fldCharType="end"/>
            </w:r>
          </w:hyperlink>
        </w:p>
        <w:p w:rsidR="00A14593" w:rsidRDefault="00A14593">
          <w:pPr>
            <w:pStyle w:val="TOC2"/>
            <w:rPr>
              <w:rFonts w:eastAsiaTheme="minorEastAsia"/>
              <w:noProof/>
              <w:lang w:eastAsia="en-GB"/>
            </w:rPr>
          </w:pPr>
          <w:hyperlink w:anchor="_Toc50626696" w:history="1">
            <w:r w:rsidRPr="001238CF">
              <w:rPr>
                <w:rStyle w:val="Hyperlink"/>
                <w:rFonts w:ascii="Arial" w:hAnsi="Arial" w:cs="Arial"/>
                <w:b/>
                <w:noProof/>
              </w:rPr>
              <w:t>Data Protection Implications</w:t>
            </w:r>
            <w:r>
              <w:rPr>
                <w:noProof/>
                <w:webHidden/>
              </w:rPr>
              <w:tab/>
            </w:r>
            <w:r>
              <w:rPr>
                <w:noProof/>
                <w:webHidden/>
              </w:rPr>
              <w:fldChar w:fldCharType="begin"/>
            </w:r>
            <w:r>
              <w:rPr>
                <w:noProof/>
                <w:webHidden/>
              </w:rPr>
              <w:instrText xml:space="preserve"> PAGEREF _Toc50626696 \h </w:instrText>
            </w:r>
            <w:r>
              <w:rPr>
                <w:noProof/>
                <w:webHidden/>
              </w:rPr>
            </w:r>
            <w:r>
              <w:rPr>
                <w:noProof/>
                <w:webHidden/>
              </w:rPr>
              <w:fldChar w:fldCharType="separate"/>
            </w:r>
            <w:r>
              <w:rPr>
                <w:noProof/>
                <w:webHidden/>
              </w:rPr>
              <w:t>15</w:t>
            </w:r>
            <w:r>
              <w:rPr>
                <w:noProof/>
                <w:webHidden/>
              </w:rPr>
              <w:fldChar w:fldCharType="end"/>
            </w:r>
          </w:hyperlink>
        </w:p>
        <w:p w:rsidR="00A14593" w:rsidRDefault="00A14593">
          <w:pPr>
            <w:pStyle w:val="TOC2"/>
            <w:rPr>
              <w:rFonts w:eastAsiaTheme="minorEastAsia"/>
              <w:noProof/>
              <w:lang w:eastAsia="en-GB"/>
            </w:rPr>
          </w:pPr>
          <w:hyperlink w:anchor="_Toc50626697" w:history="1">
            <w:r w:rsidRPr="001238CF">
              <w:rPr>
                <w:rStyle w:val="Hyperlink"/>
                <w:rFonts w:ascii="Arial" w:hAnsi="Arial" w:cs="Arial"/>
                <w:b/>
                <w:noProof/>
              </w:rPr>
              <w:t>Risk Exposure</w:t>
            </w:r>
            <w:r>
              <w:rPr>
                <w:noProof/>
                <w:webHidden/>
              </w:rPr>
              <w:tab/>
            </w:r>
            <w:r>
              <w:rPr>
                <w:noProof/>
                <w:webHidden/>
              </w:rPr>
              <w:fldChar w:fldCharType="begin"/>
            </w:r>
            <w:r>
              <w:rPr>
                <w:noProof/>
                <w:webHidden/>
              </w:rPr>
              <w:instrText xml:space="preserve"> PAGEREF _Toc50626697 \h </w:instrText>
            </w:r>
            <w:r>
              <w:rPr>
                <w:noProof/>
                <w:webHidden/>
              </w:rPr>
            </w:r>
            <w:r>
              <w:rPr>
                <w:noProof/>
                <w:webHidden/>
              </w:rPr>
              <w:fldChar w:fldCharType="separate"/>
            </w:r>
            <w:r>
              <w:rPr>
                <w:noProof/>
                <w:webHidden/>
              </w:rPr>
              <w:t>17</w:t>
            </w:r>
            <w:r>
              <w:rPr>
                <w:noProof/>
                <w:webHidden/>
              </w:rPr>
              <w:fldChar w:fldCharType="end"/>
            </w:r>
          </w:hyperlink>
        </w:p>
        <w:p w:rsidR="00A14593" w:rsidRDefault="00A14593">
          <w:pPr>
            <w:pStyle w:val="TOC2"/>
            <w:rPr>
              <w:rFonts w:eastAsiaTheme="minorEastAsia"/>
              <w:noProof/>
              <w:lang w:eastAsia="en-GB"/>
            </w:rPr>
          </w:pPr>
          <w:hyperlink w:anchor="_Toc50626698" w:history="1">
            <w:r w:rsidRPr="001238CF">
              <w:rPr>
                <w:rStyle w:val="Hyperlink"/>
                <w:rFonts w:ascii="Arial" w:hAnsi="Arial" w:cs="Arial"/>
                <w:b/>
                <w:noProof/>
              </w:rPr>
              <w:t>Actions to Prevent Future Breaches</w:t>
            </w:r>
            <w:r>
              <w:rPr>
                <w:noProof/>
                <w:webHidden/>
              </w:rPr>
              <w:tab/>
            </w:r>
            <w:r>
              <w:rPr>
                <w:noProof/>
                <w:webHidden/>
              </w:rPr>
              <w:fldChar w:fldCharType="begin"/>
            </w:r>
            <w:r>
              <w:rPr>
                <w:noProof/>
                <w:webHidden/>
              </w:rPr>
              <w:instrText xml:space="preserve"> PAGEREF _Toc50626698 \h </w:instrText>
            </w:r>
            <w:r>
              <w:rPr>
                <w:noProof/>
                <w:webHidden/>
              </w:rPr>
            </w:r>
            <w:r>
              <w:rPr>
                <w:noProof/>
                <w:webHidden/>
              </w:rPr>
              <w:fldChar w:fldCharType="separate"/>
            </w:r>
            <w:r>
              <w:rPr>
                <w:noProof/>
                <w:webHidden/>
              </w:rPr>
              <w:t>20</w:t>
            </w:r>
            <w:r>
              <w:rPr>
                <w:noProof/>
                <w:webHidden/>
              </w:rPr>
              <w:fldChar w:fldCharType="end"/>
            </w:r>
          </w:hyperlink>
        </w:p>
        <w:p w:rsidR="00A14593" w:rsidRDefault="00A14593">
          <w:pPr>
            <w:pStyle w:val="TOC2"/>
            <w:rPr>
              <w:rStyle w:val="Hyperlink"/>
              <w:noProof/>
            </w:rPr>
          </w:pPr>
          <w:hyperlink w:anchor="_Toc50626699" w:history="1">
            <w:r w:rsidRPr="001238CF">
              <w:rPr>
                <w:rStyle w:val="Hyperlink"/>
                <w:rFonts w:ascii="Arial" w:hAnsi="Arial" w:cs="Arial"/>
                <w:b/>
                <w:noProof/>
              </w:rPr>
              <w:t>Other Considerations</w:t>
            </w:r>
            <w:r>
              <w:rPr>
                <w:noProof/>
                <w:webHidden/>
              </w:rPr>
              <w:tab/>
            </w:r>
            <w:r>
              <w:rPr>
                <w:noProof/>
                <w:webHidden/>
              </w:rPr>
              <w:fldChar w:fldCharType="begin"/>
            </w:r>
            <w:r>
              <w:rPr>
                <w:noProof/>
                <w:webHidden/>
              </w:rPr>
              <w:instrText xml:space="preserve"> PAGEREF _Toc50626699 \h </w:instrText>
            </w:r>
            <w:r>
              <w:rPr>
                <w:noProof/>
                <w:webHidden/>
              </w:rPr>
            </w:r>
            <w:r>
              <w:rPr>
                <w:noProof/>
                <w:webHidden/>
              </w:rPr>
              <w:fldChar w:fldCharType="separate"/>
            </w:r>
            <w:r>
              <w:rPr>
                <w:noProof/>
                <w:webHidden/>
              </w:rPr>
              <w:t>20</w:t>
            </w:r>
            <w:r>
              <w:rPr>
                <w:noProof/>
                <w:webHidden/>
              </w:rPr>
              <w:fldChar w:fldCharType="end"/>
            </w:r>
          </w:hyperlink>
        </w:p>
        <w:p w:rsidR="00A14593" w:rsidRPr="00A14593" w:rsidRDefault="00A14593" w:rsidP="00A14593"/>
        <w:p w:rsidR="00A14593" w:rsidRDefault="00A14593">
          <w:pPr>
            <w:pStyle w:val="TOC1"/>
            <w:tabs>
              <w:tab w:val="right" w:leader="dot" w:pos="9016"/>
            </w:tabs>
            <w:rPr>
              <w:rFonts w:eastAsiaTheme="minorEastAsia"/>
              <w:noProof/>
              <w:lang w:eastAsia="en-GB"/>
            </w:rPr>
          </w:pPr>
          <w:hyperlink w:anchor="_Toc50626700" w:history="1">
            <w:r w:rsidRPr="001238CF">
              <w:rPr>
                <w:rStyle w:val="Hyperlink"/>
                <w:rFonts w:ascii="Arial" w:hAnsi="Arial" w:cs="Arial"/>
                <w:b/>
                <w:noProof/>
              </w:rPr>
              <w:t>Information Governance Committee Report</w:t>
            </w:r>
            <w:r>
              <w:rPr>
                <w:noProof/>
                <w:webHidden/>
              </w:rPr>
              <w:tab/>
            </w:r>
            <w:r>
              <w:rPr>
                <w:noProof/>
                <w:webHidden/>
              </w:rPr>
              <w:fldChar w:fldCharType="begin"/>
            </w:r>
            <w:r>
              <w:rPr>
                <w:noProof/>
                <w:webHidden/>
              </w:rPr>
              <w:instrText xml:space="preserve"> PAGEREF _Toc50626700 \h </w:instrText>
            </w:r>
            <w:r>
              <w:rPr>
                <w:noProof/>
                <w:webHidden/>
              </w:rPr>
            </w:r>
            <w:r>
              <w:rPr>
                <w:noProof/>
                <w:webHidden/>
              </w:rPr>
              <w:fldChar w:fldCharType="separate"/>
            </w:r>
            <w:r>
              <w:rPr>
                <w:noProof/>
                <w:webHidden/>
              </w:rPr>
              <w:t>23</w:t>
            </w:r>
            <w:r>
              <w:rPr>
                <w:noProof/>
                <w:webHidden/>
              </w:rPr>
              <w:fldChar w:fldCharType="end"/>
            </w:r>
          </w:hyperlink>
        </w:p>
        <w:p w:rsidR="00A14593" w:rsidRDefault="00A14593">
          <w:pPr>
            <w:pStyle w:val="TOC2"/>
            <w:rPr>
              <w:rFonts w:eastAsiaTheme="minorEastAsia"/>
              <w:noProof/>
              <w:lang w:eastAsia="en-GB"/>
            </w:rPr>
          </w:pPr>
          <w:hyperlink w:anchor="_Toc50626701" w:history="1">
            <w:r w:rsidRPr="001238CF">
              <w:rPr>
                <w:rStyle w:val="Hyperlink"/>
                <w:rFonts w:ascii="Arial" w:hAnsi="Arial" w:cs="Arial"/>
                <w:b/>
                <w:noProof/>
              </w:rPr>
              <w:t>Summary of the circumstances</w:t>
            </w:r>
            <w:r>
              <w:rPr>
                <w:noProof/>
                <w:webHidden/>
              </w:rPr>
              <w:tab/>
            </w:r>
            <w:r>
              <w:rPr>
                <w:noProof/>
                <w:webHidden/>
              </w:rPr>
              <w:fldChar w:fldCharType="begin"/>
            </w:r>
            <w:r>
              <w:rPr>
                <w:noProof/>
                <w:webHidden/>
              </w:rPr>
              <w:instrText xml:space="preserve"> PAGEREF _Toc50626701 \h </w:instrText>
            </w:r>
            <w:r>
              <w:rPr>
                <w:noProof/>
                <w:webHidden/>
              </w:rPr>
            </w:r>
            <w:r>
              <w:rPr>
                <w:noProof/>
                <w:webHidden/>
              </w:rPr>
              <w:fldChar w:fldCharType="separate"/>
            </w:r>
            <w:r>
              <w:rPr>
                <w:noProof/>
                <w:webHidden/>
              </w:rPr>
              <w:t>23</w:t>
            </w:r>
            <w:r>
              <w:rPr>
                <w:noProof/>
                <w:webHidden/>
              </w:rPr>
              <w:fldChar w:fldCharType="end"/>
            </w:r>
          </w:hyperlink>
        </w:p>
        <w:p w:rsidR="00A14593" w:rsidRDefault="00A14593">
          <w:pPr>
            <w:pStyle w:val="TOC2"/>
            <w:rPr>
              <w:rFonts w:eastAsiaTheme="minorEastAsia"/>
              <w:noProof/>
              <w:lang w:eastAsia="en-GB"/>
            </w:rPr>
          </w:pPr>
          <w:hyperlink w:anchor="_Toc50626702" w:history="1">
            <w:r w:rsidRPr="001238CF">
              <w:rPr>
                <w:rStyle w:val="Hyperlink"/>
                <w:rFonts w:ascii="Arial" w:hAnsi="Arial" w:cs="Arial"/>
                <w:b/>
                <w:noProof/>
              </w:rPr>
              <w:t>Infringement of data protection principles</w:t>
            </w:r>
            <w:r>
              <w:rPr>
                <w:noProof/>
                <w:webHidden/>
              </w:rPr>
              <w:tab/>
            </w:r>
            <w:r>
              <w:rPr>
                <w:noProof/>
                <w:webHidden/>
              </w:rPr>
              <w:fldChar w:fldCharType="begin"/>
            </w:r>
            <w:r>
              <w:rPr>
                <w:noProof/>
                <w:webHidden/>
              </w:rPr>
              <w:instrText xml:space="preserve"> PAGEREF _Toc50626702 \h </w:instrText>
            </w:r>
            <w:r>
              <w:rPr>
                <w:noProof/>
                <w:webHidden/>
              </w:rPr>
            </w:r>
            <w:r>
              <w:rPr>
                <w:noProof/>
                <w:webHidden/>
              </w:rPr>
              <w:fldChar w:fldCharType="separate"/>
            </w:r>
            <w:r>
              <w:rPr>
                <w:noProof/>
                <w:webHidden/>
              </w:rPr>
              <w:t>23</w:t>
            </w:r>
            <w:r>
              <w:rPr>
                <w:noProof/>
                <w:webHidden/>
              </w:rPr>
              <w:fldChar w:fldCharType="end"/>
            </w:r>
          </w:hyperlink>
        </w:p>
        <w:p w:rsidR="00A14593" w:rsidRDefault="00A14593">
          <w:pPr>
            <w:pStyle w:val="TOC2"/>
            <w:rPr>
              <w:rFonts w:eastAsiaTheme="minorEastAsia"/>
              <w:noProof/>
              <w:lang w:eastAsia="en-GB"/>
            </w:rPr>
          </w:pPr>
          <w:hyperlink w:anchor="_Toc50626703" w:history="1">
            <w:r w:rsidRPr="001238CF">
              <w:rPr>
                <w:rStyle w:val="Hyperlink"/>
                <w:rFonts w:ascii="Arial" w:hAnsi="Arial" w:cs="Arial"/>
                <w:b/>
                <w:noProof/>
              </w:rPr>
              <w:t>Risk Exposure</w:t>
            </w:r>
            <w:r>
              <w:rPr>
                <w:noProof/>
                <w:webHidden/>
              </w:rPr>
              <w:tab/>
            </w:r>
            <w:r>
              <w:rPr>
                <w:noProof/>
                <w:webHidden/>
              </w:rPr>
              <w:fldChar w:fldCharType="begin"/>
            </w:r>
            <w:r>
              <w:rPr>
                <w:noProof/>
                <w:webHidden/>
              </w:rPr>
              <w:instrText xml:space="preserve"> PAGEREF _Toc50626703 \h </w:instrText>
            </w:r>
            <w:r>
              <w:rPr>
                <w:noProof/>
                <w:webHidden/>
              </w:rPr>
            </w:r>
            <w:r>
              <w:rPr>
                <w:noProof/>
                <w:webHidden/>
              </w:rPr>
              <w:fldChar w:fldCharType="separate"/>
            </w:r>
            <w:r>
              <w:rPr>
                <w:noProof/>
                <w:webHidden/>
              </w:rPr>
              <w:t>24</w:t>
            </w:r>
            <w:r>
              <w:rPr>
                <w:noProof/>
                <w:webHidden/>
              </w:rPr>
              <w:fldChar w:fldCharType="end"/>
            </w:r>
          </w:hyperlink>
        </w:p>
        <w:p w:rsidR="00A14593" w:rsidRDefault="00A14593">
          <w:pPr>
            <w:pStyle w:val="TOC2"/>
            <w:rPr>
              <w:rStyle w:val="Hyperlink"/>
              <w:noProof/>
            </w:rPr>
          </w:pPr>
          <w:hyperlink w:anchor="_Toc50626704" w:history="1">
            <w:r w:rsidRPr="001238CF">
              <w:rPr>
                <w:rStyle w:val="Hyperlink"/>
                <w:rFonts w:ascii="Arial" w:hAnsi="Arial" w:cs="Arial"/>
                <w:b/>
                <w:noProof/>
              </w:rPr>
              <w:t>Actions to minimise risk</w:t>
            </w:r>
            <w:r>
              <w:rPr>
                <w:noProof/>
                <w:webHidden/>
              </w:rPr>
              <w:tab/>
            </w:r>
            <w:r>
              <w:rPr>
                <w:noProof/>
                <w:webHidden/>
              </w:rPr>
              <w:fldChar w:fldCharType="begin"/>
            </w:r>
            <w:r>
              <w:rPr>
                <w:noProof/>
                <w:webHidden/>
              </w:rPr>
              <w:instrText xml:space="preserve"> PAGEREF _Toc50626704 \h </w:instrText>
            </w:r>
            <w:r>
              <w:rPr>
                <w:noProof/>
                <w:webHidden/>
              </w:rPr>
            </w:r>
            <w:r>
              <w:rPr>
                <w:noProof/>
                <w:webHidden/>
              </w:rPr>
              <w:fldChar w:fldCharType="separate"/>
            </w:r>
            <w:r>
              <w:rPr>
                <w:noProof/>
                <w:webHidden/>
              </w:rPr>
              <w:t>27</w:t>
            </w:r>
            <w:r>
              <w:rPr>
                <w:noProof/>
                <w:webHidden/>
              </w:rPr>
              <w:fldChar w:fldCharType="end"/>
            </w:r>
          </w:hyperlink>
        </w:p>
        <w:p w:rsidR="00A14593" w:rsidRPr="00A14593" w:rsidRDefault="00A14593" w:rsidP="00A14593"/>
        <w:p w:rsidR="00A14593" w:rsidRDefault="00A14593">
          <w:pPr>
            <w:pStyle w:val="TOC1"/>
            <w:tabs>
              <w:tab w:val="right" w:leader="dot" w:pos="9016"/>
            </w:tabs>
            <w:rPr>
              <w:rStyle w:val="Hyperlink"/>
              <w:noProof/>
            </w:rPr>
          </w:pPr>
          <w:hyperlink w:anchor="_Toc50626705" w:history="1">
            <w:r w:rsidRPr="00AB3BE4">
              <w:rPr>
                <w:rStyle w:val="Hyperlink"/>
                <w:b/>
                <w:noProof/>
              </w:rPr>
              <w:t>Bibliography</w:t>
            </w:r>
            <w:r>
              <w:rPr>
                <w:noProof/>
                <w:webHidden/>
              </w:rPr>
              <w:tab/>
            </w:r>
            <w:r>
              <w:rPr>
                <w:noProof/>
                <w:webHidden/>
              </w:rPr>
              <w:fldChar w:fldCharType="begin"/>
            </w:r>
            <w:r>
              <w:rPr>
                <w:noProof/>
                <w:webHidden/>
              </w:rPr>
              <w:instrText xml:space="preserve"> PAGEREF _Toc50626705 \h </w:instrText>
            </w:r>
            <w:r>
              <w:rPr>
                <w:noProof/>
                <w:webHidden/>
              </w:rPr>
            </w:r>
            <w:r>
              <w:rPr>
                <w:noProof/>
                <w:webHidden/>
              </w:rPr>
              <w:fldChar w:fldCharType="separate"/>
            </w:r>
            <w:r>
              <w:rPr>
                <w:noProof/>
                <w:webHidden/>
              </w:rPr>
              <w:t>28</w:t>
            </w:r>
            <w:r>
              <w:rPr>
                <w:noProof/>
                <w:webHidden/>
              </w:rPr>
              <w:fldChar w:fldCharType="end"/>
            </w:r>
          </w:hyperlink>
        </w:p>
        <w:p w:rsidR="00A14593" w:rsidRPr="00A14593" w:rsidRDefault="00A14593" w:rsidP="00A14593"/>
        <w:p w:rsidR="00A14593" w:rsidRDefault="00A14593">
          <w:pPr>
            <w:pStyle w:val="TOC1"/>
            <w:tabs>
              <w:tab w:val="right" w:leader="dot" w:pos="9016"/>
            </w:tabs>
            <w:rPr>
              <w:rStyle w:val="Hyperlink"/>
              <w:noProof/>
            </w:rPr>
          </w:pPr>
          <w:hyperlink w:anchor="_Toc50626706" w:history="1">
            <w:r w:rsidRPr="001238CF">
              <w:rPr>
                <w:rStyle w:val="Hyperlink"/>
                <w:rFonts w:ascii="Arial" w:hAnsi="Arial" w:cs="Arial"/>
                <w:b/>
                <w:noProof/>
              </w:rPr>
              <w:t>Appendix A – DPP Data Protection Policy (Data Protection Principles)</w:t>
            </w:r>
            <w:r>
              <w:rPr>
                <w:noProof/>
                <w:webHidden/>
              </w:rPr>
              <w:tab/>
            </w:r>
            <w:r>
              <w:rPr>
                <w:noProof/>
                <w:webHidden/>
              </w:rPr>
              <w:fldChar w:fldCharType="begin"/>
            </w:r>
            <w:r>
              <w:rPr>
                <w:noProof/>
                <w:webHidden/>
              </w:rPr>
              <w:instrText xml:space="preserve"> PAGEREF _Toc50626706 \h </w:instrText>
            </w:r>
            <w:r>
              <w:rPr>
                <w:noProof/>
                <w:webHidden/>
              </w:rPr>
            </w:r>
            <w:r>
              <w:rPr>
                <w:noProof/>
                <w:webHidden/>
              </w:rPr>
              <w:fldChar w:fldCharType="separate"/>
            </w:r>
            <w:r>
              <w:rPr>
                <w:noProof/>
                <w:webHidden/>
              </w:rPr>
              <w:t>29</w:t>
            </w:r>
            <w:r>
              <w:rPr>
                <w:noProof/>
                <w:webHidden/>
              </w:rPr>
              <w:fldChar w:fldCharType="end"/>
            </w:r>
          </w:hyperlink>
        </w:p>
        <w:p w:rsidR="00A14593" w:rsidRPr="00A14593" w:rsidRDefault="00A14593" w:rsidP="00A14593"/>
        <w:p w:rsidR="00A14593" w:rsidRDefault="00A14593" w:rsidP="00A14593">
          <w:pPr>
            <w:pStyle w:val="TOC2"/>
            <w:ind w:left="0"/>
            <w:rPr>
              <w:rStyle w:val="Hyperlink"/>
              <w:noProof/>
            </w:rPr>
          </w:pPr>
          <w:hyperlink w:anchor="_Toc50626707" w:history="1">
            <w:r w:rsidRPr="001238CF">
              <w:rPr>
                <w:rStyle w:val="Hyperlink"/>
                <w:rFonts w:ascii="Arial" w:hAnsi="Arial" w:cs="Arial"/>
                <w:b/>
                <w:noProof/>
              </w:rPr>
              <w:t>Appendix B - NPCC DP Manual  (Accountability Principle)</w:t>
            </w:r>
            <w:r>
              <w:rPr>
                <w:noProof/>
                <w:webHidden/>
              </w:rPr>
              <w:tab/>
            </w:r>
            <w:r>
              <w:rPr>
                <w:noProof/>
                <w:webHidden/>
              </w:rPr>
              <w:fldChar w:fldCharType="begin"/>
            </w:r>
            <w:r>
              <w:rPr>
                <w:noProof/>
                <w:webHidden/>
              </w:rPr>
              <w:instrText xml:space="preserve"> PAGEREF _Toc50626707 \h </w:instrText>
            </w:r>
            <w:r>
              <w:rPr>
                <w:noProof/>
                <w:webHidden/>
              </w:rPr>
            </w:r>
            <w:r>
              <w:rPr>
                <w:noProof/>
                <w:webHidden/>
              </w:rPr>
              <w:fldChar w:fldCharType="separate"/>
            </w:r>
            <w:r>
              <w:rPr>
                <w:noProof/>
                <w:webHidden/>
              </w:rPr>
              <w:t>31</w:t>
            </w:r>
            <w:r>
              <w:rPr>
                <w:noProof/>
                <w:webHidden/>
              </w:rPr>
              <w:fldChar w:fldCharType="end"/>
            </w:r>
          </w:hyperlink>
        </w:p>
        <w:p w:rsidR="00A14593" w:rsidRPr="00A14593" w:rsidRDefault="00A14593" w:rsidP="00A14593"/>
        <w:p w:rsidR="00A14593" w:rsidRDefault="00A14593">
          <w:pPr>
            <w:pStyle w:val="TOC1"/>
            <w:tabs>
              <w:tab w:val="right" w:leader="dot" w:pos="9016"/>
            </w:tabs>
            <w:rPr>
              <w:rStyle w:val="Hyperlink"/>
              <w:noProof/>
            </w:rPr>
          </w:pPr>
          <w:hyperlink w:anchor="_Toc50626708" w:history="1">
            <w:r w:rsidRPr="001238CF">
              <w:rPr>
                <w:rStyle w:val="Hyperlink"/>
                <w:rFonts w:ascii="Arial" w:hAnsi="Arial" w:cs="Arial"/>
                <w:b/>
                <w:noProof/>
              </w:rPr>
              <w:t>Appendix C – NPCC Data Risk Matrix</w:t>
            </w:r>
            <w:r>
              <w:rPr>
                <w:noProof/>
                <w:webHidden/>
              </w:rPr>
              <w:tab/>
            </w:r>
            <w:r>
              <w:rPr>
                <w:noProof/>
                <w:webHidden/>
              </w:rPr>
              <w:fldChar w:fldCharType="begin"/>
            </w:r>
            <w:r>
              <w:rPr>
                <w:noProof/>
                <w:webHidden/>
              </w:rPr>
              <w:instrText xml:space="preserve"> PAGEREF _Toc50626708 \h </w:instrText>
            </w:r>
            <w:r>
              <w:rPr>
                <w:noProof/>
                <w:webHidden/>
              </w:rPr>
            </w:r>
            <w:r>
              <w:rPr>
                <w:noProof/>
                <w:webHidden/>
              </w:rPr>
              <w:fldChar w:fldCharType="separate"/>
            </w:r>
            <w:r>
              <w:rPr>
                <w:noProof/>
                <w:webHidden/>
              </w:rPr>
              <w:t>32</w:t>
            </w:r>
            <w:r>
              <w:rPr>
                <w:noProof/>
                <w:webHidden/>
              </w:rPr>
              <w:fldChar w:fldCharType="end"/>
            </w:r>
          </w:hyperlink>
        </w:p>
        <w:p w:rsidR="00A14593" w:rsidRPr="00A14593" w:rsidRDefault="00A14593" w:rsidP="00A14593"/>
        <w:p w:rsidR="00A14593" w:rsidRDefault="00A14593">
          <w:pPr>
            <w:pStyle w:val="TOC1"/>
            <w:tabs>
              <w:tab w:val="right" w:leader="dot" w:pos="9016"/>
            </w:tabs>
            <w:rPr>
              <w:rStyle w:val="Hyperlink"/>
              <w:noProof/>
            </w:rPr>
          </w:pPr>
          <w:hyperlink w:anchor="_Toc50626709" w:history="1">
            <w:r w:rsidRPr="001238CF">
              <w:rPr>
                <w:rStyle w:val="Hyperlink"/>
                <w:rFonts w:ascii="Arial" w:hAnsi="Arial" w:cs="Arial"/>
                <w:b/>
                <w:noProof/>
              </w:rPr>
              <w:t>Appendix D - NWIS Risk Matrix</w:t>
            </w:r>
            <w:r>
              <w:rPr>
                <w:noProof/>
                <w:webHidden/>
              </w:rPr>
              <w:tab/>
            </w:r>
            <w:r>
              <w:rPr>
                <w:noProof/>
                <w:webHidden/>
              </w:rPr>
              <w:fldChar w:fldCharType="begin"/>
            </w:r>
            <w:r>
              <w:rPr>
                <w:noProof/>
                <w:webHidden/>
              </w:rPr>
              <w:instrText xml:space="preserve"> PAGEREF _Toc50626709 \h </w:instrText>
            </w:r>
            <w:r>
              <w:rPr>
                <w:noProof/>
                <w:webHidden/>
              </w:rPr>
            </w:r>
            <w:r>
              <w:rPr>
                <w:noProof/>
                <w:webHidden/>
              </w:rPr>
              <w:fldChar w:fldCharType="separate"/>
            </w:r>
            <w:r>
              <w:rPr>
                <w:noProof/>
                <w:webHidden/>
              </w:rPr>
              <w:t>34</w:t>
            </w:r>
            <w:r>
              <w:rPr>
                <w:noProof/>
                <w:webHidden/>
              </w:rPr>
              <w:fldChar w:fldCharType="end"/>
            </w:r>
          </w:hyperlink>
        </w:p>
        <w:p w:rsidR="00A14593" w:rsidRPr="00A14593" w:rsidRDefault="00A14593" w:rsidP="00A14593"/>
        <w:p w:rsidR="00DF1AAC" w:rsidRDefault="00A14593" w:rsidP="00EF40D0">
          <w:pPr>
            <w:pStyle w:val="TOC1"/>
            <w:tabs>
              <w:tab w:val="right" w:leader="dot" w:pos="9016"/>
            </w:tabs>
          </w:pPr>
          <w:hyperlink w:anchor="_Toc50626710" w:history="1">
            <w:r w:rsidRPr="001238CF">
              <w:rPr>
                <w:rStyle w:val="Hyperlink"/>
                <w:rFonts w:ascii="Arial" w:hAnsi="Arial" w:cs="Arial"/>
                <w:b/>
                <w:noProof/>
              </w:rPr>
              <w:t>Appendix E –  Section 7 of the DPP Data Protection Policy</w:t>
            </w:r>
            <w:r>
              <w:rPr>
                <w:noProof/>
                <w:webHidden/>
              </w:rPr>
              <w:tab/>
            </w:r>
            <w:r>
              <w:rPr>
                <w:noProof/>
                <w:webHidden/>
              </w:rPr>
              <w:fldChar w:fldCharType="begin"/>
            </w:r>
            <w:r>
              <w:rPr>
                <w:noProof/>
                <w:webHidden/>
              </w:rPr>
              <w:instrText xml:space="preserve"> PAGEREF _Toc50626710 \h </w:instrText>
            </w:r>
            <w:r>
              <w:rPr>
                <w:noProof/>
                <w:webHidden/>
              </w:rPr>
            </w:r>
            <w:r>
              <w:rPr>
                <w:noProof/>
                <w:webHidden/>
              </w:rPr>
              <w:fldChar w:fldCharType="separate"/>
            </w:r>
            <w:r>
              <w:rPr>
                <w:noProof/>
                <w:webHidden/>
              </w:rPr>
              <w:t>35</w:t>
            </w:r>
            <w:r>
              <w:rPr>
                <w:noProof/>
                <w:webHidden/>
              </w:rPr>
              <w:fldChar w:fldCharType="end"/>
            </w:r>
          </w:hyperlink>
          <w:r w:rsidR="00DF1AAC">
            <w:rPr>
              <w:b/>
              <w:bCs/>
              <w:noProof/>
            </w:rPr>
            <w:fldChar w:fldCharType="end"/>
          </w:r>
        </w:p>
      </w:sdtContent>
    </w:sdt>
    <w:p w:rsidR="00350A51" w:rsidRPr="005B204C" w:rsidRDefault="00A3080C" w:rsidP="00DF1AAC">
      <w:pPr>
        <w:pStyle w:val="Heading1"/>
        <w:rPr>
          <w:rFonts w:ascii="Arial" w:hAnsi="Arial" w:cs="Arial"/>
          <w:b/>
        </w:rPr>
      </w:pPr>
      <w:bookmarkStart w:id="1" w:name="_Toc50626687"/>
      <w:r w:rsidRPr="005B204C">
        <w:rPr>
          <w:rFonts w:ascii="Arial" w:hAnsi="Arial" w:cs="Arial"/>
          <w:b/>
        </w:rPr>
        <w:lastRenderedPageBreak/>
        <w:t>Head of Information Governance</w:t>
      </w:r>
      <w:r w:rsidR="0057173E" w:rsidRPr="005B204C">
        <w:rPr>
          <w:rFonts w:ascii="Arial" w:hAnsi="Arial" w:cs="Arial"/>
          <w:b/>
        </w:rPr>
        <w:t xml:space="preserve"> Report</w:t>
      </w:r>
      <w:bookmarkEnd w:id="1"/>
    </w:p>
    <w:p w:rsidR="0057173E" w:rsidRDefault="0057173E" w:rsidP="00350A51">
      <w:pPr>
        <w:jc w:val="both"/>
        <w:rPr>
          <w:rFonts w:ascii="Arial" w:hAnsi="Arial" w:cs="Arial"/>
          <w:sz w:val="36"/>
          <w:szCs w:val="36"/>
        </w:rPr>
      </w:pPr>
    </w:p>
    <w:p w:rsidR="0057173E" w:rsidRPr="005B204C" w:rsidRDefault="0057173E" w:rsidP="00DF1AAC">
      <w:pPr>
        <w:pStyle w:val="Heading2"/>
        <w:rPr>
          <w:rFonts w:ascii="Arial" w:hAnsi="Arial" w:cs="Arial"/>
          <w:b/>
          <w:sz w:val="28"/>
          <w:szCs w:val="28"/>
        </w:rPr>
      </w:pPr>
      <w:bookmarkStart w:id="2" w:name="_Toc50626688"/>
      <w:r w:rsidRPr="005B204C">
        <w:rPr>
          <w:rFonts w:ascii="Arial" w:hAnsi="Arial" w:cs="Arial"/>
          <w:b/>
          <w:sz w:val="28"/>
          <w:szCs w:val="28"/>
        </w:rPr>
        <w:t xml:space="preserve">Summary of </w:t>
      </w:r>
      <w:r w:rsidR="00F1392F">
        <w:rPr>
          <w:rFonts w:ascii="Arial" w:hAnsi="Arial" w:cs="Arial"/>
          <w:b/>
          <w:sz w:val="28"/>
          <w:szCs w:val="28"/>
        </w:rPr>
        <w:t xml:space="preserve">the </w:t>
      </w:r>
      <w:r w:rsidRPr="005B204C">
        <w:rPr>
          <w:rFonts w:ascii="Arial" w:hAnsi="Arial" w:cs="Arial"/>
          <w:b/>
          <w:sz w:val="28"/>
          <w:szCs w:val="28"/>
        </w:rPr>
        <w:t>circumstances</w:t>
      </w:r>
      <w:bookmarkEnd w:id="2"/>
    </w:p>
    <w:p w:rsidR="00B01F8C" w:rsidRDefault="00B01F8C" w:rsidP="00350A51">
      <w:pPr>
        <w:jc w:val="both"/>
        <w:rPr>
          <w:rFonts w:ascii="Arial" w:hAnsi="Arial" w:cs="Arial"/>
          <w:b/>
          <w:sz w:val="24"/>
          <w:szCs w:val="24"/>
        </w:rPr>
      </w:pPr>
    </w:p>
    <w:p w:rsidR="00C21A87" w:rsidRPr="005B204C" w:rsidRDefault="00C21A87" w:rsidP="00350A51">
      <w:pPr>
        <w:jc w:val="both"/>
        <w:rPr>
          <w:rFonts w:ascii="Arial" w:hAnsi="Arial" w:cs="Arial"/>
          <w:b/>
        </w:rPr>
      </w:pPr>
      <w:r w:rsidRPr="005B204C">
        <w:rPr>
          <w:rFonts w:ascii="Arial" w:hAnsi="Arial" w:cs="Arial"/>
          <w:b/>
        </w:rPr>
        <w:t>Data</w:t>
      </w:r>
      <w:r w:rsidR="00D92B79">
        <w:rPr>
          <w:rFonts w:ascii="Arial" w:hAnsi="Arial" w:cs="Arial"/>
          <w:b/>
        </w:rPr>
        <w:t xml:space="preserve"> Content</w:t>
      </w:r>
    </w:p>
    <w:p w:rsidR="00A46BBA" w:rsidRDefault="003D6BB7" w:rsidP="00350A51">
      <w:pPr>
        <w:jc w:val="both"/>
        <w:rPr>
          <w:rFonts w:ascii="Arial" w:hAnsi="Arial" w:cs="Arial"/>
        </w:rPr>
      </w:pPr>
      <w:r w:rsidRPr="00A46BBA">
        <w:rPr>
          <w:rFonts w:ascii="Arial" w:hAnsi="Arial" w:cs="Arial"/>
        </w:rPr>
        <w:t xml:space="preserve">The </w:t>
      </w:r>
      <w:r w:rsidR="00C21A87" w:rsidRPr="00A46BBA">
        <w:rPr>
          <w:rFonts w:ascii="Arial" w:hAnsi="Arial" w:cs="Arial"/>
        </w:rPr>
        <w:t>data cont</w:t>
      </w:r>
      <w:r w:rsidR="001B5211">
        <w:rPr>
          <w:rFonts w:ascii="Arial" w:hAnsi="Arial" w:cs="Arial"/>
        </w:rPr>
        <w:t xml:space="preserve">ained the names and address of </w:t>
      </w:r>
      <w:r w:rsidR="00C67036">
        <w:rPr>
          <w:rFonts w:ascii="Arial" w:hAnsi="Arial" w:cs="Arial"/>
        </w:rPr>
        <w:t>employees</w:t>
      </w:r>
      <w:r w:rsidR="00C21A87" w:rsidRPr="00A46BBA">
        <w:rPr>
          <w:rFonts w:ascii="Arial" w:hAnsi="Arial" w:cs="Arial"/>
        </w:rPr>
        <w:t xml:space="preserve">. </w:t>
      </w:r>
    </w:p>
    <w:p w:rsidR="00A46BBA" w:rsidRPr="00A46BBA" w:rsidRDefault="00A46BBA" w:rsidP="00350A51">
      <w:pPr>
        <w:jc w:val="both"/>
        <w:rPr>
          <w:rFonts w:ascii="Arial" w:hAnsi="Arial" w:cs="Arial"/>
          <w:b/>
        </w:rPr>
      </w:pPr>
    </w:p>
    <w:p w:rsidR="00A46BBA" w:rsidRPr="005B204C" w:rsidRDefault="00A46BBA" w:rsidP="00350A51">
      <w:pPr>
        <w:jc w:val="both"/>
        <w:rPr>
          <w:rFonts w:ascii="Arial" w:hAnsi="Arial" w:cs="Arial"/>
          <w:b/>
        </w:rPr>
      </w:pPr>
      <w:r w:rsidRPr="005B204C">
        <w:rPr>
          <w:rFonts w:ascii="Arial" w:hAnsi="Arial" w:cs="Arial"/>
          <w:b/>
        </w:rPr>
        <w:t>Purpose of Data</w:t>
      </w:r>
    </w:p>
    <w:p w:rsidR="00B01F8C" w:rsidRDefault="005B28F5" w:rsidP="00350A51">
      <w:pPr>
        <w:jc w:val="both"/>
        <w:rPr>
          <w:rFonts w:ascii="Arial" w:hAnsi="Arial" w:cs="Arial"/>
        </w:rPr>
      </w:pPr>
      <w:r w:rsidRPr="00A46BBA">
        <w:rPr>
          <w:rFonts w:ascii="Arial" w:hAnsi="Arial" w:cs="Arial"/>
        </w:rPr>
        <w:t xml:space="preserve">The data was held for </w:t>
      </w:r>
      <w:r w:rsidR="00F5351E">
        <w:rPr>
          <w:rFonts w:ascii="Arial" w:hAnsi="Arial" w:cs="Arial"/>
        </w:rPr>
        <w:t>Human Resource purpose</w:t>
      </w:r>
      <w:r w:rsidR="00A33806">
        <w:rPr>
          <w:rFonts w:ascii="Arial" w:hAnsi="Arial" w:cs="Arial"/>
        </w:rPr>
        <w:t>s</w:t>
      </w:r>
      <w:r w:rsidR="00685A58" w:rsidRPr="00A46BBA">
        <w:rPr>
          <w:rFonts w:ascii="Arial" w:hAnsi="Arial" w:cs="Arial"/>
        </w:rPr>
        <w:t>.</w:t>
      </w:r>
      <w:r w:rsidRPr="00A46BBA">
        <w:rPr>
          <w:rFonts w:ascii="Arial" w:hAnsi="Arial" w:cs="Arial"/>
        </w:rPr>
        <w:t xml:space="preserve"> </w:t>
      </w:r>
    </w:p>
    <w:p w:rsidR="00B01F8C" w:rsidRPr="00D0072A" w:rsidRDefault="00B01F8C" w:rsidP="00350A51">
      <w:pPr>
        <w:jc w:val="both"/>
        <w:rPr>
          <w:rFonts w:ascii="Arial" w:hAnsi="Arial" w:cs="Arial"/>
          <w:sz w:val="24"/>
          <w:szCs w:val="24"/>
        </w:rPr>
      </w:pPr>
    </w:p>
    <w:p w:rsidR="00B01F8C" w:rsidRPr="005B204C" w:rsidRDefault="00B01F8C" w:rsidP="00350A51">
      <w:pPr>
        <w:jc w:val="both"/>
        <w:rPr>
          <w:rFonts w:ascii="Arial" w:hAnsi="Arial" w:cs="Arial"/>
          <w:b/>
        </w:rPr>
      </w:pPr>
      <w:r w:rsidRPr="005B204C">
        <w:rPr>
          <w:rFonts w:ascii="Arial" w:hAnsi="Arial" w:cs="Arial"/>
          <w:b/>
        </w:rPr>
        <w:t>Reason for data storage</w:t>
      </w:r>
    </w:p>
    <w:p w:rsidR="00711742" w:rsidRDefault="00C21A87" w:rsidP="001B5211">
      <w:pPr>
        <w:jc w:val="both"/>
        <w:rPr>
          <w:rFonts w:ascii="Arial" w:hAnsi="Arial" w:cs="Arial"/>
        </w:rPr>
      </w:pPr>
      <w:r w:rsidRPr="00A46BBA">
        <w:rPr>
          <w:rFonts w:ascii="Arial" w:hAnsi="Arial" w:cs="Arial"/>
        </w:rPr>
        <w:t>T</w:t>
      </w:r>
      <w:r w:rsidR="00685A58" w:rsidRPr="00A46BBA">
        <w:rPr>
          <w:rFonts w:ascii="Arial" w:hAnsi="Arial" w:cs="Arial"/>
        </w:rPr>
        <w:t xml:space="preserve">he data </w:t>
      </w:r>
      <w:r w:rsidR="00EE3EAE">
        <w:rPr>
          <w:rFonts w:ascii="Arial" w:hAnsi="Arial" w:cs="Arial"/>
        </w:rPr>
        <w:t>needs to be held</w:t>
      </w:r>
      <w:r w:rsidR="001B5211">
        <w:rPr>
          <w:rFonts w:ascii="Arial" w:hAnsi="Arial" w:cs="Arial"/>
        </w:rPr>
        <w:t xml:space="preserve"> for employment purposes</w:t>
      </w:r>
      <w:r w:rsidR="00E14268">
        <w:rPr>
          <w:rFonts w:ascii="Arial" w:hAnsi="Arial" w:cs="Arial"/>
        </w:rPr>
        <w:t>, e</w:t>
      </w:r>
      <w:r w:rsidR="001B5211">
        <w:rPr>
          <w:rFonts w:ascii="Arial" w:hAnsi="Arial" w:cs="Arial"/>
        </w:rPr>
        <w:t>.g. employment contracts.</w:t>
      </w:r>
    </w:p>
    <w:p w:rsidR="001B5211" w:rsidRDefault="001B5211" w:rsidP="001B5211">
      <w:pPr>
        <w:jc w:val="both"/>
        <w:rPr>
          <w:rFonts w:ascii="Arial" w:hAnsi="Arial" w:cs="Arial"/>
          <w:b/>
          <w:sz w:val="24"/>
          <w:szCs w:val="24"/>
        </w:rPr>
      </w:pPr>
    </w:p>
    <w:p w:rsidR="00A46BBA" w:rsidRPr="005B204C" w:rsidRDefault="00B01F8C" w:rsidP="00350A51">
      <w:pPr>
        <w:jc w:val="both"/>
        <w:rPr>
          <w:rFonts w:ascii="Arial" w:hAnsi="Arial" w:cs="Arial"/>
          <w:b/>
        </w:rPr>
      </w:pPr>
      <w:r w:rsidRPr="005B204C">
        <w:rPr>
          <w:rFonts w:ascii="Arial" w:hAnsi="Arial" w:cs="Arial"/>
          <w:b/>
        </w:rPr>
        <w:t xml:space="preserve">Method of </w:t>
      </w:r>
      <w:r w:rsidR="00A46BBA" w:rsidRPr="005B204C">
        <w:rPr>
          <w:rFonts w:ascii="Arial" w:hAnsi="Arial" w:cs="Arial"/>
          <w:b/>
        </w:rPr>
        <w:t xml:space="preserve">Storage </w:t>
      </w:r>
    </w:p>
    <w:p w:rsidR="00B01F8C" w:rsidRDefault="00BA6D2B" w:rsidP="00A46BBA">
      <w:pPr>
        <w:jc w:val="both"/>
        <w:rPr>
          <w:rFonts w:ascii="Arial" w:hAnsi="Arial" w:cs="Arial"/>
        </w:rPr>
      </w:pPr>
      <w:r>
        <w:rPr>
          <w:rFonts w:ascii="Arial" w:hAnsi="Arial" w:cs="Arial"/>
        </w:rPr>
        <w:t xml:space="preserve">The data was </w:t>
      </w:r>
      <w:r w:rsidR="00F1392F">
        <w:rPr>
          <w:rFonts w:ascii="Arial" w:hAnsi="Arial" w:cs="Arial"/>
        </w:rPr>
        <w:t xml:space="preserve">original </w:t>
      </w:r>
      <w:r>
        <w:rPr>
          <w:rFonts w:ascii="Arial" w:hAnsi="Arial" w:cs="Arial"/>
        </w:rPr>
        <w:t>held on</w:t>
      </w:r>
      <w:r w:rsidR="00F1392F">
        <w:rPr>
          <w:rFonts w:ascii="Arial" w:hAnsi="Arial" w:cs="Arial"/>
        </w:rPr>
        <w:t xml:space="preserve"> a</w:t>
      </w:r>
      <w:r>
        <w:rPr>
          <w:rFonts w:ascii="Arial" w:hAnsi="Arial" w:cs="Arial"/>
        </w:rPr>
        <w:t xml:space="preserve"> </w:t>
      </w:r>
      <w:r w:rsidR="00F5351E">
        <w:rPr>
          <w:rFonts w:ascii="Arial" w:hAnsi="Arial" w:cs="Arial"/>
        </w:rPr>
        <w:t>central</w:t>
      </w:r>
      <w:r w:rsidR="00A46BBA" w:rsidRPr="00A46BBA">
        <w:rPr>
          <w:rFonts w:ascii="Arial" w:hAnsi="Arial" w:cs="Arial"/>
        </w:rPr>
        <w:t xml:space="preserve"> computer system, </w:t>
      </w:r>
      <w:r w:rsidR="00DF2D7C">
        <w:rPr>
          <w:rFonts w:ascii="Arial" w:hAnsi="Arial" w:cs="Arial"/>
        </w:rPr>
        <w:t xml:space="preserve">but was </w:t>
      </w:r>
      <w:r w:rsidR="00F1392F">
        <w:rPr>
          <w:rFonts w:ascii="Arial" w:hAnsi="Arial" w:cs="Arial"/>
        </w:rPr>
        <w:t xml:space="preserve">subsequently </w:t>
      </w:r>
      <w:r w:rsidR="00DF2D7C">
        <w:rPr>
          <w:rFonts w:ascii="Arial" w:hAnsi="Arial" w:cs="Arial"/>
        </w:rPr>
        <w:t xml:space="preserve">downloaded onto </w:t>
      </w:r>
      <w:r w:rsidR="006110E9">
        <w:rPr>
          <w:rFonts w:ascii="Arial" w:hAnsi="Arial" w:cs="Arial"/>
        </w:rPr>
        <w:t>the</w:t>
      </w:r>
      <w:r w:rsidR="00DF2D7C">
        <w:rPr>
          <w:rFonts w:ascii="Arial" w:hAnsi="Arial" w:cs="Arial"/>
        </w:rPr>
        <w:t xml:space="preserve"> manager’s </w:t>
      </w:r>
      <w:r w:rsidR="00B01F8C">
        <w:rPr>
          <w:rFonts w:ascii="Arial" w:hAnsi="Arial" w:cs="Arial"/>
        </w:rPr>
        <w:t xml:space="preserve">computer. </w:t>
      </w:r>
    </w:p>
    <w:p w:rsidR="00B01F8C" w:rsidRDefault="00B01F8C" w:rsidP="00A46BBA">
      <w:pPr>
        <w:jc w:val="both"/>
        <w:rPr>
          <w:rFonts w:ascii="Arial" w:hAnsi="Arial" w:cs="Arial"/>
        </w:rPr>
      </w:pPr>
    </w:p>
    <w:p w:rsidR="006D1DF7" w:rsidRPr="005B204C" w:rsidRDefault="006D1DF7" w:rsidP="006D1DF7">
      <w:pPr>
        <w:jc w:val="both"/>
        <w:rPr>
          <w:rFonts w:ascii="Arial" w:hAnsi="Arial" w:cs="Arial"/>
          <w:b/>
        </w:rPr>
      </w:pPr>
      <w:r w:rsidRPr="005B204C">
        <w:rPr>
          <w:rFonts w:ascii="Arial" w:hAnsi="Arial" w:cs="Arial"/>
          <w:b/>
        </w:rPr>
        <w:t>Details of</w:t>
      </w:r>
      <w:r w:rsidR="000E4DE1">
        <w:rPr>
          <w:rFonts w:ascii="Arial" w:hAnsi="Arial" w:cs="Arial"/>
          <w:b/>
        </w:rPr>
        <w:t xml:space="preserve"> the</w:t>
      </w:r>
      <w:r w:rsidRPr="005B204C">
        <w:rPr>
          <w:rFonts w:ascii="Arial" w:hAnsi="Arial" w:cs="Arial"/>
          <w:b/>
        </w:rPr>
        <w:t xml:space="preserve"> data breach</w:t>
      </w:r>
    </w:p>
    <w:p w:rsidR="006D1DF7" w:rsidRDefault="006D1DF7" w:rsidP="006D1DF7">
      <w:pPr>
        <w:jc w:val="both"/>
        <w:rPr>
          <w:rFonts w:ascii="Arial" w:hAnsi="Arial" w:cs="Arial"/>
        </w:rPr>
      </w:pPr>
      <w:r w:rsidRPr="00A46BBA">
        <w:rPr>
          <w:rFonts w:ascii="Arial" w:hAnsi="Arial" w:cs="Arial"/>
        </w:rPr>
        <w:t>The manager download</w:t>
      </w:r>
      <w:r>
        <w:rPr>
          <w:rFonts w:ascii="Arial" w:hAnsi="Arial" w:cs="Arial"/>
        </w:rPr>
        <w:t>ed</w:t>
      </w:r>
      <w:r w:rsidR="008D1ECB">
        <w:rPr>
          <w:rFonts w:ascii="Arial" w:hAnsi="Arial" w:cs="Arial"/>
        </w:rPr>
        <w:t xml:space="preserve"> a list of </w:t>
      </w:r>
      <w:r w:rsidR="00C67036">
        <w:rPr>
          <w:rFonts w:ascii="Arial" w:hAnsi="Arial" w:cs="Arial"/>
        </w:rPr>
        <w:t xml:space="preserve">employees’ </w:t>
      </w:r>
      <w:r w:rsidRPr="00A46BBA">
        <w:rPr>
          <w:rFonts w:ascii="Arial" w:hAnsi="Arial" w:cs="Arial"/>
        </w:rPr>
        <w:t>name</w:t>
      </w:r>
      <w:r w:rsidR="008D1ECB">
        <w:rPr>
          <w:rFonts w:ascii="Arial" w:hAnsi="Arial" w:cs="Arial"/>
        </w:rPr>
        <w:t>s</w:t>
      </w:r>
      <w:r w:rsidRPr="00A46BBA">
        <w:rPr>
          <w:rFonts w:ascii="Arial" w:hAnsi="Arial" w:cs="Arial"/>
        </w:rPr>
        <w:t xml:space="preserve"> and address</w:t>
      </w:r>
      <w:r w:rsidR="008D1ECB">
        <w:rPr>
          <w:rFonts w:ascii="Arial" w:hAnsi="Arial" w:cs="Arial"/>
        </w:rPr>
        <w:t>es</w:t>
      </w:r>
      <w:r w:rsidRPr="00A46BBA">
        <w:rPr>
          <w:rFonts w:ascii="Arial" w:hAnsi="Arial" w:cs="Arial"/>
        </w:rPr>
        <w:t xml:space="preserve"> from an internal system</w:t>
      </w:r>
      <w:r>
        <w:rPr>
          <w:rFonts w:ascii="Arial" w:hAnsi="Arial" w:cs="Arial"/>
        </w:rPr>
        <w:t>,</w:t>
      </w:r>
      <w:r w:rsidRPr="00A46BBA">
        <w:rPr>
          <w:rFonts w:ascii="Arial" w:hAnsi="Arial" w:cs="Arial"/>
        </w:rPr>
        <w:t xml:space="preserve"> </w:t>
      </w:r>
      <w:r>
        <w:rPr>
          <w:rFonts w:ascii="Arial" w:hAnsi="Arial" w:cs="Arial"/>
        </w:rPr>
        <w:t>on</w:t>
      </w:r>
      <w:r w:rsidRPr="00A46BBA">
        <w:rPr>
          <w:rFonts w:ascii="Arial" w:hAnsi="Arial" w:cs="Arial"/>
        </w:rPr>
        <w:t xml:space="preserve">to their desktop to perform a task more efficiently. The manager </w:t>
      </w:r>
      <w:r w:rsidR="00C67036">
        <w:rPr>
          <w:rFonts w:ascii="Arial" w:hAnsi="Arial" w:cs="Arial"/>
        </w:rPr>
        <w:t>accidently attached the list to email and sent it to a member of the public</w:t>
      </w:r>
      <w:r>
        <w:rPr>
          <w:rFonts w:ascii="Arial" w:hAnsi="Arial" w:cs="Arial"/>
        </w:rPr>
        <w:t>.</w:t>
      </w:r>
    </w:p>
    <w:p w:rsidR="006D1DF7" w:rsidRPr="005B204C" w:rsidRDefault="006D1DF7" w:rsidP="006D1DF7">
      <w:pPr>
        <w:jc w:val="both"/>
        <w:rPr>
          <w:rFonts w:ascii="Arial" w:hAnsi="Arial" w:cs="Arial"/>
          <w:b/>
        </w:rPr>
      </w:pPr>
    </w:p>
    <w:p w:rsidR="006D1DF7" w:rsidRDefault="006D1DF7" w:rsidP="006D1DF7">
      <w:pPr>
        <w:jc w:val="both"/>
        <w:rPr>
          <w:rFonts w:ascii="Arial" w:hAnsi="Arial" w:cs="Arial"/>
          <w:b/>
        </w:rPr>
      </w:pPr>
      <w:r w:rsidRPr="005B204C">
        <w:rPr>
          <w:rFonts w:ascii="Arial" w:hAnsi="Arial" w:cs="Arial"/>
          <w:b/>
        </w:rPr>
        <w:t>Reason</w:t>
      </w:r>
      <w:r w:rsidR="000E4DE1">
        <w:rPr>
          <w:rFonts w:ascii="Arial" w:hAnsi="Arial" w:cs="Arial"/>
          <w:b/>
        </w:rPr>
        <w:t>s</w:t>
      </w:r>
      <w:r w:rsidRPr="005B204C">
        <w:rPr>
          <w:rFonts w:ascii="Arial" w:hAnsi="Arial" w:cs="Arial"/>
          <w:b/>
        </w:rPr>
        <w:t xml:space="preserve"> for </w:t>
      </w:r>
      <w:r w:rsidR="000E4DE1">
        <w:rPr>
          <w:rFonts w:ascii="Arial" w:hAnsi="Arial" w:cs="Arial"/>
          <w:b/>
        </w:rPr>
        <w:t xml:space="preserve">the </w:t>
      </w:r>
      <w:r w:rsidRPr="005B204C">
        <w:rPr>
          <w:rFonts w:ascii="Arial" w:hAnsi="Arial" w:cs="Arial"/>
          <w:b/>
        </w:rPr>
        <w:t>data breach</w:t>
      </w:r>
    </w:p>
    <w:p w:rsidR="006D1DF7" w:rsidRDefault="006D1DF7" w:rsidP="006D1DF7">
      <w:pPr>
        <w:jc w:val="both"/>
        <w:rPr>
          <w:rFonts w:ascii="Arial" w:hAnsi="Arial" w:cs="Arial"/>
        </w:rPr>
      </w:pPr>
      <w:r>
        <w:rPr>
          <w:rFonts w:ascii="Arial" w:hAnsi="Arial" w:cs="Arial"/>
        </w:rPr>
        <w:t>The data breach was caused by two factors:</w:t>
      </w:r>
    </w:p>
    <w:p w:rsidR="006D1DF7" w:rsidRDefault="006D1DF7" w:rsidP="006D1DF7">
      <w:pPr>
        <w:jc w:val="both"/>
        <w:rPr>
          <w:rFonts w:ascii="Arial" w:hAnsi="Arial" w:cs="Arial"/>
        </w:rPr>
      </w:pPr>
    </w:p>
    <w:p w:rsidR="006D1DF7" w:rsidRPr="00206EF7" w:rsidRDefault="006D1DF7" w:rsidP="00206EF7">
      <w:pPr>
        <w:pStyle w:val="ListParagraph"/>
        <w:numPr>
          <w:ilvl w:val="0"/>
          <w:numId w:val="9"/>
        </w:numPr>
        <w:jc w:val="both"/>
        <w:rPr>
          <w:rFonts w:ascii="Arial" w:hAnsi="Arial" w:cs="Arial"/>
        </w:rPr>
      </w:pPr>
      <w:r w:rsidRPr="00206EF7">
        <w:rPr>
          <w:rFonts w:ascii="Arial" w:hAnsi="Arial" w:cs="Arial"/>
        </w:rPr>
        <w:t xml:space="preserve">The manager </w:t>
      </w:r>
      <w:r w:rsidR="00D92B79" w:rsidRPr="00206EF7">
        <w:rPr>
          <w:rFonts w:ascii="Arial" w:hAnsi="Arial" w:cs="Arial"/>
        </w:rPr>
        <w:t>downloading</w:t>
      </w:r>
      <w:r w:rsidR="00C67036" w:rsidRPr="00206EF7">
        <w:rPr>
          <w:rFonts w:ascii="Arial" w:hAnsi="Arial" w:cs="Arial"/>
        </w:rPr>
        <w:t xml:space="preserve"> the data from an internal</w:t>
      </w:r>
      <w:r w:rsidRPr="00206EF7">
        <w:rPr>
          <w:rFonts w:ascii="Arial" w:hAnsi="Arial" w:cs="Arial"/>
        </w:rPr>
        <w:t xml:space="preserve"> system onto their desktop. The location </w:t>
      </w:r>
      <w:r w:rsidR="00D92B79" w:rsidRPr="00206EF7">
        <w:rPr>
          <w:rFonts w:ascii="Arial" w:hAnsi="Arial" w:cs="Arial"/>
        </w:rPr>
        <w:t>where t</w:t>
      </w:r>
      <w:r w:rsidR="00206EF7">
        <w:rPr>
          <w:rFonts w:ascii="Arial" w:hAnsi="Arial" w:cs="Arial"/>
        </w:rPr>
        <w:t>he manager was holding the data</w:t>
      </w:r>
      <w:r w:rsidR="00D92B79" w:rsidRPr="00206EF7">
        <w:rPr>
          <w:rFonts w:ascii="Arial" w:hAnsi="Arial" w:cs="Arial"/>
        </w:rPr>
        <w:t xml:space="preserve"> made it easy to attach the wrong </w:t>
      </w:r>
      <w:r w:rsidRPr="00206EF7">
        <w:rPr>
          <w:rFonts w:ascii="Arial" w:hAnsi="Arial" w:cs="Arial"/>
        </w:rPr>
        <w:t xml:space="preserve">data to the email. </w:t>
      </w:r>
    </w:p>
    <w:p w:rsidR="006D1DF7" w:rsidRDefault="006D1DF7" w:rsidP="006D1DF7">
      <w:pPr>
        <w:jc w:val="both"/>
        <w:rPr>
          <w:rFonts w:ascii="Arial" w:hAnsi="Arial" w:cs="Arial"/>
        </w:rPr>
      </w:pPr>
    </w:p>
    <w:p w:rsidR="006D1DF7" w:rsidRPr="00206EF7" w:rsidRDefault="006D1DF7" w:rsidP="00206EF7">
      <w:pPr>
        <w:pStyle w:val="ListParagraph"/>
        <w:numPr>
          <w:ilvl w:val="0"/>
          <w:numId w:val="9"/>
        </w:numPr>
        <w:jc w:val="both"/>
        <w:rPr>
          <w:rFonts w:ascii="Arial" w:hAnsi="Arial" w:cs="Arial"/>
        </w:rPr>
      </w:pPr>
      <w:r w:rsidRPr="00206EF7">
        <w:rPr>
          <w:rFonts w:ascii="Arial" w:hAnsi="Arial" w:cs="Arial"/>
        </w:rPr>
        <w:t>The manager did not</w:t>
      </w:r>
      <w:r w:rsidR="00D92B79" w:rsidRPr="00206EF7">
        <w:rPr>
          <w:rFonts w:ascii="Arial" w:hAnsi="Arial" w:cs="Arial"/>
        </w:rPr>
        <w:t xml:space="preserve"> check the content of the email </w:t>
      </w:r>
      <w:r w:rsidRPr="00206EF7">
        <w:rPr>
          <w:rFonts w:ascii="Arial" w:hAnsi="Arial" w:cs="Arial"/>
        </w:rPr>
        <w:t>before sending the email. If the manager had check</w:t>
      </w:r>
      <w:r w:rsidR="00206EF7">
        <w:rPr>
          <w:rFonts w:ascii="Arial" w:hAnsi="Arial" w:cs="Arial"/>
        </w:rPr>
        <w:t>ed the content of the email and the</w:t>
      </w:r>
      <w:r w:rsidRPr="00206EF7">
        <w:rPr>
          <w:rFonts w:ascii="Arial" w:hAnsi="Arial" w:cs="Arial"/>
        </w:rPr>
        <w:t xml:space="preserve"> attachment, they would have realised they were sending the wrong data.</w:t>
      </w:r>
    </w:p>
    <w:p w:rsidR="00995400" w:rsidRDefault="00995400" w:rsidP="00B01F8C">
      <w:pPr>
        <w:jc w:val="both"/>
        <w:rPr>
          <w:rFonts w:ascii="Arial" w:hAnsi="Arial" w:cs="Arial"/>
        </w:rPr>
      </w:pPr>
    </w:p>
    <w:p w:rsidR="000C092E" w:rsidRDefault="000C092E" w:rsidP="00B01F8C">
      <w:pPr>
        <w:jc w:val="both"/>
        <w:rPr>
          <w:rFonts w:ascii="Arial" w:hAnsi="Arial" w:cs="Arial"/>
        </w:rPr>
      </w:pPr>
    </w:p>
    <w:p w:rsidR="00E14268" w:rsidRDefault="00E14268" w:rsidP="00B01F8C">
      <w:pPr>
        <w:jc w:val="both"/>
        <w:rPr>
          <w:rFonts w:ascii="Arial" w:hAnsi="Arial" w:cs="Arial"/>
        </w:rPr>
      </w:pPr>
    </w:p>
    <w:p w:rsidR="00995400" w:rsidRPr="006C0DF0" w:rsidRDefault="00995400" w:rsidP="00DF1AAC">
      <w:pPr>
        <w:pStyle w:val="Heading2"/>
        <w:rPr>
          <w:rFonts w:ascii="Arial" w:hAnsi="Arial" w:cs="Arial"/>
          <w:b/>
          <w:sz w:val="28"/>
          <w:szCs w:val="28"/>
        </w:rPr>
      </w:pPr>
      <w:bookmarkStart w:id="3" w:name="_Toc50626689"/>
      <w:r w:rsidRPr="006C0DF0">
        <w:rPr>
          <w:rFonts w:ascii="Arial" w:hAnsi="Arial" w:cs="Arial"/>
          <w:b/>
          <w:sz w:val="28"/>
          <w:szCs w:val="28"/>
        </w:rPr>
        <w:lastRenderedPageBreak/>
        <w:t>Data Protection Implications</w:t>
      </w:r>
      <w:bookmarkEnd w:id="3"/>
    </w:p>
    <w:p w:rsidR="00995400" w:rsidRDefault="00995400" w:rsidP="00B01F8C">
      <w:pPr>
        <w:jc w:val="both"/>
        <w:rPr>
          <w:rFonts w:ascii="Arial" w:hAnsi="Arial" w:cs="Arial"/>
        </w:rPr>
      </w:pPr>
    </w:p>
    <w:p w:rsidR="00711742" w:rsidRPr="006C0DF0" w:rsidRDefault="00400C61" w:rsidP="00350A51">
      <w:pPr>
        <w:jc w:val="both"/>
        <w:rPr>
          <w:rFonts w:ascii="Arial" w:hAnsi="Arial" w:cs="Arial"/>
          <w:b/>
        </w:rPr>
      </w:pPr>
      <w:r w:rsidRPr="006C0DF0">
        <w:rPr>
          <w:rFonts w:ascii="Arial" w:hAnsi="Arial" w:cs="Arial"/>
          <w:b/>
        </w:rPr>
        <w:t>Type</w:t>
      </w:r>
      <w:r w:rsidR="002C7143" w:rsidRPr="006C0DF0">
        <w:rPr>
          <w:rFonts w:ascii="Arial" w:hAnsi="Arial" w:cs="Arial"/>
          <w:b/>
        </w:rPr>
        <w:t>s</w:t>
      </w:r>
      <w:r w:rsidRPr="006C0DF0">
        <w:rPr>
          <w:rFonts w:ascii="Arial" w:hAnsi="Arial" w:cs="Arial"/>
          <w:b/>
        </w:rPr>
        <w:t xml:space="preserve"> of Personal Data</w:t>
      </w:r>
    </w:p>
    <w:p w:rsidR="00400C61" w:rsidRDefault="00400C61" w:rsidP="00350A51">
      <w:pPr>
        <w:jc w:val="both"/>
        <w:rPr>
          <w:rFonts w:ascii="Arial" w:hAnsi="Arial" w:cs="Arial"/>
          <w:b/>
          <w:sz w:val="28"/>
          <w:szCs w:val="28"/>
        </w:rPr>
      </w:pPr>
    </w:p>
    <w:p w:rsidR="00256300" w:rsidRDefault="005B204C" w:rsidP="004C4775">
      <w:pPr>
        <w:jc w:val="both"/>
        <w:rPr>
          <w:rFonts w:ascii="Arial" w:hAnsi="Arial" w:cs="Arial"/>
        </w:rPr>
      </w:pPr>
      <w:r>
        <w:rPr>
          <w:rFonts w:ascii="Arial" w:hAnsi="Arial" w:cs="Arial"/>
        </w:rPr>
        <w:t>According to</w:t>
      </w:r>
      <w:r w:rsidR="002736E2">
        <w:rPr>
          <w:rFonts w:ascii="Arial" w:hAnsi="Arial" w:cs="Arial"/>
        </w:rPr>
        <w:t xml:space="preserve"> </w:t>
      </w:r>
      <w:r w:rsidR="00307251">
        <w:rPr>
          <w:rFonts w:ascii="Arial" w:hAnsi="Arial" w:cs="Arial"/>
        </w:rPr>
        <w:t>Article 4 [1</w:t>
      </w:r>
      <w:r w:rsidR="000D470F">
        <w:rPr>
          <w:rFonts w:ascii="Arial" w:hAnsi="Arial" w:cs="Arial"/>
        </w:rPr>
        <w:t xml:space="preserve">] </w:t>
      </w:r>
      <w:r w:rsidR="006110E9">
        <w:rPr>
          <w:rFonts w:ascii="Arial" w:hAnsi="Arial" w:cs="Arial"/>
        </w:rPr>
        <w:t xml:space="preserve">of the </w:t>
      </w:r>
      <w:r w:rsidR="002736E2">
        <w:rPr>
          <w:rFonts w:ascii="Arial" w:hAnsi="Arial" w:cs="Arial"/>
        </w:rPr>
        <w:t xml:space="preserve">GDPR(General Data Protection Regulation) </w:t>
      </w:r>
      <w:sdt>
        <w:sdtPr>
          <w:rPr>
            <w:rFonts w:ascii="Arial" w:hAnsi="Arial" w:cs="Arial"/>
          </w:rPr>
          <w:id w:val="-1176730985"/>
          <w:citation/>
        </w:sdtPr>
        <w:sdtEndPr/>
        <w:sdtContent>
          <w:r w:rsidR="00871CBF">
            <w:rPr>
              <w:rFonts w:ascii="Arial" w:hAnsi="Arial" w:cs="Arial"/>
            </w:rPr>
            <w:fldChar w:fldCharType="begin"/>
          </w:r>
          <w:r w:rsidR="00871CBF">
            <w:rPr>
              <w:rFonts w:ascii="Arial" w:hAnsi="Arial" w:cs="Arial"/>
            </w:rPr>
            <w:instrText xml:space="preserve"> CITATION EUR16 \l 2057 </w:instrText>
          </w:r>
          <w:r w:rsidR="00871CBF">
            <w:rPr>
              <w:rFonts w:ascii="Arial" w:hAnsi="Arial" w:cs="Arial"/>
            </w:rPr>
            <w:fldChar w:fldCharType="separate"/>
          </w:r>
          <w:r w:rsidR="00871CBF" w:rsidRPr="00871CBF">
            <w:rPr>
              <w:rFonts w:ascii="Arial" w:hAnsi="Arial" w:cs="Arial"/>
              <w:noProof/>
            </w:rPr>
            <w:t>[1]</w:t>
          </w:r>
          <w:r w:rsidR="00871CBF">
            <w:rPr>
              <w:rFonts w:ascii="Arial" w:hAnsi="Arial" w:cs="Arial"/>
            </w:rPr>
            <w:fldChar w:fldCharType="end"/>
          </w:r>
        </w:sdtContent>
      </w:sdt>
      <w:r w:rsidR="00871CBF">
        <w:rPr>
          <w:rFonts w:ascii="Arial" w:hAnsi="Arial" w:cs="Arial"/>
        </w:rPr>
        <w:t xml:space="preserve"> </w:t>
      </w:r>
      <w:r>
        <w:rPr>
          <w:rFonts w:ascii="Arial" w:hAnsi="Arial" w:cs="Arial"/>
        </w:rPr>
        <w:t>the name</w:t>
      </w:r>
      <w:r w:rsidR="00D92B79">
        <w:rPr>
          <w:rFonts w:ascii="Arial" w:hAnsi="Arial" w:cs="Arial"/>
        </w:rPr>
        <w:t>s</w:t>
      </w:r>
      <w:r>
        <w:rPr>
          <w:rFonts w:ascii="Arial" w:hAnsi="Arial" w:cs="Arial"/>
        </w:rPr>
        <w:t xml:space="preserve"> and address</w:t>
      </w:r>
      <w:r w:rsidR="00D92B79">
        <w:rPr>
          <w:rFonts w:ascii="Arial" w:hAnsi="Arial" w:cs="Arial"/>
        </w:rPr>
        <w:t>es</w:t>
      </w:r>
      <w:r>
        <w:rPr>
          <w:rFonts w:ascii="Arial" w:hAnsi="Arial" w:cs="Arial"/>
        </w:rPr>
        <w:t xml:space="preserve"> of </w:t>
      </w:r>
      <w:r w:rsidR="00C67036">
        <w:rPr>
          <w:rFonts w:ascii="Arial" w:hAnsi="Arial" w:cs="Arial"/>
        </w:rPr>
        <w:t>employees</w:t>
      </w:r>
      <w:r>
        <w:rPr>
          <w:rFonts w:ascii="Arial" w:hAnsi="Arial" w:cs="Arial"/>
        </w:rPr>
        <w:t xml:space="preserve"> </w:t>
      </w:r>
      <w:r w:rsidR="006C0DF0">
        <w:rPr>
          <w:rFonts w:ascii="Arial" w:hAnsi="Arial" w:cs="Arial"/>
        </w:rPr>
        <w:t>are classed</w:t>
      </w:r>
      <w:r>
        <w:rPr>
          <w:rFonts w:ascii="Arial" w:hAnsi="Arial" w:cs="Arial"/>
        </w:rPr>
        <w:t xml:space="preserve"> as personal da</w:t>
      </w:r>
      <w:r w:rsidR="00F13DAC">
        <w:rPr>
          <w:rFonts w:ascii="Arial" w:hAnsi="Arial" w:cs="Arial"/>
        </w:rPr>
        <w:t>ta and the GDPR will be engaged</w:t>
      </w:r>
      <w:r>
        <w:rPr>
          <w:rFonts w:ascii="Arial" w:hAnsi="Arial" w:cs="Arial"/>
        </w:rPr>
        <w:t xml:space="preserve">. </w:t>
      </w:r>
      <w:r w:rsidR="00133350">
        <w:rPr>
          <w:rFonts w:ascii="Arial" w:hAnsi="Arial" w:cs="Arial"/>
        </w:rPr>
        <w:t>The data did not contain any criminal data. T</w:t>
      </w:r>
      <w:r>
        <w:rPr>
          <w:rFonts w:ascii="Arial" w:hAnsi="Arial" w:cs="Arial"/>
        </w:rPr>
        <w:t>he data did not contain any special category data</w:t>
      </w:r>
      <w:r w:rsidR="00D92B79">
        <w:rPr>
          <w:rFonts w:ascii="Arial" w:hAnsi="Arial" w:cs="Arial"/>
        </w:rPr>
        <w:t xml:space="preserve"> e.g. health data. </w:t>
      </w:r>
    </w:p>
    <w:p w:rsidR="00400C61" w:rsidRDefault="00400C61" w:rsidP="00350A51">
      <w:pPr>
        <w:jc w:val="both"/>
        <w:rPr>
          <w:rFonts w:ascii="Arial" w:hAnsi="Arial" w:cs="Arial"/>
        </w:rPr>
      </w:pPr>
    </w:p>
    <w:p w:rsidR="002736E2" w:rsidRDefault="002C7143" w:rsidP="00350A51">
      <w:pPr>
        <w:jc w:val="both"/>
        <w:rPr>
          <w:rFonts w:ascii="Arial" w:hAnsi="Arial" w:cs="Arial"/>
          <w:b/>
        </w:rPr>
      </w:pPr>
      <w:r>
        <w:rPr>
          <w:rFonts w:ascii="Arial" w:hAnsi="Arial" w:cs="Arial"/>
          <w:b/>
        </w:rPr>
        <w:t xml:space="preserve">Infringement of </w:t>
      </w:r>
      <w:r w:rsidR="00951594">
        <w:rPr>
          <w:rFonts w:ascii="Arial" w:hAnsi="Arial" w:cs="Arial"/>
          <w:b/>
        </w:rPr>
        <w:t>data protection principles</w:t>
      </w:r>
    </w:p>
    <w:p w:rsidR="002736E2" w:rsidRDefault="002736E2" w:rsidP="00350A51">
      <w:pPr>
        <w:jc w:val="both"/>
        <w:rPr>
          <w:rFonts w:ascii="Arial" w:hAnsi="Arial" w:cs="Arial"/>
          <w:b/>
        </w:rPr>
      </w:pPr>
    </w:p>
    <w:p w:rsidR="00BE5722" w:rsidRPr="00BE5722" w:rsidRDefault="00951594" w:rsidP="00350A51">
      <w:pPr>
        <w:jc w:val="both"/>
        <w:rPr>
          <w:rFonts w:ascii="Arial" w:hAnsi="Arial" w:cs="Arial"/>
        </w:rPr>
      </w:pPr>
      <w:r>
        <w:rPr>
          <w:rFonts w:ascii="Arial" w:hAnsi="Arial" w:cs="Arial"/>
        </w:rPr>
        <w:t xml:space="preserve">When processing personal data </w:t>
      </w:r>
      <w:r w:rsidR="00C67036">
        <w:rPr>
          <w:rFonts w:ascii="Arial" w:hAnsi="Arial" w:cs="Arial"/>
        </w:rPr>
        <w:t xml:space="preserve">for </w:t>
      </w:r>
      <w:r>
        <w:rPr>
          <w:rFonts w:ascii="Arial" w:hAnsi="Arial" w:cs="Arial"/>
        </w:rPr>
        <w:t>my organisation</w:t>
      </w:r>
      <w:r w:rsidR="00C67036">
        <w:rPr>
          <w:rFonts w:ascii="Arial" w:hAnsi="Arial" w:cs="Arial"/>
        </w:rPr>
        <w:t>, we</w:t>
      </w:r>
      <w:r>
        <w:rPr>
          <w:rFonts w:ascii="Arial" w:hAnsi="Arial" w:cs="Arial"/>
        </w:rPr>
        <w:t xml:space="preserve"> follow sections 35-40 of the data protection Act (DPA) 2018</w:t>
      </w:r>
      <w:sdt>
        <w:sdtPr>
          <w:rPr>
            <w:rFonts w:ascii="Arial" w:hAnsi="Arial" w:cs="Arial"/>
          </w:rPr>
          <w:id w:val="1393618402"/>
          <w:citation/>
        </w:sdtPr>
        <w:sdtEndPr/>
        <w:sdtContent>
          <w:r w:rsidR="006110E9">
            <w:rPr>
              <w:rFonts w:ascii="Arial" w:hAnsi="Arial" w:cs="Arial"/>
            </w:rPr>
            <w:fldChar w:fldCharType="begin"/>
          </w:r>
          <w:r w:rsidR="006110E9">
            <w:rPr>
              <w:rFonts w:ascii="Arial" w:hAnsi="Arial" w:cs="Arial"/>
            </w:rPr>
            <w:instrText xml:space="preserve"> CITATION leg18 \l 2057 </w:instrText>
          </w:r>
          <w:r w:rsidR="006110E9">
            <w:rPr>
              <w:rFonts w:ascii="Arial" w:hAnsi="Arial" w:cs="Arial"/>
            </w:rPr>
            <w:fldChar w:fldCharType="separate"/>
          </w:r>
          <w:r w:rsidR="006110E9">
            <w:rPr>
              <w:rFonts w:ascii="Arial" w:hAnsi="Arial" w:cs="Arial"/>
              <w:noProof/>
            </w:rPr>
            <w:t xml:space="preserve"> </w:t>
          </w:r>
          <w:r w:rsidR="006110E9" w:rsidRPr="006110E9">
            <w:rPr>
              <w:rFonts w:ascii="Arial" w:hAnsi="Arial" w:cs="Arial"/>
              <w:noProof/>
            </w:rPr>
            <w:t>[2]</w:t>
          </w:r>
          <w:r w:rsidR="006110E9">
            <w:rPr>
              <w:rFonts w:ascii="Arial" w:hAnsi="Arial" w:cs="Arial"/>
            </w:rPr>
            <w:fldChar w:fldCharType="end"/>
          </w:r>
        </w:sdtContent>
      </w:sdt>
      <w:r w:rsidR="006110E9">
        <w:rPr>
          <w:rFonts w:ascii="Arial" w:hAnsi="Arial" w:cs="Arial"/>
        </w:rPr>
        <w:t xml:space="preserve"> </w:t>
      </w:r>
      <w:r>
        <w:rPr>
          <w:rFonts w:ascii="Arial" w:hAnsi="Arial" w:cs="Arial"/>
        </w:rPr>
        <w:t xml:space="preserve">, which is listed in the Dyfed Powys Police </w:t>
      </w:r>
      <w:r w:rsidR="006C0DF0">
        <w:rPr>
          <w:rFonts w:ascii="Arial" w:hAnsi="Arial" w:cs="Arial"/>
        </w:rPr>
        <w:t xml:space="preserve">(DPP) </w:t>
      </w:r>
      <w:r>
        <w:rPr>
          <w:rFonts w:ascii="Arial" w:hAnsi="Arial" w:cs="Arial"/>
        </w:rPr>
        <w:t>Data Protection</w:t>
      </w:r>
      <w:r w:rsidR="003F0BCB">
        <w:rPr>
          <w:rFonts w:ascii="Arial" w:hAnsi="Arial" w:cs="Arial"/>
        </w:rPr>
        <w:t xml:space="preserve"> </w:t>
      </w:r>
      <w:r>
        <w:rPr>
          <w:rFonts w:ascii="Arial" w:hAnsi="Arial" w:cs="Arial"/>
        </w:rPr>
        <w:t xml:space="preserve">Policy </w:t>
      </w:r>
      <w:r w:rsidR="00896C56">
        <w:rPr>
          <w:rFonts w:ascii="Arial" w:hAnsi="Arial" w:cs="Arial"/>
        </w:rPr>
        <w:t>Document</w:t>
      </w:r>
      <w:r>
        <w:rPr>
          <w:rFonts w:ascii="Arial" w:hAnsi="Arial" w:cs="Arial"/>
        </w:rPr>
        <w:t>. A</w:t>
      </w:r>
      <w:r w:rsidR="00C67036">
        <w:rPr>
          <w:rFonts w:ascii="Arial" w:hAnsi="Arial" w:cs="Arial"/>
        </w:rPr>
        <w:t>n</w:t>
      </w:r>
      <w:r>
        <w:rPr>
          <w:rFonts w:ascii="Arial" w:hAnsi="Arial" w:cs="Arial"/>
        </w:rPr>
        <w:t xml:space="preserve"> extract of the data protection principles taken from th</w:t>
      </w:r>
      <w:r w:rsidR="006110E9">
        <w:rPr>
          <w:rFonts w:ascii="Arial" w:hAnsi="Arial" w:cs="Arial"/>
        </w:rPr>
        <w:t>e (DPP) Data Protection Policy</w:t>
      </w:r>
      <w:sdt>
        <w:sdtPr>
          <w:rPr>
            <w:rFonts w:ascii="Arial" w:hAnsi="Arial" w:cs="Arial"/>
          </w:rPr>
          <w:id w:val="-1525859490"/>
          <w:citation/>
        </w:sdtPr>
        <w:sdtEndPr/>
        <w:sdtContent>
          <w:r w:rsidR="006110E9">
            <w:rPr>
              <w:rFonts w:ascii="Arial" w:hAnsi="Arial" w:cs="Arial"/>
            </w:rPr>
            <w:fldChar w:fldCharType="begin"/>
          </w:r>
          <w:r w:rsidR="006110E9">
            <w:rPr>
              <w:rFonts w:ascii="Arial" w:hAnsi="Arial" w:cs="Arial"/>
            </w:rPr>
            <w:instrText xml:space="preserve"> CITATION Hea18 \l 2057 </w:instrText>
          </w:r>
          <w:r w:rsidR="006110E9">
            <w:rPr>
              <w:rFonts w:ascii="Arial" w:hAnsi="Arial" w:cs="Arial"/>
            </w:rPr>
            <w:fldChar w:fldCharType="separate"/>
          </w:r>
          <w:r w:rsidR="006110E9">
            <w:rPr>
              <w:rFonts w:ascii="Arial" w:hAnsi="Arial" w:cs="Arial"/>
              <w:noProof/>
            </w:rPr>
            <w:t xml:space="preserve"> </w:t>
          </w:r>
          <w:r w:rsidR="006110E9" w:rsidRPr="006110E9">
            <w:rPr>
              <w:rFonts w:ascii="Arial" w:hAnsi="Arial" w:cs="Arial"/>
              <w:noProof/>
            </w:rPr>
            <w:t>[3]</w:t>
          </w:r>
          <w:r w:rsidR="006110E9">
            <w:rPr>
              <w:rFonts w:ascii="Arial" w:hAnsi="Arial" w:cs="Arial"/>
            </w:rPr>
            <w:fldChar w:fldCharType="end"/>
          </w:r>
        </w:sdtContent>
      </w:sdt>
      <w:r w:rsidR="006110E9">
        <w:rPr>
          <w:rFonts w:ascii="Arial" w:hAnsi="Arial" w:cs="Arial"/>
        </w:rPr>
        <w:t xml:space="preserve"> </w:t>
      </w:r>
      <w:r>
        <w:rPr>
          <w:rFonts w:ascii="Arial" w:hAnsi="Arial" w:cs="Arial"/>
        </w:rPr>
        <w:t xml:space="preserve">is contain in appendix A. </w:t>
      </w:r>
    </w:p>
    <w:p w:rsidR="00BE5722" w:rsidRPr="002736E2" w:rsidRDefault="00BE5722" w:rsidP="00350A51">
      <w:pPr>
        <w:jc w:val="both"/>
        <w:rPr>
          <w:rFonts w:ascii="Arial" w:hAnsi="Arial" w:cs="Arial"/>
          <w:b/>
        </w:rPr>
      </w:pPr>
    </w:p>
    <w:p w:rsidR="00264558" w:rsidRDefault="007F6E26" w:rsidP="00350A51">
      <w:pPr>
        <w:jc w:val="both"/>
        <w:rPr>
          <w:rFonts w:ascii="Arial" w:hAnsi="Arial" w:cs="Arial"/>
        </w:rPr>
      </w:pPr>
      <w:r>
        <w:rPr>
          <w:rFonts w:ascii="Arial" w:hAnsi="Arial" w:cs="Arial"/>
        </w:rPr>
        <w:t>‘</w:t>
      </w:r>
      <w:r w:rsidR="002736E2">
        <w:rPr>
          <w:rFonts w:ascii="Arial" w:hAnsi="Arial" w:cs="Arial"/>
        </w:rPr>
        <w:t xml:space="preserve">Under </w:t>
      </w:r>
      <w:r>
        <w:rPr>
          <w:rFonts w:ascii="Arial" w:hAnsi="Arial" w:cs="Arial"/>
        </w:rPr>
        <w:t>section 35(1),</w:t>
      </w:r>
      <w:r w:rsidR="002736E2">
        <w:rPr>
          <w:rFonts w:ascii="Arial" w:hAnsi="Arial" w:cs="Arial"/>
        </w:rPr>
        <w:t xml:space="preserve"> </w:t>
      </w:r>
      <w:r w:rsidRPr="007F6E26">
        <w:rPr>
          <w:rFonts w:ascii="Arial" w:hAnsi="Arial" w:cs="Arial"/>
        </w:rPr>
        <w:t>processing of personal data for any of the law enforcement purposes must be lawful and fair</w:t>
      </w:r>
      <w:r>
        <w:t xml:space="preserve">.’ </w:t>
      </w:r>
      <w:r w:rsidR="002736E2">
        <w:rPr>
          <w:rFonts w:ascii="Arial" w:hAnsi="Arial" w:cs="Arial"/>
        </w:rPr>
        <w:t>Employees d</w:t>
      </w:r>
      <w:r w:rsidR="00F13DAC">
        <w:rPr>
          <w:rFonts w:ascii="Arial" w:hAnsi="Arial" w:cs="Arial"/>
        </w:rPr>
        <w:t>o</w:t>
      </w:r>
      <w:r w:rsidR="002736E2">
        <w:rPr>
          <w:rFonts w:ascii="Arial" w:hAnsi="Arial" w:cs="Arial"/>
        </w:rPr>
        <w:t xml:space="preserve"> not expect their names and address</w:t>
      </w:r>
      <w:r w:rsidR="00F13DAC">
        <w:rPr>
          <w:rFonts w:ascii="Arial" w:hAnsi="Arial" w:cs="Arial"/>
        </w:rPr>
        <w:t>es</w:t>
      </w:r>
      <w:r w:rsidR="002736E2">
        <w:rPr>
          <w:rFonts w:ascii="Arial" w:hAnsi="Arial" w:cs="Arial"/>
        </w:rPr>
        <w:t xml:space="preserve"> to be disclosed to a member of the public</w:t>
      </w:r>
      <w:r w:rsidR="00206EF7">
        <w:rPr>
          <w:rFonts w:ascii="Arial" w:hAnsi="Arial" w:cs="Arial"/>
        </w:rPr>
        <w:t>,</w:t>
      </w:r>
      <w:r w:rsidR="002736E2">
        <w:rPr>
          <w:rFonts w:ascii="Arial" w:hAnsi="Arial" w:cs="Arial"/>
        </w:rPr>
        <w:t xml:space="preserve"> and </w:t>
      </w:r>
      <w:r w:rsidR="00F13DAC">
        <w:rPr>
          <w:rFonts w:ascii="Arial" w:hAnsi="Arial" w:cs="Arial"/>
        </w:rPr>
        <w:t>this</w:t>
      </w:r>
      <w:r w:rsidR="002736E2">
        <w:rPr>
          <w:rFonts w:ascii="Arial" w:hAnsi="Arial" w:cs="Arial"/>
        </w:rPr>
        <w:t xml:space="preserve"> infringe</w:t>
      </w:r>
      <w:r w:rsidR="00544559">
        <w:rPr>
          <w:rFonts w:ascii="Arial" w:hAnsi="Arial" w:cs="Arial"/>
        </w:rPr>
        <w:t>d the data principle to process</w:t>
      </w:r>
      <w:r w:rsidR="002736E2">
        <w:rPr>
          <w:rFonts w:ascii="Arial" w:hAnsi="Arial" w:cs="Arial"/>
        </w:rPr>
        <w:t xml:space="preserve"> </w:t>
      </w:r>
      <w:r>
        <w:rPr>
          <w:rFonts w:ascii="Arial" w:hAnsi="Arial" w:cs="Arial"/>
        </w:rPr>
        <w:t>the data</w:t>
      </w:r>
      <w:r w:rsidR="002736E2">
        <w:rPr>
          <w:rFonts w:ascii="Arial" w:hAnsi="Arial" w:cs="Arial"/>
        </w:rPr>
        <w:t xml:space="preserve"> </w:t>
      </w:r>
      <w:r>
        <w:rPr>
          <w:rFonts w:ascii="Arial" w:hAnsi="Arial" w:cs="Arial"/>
        </w:rPr>
        <w:t>lawfully and fairly</w:t>
      </w:r>
      <w:r w:rsidR="002736E2">
        <w:rPr>
          <w:rFonts w:ascii="Arial" w:hAnsi="Arial" w:cs="Arial"/>
        </w:rPr>
        <w:t>.</w:t>
      </w:r>
      <w:r w:rsidR="003A5F30">
        <w:rPr>
          <w:rFonts w:ascii="Arial" w:hAnsi="Arial" w:cs="Arial"/>
        </w:rPr>
        <w:t xml:space="preserve"> Disclosing data to person who is not entitled to view the data is classed as unlawful and not fair.</w:t>
      </w:r>
      <w:r w:rsidR="009A7847">
        <w:rPr>
          <w:rFonts w:ascii="Arial" w:hAnsi="Arial" w:cs="Arial"/>
        </w:rPr>
        <w:t xml:space="preserve"> </w:t>
      </w:r>
    </w:p>
    <w:p w:rsidR="007F6E26" w:rsidRDefault="007F6E26" w:rsidP="00350A51">
      <w:pPr>
        <w:jc w:val="both"/>
        <w:rPr>
          <w:rFonts w:ascii="Arial" w:hAnsi="Arial" w:cs="Arial"/>
        </w:rPr>
      </w:pPr>
    </w:p>
    <w:p w:rsidR="001810E7" w:rsidRDefault="007F6E26" w:rsidP="001810E7">
      <w:pPr>
        <w:jc w:val="both"/>
        <w:rPr>
          <w:rFonts w:ascii="Arial" w:hAnsi="Arial" w:cs="Arial"/>
        </w:rPr>
      </w:pPr>
      <w:r>
        <w:rPr>
          <w:rFonts w:ascii="Arial" w:hAnsi="Arial" w:cs="Arial"/>
        </w:rPr>
        <w:t>‘Under section 40, the processing of personal data must be secure.’</w:t>
      </w:r>
      <w:r w:rsidR="001960CE" w:rsidRPr="001810E7">
        <w:rPr>
          <w:rFonts w:ascii="Arial" w:hAnsi="Arial" w:cs="Arial"/>
        </w:rPr>
        <w:t xml:space="preserve"> </w:t>
      </w:r>
      <w:r w:rsidR="001810E7" w:rsidRPr="001810E7">
        <w:rPr>
          <w:rFonts w:ascii="Arial" w:hAnsi="Arial" w:cs="Arial"/>
        </w:rPr>
        <w:t>When the manager download</w:t>
      </w:r>
      <w:r w:rsidR="00F1392F">
        <w:rPr>
          <w:rFonts w:ascii="Arial" w:hAnsi="Arial" w:cs="Arial"/>
        </w:rPr>
        <w:t>ed a</w:t>
      </w:r>
      <w:r w:rsidR="001810E7" w:rsidRPr="001810E7">
        <w:rPr>
          <w:rFonts w:ascii="Arial" w:hAnsi="Arial" w:cs="Arial"/>
        </w:rPr>
        <w:t xml:space="preserve"> list of staff names and addresses from a secure </w:t>
      </w:r>
      <w:r w:rsidR="00BF397C">
        <w:rPr>
          <w:rFonts w:ascii="Arial" w:hAnsi="Arial" w:cs="Arial"/>
        </w:rPr>
        <w:t>system to their desktop</w:t>
      </w:r>
      <w:r w:rsidR="00206EF7">
        <w:rPr>
          <w:rFonts w:ascii="Arial" w:hAnsi="Arial" w:cs="Arial"/>
        </w:rPr>
        <w:t>, t</w:t>
      </w:r>
      <w:r w:rsidR="00BF397C">
        <w:rPr>
          <w:rFonts w:ascii="Arial" w:hAnsi="Arial" w:cs="Arial"/>
        </w:rPr>
        <w:t>he manager</w:t>
      </w:r>
      <w:r w:rsidR="001810E7" w:rsidRPr="001810E7">
        <w:rPr>
          <w:rFonts w:ascii="Arial" w:hAnsi="Arial" w:cs="Arial"/>
        </w:rPr>
        <w:t xml:space="preserve"> </w:t>
      </w:r>
      <w:r w:rsidR="00BF397C">
        <w:rPr>
          <w:rFonts w:ascii="Arial" w:hAnsi="Arial" w:cs="Arial"/>
        </w:rPr>
        <w:t>stored the data in a less secure location</w:t>
      </w:r>
      <w:r w:rsidR="001810E7" w:rsidRPr="001810E7">
        <w:rPr>
          <w:rFonts w:ascii="Arial" w:hAnsi="Arial" w:cs="Arial"/>
        </w:rPr>
        <w:t>.</w:t>
      </w:r>
      <w:r w:rsidR="00206EF7">
        <w:rPr>
          <w:rFonts w:ascii="Arial" w:hAnsi="Arial" w:cs="Arial"/>
        </w:rPr>
        <w:t xml:space="preserve"> Having the list on the desktop</w:t>
      </w:r>
      <w:r w:rsidR="001810E7" w:rsidRPr="001810E7">
        <w:rPr>
          <w:rFonts w:ascii="Arial" w:hAnsi="Arial" w:cs="Arial"/>
        </w:rPr>
        <w:t xml:space="preserve"> </w:t>
      </w:r>
      <w:r w:rsidR="00BF397C">
        <w:rPr>
          <w:rFonts w:ascii="Arial" w:hAnsi="Arial" w:cs="Arial"/>
        </w:rPr>
        <w:t>made it easy to attach the list to a email</w:t>
      </w:r>
      <w:r w:rsidR="001810E7" w:rsidRPr="001810E7">
        <w:rPr>
          <w:rFonts w:ascii="Arial" w:hAnsi="Arial" w:cs="Arial"/>
        </w:rPr>
        <w:t xml:space="preserve"> and sent </w:t>
      </w:r>
      <w:r w:rsidR="00BF397C">
        <w:rPr>
          <w:rFonts w:ascii="Arial" w:hAnsi="Arial" w:cs="Arial"/>
        </w:rPr>
        <w:t>it to the</w:t>
      </w:r>
      <w:r w:rsidR="001810E7" w:rsidRPr="001810E7">
        <w:rPr>
          <w:rFonts w:ascii="Arial" w:hAnsi="Arial" w:cs="Arial"/>
        </w:rPr>
        <w:t xml:space="preserve"> wrong person. The data breach demonstrates that there are </w:t>
      </w:r>
      <w:r w:rsidR="001810E7">
        <w:rPr>
          <w:rFonts w:ascii="Arial" w:hAnsi="Arial" w:cs="Arial"/>
        </w:rPr>
        <w:t>in</w:t>
      </w:r>
      <w:r w:rsidR="001810E7" w:rsidRPr="001810E7">
        <w:rPr>
          <w:rFonts w:ascii="Arial" w:hAnsi="Arial" w:cs="Arial"/>
        </w:rPr>
        <w:t xml:space="preserve">sufficient security measures in place and a security breach has occurred. </w:t>
      </w:r>
    </w:p>
    <w:p w:rsidR="00644773" w:rsidRPr="001810E7" w:rsidRDefault="00644773" w:rsidP="001810E7">
      <w:pPr>
        <w:jc w:val="both"/>
        <w:rPr>
          <w:rFonts w:ascii="Arial" w:hAnsi="Arial" w:cs="Arial"/>
        </w:rPr>
      </w:pPr>
    </w:p>
    <w:p w:rsidR="007F6E26" w:rsidRDefault="00D92B79" w:rsidP="00350A51">
      <w:pPr>
        <w:jc w:val="both"/>
        <w:rPr>
          <w:rFonts w:ascii="Arial" w:hAnsi="Arial" w:cs="Arial"/>
        </w:rPr>
      </w:pPr>
      <w:r>
        <w:rPr>
          <w:rFonts w:ascii="Arial" w:hAnsi="Arial" w:cs="Arial"/>
        </w:rPr>
        <w:t>Another data protection principle that the DPP needs to follow is accountability</w:t>
      </w:r>
      <w:r w:rsidR="007F6E26">
        <w:rPr>
          <w:rFonts w:ascii="Arial" w:hAnsi="Arial" w:cs="Arial"/>
        </w:rPr>
        <w:t xml:space="preserve">. </w:t>
      </w:r>
      <w:r w:rsidR="00307251">
        <w:rPr>
          <w:rFonts w:ascii="Arial" w:hAnsi="Arial" w:cs="Arial"/>
        </w:rPr>
        <w:t>This is contained in</w:t>
      </w:r>
      <w:r w:rsidR="007F6E26">
        <w:rPr>
          <w:rFonts w:ascii="Arial" w:hAnsi="Arial" w:cs="Arial"/>
        </w:rPr>
        <w:t xml:space="preserve"> </w:t>
      </w:r>
      <w:r w:rsidR="00230CE1">
        <w:rPr>
          <w:rFonts w:ascii="Arial" w:hAnsi="Arial" w:cs="Arial"/>
        </w:rPr>
        <w:t>a separate document</w:t>
      </w:r>
      <w:r w:rsidR="00896C56">
        <w:rPr>
          <w:rFonts w:ascii="Arial" w:hAnsi="Arial" w:cs="Arial"/>
        </w:rPr>
        <w:t xml:space="preserve"> called</w:t>
      </w:r>
      <w:r w:rsidR="00230CE1">
        <w:rPr>
          <w:rFonts w:ascii="Arial" w:hAnsi="Arial" w:cs="Arial"/>
        </w:rPr>
        <w:t xml:space="preserve"> the</w:t>
      </w:r>
      <w:r w:rsidR="007F6E26">
        <w:rPr>
          <w:rFonts w:ascii="Arial" w:hAnsi="Arial" w:cs="Arial"/>
        </w:rPr>
        <w:t xml:space="preserve"> </w:t>
      </w:r>
      <w:r w:rsidR="00307251">
        <w:rPr>
          <w:rFonts w:ascii="Arial" w:hAnsi="Arial" w:cs="Arial"/>
        </w:rPr>
        <w:t xml:space="preserve">NPCC </w:t>
      </w:r>
      <w:r w:rsidR="00230CE1">
        <w:rPr>
          <w:rFonts w:ascii="Arial" w:hAnsi="Arial" w:cs="Arial"/>
        </w:rPr>
        <w:t xml:space="preserve">(National Police Chief Constable) </w:t>
      </w:r>
      <w:r w:rsidR="00896C56">
        <w:rPr>
          <w:rFonts w:ascii="Arial" w:hAnsi="Arial" w:cs="Arial"/>
        </w:rPr>
        <w:t>DP (Data Protection) Manu</w:t>
      </w:r>
      <w:r w:rsidR="00F1392F">
        <w:rPr>
          <w:rFonts w:ascii="Arial" w:hAnsi="Arial" w:cs="Arial"/>
        </w:rPr>
        <w:t>al</w:t>
      </w:r>
      <w:sdt>
        <w:sdtPr>
          <w:rPr>
            <w:rFonts w:ascii="Arial" w:hAnsi="Arial" w:cs="Arial"/>
          </w:rPr>
          <w:id w:val="545256758"/>
          <w:citation/>
        </w:sdtPr>
        <w:sdtEndPr/>
        <w:sdtContent>
          <w:r w:rsidR="00F1392F">
            <w:rPr>
              <w:rFonts w:ascii="Arial" w:hAnsi="Arial" w:cs="Arial"/>
            </w:rPr>
            <w:fldChar w:fldCharType="begin"/>
          </w:r>
          <w:r w:rsidR="00F1392F">
            <w:rPr>
              <w:rFonts w:ascii="Arial" w:hAnsi="Arial" w:cs="Arial"/>
            </w:rPr>
            <w:instrText xml:space="preserve"> CITATION NPC19 \l 2057 </w:instrText>
          </w:r>
          <w:r w:rsidR="00F1392F">
            <w:rPr>
              <w:rFonts w:ascii="Arial" w:hAnsi="Arial" w:cs="Arial"/>
            </w:rPr>
            <w:fldChar w:fldCharType="separate"/>
          </w:r>
          <w:r w:rsidR="00F1392F">
            <w:rPr>
              <w:rFonts w:ascii="Arial" w:hAnsi="Arial" w:cs="Arial"/>
              <w:noProof/>
            </w:rPr>
            <w:t xml:space="preserve"> </w:t>
          </w:r>
          <w:r w:rsidR="00F1392F" w:rsidRPr="00F1392F">
            <w:rPr>
              <w:rFonts w:ascii="Arial" w:hAnsi="Arial" w:cs="Arial"/>
              <w:noProof/>
            </w:rPr>
            <w:t>[4]</w:t>
          </w:r>
          <w:r w:rsidR="00F1392F">
            <w:rPr>
              <w:rFonts w:ascii="Arial" w:hAnsi="Arial" w:cs="Arial"/>
            </w:rPr>
            <w:fldChar w:fldCharType="end"/>
          </w:r>
        </w:sdtContent>
      </w:sdt>
      <w:r w:rsidR="00307251">
        <w:rPr>
          <w:rFonts w:ascii="Arial" w:hAnsi="Arial" w:cs="Arial"/>
        </w:rPr>
        <w:t>. A</w:t>
      </w:r>
      <w:r w:rsidR="006110E9">
        <w:rPr>
          <w:rFonts w:ascii="Arial" w:hAnsi="Arial" w:cs="Arial"/>
        </w:rPr>
        <w:t>n</w:t>
      </w:r>
      <w:r w:rsidR="00307251">
        <w:rPr>
          <w:rFonts w:ascii="Arial" w:hAnsi="Arial" w:cs="Arial"/>
        </w:rPr>
        <w:t xml:space="preserve"> extract on the accountability principle is contained in appendix B. </w:t>
      </w:r>
    </w:p>
    <w:p w:rsidR="00307251" w:rsidRDefault="00307251" w:rsidP="00350A51">
      <w:pPr>
        <w:jc w:val="both"/>
        <w:rPr>
          <w:rFonts w:ascii="Arial" w:hAnsi="Arial" w:cs="Arial"/>
        </w:rPr>
      </w:pPr>
    </w:p>
    <w:p w:rsidR="00307251" w:rsidRDefault="00902A22" w:rsidP="00350A51">
      <w:pPr>
        <w:jc w:val="both"/>
        <w:rPr>
          <w:rFonts w:ascii="Arial" w:hAnsi="Arial" w:cs="Arial"/>
        </w:rPr>
      </w:pPr>
      <w:r>
        <w:rPr>
          <w:rFonts w:ascii="Arial" w:hAnsi="Arial" w:cs="Arial"/>
        </w:rPr>
        <w:t>Under Article 5(2)</w:t>
      </w:r>
      <w:r w:rsidR="00D92B79">
        <w:rPr>
          <w:rFonts w:ascii="Arial" w:hAnsi="Arial" w:cs="Arial"/>
        </w:rPr>
        <w:t xml:space="preserve"> of the GDPR,</w:t>
      </w:r>
      <w:r>
        <w:rPr>
          <w:rFonts w:ascii="Arial" w:hAnsi="Arial" w:cs="Arial"/>
        </w:rPr>
        <w:t xml:space="preserve"> the data controller shall be responsible for and be able to demonstrate compliance with paragraph 1*(‘accountability’)</w:t>
      </w:r>
      <w:r w:rsidR="00206EF7">
        <w:rPr>
          <w:rFonts w:ascii="Arial" w:hAnsi="Arial" w:cs="Arial"/>
        </w:rPr>
        <w:t>.</w:t>
      </w:r>
      <w:r w:rsidR="008F30A1">
        <w:rPr>
          <w:rFonts w:ascii="Arial" w:hAnsi="Arial" w:cs="Arial"/>
        </w:rPr>
        <w:t xml:space="preserve"> </w:t>
      </w:r>
      <w:r w:rsidR="009A7847" w:rsidRPr="001707F5">
        <w:rPr>
          <w:rFonts w:ascii="Arial" w:hAnsi="Arial" w:cs="Arial"/>
        </w:rPr>
        <w:t xml:space="preserve">The manager downloading a list of staff names and addresses, and accidently sending the list to </w:t>
      </w:r>
      <w:r w:rsidR="009A7847">
        <w:rPr>
          <w:rFonts w:ascii="Arial" w:hAnsi="Arial" w:cs="Arial"/>
        </w:rPr>
        <w:t>the wrong person</w:t>
      </w:r>
      <w:r w:rsidR="009A7847" w:rsidRPr="001707F5">
        <w:rPr>
          <w:rFonts w:ascii="Arial" w:hAnsi="Arial" w:cs="Arial"/>
        </w:rPr>
        <w:t>, demonstrates poor record management practises</w:t>
      </w:r>
      <w:r w:rsidR="009A7847">
        <w:rPr>
          <w:rFonts w:ascii="Arial" w:hAnsi="Arial" w:cs="Arial"/>
        </w:rPr>
        <w:t xml:space="preserve">, organisational policies and data protection training. The data breach reveals that record management practises, organisational polices and data protection training were insufficient and the data controller is accountable. </w:t>
      </w:r>
    </w:p>
    <w:p w:rsidR="00307251" w:rsidRDefault="00307251" w:rsidP="00350A51">
      <w:pPr>
        <w:jc w:val="both"/>
        <w:rPr>
          <w:rFonts w:ascii="Arial" w:hAnsi="Arial" w:cs="Arial"/>
        </w:rPr>
      </w:pPr>
    </w:p>
    <w:p w:rsidR="00307251" w:rsidRPr="00307251" w:rsidRDefault="00307251" w:rsidP="00350A51">
      <w:pPr>
        <w:jc w:val="both"/>
        <w:rPr>
          <w:rFonts w:ascii="Arial" w:hAnsi="Arial" w:cs="Arial"/>
        </w:rPr>
        <w:sectPr w:rsidR="00307251" w:rsidRPr="00307251">
          <w:footerReference w:type="default" r:id="rId8"/>
          <w:pgSz w:w="11906" w:h="16838"/>
          <w:pgMar w:top="1440" w:right="1440" w:bottom="1440" w:left="1440" w:header="708" w:footer="708" w:gutter="0"/>
          <w:cols w:space="708"/>
          <w:docGrid w:linePitch="360"/>
        </w:sectPr>
      </w:pPr>
    </w:p>
    <w:p w:rsidR="00BC0148" w:rsidRPr="00B36F3F" w:rsidRDefault="00BC0148" w:rsidP="00DF1AAC">
      <w:pPr>
        <w:pStyle w:val="Heading2"/>
        <w:rPr>
          <w:rFonts w:ascii="Arial" w:hAnsi="Arial" w:cs="Arial"/>
          <w:b/>
          <w:sz w:val="28"/>
          <w:szCs w:val="28"/>
        </w:rPr>
      </w:pPr>
      <w:bookmarkStart w:id="4" w:name="_Toc50626690"/>
      <w:r w:rsidRPr="00B36F3F">
        <w:rPr>
          <w:rFonts w:ascii="Arial" w:hAnsi="Arial" w:cs="Arial"/>
          <w:b/>
          <w:sz w:val="28"/>
          <w:szCs w:val="28"/>
        </w:rPr>
        <w:lastRenderedPageBreak/>
        <w:t>Risk Exposure</w:t>
      </w:r>
      <w:bookmarkEnd w:id="4"/>
    </w:p>
    <w:p w:rsidR="00BC0148" w:rsidRPr="00BC0148" w:rsidRDefault="00BC0148" w:rsidP="00BC0148">
      <w:pPr>
        <w:jc w:val="both"/>
        <w:rPr>
          <w:rFonts w:ascii="Arial" w:hAnsi="Arial" w:cs="Arial"/>
        </w:rPr>
      </w:pPr>
    </w:p>
    <w:p w:rsidR="00BC0148" w:rsidRDefault="00BC0148" w:rsidP="00BC0148">
      <w:pPr>
        <w:jc w:val="both"/>
        <w:rPr>
          <w:rFonts w:ascii="Arial" w:hAnsi="Arial" w:cs="Arial"/>
        </w:rPr>
      </w:pPr>
      <w:r w:rsidRPr="00BC0148">
        <w:rPr>
          <w:rFonts w:ascii="Arial" w:hAnsi="Arial" w:cs="Arial"/>
        </w:rPr>
        <w:t xml:space="preserve">I have modelled my risk assessment </w:t>
      </w:r>
      <w:r w:rsidR="008135EA">
        <w:rPr>
          <w:rFonts w:ascii="Arial" w:hAnsi="Arial" w:cs="Arial"/>
        </w:rPr>
        <w:t xml:space="preserve">based </w:t>
      </w:r>
      <w:r w:rsidRPr="00BC0148">
        <w:rPr>
          <w:rFonts w:ascii="Arial" w:hAnsi="Arial" w:cs="Arial"/>
        </w:rPr>
        <w:t>on the risk asse</w:t>
      </w:r>
      <w:r w:rsidR="00F1392F">
        <w:rPr>
          <w:rFonts w:ascii="Arial" w:hAnsi="Arial" w:cs="Arial"/>
        </w:rPr>
        <w:t>ssment matrix provided by NPCC</w:t>
      </w:r>
      <w:sdt>
        <w:sdtPr>
          <w:rPr>
            <w:rFonts w:ascii="Arial" w:hAnsi="Arial" w:cs="Arial"/>
          </w:rPr>
          <w:id w:val="1831173999"/>
          <w:citation/>
        </w:sdtPr>
        <w:sdtEndPr/>
        <w:sdtContent>
          <w:r w:rsidR="00F1392F">
            <w:rPr>
              <w:rFonts w:ascii="Arial" w:hAnsi="Arial" w:cs="Arial"/>
            </w:rPr>
            <w:fldChar w:fldCharType="begin"/>
          </w:r>
          <w:r w:rsidR="00F1392F">
            <w:rPr>
              <w:rFonts w:ascii="Arial" w:hAnsi="Arial" w:cs="Arial"/>
            </w:rPr>
            <w:instrText xml:space="preserve"> CITATION NPC19 \l 2057 </w:instrText>
          </w:r>
          <w:r w:rsidR="00F1392F">
            <w:rPr>
              <w:rFonts w:ascii="Arial" w:hAnsi="Arial" w:cs="Arial"/>
            </w:rPr>
            <w:fldChar w:fldCharType="separate"/>
          </w:r>
          <w:r w:rsidR="00F1392F">
            <w:rPr>
              <w:rFonts w:ascii="Arial" w:hAnsi="Arial" w:cs="Arial"/>
              <w:noProof/>
            </w:rPr>
            <w:t xml:space="preserve"> </w:t>
          </w:r>
          <w:r w:rsidR="00F1392F" w:rsidRPr="00F1392F">
            <w:rPr>
              <w:rFonts w:ascii="Arial" w:hAnsi="Arial" w:cs="Arial"/>
              <w:noProof/>
            </w:rPr>
            <w:t>[4]</w:t>
          </w:r>
          <w:r w:rsidR="00F1392F">
            <w:rPr>
              <w:rFonts w:ascii="Arial" w:hAnsi="Arial" w:cs="Arial"/>
            </w:rPr>
            <w:fldChar w:fldCharType="end"/>
          </w:r>
        </w:sdtContent>
      </w:sdt>
      <w:r w:rsidR="00206EF7">
        <w:rPr>
          <w:rFonts w:ascii="Arial" w:hAnsi="Arial" w:cs="Arial"/>
        </w:rPr>
        <w:t>,</w:t>
      </w:r>
      <w:r w:rsidR="00F1392F">
        <w:rPr>
          <w:rFonts w:ascii="Arial" w:hAnsi="Arial" w:cs="Arial"/>
        </w:rPr>
        <w:t xml:space="preserve"> a</w:t>
      </w:r>
      <w:r w:rsidRPr="00BC0148">
        <w:rPr>
          <w:rFonts w:ascii="Arial" w:hAnsi="Arial" w:cs="Arial"/>
        </w:rPr>
        <w:t xml:space="preserve">nd the risk assessment </w:t>
      </w:r>
      <w:r w:rsidR="008135EA">
        <w:rPr>
          <w:rFonts w:ascii="Arial" w:hAnsi="Arial" w:cs="Arial"/>
        </w:rPr>
        <w:t xml:space="preserve">matrix </w:t>
      </w:r>
      <w:r w:rsidRPr="00BC0148">
        <w:rPr>
          <w:rFonts w:ascii="Arial" w:hAnsi="Arial" w:cs="Arial"/>
        </w:rPr>
        <w:t>provide by NWIS (NHS Wales Information Service)</w:t>
      </w:r>
      <w:sdt>
        <w:sdtPr>
          <w:rPr>
            <w:rFonts w:ascii="Arial" w:hAnsi="Arial" w:cs="Arial"/>
          </w:rPr>
          <w:id w:val="-2124908786"/>
          <w:citation/>
        </w:sdtPr>
        <w:sdtEndPr/>
        <w:sdtContent>
          <w:r w:rsidR="00F1392F">
            <w:rPr>
              <w:rFonts w:ascii="Arial" w:hAnsi="Arial" w:cs="Arial"/>
            </w:rPr>
            <w:fldChar w:fldCharType="begin"/>
          </w:r>
          <w:r w:rsidR="00F1392F">
            <w:rPr>
              <w:rFonts w:ascii="Arial" w:hAnsi="Arial" w:cs="Arial"/>
            </w:rPr>
            <w:instrText xml:space="preserve"> CITATION NWI20 \l 2057 </w:instrText>
          </w:r>
          <w:r w:rsidR="00F1392F">
            <w:rPr>
              <w:rFonts w:ascii="Arial" w:hAnsi="Arial" w:cs="Arial"/>
            </w:rPr>
            <w:fldChar w:fldCharType="separate"/>
          </w:r>
          <w:r w:rsidR="00F1392F">
            <w:rPr>
              <w:rFonts w:ascii="Arial" w:hAnsi="Arial" w:cs="Arial"/>
              <w:noProof/>
            </w:rPr>
            <w:t xml:space="preserve"> </w:t>
          </w:r>
          <w:r w:rsidR="00F1392F" w:rsidRPr="00F1392F">
            <w:rPr>
              <w:rFonts w:ascii="Arial" w:hAnsi="Arial" w:cs="Arial"/>
              <w:noProof/>
            </w:rPr>
            <w:t>[5]</w:t>
          </w:r>
          <w:r w:rsidR="00F1392F">
            <w:rPr>
              <w:rFonts w:ascii="Arial" w:hAnsi="Arial" w:cs="Arial"/>
            </w:rPr>
            <w:fldChar w:fldCharType="end"/>
          </w:r>
        </w:sdtContent>
      </w:sdt>
      <w:r w:rsidR="00F1392F">
        <w:rPr>
          <w:rFonts w:ascii="Arial" w:hAnsi="Arial" w:cs="Arial"/>
        </w:rPr>
        <w:t>.</w:t>
      </w:r>
      <w:r w:rsidR="00206EF7">
        <w:rPr>
          <w:rFonts w:ascii="Arial" w:hAnsi="Arial" w:cs="Arial"/>
        </w:rPr>
        <w:t xml:space="preserve"> </w:t>
      </w:r>
      <w:r w:rsidRPr="00BC0148">
        <w:rPr>
          <w:rFonts w:ascii="Arial" w:hAnsi="Arial" w:cs="Arial"/>
        </w:rPr>
        <w:t xml:space="preserve">A copy of the matrix from the NPCC </w:t>
      </w:r>
      <w:r w:rsidR="00F1392F">
        <w:rPr>
          <w:rFonts w:ascii="Arial" w:hAnsi="Arial" w:cs="Arial"/>
        </w:rPr>
        <w:t>DP</w:t>
      </w:r>
      <w:r w:rsidRPr="00BC0148">
        <w:rPr>
          <w:rFonts w:ascii="Arial" w:hAnsi="Arial" w:cs="Arial"/>
        </w:rPr>
        <w:t xml:space="preserve"> manual is contained in Appendix </w:t>
      </w:r>
      <w:r w:rsidR="00F1392F">
        <w:rPr>
          <w:rFonts w:ascii="Arial" w:hAnsi="Arial" w:cs="Arial"/>
        </w:rPr>
        <w:t>C</w:t>
      </w:r>
      <w:r w:rsidRPr="00BC0148">
        <w:rPr>
          <w:rFonts w:ascii="Arial" w:hAnsi="Arial" w:cs="Arial"/>
        </w:rPr>
        <w:t xml:space="preserve">. </w:t>
      </w:r>
      <w:r w:rsidR="008135EA">
        <w:rPr>
          <w:rFonts w:ascii="Arial" w:hAnsi="Arial" w:cs="Arial"/>
        </w:rPr>
        <w:t xml:space="preserve">A copy of the NWIS matrix is contained in Appendix </w:t>
      </w:r>
      <w:r w:rsidR="00F1392F">
        <w:rPr>
          <w:rFonts w:ascii="Arial" w:hAnsi="Arial" w:cs="Arial"/>
        </w:rPr>
        <w:t>D</w:t>
      </w:r>
      <w:r w:rsidRPr="00BC0148">
        <w:rPr>
          <w:rFonts w:ascii="Arial" w:hAnsi="Arial" w:cs="Arial"/>
        </w:rPr>
        <w:t xml:space="preserve">. </w:t>
      </w:r>
      <w:r w:rsidR="008135EA">
        <w:rPr>
          <w:rFonts w:ascii="Arial" w:hAnsi="Arial" w:cs="Arial"/>
        </w:rPr>
        <w:t xml:space="preserve">The </w:t>
      </w:r>
      <w:r w:rsidR="00BE4890">
        <w:rPr>
          <w:rFonts w:ascii="Arial" w:hAnsi="Arial" w:cs="Arial"/>
        </w:rPr>
        <w:t>Likelihood</w:t>
      </w:r>
      <w:r w:rsidR="008135EA">
        <w:rPr>
          <w:rFonts w:ascii="Arial" w:hAnsi="Arial" w:cs="Arial"/>
        </w:rPr>
        <w:t xml:space="preserve"> matrix is based on the NWIS matrix</w:t>
      </w:r>
      <w:r w:rsidR="00206EF7">
        <w:rPr>
          <w:rFonts w:ascii="Arial" w:hAnsi="Arial" w:cs="Arial"/>
        </w:rPr>
        <w:t>,</w:t>
      </w:r>
      <w:r w:rsidR="008135EA">
        <w:rPr>
          <w:rFonts w:ascii="Arial" w:hAnsi="Arial" w:cs="Arial"/>
        </w:rPr>
        <w:t xml:space="preserve"> and the impact matrix is based on the NPCC matrix. The </w:t>
      </w:r>
      <w:r w:rsidR="00BE4890">
        <w:rPr>
          <w:rFonts w:ascii="Arial" w:hAnsi="Arial" w:cs="Arial"/>
        </w:rPr>
        <w:t>Likelihood</w:t>
      </w:r>
      <w:r w:rsidR="008135EA">
        <w:rPr>
          <w:rFonts w:ascii="Arial" w:hAnsi="Arial" w:cs="Arial"/>
        </w:rPr>
        <w:t xml:space="preserve"> matrix assess the </w:t>
      </w:r>
      <w:r w:rsidR="00BE4890">
        <w:rPr>
          <w:rFonts w:ascii="Arial" w:hAnsi="Arial" w:cs="Arial"/>
        </w:rPr>
        <w:t>Likelihood</w:t>
      </w:r>
      <w:r w:rsidR="008135EA">
        <w:rPr>
          <w:rFonts w:ascii="Arial" w:hAnsi="Arial" w:cs="Arial"/>
        </w:rPr>
        <w:t xml:space="preserve"> of the data breach occurring and repeating itself. The impact matrix</w:t>
      </w:r>
      <w:r w:rsidRPr="00BC0148">
        <w:rPr>
          <w:rFonts w:ascii="Arial" w:hAnsi="Arial" w:cs="Arial"/>
        </w:rPr>
        <w:t xml:space="preserve"> assess the impact of the data breach on the data subject. </w:t>
      </w:r>
      <w:r w:rsidR="00F1392F">
        <w:rPr>
          <w:rFonts w:ascii="Arial" w:hAnsi="Arial" w:cs="Arial"/>
        </w:rPr>
        <w:t>The results of both matric</w:t>
      </w:r>
      <w:r w:rsidR="008135EA">
        <w:rPr>
          <w:rFonts w:ascii="Arial" w:hAnsi="Arial" w:cs="Arial"/>
        </w:rPr>
        <w:t xml:space="preserve">es determines the overall risk of the data breach. </w:t>
      </w:r>
    </w:p>
    <w:p w:rsidR="00F1392F" w:rsidRPr="00BC0148" w:rsidRDefault="00F1392F" w:rsidP="00BC0148">
      <w:pPr>
        <w:jc w:val="both"/>
        <w:rPr>
          <w:rFonts w:ascii="Arial" w:hAnsi="Arial" w:cs="Arial"/>
        </w:rPr>
      </w:pPr>
    </w:p>
    <w:p w:rsidR="00BC0148" w:rsidRPr="00BC0148" w:rsidRDefault="00BE4890" w:rsidP="00BC0148">
      <w:pPr>
        <w:jc w:val="both"/>
        <w:rPr>
          <w:rFonts w:ascii="Arial" w:hAnsi="Arial" w:cs="Arial"/>
          <w:b/>
        </w:rPr>
      </w:pPr>
      <w:r>
        <w:rPr>
          <w:rFonts w:ascii="Arial" w:hAnsi="Arial" w:cs="Arial"/>
          <w:b/>
        </w:rPr>
        <w:t>Likelihood</w:t>
      </w:r>
      <w:r w:rsidR="00BC0148" w:rsidRPr="00BC0148">
        <w:rPr>
          <w:rFonts w:ascii="Arial" w:hAnsi="Arial" w:cs="Arial"/>
          <w:b/>
        </w:rPr>
        <w:t xml:space="preserve"> analysis</w:t>
      </w:r>
    </w:p>
    <w:p w:rsidR="009A0144" w:rsidRDefault="009A0144" w:rsidP="00BC0148">
      <w:pPr>
        <w:jc w:val="both"/>
        <w:rPr>
          <w:rFonts w:ascii="Arial" w:hAnsi="Arial" w:cs="Arial"/>
        </w:rPr>
      </w:pPr>
    </w:p>
    <w:p w:rsidR="00EC293B" w:rsidRDefault="00BC0148" w:rsidP="00BC0148">
      <w:pPr>
        <w:jc w:val="both"/>
        <w:rPr>
          <w:rFonts w:ascii="Arial" w:hAnsi="Arial" w:cs="Arial"/>
        </w:rPr>
      </w:pPr>
      <w:r w:rsidRPr="00BC0148">
        <w:rPr>
          <w:rFonts w:ascii="Arial" w:hAnsi="Arial" w:cs="Arial"/>
        </w:rPr>
        <w:t xml:space="preserve">To assess the </w:t>
      </w:r>
      <w:r w:rsidR="00BE4890">
        <w:rPr>
          <w:rFonts w:ascii="Arial" w:hAnsi="Arial" w:cs="Arial"/>
        </w:rPr>
        <w:t>Likelihood</w:t>
      </w:r>
      <w:r w:rsidRPr="00BC0148">
        <w:rPr>
          <w:rFonts w:ascii="Arial" w:hAnsi="Arial" w:cs="Arial"/>
        </w:rPr>
        <w:t xml:space="preserve"> of the data breach </w:t>
      </w:r>
      <w:r w:rsidR="00F6258E">
        <w:rPr>
          <w:rFonts w:ascii="Arial" w:hAnsi="Arial" w:cs="Arial"/>
        </w:rPr>
        <w:t xml:space="preserve">incident </w:t>
      </w:r>
      <w:r w:rsidRPr="00BC0148">
        <w:rPr>
          <w:rFonts w:ascii="Arial" w:hAnsi="Arial" w:cs="Arial"/>
        </w:rPr>
        <w:t xml:space="preserve">occurring again, I have created </w:t>
      </w:r>
      <w:r w:rsidR="00F6258E">
        <w:rPr>
          <w:rFonts w:ascii="Arial" w:hAnsi="Arial" w:cs="Arial"/>
        </w:rPr>
        <w:t xml:space="preserve">the </w:t>
      </w:r>
      <w:r w:rsidR="00BE4890">
        <w:rPr>
          <w:rFonts w:ascii="Arial" w:hAnsi="Arial" w:cs="Arial"/>
        </w:rPr>
        <w:t>Likelihood</w:t>
      </w:r>
      <w:r w:rsidR="006C1996">
        <w:rPr>
          <w:rFonts w:ascii="Arial" w:hAnsi="Arial" w:cs="Arial"/>
        </w:rPr>
        <w:t xml:space="preserve"> matrix below:</w:t>
      </w:r>
    </w:p>
    <w:p w:rsidR="00BC0148" w:rsidRDefault="00513220" w:rsidP="00BC0148">
      <w:pPr>
        <w:jc w:val="both"/>
        <w:rPr>
          <w:rFonts w:ascii="Arial" w:hAnsi="Arial" w:cs="Arial"/>
        </w:rPr>
      </w:pPr>
      <w:r>
        <w:rPr>
          <w:noProof/>
          <w:lang w:eastAsia="en-GB"/>
        </w:rPr>
        <w:drawing>
          <wp:inline distT="0" distB="0" distL="0" distR="0" wp14:anchorId="127BE9FD" wp14:editId="36CC5438">
            <wp:extent cx="8863330" cy="24765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863330" cy="2476500"/>
                    </a:xfrm>
                    <a:prstGeom prst="rect">
                      <a:avLst/>
                    </a:prstGeom>
                  </pic:spPr>
                </pic:pic>
              </a:graphicData>
            </a:graphic>
          </wp:inline>
        </w:drawing>
      </w:r>
    </w:p>
    <w:p w:rsidR="009F3E43" w:rsidRDefault="009F3E43" w:rsidP="00350A51">
      <w:pPr>
        <w:jc w:val="both"/>
        <w:rPr>
          <w:rFonts w:ascii="Arial" w:hAnsi="Arial" w:cs="Arial"/>
        </w:rPr>
      </w:pPr>
    </w:p>
    <w:p w:rsidR="00133350" w:rsidRDefault="00133350" w:rsidP="00EC293B">
      <w:pPr>
        <w:jc w:val="both"/>
        <w:rPr>
          <w:rFonts w:ascii="Arial" w:hAnsi="Arial" w:cs="Arial"/>
        </w:rPr>
      </w:pPr>
    </w:p>
    <w:p w:rsidR="003111CA" w:rsidRDefault="009A0144" w:rsidP="00350A51">
      <w:pPr>
        <w:jc w:val="both"/>
        <w:rPr>
          <w:rFonts w:ascii="Arial" w:hAnsi="Arial" w:cs="Arial"/>
        </w:rPr>
      </w:pPr>
      <w:r>
        <w:rPr>
          <w:rFonts w:ascii="Arial" w:hAnsi="Arial" w:cs="Arial"/>
        </w:rPr>
        <w:lastRenderedPageBreak/>
        <w:t>The data breach has only happened once</w:t>
      </w:r>
      <w:r w:rsidR="0077663E">
        <w:rPr>
          <w:rFonts w:ascii="Arial" w:hAnsi="Arial" w:cs="Arial"/>
        </w:rPr>
        <w:t xml:space="preserve">. </w:t>
      </w:r>
      <w:r>
        <w:rPr>
          <w:rFonts w:ascii="Arial" w:hAnsi="Arial" w:cs="Arial"/>
        </w:rPr>
        <w:t>However</w:t>
      </w:r>
      <w:r w:rsidR="00206EF7">
        <w:rPr>
          <w:rFonts w:ascii="Arial" w:hAnsi="Arial" w:cs="Arial"/>
        </w:rPr>
        <w:t>,</w:t>
      </w:r>
      <w:r>
        <w:rPr>
          <w:rFonts w:ascii="Arial" w:hAnsi="Arial" w:cs="Arial"/>
        </w:rPr>
        <w:t xml:space="preserve"> I think it is quite easy for the manager and/or another staff member to repeat the data breach. It is quite easy to download a list of staff names and address and send it to the wrong person</w:t>
      </w:r>
      <w:r w:rsidR="00EC293B">
        <w:rPr>
          <w:rFonts w:ascii="Arial" w:hAnsi="Arial" w:cs="Arial"/>
        </w:rPr>
        <w:t>. Therefore</w:t>
      </w:r>
      <w:r w:rsidR="00206EF7">
        <w:rPr>
          <w:rFonts w:ascii="Arial" w:hAnsi="Arial" w:cs="Arial"/>
        </w:rPr>
        <w:t>,</w:t>
      </w:r>
      <w:r w:rsidR="00EC293B">
        <w:rPr>
          <w:rFonts w:ascii="Arial" w:hAnsi="Arial" w:cs="Arial"/>
        </w:rPr>
        <w:t xml:space="preserve"> I </w:t>
      </w:r>
      <w:r w:rsidR="0077663E">
        <w:rPr>
          <w:rFonts w:ascii="Arial" w:hAnsi="Arial" w:cs="Arial"/>
        </w:rPr>
        <w:t>would put the like hood of the data breach being repeated as high risk</w:t>
      </w:r>
      <w:r w:rsidR="00F6258E">
        <w:rPr>
          <w:rFonts w:ascii="Arial" w:hAnsi="Arial" w:cs="Arial"/>
        </w:rPr>
        <w:t xml:space="preserve">. </w:t>
      </w:r>
    </w:p>
    <w:p w:rsidR="003111CA" w:rsidRDefault="003111CA" w:rsidP="00350A51">
      <w:pPr>
        <w:jc w:val="both"/>
        <w:rPr>
          <w:rFonts w:ascii="Arial" w:hAnsi="Arial" w:cs="Arial"/>
        </w:rPr>
      </w:pPr>
    </w:p>
    <w:p w:rsidR="009577CF" w:rsidRPr="0041103B" w:rsidRDefault="00285139" w:rsidP="00350A51">
      <w:pPr>
        <w:jc w:val="both"/>
        <w:rPr>
          <w:rFonts w:ascii="Arial" w:hAnsi="Arial" w:cs="Arial"/>
          <w:b/>
        </w:rPr>
      </w:pPr>
      <w:r>
        <w:rPr>
          <w:rFonts w:ascii="Arial" w:hAnsi="Arial" w:cs="Arial"/>
          <w:b/>
        </w:rPr>
        <w:t>I</w:t>
      </w:r>
      <w:r w:rsidR="009577CF" w:rsidRPr="0041103B">
        <w:rPr>
          <w:rFonts w:ascii="Arial" w:hAnsi="Arial" w:cs="Arial"/>
          <w:b/>
        </w:rPr>
        <w:t xml:space="preserve">mpact analysis </w:t>
      </w:r>
    </w:p>
    <w:p w:rsidR="009577CF" w:rsidRDefault="009577CF" w:rsidP="00350A51">
      <w:pPr>
        <w:jc w:val="both"/>
        <w:rPr>
          <w:rFonts w:ascii="Arial" w:hAnsi="Arial" w:cs="Arial"/>
        </w:rPr>
      </w:pPr>
    </w:p>
    <w:p w:rsidR="00BC0148" w:rsidRDefault="00F74D75" w:rsidP="00350A51">
      <w:pPr>
        <w:jc w:val="both"/>
        <w:rPr>
          <w:rFonts w:ascii="Arial" w:hAnsi="Arial" w:cs="Arial"/>
        </w:rPr>
      </w:pPr>
      <w:r>
        <w:rPr>
          <w:rFonts w:ascii="Arial" w:hAnsi="Arial" w:cs="Arial"/>
        </w:rPr>
        <w:t>T</w:t>
      </w:r>
      <w:r w:rsidR="009A0144">
        <w:rPr>
          <w:rFonts w:ascii="Arial" w:hAnsi="Arial" w:cs="Arial"/>
        </w:rPr>
        <w:t>o assess t</w:t>
      </w:r>
      <w:r>
        <w:rPr>
          <w:rFonts w:ascii="Arial" w:hAnsi="Arial" w:cs="Arial"/>
        </w:rPr>
        <w:t xml:space="preserve">he impact of the manager sending </w:t>
      </w:r>
      <w:r w:rsidR="00F6258E">
        <w:rPr>
          <w:rFonts w:ascii="Arial" w:hAnsi="Arial" w:cs="Arial"/>
        </w:rPr>
        <w:t xml:space="preserve">staff </w:t>
      </w:r>
      <w:r w:rsidR="009A0144">
        <w:rPr>
          <w:rFonts w:ascii="Arial" w:hAnsi="Arial" w:cs="Arial"/>
        </w:rPr>
        <w:t>details</w:t>
      </w:r>
      <w:r>
        <w:rPr>
          <w:rFonts w:ascii="Arial" w:hAnsi="Arial" w:cs="Arial"/>
        </w:rPr>
        <w:t xml:space="preserve"> to </w:t>
      </w:r>
      <w:r w:rsidR="009A0144">
        <w:rPr>
          <w:rFonts w:ascii="Arial" w:hAnsi="Arial" w:cs="Arial"/>
        </w:rPr>
        <w:t xml:space="preserve">a </w:t>
      </w:r>
      <w:r>
        <w:rPr>
          <w:rFonts w:ascii="Arial" w:hAnsi="Arial" w:cs="Arial"/>
        </w:rPr>
        <w:t xml:space="preserve">member of the public, </w:t>
      </w:r>
      <w:r w:rsidR="009A0144">
        <w:rPr>
          <w:rFonts w:ascii="Arial" w:hAnsi="Arial" w:cs="Arial"/>
        </w:rPr>
        <w:t>we will use the</w:t>
      </w:r>
      <w:r>
        <w:rPr>
          <w:rFonts w:ascii="Arial" w:hAnsi="Arial" w:cs="Arial"/>
        </w:rPr>
        <w:t xml:space="preserve"> number of individuals effected and the content of the data</w:t>
      </w:r>
      <w:r w:rsidR="009A0144">
        <w:rPr>
          <w:rFonts w:ascii="Arial" w:hAnsi="Arial" w:cs="Arial"/>
        </w:rPr>
        <w:t xml:space="preserve"> to measure the impact</w:t>
      </w:r>
      <w:r>
        <w:rPr>
          <w:rFonts w:ascii="Arial" w:hAnsi="Arial" w:cs="Arial"/>
        </w:rPr>
        <w:t xml:space="preserve">. If </w:t>
      </w:r>
      <w:r w:rsidR="00F6258E">
        <w:rPr>
          <w:rFonts w:ascii="Arial" w:hAnsi="Arial" w:cs="Arial"/>
        </w:rPr>
        <w:t>more than one data subject’s data is</w:t>
      </w:r>
      <w:r>
        <w:rPr>
          <w:rFonts w:ascii="Arial" w:hAnsi="Arial" w:cs="Arial"/>
        </w:rPr>
        <w:t xml:space="preserve"> disclosed to a member of the public, that will have a higher </w:t>
      </w:r>
      <w:r w:rsidR="00F6258E">
        <w:rPr>
          <w:rFonts w:ascii="Arial" w:hAnsi="Arial" w:cs="Arial"/>
        </w:rPr>
        <w:t xml:space="preserve">risk </w:t>
      </w:r>
      <w:r w:rsidR="009A0144">
        <w:rPr>
          <w:rFonts w:ascii="Arial" w:hAnsi="Arial" w:cs="Arial"/>
        </w:rPr>
        <w:t xml:space="preserve"> to the organisation </w:t>
      </w:r>
      <w:r w:rsidR="00F6258E">
        <w:rPr>
          <w:rFonts w:ascii="Arial" w:hAnsi="Arial" w:cs="Arial"/>
        </w:rPr>
        <w:t>than one</w:t>
      </w:r>
      <w:r>
        <w:rPr>
          <w:rFonts w:ascii="Arial" w:hAnsi="Arial" w:cs="Arial"/>
        </w:rPr>
        <w:t xml:space="preserve"> data </w:t>
      </w:r>
      <w:r w:rsidR="00F6258E">
        <w:rPr>
          <w:rFonts w:ascii="Arial" w:hAnsi="Arial" w:cs="Arial"/>
        </w:rPr>
        <w:t>subject’s data</w:t>
      </w:r>
      <w:r>
        <w:rPr>
          <w:rFonts w:ascii="Arial" w:hAnsi="Arial" w:cs="Arial"/>
        </w:rPr>
        <w:t xml:space="preserve"> be</w:t>
      </w:r>
      <w:r w:rsidR="009A0144">
        <w:rPr>
          <w:rFonts w:ascii="Arial" w:hAnsi="Arial" w:cs="Arial"/>
        </w:rPr>
        <w:t>ing</w:t>
      </w:r>
      <w:r>
        <w:rPr>
          <w:rFonts w:ascii="Arial" w:hAnsi="Arial" w:cs="Arial"/>
        </w:rPr>
        <w:t xml:space="preserve"> exposed to a member of the public. The content of the data will also have an impact on risk. If the data </w:t>
      </w:r>
      <w:r w:rsidR="00F6258E">
        <w:rPr>
          <w:rFonts w:ascii="Arial" w:hAnsi="Arial" w:cs="Arial"/>
        </w:rPr>
        <w:t xml:space="preserve">does not </w:t>
      </w:r>
      <w:r>
        <w:rPr>
          <w:rFonts w:ascii="Arial" w:hAnsi="Arial" w:cs="Arial"/>
        </w:rPr>
        <w:t xml:space="preserve">contains information </w:t>
      </w:r>
      <w:r w:rsidR="00F6258E">
        <w:rPr>
          <w:rFonts w:ascii="Arial" w:hAnsi="Arial" w:cs="Arial"/>
        </w:rPr>
        <w:t>which can identify the data subject</w:t>
      </w:r>
      <w:r>
        <w:rPr>
          <w:rFonts w:ascii="Arial" w:hAnsi="Arial" w:cs="Arial"/>
        </w:rPr>
        <w:t xml:space="preserve">, then there is little risk to the organisation. If the data subject can be identified directly or indirectly </w:t>
      </w:r>
      <w:r w:rsidR="00F6258E">
        <w:rPr>
          <w:rFonts w:ascii="Arial" w:hAnsi="Arial" w:cs="Arial"/>
        </w:rPr>
        <w:t xml:space="preserve">this </w:t>
      </w:r>
      <w:r>
        <w:rPr>
          <w:rFonts w:ascii="Arial" w:hAnsi="Arial" w:cs="Arial"/>
        </w:rPr>
        <w:t>pose</w:t>
      </w:r>
      <w:r w:rsidR="00F6258E">
        <w:rPr>
          <w:rFonts w:ascii="Arial" w:hAnsi="Arial" w:cs="Arial"/>
        </w:rPr>
        <w:t>s</w:t>
      </w:r>
      <w:r>
        <w:rPr>
          <w:rFonts w:ascii="Arial" w:hAnsi="Arial" w:cs="Arial"/>
        </w:rPr>
        <w:t xml:space="preserve"> a higher risk</w:t>
      </w:r>
      <w:r w:rsidR="00F6258E">
        <w:rPr>
          <w:rFonts w:ascii="Arial" w:hAnsi="Arial" w:cs="Arial"/>
        </w:rPr>
        <w:t xml:space="preserve"> to the organisation. This is not the only content you should consider when reviewing a data breach</w:t>
      </w:r>
      <w:r>
        <w:rPr>
          <w:rFonts w:ascii="Arial" w:hAnsi="Arial" w:cs="Arial"/>
        </w:rPr>
        <w:t>. If the data contained special category data or sensiti</w:t>
      </w:r>
      <w:r w:rsidR="00F6258E">
        <w:rPr>
          <w:rFonts w:ascii="Arial" w:hAnsi="Arial" w:cs="Arial"/>
        </w:rPr>
        <w:t xml:space="preserve">ve data such as health records, the data content </w:t>
      </w:r>
      <w:r>
        <w:rPr>
          <w:rFonts w:ascii="Arial" w:hAnsi="Arial" w:cs="Arial"/>
        </w:rPr>
        <w:t>would carry a hi</w:t>
      </w:r>
      <w:r w:rsidR="00F6258E">
        <w:rPr>
          <w:rFonts w:ascii="Arial" w:hAnsi="Arial" w:cs="Arial"/>
        </w:rPr>
        <w:t>gher risk than a person’s name and address.</w:t>
      </w:r>
      <w:r>
        <w:rPr>
          <w:rFonts w:ascii="Arial" w:hAnsi="Arial" w:cs="Arial"/>
        </w:rPr>
        <w:t xml:space="preserve"> </w:t>
      </w:r>
      <w:r w:rsidR="00EB062F">
        <w:rPr>
          <w:rFonts w:ascii="Arial" w:hAnsi="Arial" w:cs="Arial"/>
        </w:rPr>
        <w:t>I have created the impact matrix below to assess the impact of the data breach.</w:t>
      </w:r>
      <w:r>
        <w:rPr>
          <w:rFonts w:ascii="Arial" w:hAnsi="Arial" w:cs="Arial"/>
        </w:rPr>
        <w:t xml:space="preserve">       </w:t>
      </w:r>
    </w:p>
    <w:p w:rsidR="00BC0148" w:rsidRDefault="009E47D7">
      <w:pPr>
        <w:spacing w:line="259" w:lineRule="auto"/>
        <w:rPr>
          <w:rFonts w:ascii="Arial" w:hAnsi="Arial" w:cs="Arial"/>
        </w:rPr>
      </w:pPr>
      <w:r>
        <w:rPr>
          <w:noProof/>
          <w:lang w:eastAsia="en-GB"/>
        </w:rPr>
        <w:lastRenderedPageBreak/>
        <w:drawing>
          <wp:inline distT="0" distB="0" distL="0" distR="0" wp14:anchorId="57C7C2DB" wp14:editId="258B3596">
            <wp:extent cx="8863330" cy="4855210"/>
            <wp:effectExtent l="0" t="0" r="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8863330" cy="4855210"/>
                    </a:xfrm>
                    <a:prstGeom prst="rect">
                      <a:avLst/>
                    </a:prstGeom>
                  </pic:spPr>
                </pic:pic>
              </a:graphicData>
            </a:graphic>
          </wp:inline>
        </w:drawing>
      </w:r>
      <w:r w:rsidR="00BC0148">
        <w:rPr>
          <w:rFonts w:ascii="Arial" w:hAnsi="Arial" w:cs="Arial"/>
        </w:rPr>
        <w:br w:type="page"/>
      </w:r>
    </w:p>
    <w:p w:rsidR="00285139" w:rsidRDefault="0072267E" w:rsidP="00350A51">
      <w:pPr>
        <w:jc w:val="both"/>
        <w:rPr>
          <w:rFonts w:ascii="Arial" w:hAnsi="Arial" w:cs="Arial"/>
        </w:rPr>
      </w:pPr>
      <w:r w:rsidRPr="0072267E">
        <w:rPr>
          <w:rFonts w:ascii="Arial" w:hAnsi="Arial" w:cs="Arial"/>
        </w:rPr>
        <w:lastRenderedPageBreak/>
        <w:t>Based</w:t>
      </w:r>
      <w:r w:rsidR="00EB062F">
        <w:rPr>
          <w:rFonts w:ascii="Arial" w:hAnsi="Arial" w:cs="Arial"/>
        </w:rPr>
        <w:t xml:space="preserve"> on</w:t>
      </w:r>
      <w:r w:rsidRPr="0072267E">
        <w:rPr>
          <w:rFonts w:ascii="Arial" w:hAnsi="Arial" w:cs="Arial"/>
        </w:rPr>
        <w:t xml:space="preserve"> </w:t>
      </w:r>
      <w:r>
        <w:rPr>
          <w:rFonts w:ascii="Arial" w:hAnsi="Arial" w:cs="Arial"/>
        </w:rPr>
        <w:t xml:space="preserve">more than one </w:t>
      </w:r>
      <w:r w:rsidR="00206EF7">
        <w:rPr>
          <w:rFonts w:ascii="Arial" w:hAnsi="Arial" w:cs="Arial"/>
        </w:rPr>
        <w:t xml:space="preserve">data </w:t>
      </w:r>
      <w:r>
        <w:rPr>
          <w:rFonts w:ascii="Arial" w:hAnsi="Arial" w:cs="Arial"/>
        </w:rPr>
        <w:t xml:space="preserve">subject’s data </w:t>
      </w:r>
      <w:r w:rsidR="00EB062F">
        <w:rPr>
          <w:rFonts w:ascii="Arial" w:hAnsi="Arial" w:cs="Arial"/>
        </w:rPr>
        <w:t>being</w:t>
      </w:r>
      <w:r>
        <w:rPr>
          <w:rFonts w:ascii="Arial" w:hAnsi="Arial" w:cs="Arial"/>
        </w:rPr>
        <w:t xml:space="preserve"> disclosed</w:t>
      </w:r>
      <w:r w:rsidR="00206EF7">
        <w:rPr>
          <w:rFonts w:ascii="Arial" w:hAnsi="Arial" w:cs="Arial"/>
        </w:rPr>
        <w:t>,</w:t>
      </w:r>
      <w:r w:rsidRPr="0072267E">
        <w:rPr>
          <w:rFonts w:ascii="Arial" w:hAnsi="Arial" w:cs="Arial"/>
        </w:rPr>
        <w:t xml:space="preserve"> and the data can be used to directly or indirectly identified the data subject. I believe the data disclosure poses medium risk, because the data</w:t>
      </w:r>
      <w:r w:rsidR="00206EF7">
        <w:rPr>
          <w:rFonts w:ascii="Arial" w:hAnsi="Arial" w:cs="Arial"/>
        </w:rPr>
        <w:t xml:space="preserve"> did not contain any sensitive information</w:t>
      </w:r>
      <w:r w:rsidRPr="0072267E">
        <w:rPr>
          <w:rFonts w:ascii="Arial" w:hAnsi="Arial" w:cs="Arial"/>
        </w:rPr>
        <w:t xml:space="preserve"> like medical data</w:t>
      </w:r>
      <w:r>
        <w:rPr>
          <w:rFonts w:ascii="Arial" w:hAnsi="Arial" w:cs="Arial"/>
        </w:rPr>
        <w:t xml:space="preserve">. Names and address are given out on a regular basis in everyday activities by </w:t>
      </w:r>
      <w:r w:rsidR="009A0144">
        <w:rPr>
          <w:rFonts w:ascii="Arial" w:hAnsi="Arial" w:cs="Arial"/>
        </w:rPr>
        <w:t>data subjects</w:t>
      </w:r>
      <w:r w:rsidR="00206EF7">
        <w:rPr>
          <w:rFonts w:ascii="Arial" w:hAnsi="Arial" w:cs="Arial"/>
        </w:rPr>
        <w:t>,</w:t>
      </w:r>
      <w:r w:rsidR="009A0144">
        <w:rPr>
          <w:rFonts w:ascii="Arial" w:hAnsi="Arial" w:cs="Arial"/>
        </w:rPr>
        <w:t xml:space="preserve"> or by parties acting on behalf of data subjects</w:t>
      </w:r>
      <w:r>
        <w:rPr>
          <w:rFonts w:ascii="Arial" w:hAnsi="Arial" w:cs="Arial"/>
        </w:rPr>
        <w:t xml:space="preserve">. For example, a doctor requesting that a secretary contact a patient for a medical </w:t>
      </w:r>
      <w:r w:rsidR="00DF2D7C">
        <w:rPr>
          <w:rFonts w:ascii="Arial" w:hAnsi="Arial" w:cs="Arial"/>
        </w:rPr>
        <w:t>appointment</w:t>
      </w:r>
      <w:r>
        <w:rPr>
          <w:rFonts w:ascii="Arial" w:hAnsi="Arial" w:cs="Arial"/>
        </w:rPr>
        <w:t>. The</w:t>
      </w:r>
      <w:r w:rsidR="00F6258E">
        <w:rPr>
          <w:rFonts w:ascii="Arial" w:hAnsi="Arial" w:cs="Arial"/>
        </w:rPr>
        <w:t xml:space="preserve"> data</w:t>
      </w:r>
      <w:r>
        <w:rPr>
          <w:rFonts w:ascii="Arial" w:hAnsi="Arial" w:cs="Arial"/>
        </w:rPr>
        <w:t xml:space="preserve"> can be used to identify</w:t>
      </w:r>
      <w:r w:rsidR="00F6258E">
        <w:rPr>
          <w:rFonts w:ascii="Arial" w:hAnsi="Arial" w:cs="Arial"/>
        </w:rPr>
        <w:t xml:space="preserve"> the</w:t>
      </w:r>
      <w:r>
        <w:rPr>
          <w:rFonts w:ascii="Arial" w:hAnsi="Arial" w:cs="Arial"/>
        </w:rPr>
        <w:t xml:space="preserve"> individual, but </w:t>
      </w:r>
      <w:r w:rsidR="00F6258E">
        <w:rPr>
          <w:rFonts w:ascii="Arial" w:hAnsi="Arial" w:cs="Arial"/>
        </w:rPr>
        <w:t>the data does not contains sensitive data like medical history</w:t>
      </w:r>
      <w:r w:rsidR="00F170B0">
        <w:rPr>
          <w:rFonts w:ascii="Arial" w:hAnsi="Arial" w:cs="Arial"/>
        </w:rPr>
        <w:t xml:space="preserve">. </w:t>
      </w:r>
    </w:p>
    <w:p w:rsidR="00B44EE7" w:rsidRDefault="00B44EE7" w:rsidP="00350A51">
      <w:pPr>
        <w:jc w:val="both"/>
        <w:rPr>
          <w:rFonts w:ascii="Arial" w:hAnsi="Arial" w:cs="Arial"/>
        </w:rPr>
      </w:pPr>
    </w:p>
    <w:p w:rsidR="00285139" w:rsidRPr="00285139" w:rsidRDefault="00285139" w:rsidP="00350A51">
      <w:pPr>
        <w:jc w:val="both"/>
        <w:rPr>
          <w:rFonts w:ascii="Arial" w:hAnsi="Arial" w:cs="Arial"/>
          <w:b/>
        </w:rPr>
      </w:pPr>
      <w:r w:rsidRPr="00285139">
        <w:rPr>
          <w:rFonts w:ascii="Arial" w:hAnsi="Arial" w:cs="Arial"/>
          <w:b/>
        </w:rPr>
        <w:t>Overall risk analysis</w:t>
      </w:r>
    </w:p>
    <w:p w:rsidR="00285139" w:rsidRDefault="00285139" w:rsidP="00421888">
      <w:pPr>
        <w:jc w:val="both"/>
        <w:rPr>
          <w:rFonts w:ascii="Arial" w:hAnsi="Arial" w:cs="Arial"/>
        </w:rPr>
      </w:pPr>
    </w:p>
    <w:p w:rsidR="00285139" w:rsidRDefault="001A6069" w:rsidP="00421888">
      <w:pPr>
        <w:jc w:val="both"/>
        <w:rPr>
          <w:rFonts w:ascii="Arial" w:hAnsi="Arial" w:cs="Arial"/>
        </w:rPr>
      </w:pPr>
      <w:r>
        <w:rPr>
          <w:rFonts w:ascii="Arial" w:hAnsi="Arial" w:cs="Arial"/>
        </w:rPr>
        <w:t>Based on the results of the Likelihood matrix being high and the impact matrix being medium, I would class this data breach as medium risk.</w:t>
      </w:r>
      <w:r w:rsidR="00285139">
        <w:rPr>
          <w:rFonts w:ascii="Arial" w:hAnsi="Arial" w:cs="Arial"/>
        </w:rPr>
        <w:t xml:space="preserve"> </w:t>
      </w:r>
      <w:r w:rsidR="00DF2D7C">
        <w:rPr>
          <w:rFonts w:ascii="Arial" w:hAnsi="Arial" w:cs="Arial"/>
        </w:rPr>
        <w:t xml:space="preserve">Even although the chances of the date breach </w:t>
      </w:r>
      <w:r w:rsidR="00F518A8">
        <w:rPr>
          <w:rFonts w:ascii="Arial" w:hAnsi="Arial" w:cs="Arial"/>
        </w:rPr>
        <w:t xml:space="preserve">being </w:t>
      </w:r>
      <w:r w:rsidR="00DF2D7C">
        <w:rPr>
          <w:rFonts w:ascii="Arial" w:hAnsi="Arial" w:cs="Arial"/>
        </w:rPr>
        <w:t xml:space="preserve">repeated are high and the number of employee’s effected was </w:t>
      </w:r>
      <w:r w:rsidR="00F518A8">
        <w:rPr>
          <w:rFonts w:ascii="Arial" w:hAnsi="Arial" w:cs="Arial"/>
        </w:rPr>
        <w:t>high</w:t>
      </w:r>
      <w:r w:rsidR="00206EF7">
        <w:rPr>
          <w:rFonts w:ascii="Arial" w:hAnsi="Arial" w:cs="Arial"/>
        </w:rPr>
        <w:t>, t</w:t>
      </w:r>
      <w:r w:rsidR="00DF2D7C">
        <w:rPr>
          <w:rFonts w:ascii="Arial" w:hAnsi="Arial" w:cs="Arial"/>
        </w:rPr>
        <w:t xml:space="preserve">he content of the data </w:t>
      </w:r>
      <w:r w:rsidR="00421888">
        <w:rPr>
          <w:rFonts w:ascii="Arial" w:hAnsi="Arial" w:cs="Arial"/>
        </w:rPr>
        <w:t>was not high in terms of privacy to the data subject</w:t>
      </w:r>
      <w:r w:rsidR="00DF2D7C">
        <w:rPr>
          <w:rFonts w:ascii="Arial" w:hAnsi="Arial" w:cs="Arial"/>
        </w:rPr>
        <w:t>. It only contained th</w:t>
      </w:r>
      <w:r w:rsidR="00421888">
        <w:rPr>
          <w:rFonts w:ascii="Arial" w:hAnsi="Arial" w:cs="Arial"/>
        </w:rPr>
        <w:t xml:space="preserve">e name and address of employees and no sensitive or special data like health data. </w:t>
      </w:r>
    </w:p>
    <w:p w:rsidR="00DF2D7C" w:rsidRDefault="00DF2D7C" w:rsidP="00350A51">
      <w:pPr>
        <w:jc w:val="both"/>
        <w:rPr>
          <w:rFonts w:ascii="Arial" w:hAnsi="Arial" w:cs="Arial"/>
        </w:rPr>
      </w:pPr>
    </w:p>
    <w:p w:rsidR="00DF2D7C" w:rsidRPr="0072267E" w:rsidRDefault="00DF2D7C" w:rsidP="00350A51">
      <w:pPr>
        <w:jc w:val="both"/>
        <w:rPr>
          <w:rFonts w:ascii="Arial" w:hAnsi="Arial" w:cs="Arial"/>
        </w:rPr>
      </w:pPr>
    </w:p>
    <w:p w:rsidR="0072267E" w:rsidRDefault="0072267E" w:rsidP="00350A51">
      <w:pPr>
        <w:jc w:val="both"/>
        <w:rPr>
          <w:rFonts w:ascii="Arial" w:hAnsi="Arial" w:cs="Arial"/>
        </w:rPr>
      </w:pPr>
    </w:p>
    <w:p w:rsidR="00DE4A1E" w:rsidRDefault="00DE4A1E" w:rsidP="00350A51">
      <w:pPr>
        <w:jc w:val="both"/>
        <w:rPr>
          <w:rFonts w:ascii="Arial" w:hAnsi="Arial" w:cs="Arial"/>
        </w:rPr>
      </w:pPr>
    </w:p>
    <w:p w:rsidR="00E549DD" w:rsidRDefault="00F74D75" w:rsidP="00350A51">
      <w:pPr>
        <w:jc w:val="both"/>
        <w:rPr>
          <w:rFonts w:ascii="Arial" w:hAnsi="Arial" w:cs="Arial"/>
        </w:rPr>
      </w:pPr>
      <w:r>
        <w:rPr>
          <w:rFonts w:ascii="Arial" w:hAnsi="Arial" w:cs="Arial"/>
        </w:rPr>
        <w:t xml:space="preserve">  </w:t>
      </w:r>
    </w:p>
    <w:p w:rsidR="00A97CCC" w:rsidRPr="00F74D75" w:rsidRDefault="00A97CCC" w:rsidP="00350A51">
      <w:pPr>
        <w:jc w:val="both"/>
        <w:rPr>
          <w:rFonts w:ascii="Arial" w:hAnsi="Arial" w:cs="Arial"/>
        </w:rPr>
        <w:sectPr w:rsidR="00A97CCC" w:rsidRPr="00F74D75" w:rsidSect="00E549DD">
          <w:pgSz w:w="16838" w:h="11906" w:orient="landscape"/>
          <w:pgMar w:top="1440" w:right="1440" w:bottom="1440" w:left="1440" w:header="708" w:footer="708" w:gutter="0"/>
          <w:cols w:space="708"/>
          <w:docGrid w:linePitch="360"/>
        </w:sectPr>
      </w:pPr>
    </w:p>
    <w:p w:rsidR="003526F9" w:rsidRPr="00DF1AAC" w:rsidRDefault="003526F9" w:rsidP="00DF1AAC">
      <w:pPr>
        <w:pStyle w:val="Heading2"/>
        <w:rPr>
          <w:rFonts w:ascii="Arial" w:hAnsi="Arial" w:cs="Arial"/>
          <w:b/>
          <w:sz w:val="28"/>
          <w:szCs w:val="28"/>
        </w:rPr>
      </w:pPr>
      <w:bookmarkStart w:id="5" w:name="_Toc50626691"/>
      <w:r w:rsidRPr="00DF1AAC">
        <w:rPr>
          <w:rFonts w:ascii="Arial" w:hAnsi="Arial" w:cs="Arial"/>
          <w:b/>
          <w:sz w:val="28"/>
          <w:szCs w:val="28"/>
        </w:rPr>
        <w:lastRenderedPageBreak/>
        <w:t>Organisational Policy</w:t>
      </w:r>
      <w:bookmarkEnd w:id="5"/>
    </w:p>
    <w:p w:rsidR="00520BED" w:rsidRDefault="00520BED" w:rsidP="00350A51">
      <w:pPr>
        <w:jc w:val="both"/>
        <w:rPr>
          <w:rFonts w:ascii="Arial" w:hAnsi="Arial" w:cs="Arial"/>
          <w:b/>
        </w:rPr>
      </w:pPr>
    </w:p>
    <w:p w:rsidR="00644773" w:rsidRPr="00644773" w:rsidRDefault="00644773" w:rsidP="00644773">
      <w:pPr>
        <w:spacing w:line="259" w:lineRule="auto"/>
        <w:jc w:val="both"/>
        <w:rPr>
          <w:rFonts w:ascii="Arial" w:hAnsi="Arial" w:cs="Arial"/>
        </w:rPr>
      </w:pPr>
      <w:r w:rsidRPr="00644773">
        <w:rPr>
          <w:rFonts w:ascii="Arial" w:hAnsi="Arial" w:cs="Arial"/>
        </w:rPr>
        <w:t>According to section 7 of the Dyfed Powys Police (DPP) Data Protection Manual</w:t>
      </w:r>
      <w:r w:rsidR="000B76A5">
        <w:rPr>
          <w:rFonts w:ascii="Arial" w:hAnsi="Arial" w:cs="Arial"/>
        </w:rPr>
        <w:t xml:space="preserve"> </w:t>
      </w:r>
      <w:sdt>
        <w:sdtPr>
          <w:rPr>
            <w:rFonts w:ascii="Arial" w:hAnsi="Arial" w:cs="Arial"/>
          </w:rPr>
          <w:id w:val="-839230313"/>
          <w:citation/>
        </w:sdtPr>
        <w:sdtEndPr/>
        <w:sdtContent>
          <w:r w:rsidR="000B76A5">
            <w:rPr>
              <w:rFonts w:ascii="Arial" w:hAnsi="Arial" w:cs="Arial"/>
            </w:rPr>
            <w:fldChar w:fldCharType="begin"/>
          </w:r>
          <w:r w:rsidR="000B76A5">
            <w:rPr>
              <w:rFonts w:ascii="Arial" w:hAnsi="Arial" w:cs="Arial"/>
            </w:rPr>
            <w:instrText xml:space="preserve"> CITATION Hea18 \l 2057 </w:instrText>
          </w:r>
          <w:r w:rsidR="000B76A5">
            <w:rPr>
              <w:rFonts w:ascii="Arial" w:hAnsi="Arial" w:cs="Arial"/>
            </w:rPr>
            <w:fldChar w:fldCharType="separate"/>
          </w:r>
          <w:r w:rsidR="000B76A5" w:rsidRPr="000B76A5">
            <w:rPr>
              <w:rFonts w:ascii="Arial" w:hAnsi="Arial" w:cs="Arial"/>
              <w:noProof/>
            </w:rPr>
            <w:t>[3]</w:t>
          </w:r>
          <w:r w:rsidR="000B76A5">
            <w:rPr>
              <w:rFonts w:ascii="Arial" w:hAnsi="Arial" w:cs="Arial"/>
            </w:rPr>
            <w:fldChar w:fldCharType="end"/>
          </w:r>
        </w:sdtContent>
      </w:sdt>
      <w:r w:rsidR="00F50E80">
        <w:rPr>
          <w:rFonts w:ascii="Arial" w:hAnsi="Arial" w:cs="Arial"/>
        </w:rPr>
        <w:t>, a</w:t>
      </w:r>
      <w:r w:rsidRPr="00644773">
        <w:rPr>
          <w:rFonts w:ascii="Arial" w:hAnsi="Arial" w:cs="Arial"/>
        </w:rPr>
        <w:t xml:space="preserve"> copy of the section 7 is contained in Appendix </w:t>
      </w:r>
      <w:r w:rsidR="000B76A5">
        <w:rPr>
          <w:rFonts w:ascii="Arial" w:hAnsi="Arial" w:cs="Arial"/>
        </w:rPr>
        <w:t>E</w:t>
      </w:r>
      <w:r w:rsidRPr="00644773">
        <w:rPr>
          <w:rFonts w:ascii="Arial" w:hAnsi="Arial" w:cs="Arial"/>
        </w:rPr>
        <w:t>, the following steps need to be taken when investigating a data breach.</w:t>
      </w:r>
    </w:p>
    <w:p w:rsidR="00644773" w:rsidRDefault="00644773" w:rsidP="00644773">
      <w:pPr>
        <w:spacing w:line="259" w:lineRule="auto"/>
        <w:jc w:val="both"/>
        <w:rPr>
          <w:rFonts w:ascii="Arial" w:hAnsi="Arial" w:cs="Arial"/>
        </w:rPr>
      </w:pPr>
    </w:p>
    <w:p w:rsidR="000D470F" w:rsidRDefault="000D470F" w:rsidP="00644773">
      <w:pPr>
        <w:spacing w:line="259" w:lineRule="auto"/>
        <w:jc w:val="both"/>
        <w:rPr>
          <w:rFonts w:ascii="Arial" w:hAnsi="Arial" w:cs="Arial"/>
        </w:rPr>
      </w:pPr>
      <w:r>
        <w:rPr>
          <w:rFonts w:ascii="Arial" w:hAnsi="Arial" w:cs="Arial"/>
        </w:rPr>
        <w:t>Establish if a data breach has occurred.</w:t>
      </w:r>
    </w:p>
    <w:p w:rsidR="000D470F" w:rsidRDefault="000D470F" w:rsidP="00644773">
      <w:pPr>
        <w:spacing w:line="259" w:lineRule="auto"/>
        <w:jc w:val="both"/>
        <w:rPr>
          <w:rFonts w:ascii="Arial" w:hAnsi="Arial" w:cs="Arial"/>
        </w:rPr>
      </w:pPr>
    </w:p>
    <w:p w:rsidR="00644773" w:rsidRDefault="000D470F" w:rsidP="00644773">
      <w:pPr>
        <w:spacing w:line="259" w:lineRule="auto"/>
        <w:jc w:val="both"/>
        <w:rPr>
          <w:rFonts w:ascii="Arial" w:hAnsi="Arial" w:cs="Arial"/>
        </w:rPr>
      </w:pPr>
      <w:r>
        <w:rPr>
          <w:rFonts w:ascii="Arial" w:hAnsi="Arial" w:cs="Arial"/>
        </w:rPr>
        <w:t>The data breach is recorded o</w:t>
      </w:r>
      <w:r w:rsidR="00644773" w:rsidRPr="00644773">
        <w:rPr>
          <w:rFonts w:ascii="Arial" w:hAnsi="Arial" w:cs="Arial"/>
        </w:rPr>
        <w:t xml:space="preserve">n a spreadsheet on a network share. </w:t>
      </w:r>
    </w:p>
    <w:p w:rsidR="00644773" w:rsidRPr="00644773" w:rsidRDefault="00644773" w:rsidP="00644773">
      <w:pPr>
        <w:spacing w:line="259" w:lineRule="auto"/>
        <w:jc w:val="both"/>
        <w:rPr>
          <w:rFonts w:ascii="Arial" w:hAnsi="Arial" w:cs="Arial"/>
        </w:rPr>
      </w:pPr>
    </w:p>
    <w:p w:rsidR="00644773" w:rsidRPr="00644773" w:rsidRDefault="00644773" w:rsidP="00644773">
      <w:pPr>
        <w:spacing w:line="259" w:lineRule="auto"/>
        <w:jc w:val="both"/>
        <w:rPr>
          <w:rFonts w:ascii="Arial" w:hAnsi="Arial" w:cs="Arial"/>
        </w:rPr>
      </w:pPr>
      <w:r w:rsidRPr="00644773">
        <w:rPr>
          <w:rFonts w:ascii="Arial" w:hAnsi="Arial" w:cs="Arial"/>
        </w:rPr>
        <w:t xml:space="preserve">The DPO (Data Protection Officer) will consult with the PSD (Professional Standards Department) during the investigate of the data breach, in case disciplinary action needs to be taken. </w:t>
      </w:r>
    </w:p>
    <w:p w:rsidR="00644773" w:rsidRPr="00644773" w:rsidRDefault="00644773" w:rsidP="00644773">
      <w:pPr>
        <w:spacing w:line="259" w:lineRule="auto"/>
        <w:jc w:val="both"/>
        <w:rPr>
          <w:rFonts w:ascii="Arial" w:hAnsi="Arial" w:cs="Arial"/>
        </w:rPr>
      </w:pPr>
    </w:p>
    <w:p w:rsidR="00644773" w:rsidRPr="00644773" w:rsidRDefault="00644773" w:rsidP="00644773">
      <w:pPr>
        <w:spacing w:line="259" w:lineRule="auto"/>
        <w:jc w:val="both"/>
        <w:rPr>
          <w:rFonts w:ascii="Arial" w:hAnsi="Arial" w:cs="Arial"/>
        </w:rPr>
      </w:pPr>
      <w:r w:rsidRPr="00644773">
        <w:rPr>
          <w:rFonts w:ascii="Arial" w:hAnsi="Arial" w:cs="Arial"/>
        </w:rPr>
        <w:t xml:space="preserve">Attempts will be made to recover and restore the data. </w:t>
      </w:r>
    </w:p>
    <w:p w:rsidR="00644773" w:rsidRPr="00644773" w:rsidRDefault="00644773" w:rsidP="00644773">
      <w:pPr>
        <w:spacing w:line="259" w:lineRule="auto"/>
        <w:jc w:val="both"/>
        <w:rPr>
          <w:rFonts w:ascii="Arial" w:hAnsi="Arial" w:cs="Arial"/>
        </w:rPr>
      </w:pPr>
    </w:p>
    <w:p w:rsidR="000D470F" w:rsidRDefault="00644773" w:rsidP="00350A51">
      <w:pPr>
        <w:jc w:val="both"/>
        <w:rPr>
          <w:rFonts w:ascii="Arial" w:hAnsi="Arial" w:cs="Arial"/>
        </w:rPr>
      </w:pPr>
      <w:r>
        <w:rPr>
          <w:rFonts w:ascii="Arial" w:hAnsi="Arial" w:cs="Arial"/>
        </w:rPr>
        <w:t xml:space="preserve">A report needs to be submit to the Information Management Group (IMG) which is equivalent  to the IG </w:t>
      </w:r>
      <w:r w:rsidR="000B76A5">
        <w:rPr>
          <w:rFonts w:ascii="Arial" w:hAnsi="Arial" w:cs="Arial"/>
        </w:rPr>
        <w:t>committee</w:t>
      </w:r>
      <w:r>
        <w:rPr>
          <w:rFonts w:ascii="Arial" w:hAnsi="Arial" w:cs="Arial"/>
        </w:rPr>
        <w:t>.</w:t>
      </w:r>
    </w:p>
    <w:p w:rsidR="00B237D6" w:rsidRDefault="00B237D6" w:rsidP="00350A51">
      <w:pPr>
        <w:jc w:val="both"/>
        <w:rPr>
          <w:rFonts w:ascii="Arial" w:hAnsi="Arial" w:cs="Arial"/>
        </w:rPr>
      </w:pPr>
    </w:p>
    <w:p w:rsidR="00B237D6" w:rsidRDefault="00230CE1" w:rsidP="00350A51">
      <w:pPr>
        <w:jc w:val="both"/>
        <w:rPr>
          <w:rFonts w:ascii="Arial" w:hAnsi="Arial" w:cs="Arial"/>
        </w:rPr>
      </w:pPr>
      <w:r>
        <w:rPr>
          <w:rFonts w:ascii="Arial" w:hAnsi="Arial" w:cs="Arial"/>
        </w:rPr>
        <w:t xml:space="preserve">Determine if the breach warrants the </w:t>
      </w:r>
      <w:r w:rsidR="00B237D6">
        <w:rPr>
          <w:rFonts w:ascii="Arial" w:hAnsi="Arial" w:cs="Arial"/>
        </w:rPr>
        <w:t>ICO (Information Commissioners Office)</w:t>
      </w:r>
      <w:r>
        <w:rPr>
          <w:rFonts w:ascii="Arial" w:hAnsi="Arial" w:cs="Arial"/>
        </w:rPr>
        <w:t xml:space="preserve"> and/or the data subject to be informed.</w:t>
      </w:r>
    </w:p>
    <w:p w:rsidR="000D470F" w:rsidRDefault="000D470F" w:rsidP="00350A51">
      <w:pPr>
        <w:jc w:val="both"/>
        <w:rPr>
          <w:rFonts w:ascii="Arial" w:hAnsi="Arial" w:cs="Arial"/>
        </w:rPr>
      </w:pPr>
    </w:p>
    <w:p w:rsidR="000D470F" w:rsidRDefault="000D470F" w:rsidP="00350A51">
      <w:pPr>
        <w:jc w:val="both"/>
        <w:rPr>
          <w:rFonts w:ascii="Arial" w:hAnsi="Arial" w:cs="Arial"/>
        </w:rPr>
      </w:pPr>
      <w:r>
        <w:rPr>
          <w:rFonts w:ascii="Arial" w:hAnsi="Arial" w:cs="Arial"/>
        </w:rPr>
        <w:t xml:space="preserve">An Assessment is made to decide if it needs to be referred to the ICO. The ICO must be informed within 72 hours of when the data protection department </w:t>
      </w:r>
      <w:r w:rsidR="000B76A5">
        <w:rPr>
          <w:rFonts w:ascii="Arial" w:hAnsi="Arial" w:cs="Arial"/>
        </w:rPr>
        <w:t>was</w:t>
      </w:r>
      <w:r>
        <w:rPr>
          <w:rFonts w:ascii="Arial" w:hAnsi="Arial" w:cs="Arial"/>
        </w:rPr>
        <w:t xml:space="preserve"> aware of the breach. </w:t>
      </w:r>
    </w:p>
    <w:p w:rsidR="000D470F" w:rsidRDefault="000D470F" w:rsidP="00350A51">
      <w:pPr>
        <w:jc w:val="both"/>
        <w:rPr>
          <w:rFonts w:ascii="Arial" w:hAnsi="Arial" w:cs="Arial"/>
        </w:rPr>
      </w:pPr>
    </w:p>
    <w:p w:rsidR="00644773" w:rsidRDefault="00644773" w:rsidP="00350A51">
      <w:pPr>
        <w:jc w:val="both"/>
        <w:rPr>
          <w:rFonts w:ascii="Arial" w:hAnsi="Arial" w:cs="Arial"/>
        </w:rPr>
      </w:pPr>
      <w:r>
        <w:rPr>
          <w:rFonts w:ascii="Arial" w:hAnsi="Arial" w:cs="Arial"/>
        </w:rPr>
        <w:t>A sub group of the IMG is formed if the data</w:t>
      </w:r>
      <w:r w:rsidR="000D470F">
        <w:rPr>
          <w:rFonts w:ascii="Arial" w:hAnsi="Arial" w:cs="Arial"/>
        </w:rPr>
        <w:t xml:space="preserve"> breach is reported to the ICO. To assist in the investigation.</w:t>
      </w:r>
    </w:p>
    <w:p w:rsidR="00644773" w:rsidRDefault="00644773" w:rsidP="00350A51">
      <w:pPr>
        <w:jc w:val="both"/>
        <w:rPr>
          <w:rFonts w:ascii="Arial" w:hAnsi="Arial" w:cs="Arial"/>
        </w:rPr>
      </w:pPr>
    </w:p>
    <w:p w:rsidR="00F049BA" w:rsidRPr="000B76A5" w:rsidRDefault="00F049BA" w:rsidP="00DF1AAC">
      <w:pPr>
        <w:pStyle w:val="Heading2"/>
        <w:rPr>
          <w:rFonts w:ascii="Arial" w:hAnsi="Arial" w:cs="Arial"/>
          <w:b/>
          <w:sz w:val="28"/>
          <w:szCs w:val="28"/>
        </w:rPr>
      </w:pPr>
      <w:bookmarkStart w:id="6" w:name="_Toc50626692"/>
      <w:r w:rsidRPr="000B76A5">
        <w:rPr>
          <w:rFonts w:ascii="Arial" w:hAnsi="Arial" w:cs="Arial"/>
          <w:b/>
          <w:sz w:val="28"/>
          <w:szCs w:val="28"/>
        </w:rPr>
        <w:t xml:space="preserve">Actions </w:t>
      </w:r>
      <w:r w:rsidR="00BE494F" w:rsidRPr="000B76A5">
        <w:rPr>
          <w:rFonts w:ascii="Arial" w:hAnsi="Arial" w:cs="Arial"/>
          <w:b/>
          <w:sz w:val="28"/>
          <w:szCs w:val="28"/>
        </w:rPr>
        <w:t>to Prevent Future Breaches</w:t>
      </w:r>
      <w:bookmarkEnd w:id="6"/>
    </w:p>
    <w:p w:rsidR="000B76A5" w:rsidRDefault="000B76A5" w:rsidP="000B76A5">
      <w:pPr>
        <w:jc w:val="both"/>
        <w:rPr>
          <w:rFonts w:ascii="Arial" w:hAnsi="Arial" w:cs="Arial"/>
          <w:b/>
        </w:rPr>
      </w:pPr>
    </w:p>
    <w:p w:rsidR="00270189" w:rsidRPr="005B204C" w:rsidRDefault="00270189" w:rsidP="00270189">
      <w:pPr>
        <w:jc w:val="both"/>
        <w:rPr>
          <w:rFonts w:ascii="Arial" w:hAnsi="Arial" w:cs="Arial"/>
          <w:b/>
        </w:rPr>
      </w:pPr>
      <w:r w:rsidRPr="005B204C">
        <w:rPr>
          <w:rFonts w:ascii="Arial" w:hAnsi="Arial" w:cs="Arial"/>
          <w:b/>
        </w:rPr>
        <w:t>Details of</w:t>
      </w:r>
      <w:r>
        <w:rPr>
          <w:rFonts w:ascii="Arial" w:hAnsi="Arial" w:cs="Arial"/>
          <w:b/>
        </w:rPr>
        <w:t xml:space="preserve"> the</w:t>
      </w:r>
      <w:r w:rsidRPr="005B204C">
        <w:rPr>
          <w:rFonts w:ascii="Arial" w:hAnsi="Arial" w:cs="Arial"/>
          <w:b/>
        </w:rPr>
        <w:t xml:space="preserve"> data breach</w:t>
      </w:r>
    </w:p>
    <w:p w:rsidR="00270189" w:rsidRDefault="00270189" w:rsidP="00270189">
      <w:pPr>
        <w:jc w:val="both"/>
        <w:rPr>
          <w:rFonts w:ascii="Arial" w:hAnsi="Arial" w:cs="Arial"/>
        </w:rPr>
      </w:pPr>
      <w:r w:rsidRPr="00A46BBA">
        <w:rPr>
          <w:rFonts w:ascii="Arial" w:hAnsi="Arial" w:cs="Arial"/>
        </w:rPr>
        <w:t>The manager download</w:t>
      </w:r>
      <w:r>
        <w:rPr>
          <w:rFonts w:ascii="Arial" w:hAnsi="Arial" w:cs="Arial"/>
        </w:rPr>
        <w:t xml:space="preserve">ed a list of employees’ </w:t>
      </w:r>
      <w:r w:rsidRPr="00A46BBA">
        <w:rPr>
          <w:rFonts w:ascii="Arial" w:hAnsi="Arial" w:cs="Arial"/>
        </w:rPr>
        <w:t>name</w:t>
      </w:r>
      <w:r>
        <w:rPr>
          <w:rFonts w:ascii="Arial" w:hAnsi="Arial" w:cs="Arial"/>
        </w:rPr>
        <w:t>s</w:t>
      </w:r>
      <w:r w:rsidRPr="00A46BBA">
        <w:rPr>
          <w:rFonts w:ascii="Arial" w:hAnsi="Arial" w:cs="Arial"/>
        </w:rPr>
        <w:t xml:space="preserve"> and address</w:t>
      </w:r>
      <w:r>
        <w:rPr>
          <w:rFonts w:ascii="Arial" w:hAnsi="Arial" w:cs="Arial"/>
        </w:rPr>
        <w:t>es</w:t>
      </w:r>
      <w:r w:rsidRPr="00A46BBA">
        <w:rPr>
          <w:rFonts w:ascii="Arial" w:hAnsi="Arial" w:cs="Arial"/>
        </w:rPr>
        <w:t xml:space="preserve"> from an internal system </w:t>
      </w:r>
      <w:r>
        <w:rPr>
          <w:rFonts w:ascii="Arial" w:hAnsi="Arial" w:cs="Arial"/>
        </w:rPr>
        <w:t>on</w:t>
      </w:r>
      <w:r w:rsidR="00F50E80">
        <w:rPr>
          <w:rFonts w:ascii="Arial" w:hAnsi="Arial" w:cs="Arial"/>
        </w:rPr>
        <w:t>to their desktop</w:t>
      </w:r>
      <w:r w:rsidRPr="00A46BBA">
        <w:rPr>
          <w:rFonts w:ascii="Arial" w:hAnsi="Arial" w:cs="Arial"/>
        </w:rPr>
        <w:t xml:space="preserve"> to perform a task more efficiently. The manager </w:t>
      </w:r>
      <w:r>
        <w:rPr>
          <w:rFonts w:ascii="Arial" w:hAnsi="Arial" w:cs="Arial"/>
        </w:rPr>
        <w:t>accidently attached the list to email and sent it to a member of the public.</w:t>
      </w:r>
    </w:p>
    <w:p w:rsidR="00270189" w:rsidRDefault="00270189" w:rsidP="00270189">
      <w:pPr>
        <w:jc w:val="both"/>
        <w:rPr>
          <w:rFonts w:ascii="Arial" w:hAnsi="Arial" w:cs="Arial"/>
          <w:b/>
        </w:rPr>
      </w:pPr>
    </w:p>
    <w:p w:rsidR="00F50E80" w:rsidRPr="005B204C" w:rsidRDefault="00F50E80" w:rsidP="00270189">
      <w:pPr>
        <w:jc w:val="both"/>
        <w:rPr>
          <w:rFonts w:ascii="Arial" w:hAnsi="Arial" w:cs="Arial"/>
          <w:b/>
        </w:rPr>
      </w:pPr>
    </w:p>
    <w:p w:rsidR="00270189" w:rsidRDefault="00270189" w:rsidP="00270189">
      <w:pPr>
        <w:jc w:val="both"/>
        <w:rPr>
          <w:rFonts w:ascii="Arial" w:hAnsi="Arial" w:cs="Arial"/>
          <w:b/>
        </w:rPr>
      </w:pPr>
      <w:r w:rsidRPr="005B204C">
        <w:rPr>
          <w:rFonts w:ascii="Arial" w:hAnsi="Arial" w:cs="Arial"/>
          <w:b/>
        </w:rPr>
        <w:lastRenderedPageBreak/>
        <w:t>Reason</w:t>
      </w:r>
      <w:r>
        <w:rPr>
          <w:rFonts w:ascii="Arial" w:hAnsi="Arial" w:cs="Arial"/>
          <w:b/>
        </w:rPr>
        <w:t>s</w:t>
      </w:r>
      <w:r w:rsidRPr="005B204C">
        <w:rPr>
          <w:rFonts w:ascii="Arial" w:hAnsi="Arial" w:cs="Arial"/>
          <w:b/>
        </w:rPr>
        <w:t xml:space="preserve"> for </w:t>
      </w:r>
      <w:r>
        <w:rPr>
          <w:rFonts w:ascii="Arial" w:hAnsi="Arial" w:cs="Arial"/>
          <w:b/>
        </w:rPr>
        <w:t xml:space="preserve">the </w:t>
      </w:r>
      <w:r w:rsidRPr="005B204C">
        <w:rPr>
          <w:rFonts w:ascii="Arial" w:hAnsi="Arial" w:cs="Arial"/>
          <w:b/>
        </w:rPr>
        <w:t>data breach</w:t>
      </w:r>
    </w:p>
    <w:p w:rsidR="00270189" w:rsidRPr="005B204C" w:rsidRDefault="00270189" w:rsidP="00270189">
      <w:pPr>
        <w:jc w:val="both"/>
        <w:rPr>
          <w:rFonts w:ascii="Arial" w:hAnsi="Arial" w:cs="Arial"/>
          <w:b/>
        </w:rPr>
      </w:pPr>
    </w:p>
    <w:p w:rsidR="00270189" w:rsidRDefault="00270189" w:rsidP="00270189">
      <w:pPr>
        <w:jc w:val="both"/>
        <w:rPr>
          <w:rFonts w:ascii="Arial" w:hAnsi="Arial" w:cs="Arial"/>
        </w:rPr>
      </w:pPr>
      <w:r>
        <w:rPr>
          <w:rFonts w:ascii="Arial" w:hAnsi="Arial" w:cs="Arial"/>
        </w:rPr>
        <w:t>The data breach was caused by two factors:</w:t>
      </w:r>
    </w:p>
    <w:p w:rsidR="00270189" w:rsidRDefault="00270189" w:rsidP="00270189">
      <w:pPr>
        <w:jc w:val="both"/>
        <w:rPr>
          <w:rFonts w:ascii="Arial" w:hAnsi="Arial" w:cs="Arial"/>
        </w:rPr>
      </w:pPr>
    </w:p>
    <w:p w:rsidR="00270189" w:rsidRDefault="00270189" w:rsidP="00270189">
      <w:pPr>
        <w:jc w:val="both"/>
        <w:rPr>
          <w:rFonts w:ascii="Arial" w:hAnsi="Arial" w:cs="Arial"/>
        </w:rPr>
      </w:pPr>
      <w:r>
        <w:rPr>
          <w:rFonts w:ascii="Arial" w:hAnsi="Arial" w:cs="Arial"/>
        </w:rPr>
        <w:t xml:space="preserve">The manager downloading the data from an internal system onto their desktop. The location where the manager was holding the data, made it easy to attach the wrong data to the email. </w:t>
      </w:r>
    </w:p>
    <w:p w:rsidR="00270189" w:rsidRDefault="00270189" w:rsidP="00270189">
      <w:pPr>
        <w:jc w:val="both"/>
        <w:rPr>
          <w:rFonts w:ascii="Arial" w:hAnsi="Arial" w:cs="Arial"/>
        </w:rPr>
      </w:pPr>
    </w:p>
    <w:p w:rsidR="00270189" w:rsidRDefault="00270189" w:rsidP="00270189">
      <w:pPr>
        <w:jc w:val="both"/>
        <w:rPr>
          <w:rFonts w:ascii="Arial" w:hAnsi="Arial" w:cs="Arial"/>
        </w:rPr>
      </w:pPr>
      <w:r>
        <w:rPr>
          <w:rFonts w:ascii="Arial" w:hAnsi="Arial" w:cs="Arial"/>
        </w:rPr>
        <w:t>The manager did not check the content of the email, before sending the email. If the manager had check the content of the email and email attachment, they would have realised they were sending the wrong data.</w:t>
      </w:r>
    </w:p>
    <w:p w:rsidR="000B76A5" w:rsidRDefault="000B76A5" w:rsidP="00350A51">
      <w:pPr>
        <w:jc w:val="both"/>
        <w:rPr>
          <w:rFonts w:ascii="Arial" w:hAnsi="Arial" w:cs="Arial"/>
          <w:b/>
        </w:rPr>
      </w:pPr>
    </w:p>
    <w:p w:rsidR="0045472D" w:rsidRDefault="0045472D" w:rsidP="00350A51">
      <w:pPr>
        <w:jc w:val="both"/>
        <w:rPr>
          <w:rFonts w:ascii="Arial" w:hAnsi="Arial" w:cs="Arial"/>
          <w:b/>
        </w:rPr>
      </w:pPr>
    </w:p>
    <w:p w:rsidR="00C818D3" w:rsidRPr="000B76A5" w:rsidRDefault="0045472D" w:rsidP="00633810">
      <w:pPr>
        <w:jc w:val="both"/>
        <w:rPr>
          <w:rFonts w:ascii="Arial" w:hAnsi="Arial" w:cs="Arial"/>
          <w:b/>
        </w:rPr>
      </w:pPr>
      <w:r w:rsidRPr="000B76A5">
        <w:rPr>
          <w:rFonts w:ascii="Arial" w:hAnsi="Arial" w:cs="Arial"/>
          <w:b/>
        </w:rPr>
        <w:t>Recommendations t</w:t>
      </w:r>
      <w:r w:rsidR="00922A53">
        <w:rPr>
          <w:rFonts w:ascii="Arial" w:hAnsi="Arial" w:cs="Arial"/>
          <w:b/>
        </w:rPr>
        <w:t>o prevent further data breaches</w:t>
      </w:r>
    </w:p>
    <w:p w:rsidR="0045472D" w:rsidRDefault="0045472D" w:rsidP="00633810">
      <w:pPr>
        <w:jc w:val="both"/>
        <w:rPr>
          <w:rFonts w:ascii="Arial" w:hAnsi="Arial" w:cs="Arial"/>
          <w:sz w:val="24"/>
        </w:rPr>
      </w:pPr>
    </w:p>
    <w:p w:rsidR="0045472D" w:rsidRDefault="0045472D" w:rsidP="00633810">
      <w:pPr>
        <w:jc w:val="both"/>
        <w:rPr>
          <w:rFonts w:ascii="Arial" w:hAnsi="Arial" w:cs="Arial"/>
        </w:rPr>
      </w:pPr>
      <w:r w:rsidRPr="00D0537C">
        <w:rPr>
          <w:rFonts w:ascii="Arial" w:hAnsi="Arial" w:cs="Arial"/>
        </w:rPr>
        <w:t>The manager should not have access to employee</w:t>
      </w:r>
      <w:r w:rsidR="000B76A5">
        <w:rPr>
          <w:rFonts w:ascii="Arial" w:hAnsi="Arial" w:cs="Arial"/>
        </w:rPr>
        <w:t>s</w:t>
      </w:r>
      <w:r w:rsidRPr="00D0537C">
        <w:rPr>
          <w:rFonts w:ascii="Arial" w:hAnsi="Arial" w:cs="Arial"/>
        </w:rPr>
        <w:t xml:space="preserve"> data. The manager should have</w:t>
      </w:r>
      <w:r w:rsidR="00FE568E">
        <w:rPr>
          <w:rFonts w:ascii="Arial" w:hAnsi="Arial" w:cs="Arial"/>
        </w:rPr>
        <w:t xml:space="preserve"> their </w:t>
      </w:r>
      <w:r w:rsidRPr="00D0537C">
        <w:rPr>
          <w:rFonts w:ascii="Arial" w:hAnsi="Arial" w:cs="Arial"/>
        </w:rPr>
        <w:t>access removed from the central computer system</w:t>
      </w:r>
      <w:r w:rsidR="00F17B03">
        <w:rPr>
          <w:rFonts w:ascii="Arial" w:hAnsi="Arial" w:cs="Arial"/>
        </w:rPr>
        <w:t>. E</w:t>
      </w:r>
      <w:r w:rsidRPr="00D0537C">
        <w:rPr>
          <w:rFonts w:ascii="Arial" w:hAnsi="Arial" w:cs="Arial"/>
        </w:rPr>
        <w:t>mployee</w:t>
      </w:r>
      <w:r w:rsidR="000B76A5">
        <w:rPr>
          <w:rFonts w:ascii="Arial" w:hAnsi="Arial" w:cs="Arial"/>
        </w:rPr>
        <w:t>s</w:t>
      </w:r>
      <w:r w:rsidRPr="00D0537C">
        <w:rPr>
          <w:rFonts w:ascii="Arial" w:hAnsi="Arial" w:cs="Arial"/>
        </w:rPr>
        <w:t xml:space="preserve"> data should only be dealt by the human resources department. </w:t>
      </w:r>
      <w:r w:rsidR="00F50E80">
        <w:rPr>
          <w:rFonts w:ascii="Arial" w:hAnsi="Arial" w:cs="Arial"/>
        </w:rPr>
        <w:t>This recommendation</w:t>
      </w:r>
      <w:r w:rsidR="00D0537C">
        <w:rPr>
          <w:rFonts w:ascii="Arial" w:hAnsi="Arial" w:cs="Arial"/>
        </w:rPr>
        <w:t xml:space="preserve"> will not only involve revoking the manager’s access to </w:t>
      </w:r>
      <w:r w:rsidR="0081035D">
        <w:rPr>
          <w:rFonts w:ascii="Arial" w:hAnsi="Arial" w:cs="Arial"/>
        </w:rPr>
        <w:t>employee</w:t>
      </w:r>
      <w:r w:rsidR="000B76A5">
        <w:rPr>
          <w:rFonts w:ascii="Arial" w:hAnsi="Arial" w:cs="Arial"/>
        </w:rPr>
        <w:t>s</w:t>
      </w:r>
      <w:r w:rsidR="0081035D">
        <w:rPr>
          <w:rFonts w:ascii="Arial" w:hAnsi="Arial" w:cs="Arial"/>
        </w:rPr>
        <w:t xml:space="preserve"> records,</w:t>
      </w:r>
      <w:r w:rsidR="00D0537C">
        <w:rPr>
          <w:rFonts w:ascii="Arial" w:hAnsi="Arial" w:cs="Arial"/>
        </w:rPr>
        <w:t xml:space="preserve"> </w:t>
      </w:r>
      <w:r w:rsidR="0081035D">
        <w:rPr>
          <w:rFonts w:ascii="Arial" w:hAnsi="Arial" w:cs="Arial"/>
        </w:rPr>
        <w:t>i</w:t>
      </w:r>
      <w:r w:rsidR="00D0537C">
        <w:rPr>
          <w:rFonts w:ascii="Arial" w:hAnsi="Arial" w:cs="Arial"/>
        </w:rPr>
        <w:t>t will</w:t>
      </w:r>
      <w:r w:rsidR="0081035D">
        <w:rPr>
          <w:rFonts w:ascii="Arial" w:hAnsi="Arial" w:cs="Arial"/>
        </w:rPr>
        <w:t xml:space="preserve"> also</w:t>
      </w:r>
      <w:r w:rsidR="00D0537C">
        <w:rPr>
          <w:rFonts w:ascii="Arial" w:hAnsi="Arial" w:cs="Arial"/>
        </w:rPr>
        <w:t xml:space="preserve"> involve a change in </w:t>
      </w:r>
      <w:r w:rsidR="0081035D">
        <w:rPr>
          <w:rFonts w:ascii="Arial" w:hAnsi="Arial" w:cs="Arial"/>
        </w:rPr>
        <w:t xml:space="preserve">the organisation’s </w:t>
      </w:r>
      <w:r w:rsidR="00D0537C">
        <w:rPr>
          <w:rFonts w:ascii="Arial" w:hAnsi="Arial" w:cs="Arial"/>
        </w:rPr>
        <w:t>polic</w:t>
      </w:r>
      <w:r w:rsidR="0081035D">
        <w:rPr>
          <w:rFonts w:ascii="Arial" w:hAnsi="Arial" w:cs="Arial"/>
        </w:rPr>
        <w:t xml:space="preserve">y </w:t>
      </w:r>
      <w:r w:rsidR="00D0537C">
        <w:rPr>
          <w:rFonts w:ascii="Arial" w:hAnsi="Arial" w:cs="Arial"/>
        </w:rPr>
        <w:t>and procedure. The organisational policy will need to state that all employee data needs to be dealt by the human resource department</w:t>
      </w:r>
      <w:r w:rsidR="00F50E80">
        <w:rPr>
          <w:rFonts w:ascii="Arial" w:hAnsi="Arial" w:cs="Arial"/>
        </w:rPr>
        <w:t>,</w:t>
      </w:r>
      <w:r w:rsidR="00D0537C">
        <w:rPr>
          <w:rFonts w:ascii="Arial" w:hAnsi="Arial" w:cs="Arial"/>
        </w:rPr>
        <w:t xml:space="preserve"> and not by managers outside of the human resources department. </w:t>
      </w:r>
      <w:r w:rsidR="0081035D">
        <w:rPr>
          <w:rFonts w:ascii="Arial" w:hAnsi="Arial" w:cs="Arial"/>
        </w:rPr>
        <w:t xml:space="preserve">If a manager </w:t>
      </w:r>
      <w:r w:rsidR="00D0537C">
        <w:rPr>
          <w:rFonts w:ascii="Arial" w:hAnsi="Arial" w:cs="Arial"/>
        </w:rPr>
        <w:t xml:space="preserve">needs a task carried out on employee data </w:t>
      </w:r>
      <w:r w:rsidR="00E7546C">
        <w:rPr>
          <w:rFonts w:ascii="Arial" w:hAnsi="Arial" w:cs="Arial"/>
        </w:rPr>
        <w:t>or</w:t>
      </w:r>
      <w:r w:rsidR="00D0537C">
        <w:rPr>
          <w:rFonts w:ascii="Arial" w:hAnsi="Arial" w:cs="Arial"/>
        </w:rPr>
        <w:t xml:space="preserve"> requires information on </w:t>
      </w:r>
      <w:r w:rsidR="000B76A5">
        <w:rPr>
          <w:rFonts w:ascii="Arial" w:hAnsi="Arial" w:cs="Arial"/>
        </w:rPr>
        <w:t xml:space="preserve">an </w:t>
      </w:r>
      <w:r w:rsidR="00D0537C">
        <w:rPr>
          <w:rFonts w:ascii="Arial" w:hAnsi="Arial" w:cs="Arial"/>
        </w:rPr>
        <w:t>employee</w:t>
      </w:r>
      <w:r w:rsidR="00F17B03">
        <w:rPr>
          <w:rFonts w:ascii="Arial" w:hAnsi="Arial" w:cs="Arial"/>
        </w:rPr>
        <w:t>,</w:t>
      </w:r>
      <w:r w:rsidR="00D0537C">
        <w:rPr>
          <w:rFonts w:ascii="Arial" w:hAnsi="Arial" w:cs="Arial"/>
        </w:rPr>
        <w:t xml:space="preserve"> </w:t>
      </w:r>
      <w:r w:rsidR="0081035D">
        <w:rPr>
          <w:rFonts w:ascii="Arial" w:hAnsi="Arial" w:cs="Arial"/>
        </w:rPr>
        <w:t>the manager will</w:t>
      </w:r>
      <w:r w:rsidR="00D0537C">
        <w:rPr>
          <w:rFonts w:ascii="Arial" w:hAnsi="Arial" w:cs="Arial"/>
        </w:rPr>
        <w:t xml:space="preserve"> need to put in a request </w:t>
      </w:r>
      <w:r w:rsidR="000B76A5">
        <w:rPr>
          <w:rFonts w:ascii="Arial" w:hAnsi="Arial" w:cs="Arial"/>
        </w:rPr>
        <w:t>in</w:t>
      </w:r>
      <w:r w:rsidR="00E7546C">
        <w:rPr>
          <w:rFonts w:ascii="Arial" w:hAnsi="Arial" w:cs="Arial"/>
        </w:rPr>
        <w:t>to the human resource department</w:t>
      </w:r>
      <w:r w:rsidR="00D0537C">
        <w:rPr>
          <w:rFonts w:ascii="Arial" w:hAnsi="Arial" w:cs="Arial"/>
        </w:rPr>
        <w:t xml:space="preserve">. A change in procedure will </w:t>
      </w:r>
      <w:r w:rsidR="00E7546C">
        <w:rPr>
          <w:rFonts w:ascii="Arial" w:hAnsi="Arial" w:cs="Arial"/>
        </w:rPr>
        <w:t xml:space="preserve">need </w:t>
      </w:r>
      <w:r w:rsidR="00F17B03">
        <w:rPr>
          <w:rFonts w:ascii="Arial" w:hAnsi="Arial" w:cs="Arial"/>
        </w:rPr>
        <w:t xml:space="preserve">to </w:t>
      </w:r>
      <w:r w:rsidR="00D0537C">
        <w:rPr>
          <w:rFonts w:ascii="Arial" w:hAnsi="Arial" w:cs="Arial"/>
        </w:rPr>
        <w:t>be implement</w:t>
      </w:r>
      <w:r w:rsidR="0081035D">
        <w:rPr>
          <w:rFonts w:ascii="Arial" w:hAnsi="Arial" w:cs="Arial"/>
        </w:rPr>
        <w:t xml:space="preserve"> </w:t>
      </w:r>
      <w:r w:rsidR="000B76A5">
        <w:rPr>
          <w:rFonts w:ascii="Arial" w:hAnsi="Arial" w:cs="Arial"/>
        </w:rPr>
        <w:t xml:space="preserve">as well to enforce the new </w:t>
      </w:r>
      <w:r w:rsidR="0081035D">
        <w:rPr>
          <w:rFonts w:ascii="Arial" w:hAnsi="Arial" w:cs="Arial"/>
        </w:rPr>
        <w:t xml:space="preserve"> policy</w:t>
      </w:r>
      <w:r w:rsidR="000B76A5">
        <w:rPr>
          <w:rFonts w:ascii="Arial" w:hAnsi="Arial" w:cs="Arial"/>
        </w:rPr>
        <w:t xml:space="preserve"> change. A</w:t>
      </w:r>
      <w:r w:rsidR="0081035D">
        <w:rPr>
          <w:rFonts w:ascii="Arial" w:hAnsi="Arial" w:cs="Arial"/>
        </w:rPr>
        <w:t xml:space="preserve"> form will need to be </w:t>
      </w:r>
      <w:r w:rsidR="00D0537C">
        <w:rPr>
          <w:rFonts w:ascii="Arial" w:hAnsi="Arial" w:cs="Arial"/>
        </w:rPr>
        <w:t>fill</w:t>
      </w:r>
      <w:r w:rsidR="0081035D">
        <w:rPr>
          <w:rFonts w:ascii="Arial" w:hAnsi="Arial" w:cs="Arial"/>
        </w:rPr>
        <w:t>ed</w:t>
      </w:r>
      <w:r w:rsidR="003C688B">
        <w:rPr>
          <w:rFonts w:ascii="Arial" w:hAnsi="Arial" w:cs="Arial"/>
        </w:rPr>
        <w:t xml:space="preserve"> out</w:t>
      </w:r>
      <w:r w:rsidR="00D0537C">
        <w:rPr>
          <w:rFonts w:ascii="Arial" w:hAnsi="Arial" w:cs="Arial"/>
        </w:rPr>
        <w:t xml:space="preserve"> </w:t>
      </w:r>
      <w:r w:rsidR="000B76A5">
        <w:rPr>
          <w:rFonts w:ascii="Arial" w:hAnsi="Arial" w:cs="Arial"/>
        </w:rPr>
        <w:t>by managers when</w:t>
      </w:r>
      <w:r w:rsidR="0081035D">
        <w:rPr>
          <w:rFonts w:ascii="Arial" w:hAnsi="Arial" w:cs="Arial"/>
        </w:rPr>
        <w:t xml:space="preserve"> requesting </w:t>
      </w:r>
      <w:r w:rsidR="000B76A5">
        <w:rPr>
          <w:rFonts w:ascii="Arial" w:hAnsi="Arial" w:cs="Arial"/>
        </w:rPr>
        <w:t>actions to be carried out on employees data</w:t>
      </w:r>
      <w:r w:rsidR="003C688B">
        <w:rPr>
          <w:rFonts w:ascii="Arial" w:hAnsi="Arial" w:cs="Arial"/>
        </w:rPr>
        <w:t xml:space="preserve">. </w:t>
      </w:r>
    </w:p>
    <w:p w:rsidR="00E7546C" w:rsidRDefault="00E7546C" w:rsidP="00633810">
      <w:pPr>
        <w:jc w:val="both"/>
        <w:rPr>
          <w:rFonts w:ascii="Arial" w:hAnsi="Arial" w:cs="Arial"/>
        </w:rPr>
      </w:pPr>
    </w:p>
    <w:p w:rsidR="00FE568E" w:rsidRDefault="00FE568E" w:rsidP="00633810">
      <w:pPr>
        <w:jc w:val="both"/>
        <w:rPr>
          <w:rFonts w:ascii="Arial" w:hAnsi="Arial" w:cs="Arial"/>
        </w:rPr>
      </w:pPr>
      <w:r>
        <w:rPr>
          <w:rFonts w:ascii="Arial" w:hAnsi="Arial" w:cs="Arial"/>
        </w:rPr>
        <w:t>If a manger is provided with employee data for particular task</w:t>
      </w:r>
      <w:r w:rsidR="00F50E80">
        <w:rPr>
          <w:rFonts w:ascii="Arial" w:hAnsi="Arial" w:cs="Arial"/>
        </w:rPr>
        <w:t>, t</w:t>
      </w:r>
      <w:r>
        <w:rPr>
          <w:rFonts w:ascii="Arial" w:hAnsi="Arial" w:cs="Arial"/>
        </w:rPr>
        <w:t>o avoid them accidently sending the data to a member of public, the managers need</w:t>
      </w:r>
      <w:r w:rsidR="0081035D">
        <w:rPr>
          <w:rFonts w:ascii="Arial" w:hAnsi="Arial" w:cs="Arial"/>
        </w:rPr>
        <w:t>s</w:t>
      </w:r>
      <w:r>
        <w:rPr>
          <w:rFonts w:ascii="Arial" w:hAnsi="Arial" w:cs="Arial"/>
        </w:rPr>
        <w:t xml:space="preserve"> to be reminded through emails on regular intervals of their data protection responsibilities and </w:t>
      </w:r>
      <w:r w:rsidR="001261CB">
        <w:rPr>
          <w:rFonts w:ascii="Arial" w:hAnsi="Arial" w:cs="Arial"/>
        </w:rPr>
        <w:t>the consequences</w:t>
      </w:r>
      <w:r w:rsidR="001A6BAF">
        <w:rPr>
          <w:rFonts w:ascii="Arial" w:hAnsi="Arial" w:cs="Arial"/>
        </w:rPr>
        <w:t xml:space="preserve"> </w:t>
      </w:r>
      <w:r>
        <w:rPr>
          <w:rFonts w:ascii="Arial" w:hAnsi="Arial" w:cs="Arial"/>
        </w:rPr>
        <w:t xml:space="preserve">of </w:t>
      </w:r>
      <w:r w:rsidR="001A6BAF">
        <w:rPr>
          <w:rFonts w:ascii="Arial" w:hAnsi="Arial" w:cs="Arial"/>
        </w:rPr>
        <w:t xml:space="preserve">a </w:t>
      </w:r>
      <w:r>
        <w:rPr>
          <w:rFonts w:ascii="Arial" w:hAnsi="Arial" w:cs="Arial"/>
        </w:rPr>
        <w:t>data breach.</w:t>
      </w:r>
    </w:p>
    <w:p w:rsidR="00E7546C" w:rsidRDefault="00E7546C" w:rsidP="00633810">
      <w:pPr>
        <w:jc w:val="both"/>
        <w:rPr>
          <w:rFonts w:ascii="Arial" w:hAnsi="Arial" w:cs="Arial"/>
        </w:rPr>
      </w:pPr>
    </w:p>
    <w:p w:rsidR="00D0537C" w:rsidRDefault="00FE568E" w:rsidP="00633810">
      <w:pPr>
        <w:jc w:val="both"/>
        <w:rPr>
          <w:rFonts w:ascii="Arial" w:hAnsi="Arial" w:cs="Arial"/>
        </w:rPr>
      </w:pPr>
      <w:r>
        <w:rPr>
          <w:rFonts w:ascii="Arial" w:hAnsi="Arial" w:cs="Arial"/>
        </w:rPr>
        <w:t>Also</w:t>
      </w:r>
      <w:r w:rsidR="003C688B">
        <w:rPr>
          <w:rFonts w:ascii="Arial" w:hAnsi="Arial" w:cs="Arial"/>
        </w:rPr>
        <w:t xml:space="preserve"> data protection</w:t>
      </w:r>
      <w:r>
        <w:rPr>
          <w:rFonts w:ascii="Arial" w:hAnsi="Arial" w:cs="Arial"/>
        </w:rPr>
        <w:t xml:space="preserve"> course</w:t>
      </w:r>
      <w:r w:rsidR="003C688B">
        <w:rPr>
          <w:rFonts w:ascii="Arial" w:hAnsi="Arial" w:cs="Arial"/>
        </w:rPr>
        <w:t>s including refresher courses need to be carried out to make sure staff are aware of their data protection responsibilities.</w:t>
      </w:r>
    </w:p>
    <w:p w:rsidR="003C688B" w:rsidRPr="00D0537C" w:rsidRDefault="003C688B" w:rsidP="00633810">
      <w:pPr>
        <w:jc w:val="both"/>
        <w:rPr>
          <w:rFonts w:ascii="Arial" w:hAnsi="Arial" w:cs="Arial"/>
        </w:rPr>
      </w:pPr>
    </w:p>
    <w:p w:rsidR="00633810" w:rsidRDefault="00DF1AAC" w:rsidP="00633810">
      <w:pPr>
        <w:jc w:val="both"/>
        <w:rPr>
          <w:rFonts w:ascii="Arial" w:hAnsi="Arial" w:cs="Arial"/>
          <w:b/>
        </w:rPr>
      </w:pPr>
      <w:r>
        <w:rPr>
          <w:rFonts w:ascii="Arial" w:hAnsi="Arial" w:cs="Arial"/>
          <w:b/>
        </w:rPr>
        <w:t>Reporting data breach</w:t>
      </w:r>
    </w:p>
    <w:p w:rsidR="00DC7F9A" w:rsidRDefault="00DC7F9A" w:rsidP="00DC7F9A">
      <w:pPr>
        <w:jc w:val="both"/>
        <w:rPr>
          <w:rFonts w:ascii="Arial" w:hAnsi="Arial" w:cs="Arial"/>
        </w:rPr>
      </w:pPr>
    </w:p>
    <w:p w:rsidR="008A3243" w:rsidRDefault="008A3243" w:rsidP="008A3243">
      <w:pPr>
        <w:jc w:val="both"/>
        <w:rPr>
          <w:rFonts w:ascii="Arial" w:hAnsi="Arial" w:cs="Arial"/>
        </w:rPr>
      </w:pPr>
      <w:r>
        <w:rPr>
          <w:rFonts w:ascii="Arial" w:hAnsi="Arial" w:cs="Arial"/>
        </w:rPr>
        <w:t xml:space="preserve">Based on the data breach being </w:t>
      </w:r>
      <w:r>
        <w:rPr>
          <w:rFonts w:ascii="Arial" w:hAnsi="Arial" w:cs="Arial"/>
        </w:rPr>
        <w:t>classed as medium risk on page 8</w:t>
      </w:r>
      <w:r>
        <w:rPr>
          <w:rFonts w:ascii="Arial" w:hAnsi="Arial" w:cs="Arial"/>
        </w:rPr>
        <w:t xml:space="preserve">, it will needed to be reported to the ICO, but not to the data subjects. </w:t>
      </w:r>
      <w:r w:rsidRPr="00710432">
        <w:rPr>
          <w:rFonts w:ascii="Arial" w:hAnsi="Arial" w:cs="Arial"/>
        </w:rPr>
        <w:t>According to the NPCC Data Manual Matrix</w:t>
      </w:r>
      <w:sdt>
        <w:sdtPr>
          <w:rPr>
            <w:rFonts w:ascii="Arial" w:hAnsi="Arial" w:cs="Arial"/>
          </w:rPr>
          <w:id w:val="491296285"/>
          <w:citation/>
        </w:sdtPr>
        <w:sdtContent>
          <w:r>
            <w:rPr>
              <w:rFonts w:ascii="Arial" w:hAnsi="Arial" w:cs="Arial"/>
            </w:rPr>
            <w:fldChar w:fldCharType="begin"/>
          </w:r>
          <w:r>
            <w:rPr>
              <w:rFonts w:ascii="Arial" w:hAnsi="Arial" w:cs="Arial"/>
            </w:rPr>
            <w:instrText xml:space="preserve"> CITATION NPC19 \l 2057 </w:instrText>
          </w:r>
          <w:r>
            <w:rPr>
              <w:rFonts w:ascii="Arial" w:hAnsi="Arial" w:cs="Arial"/>
            </w:rPr>
            <w:fldChar w:fldCharType="separate"/>
          </w:r>
          <w:r>
            <w:rPr>
              <w:rFonts w:ascii="Arial" w:hAnsi="Arial" w:cs="Arial"/>
              <w:noProof/>
            </w:rPr>
            <w:t xml:space="preserve"> </w:t>
          </w:r>
          <w:r w:rsidRPr="00C02076">
            <w:rPr>
              <w:rFonts w:ascii="Arial" w:hAnsi="Arial" w:cs="Arial"/>
              <w:noProof/>
            </w:rPr>
            <w:t>[4]</w:t>
          </w:r>
          <w:r>
            <w:rPr>
              <w:rFonts w:ascii="Arial" w:hAnsi="Arial" w:cs="Arial"/>
            </w:rPr>
            <w:fldChar w:fldCharType="end"/>
          </w:r>
        </w:sdtContent>
      </w:sdt>
      <w:r>
        <w:rPr>
          <w:rFonts w:ascii="Arial" w:hAnsi="Arial" w:cs="Arial"/>
        </w:rPr>
        <w:t xml:space="preserve">, which is contained in Appendix C, medium data breaches need to be reported ICO, but not to the data subjects. </w:t>
      </w:r>
    </w:p>
    <w:p w:rsidR="000D1BF5" w:rsidRDefault="0081035D" w:rsidP="000D1BF5">
      <w:pPr>
        <w:jc w:val="both"/>
        <w:rPr>
          <w:rFonts w:ascii="Arial" w:hAnsi="Arial" w:cs="Arial"/>
        </w:rPr>
      </w:pPr>
      <w:r>
        <w:rPr>
          <w:rFonts w:ascii="Arial" w:hAnsi="Arial" w:cs="Arial"/>
        </w:rPr>
        <w:lastRenderedPageBreak/>
        <w:t xml:space="preserve">The data breach will need to be reported to the ICO, within 72 hours from when the data protection department </w:t>
      </w:r>
      <w:r w:rsidR="006224D1">
        <w:rPr>
          <w:rFonts w:ascii="Arial" w:hAnsi="Arial" w:cs="Arial"/>
        </w:rPr>
        <w:t>become</w:t>
      </w:r>
      <w:r>
        <w:rPr>
          <w:rFonts w:ascii="Arial" w:hAnsi="Arial" w:cs="Arial"/>
        </w:rPr>
        <w:t xml:space="preserve"> aware of the breach. </w:t>
      </w:r>
    </w:p>
    <w:p w:rsidR="00B041DB" w:rsidRDefault="00B041DB" w:rsidP="00350A51">
      <w:pPr>
        <w:jc w:val="both"/>
        <w:rPr>
          <w:rFonts w:ascii="Arial" w:hAnsi="Arial" w:cs="Arial"/>
          <w:b/>
        </w:rPr>
        <w:sectPr w:rsidR="00B041DB" w:rsidSect="00F4276A">
          <w:pgSz w:w="11906" w:h="16838" w:code="9"/>
          <w:pgMar w:top="1440" w:right="1440" w:bottom="1440" w:left="1440" w:header="709" w:footer="709" w:gutter="0"/>
          <w:cols w:space="708"/>
          <w:docGrid w:linePitch="360"/>
        </w:sectPr>
      </w:pPr>
    </w:p>
    <w:p w:rsidR="00741E37" w:rsidRDefault="00741E37" w:rsidP="00350A51">
      <w:pPr>
        <w:jc w:val="both"/>
        <w:rPr>
          <w:rFonts w:ascii="Arial" w:hAnsi="Arial" w:cs="Arial"/>
          <w:b/>
        </w:rPr>
      </w:pPr>
    </w:p>
    <w:p w:rsidR="00537038" w:rsidRPr="00EF40D0" w:rsidRDefault="007B0012" w:rsidP="00DF1AAC">
      <w:pPr>
        <w:pStyle w:val="Heading2"/>
        <w:rPr>
          <w:rFonts w:ascii="Arial" w:hAnsi="Arial" w:cs="Arial"/>
          <w:b/>
          <w:sz w:val="28"/>
          <w:szCs w:val="28"/>
        </w:rPr>
      </w:pPr>
      <w:bookmarkStart w:id="7" w:name="_Toc50626693"/>
      <w:r w:rsidRPr="00EF40D0">
        <w:rPr>
          <w:rFonts w:ascii="Arial" w:hAnsi="Arial" w:cs="Arial"/>
          <w:b/>
          <w:sz w:val="28"/>
          <w:szCs w:val="28"/>
        </w:rPr>
        <w:t>Other considerations</w:t>
      </w:r>
      <w:bookmarkEnd w:id="7"/>
    </w:p>
    <w:p w:rsidR="005B28F5" w:rsidRDefault="005B28F5" w:rsidP="00350A51">
      <w:pPr>
        <w:jc w:val="both"/>
        <w:rPr>
          <w:rFonts w:ascii="Arial" w:hAnsi="Arial" w:cs="Arial"/>
          <w:sz w:val="36"/>
          <w:szCs w:val="36"/>
        </w:rPr>
      </w:pPr>
    </w:p>
    <w:p w:rsidR="004301AC" w:rsidRDefault="004301AC" w:rsidP="00350A51">
      <w:pPr>
        <w:jc w:val="both"/>
        <w:rPr>
          <w:rFonts w:ascii="Arial" w:hAnsi="Arial" w:cs="Arial"/>
        </w:rPr>
      </w:pPr>
      <w:r w:rsidRPr="004301AC">
        <w:rPr>
          <w:rFonts w:ascii="Arial" w:hAnsi="Arial" w:cs="Arial"/>
        </w:rPr>
        <w:t xml:space="preserve">It was </w:t>
      </w:r>
      <w:r>
        <w:rPr>
          <w:rFonts w:ascii="Arial" w:hAnsi="Arial" w:cs="Arial"/>
        </w:rPr>
        <w:t>discovered during the investigation of the data breach</w:t>
      </w:r>
      <w:r w:rsidR="00400675">
        <w:rPr>
          <w:rFonts w:ascii="Arial" w:hAnsi="Arial" w:cs="Arial"/>
        </w:rPr>
        <w:t>,</w:t>
      </w:r>
      <w:r>
        <w:rPr>
          <w:rFonts w:ascii="Arial" w:hAnsi="Arial" w:cs="Arial"/>
        </w:rPr>
        <w:t xml:space="preserve"> that the manager had sick notes and occupational health reports of </w:t>
      </w:r>
      <w:r w:rsidR="0081035D">
        <w:rPr>
          <w:rFonts w:ascii="Arial" w:hAnsi="Arial" w:cs="Arial"/>
        </w:rPr>
        <w:t xml:space="preserve">staff </w:t>
      </w:r>
      <w:r>
        <w:rPr>
          <w:rFonts w:ascii="Arial" w:hAnsi="Arial" w:cs="Arial"/>
        </w:rPr>
        <w:t xml:space="preserve">on their desktop. </w:t>
      </w:r>
    </w:p>
    <w:p w:rsidR="004301AC" w:rsidRDefault="004301AC" w:rsidP="00350A51">
      <w:pPr>
        <w:jc w:val="both"/>
        <w:rPr>
          <w:rFonts w:ascii="Arial" w:hAnsi="Arial" w:cs="Arial"/>
        </w:rPr>
      </w:pPr>
    </w:p>
    <w:p w:rsidR="000D2337" w:rsidRDefault="004301AC" w:rsidP="00350A51">
      <w:pPr>
        <w:jc w:val="both"/>
        <w:rPr>
          <w:rFonts w:ascii="Arial" w:hAnsi="Arial" w:cs="Arial"/>
        </w:rPr>
      </w:pPr>
      <w:r>
        <w:rPr>
          <w:rFonts w:ascii="Arial" w:hAnsi="Arial" w:cs="Arial"/>
        </w:rPr>
        <w:t>If the manager had accidently sent one of these sick notes or occupational health reports to a member of the public, this would have been classed as a data breach and would have infringed t</w:t>
      </w:r>
      <w:r w:rsidR="0081035D">
        <w:rPr>
          <w:rFonts w:ascii="Arial" w:hAnsi="Arial" w:cs="Arial"/>
        </w:rPr>
        <w:t>he same data principles as the one investigated early.</w:t>
      </w:r>
    </w:p>
    <w:p w:rsidR="0081035D" w:rsidRDefault="0081035D" w:rsidP="00350A51">
      <w:pPr>
        <w:jc w:val="both"/>
        <w:rPr>
          <w:rFonts w:ascii="Arial" w:hAnsi="Arial" w:cs="Arial"/>
        </w:rPr>
      </w:pPr>
    </w:p>
    <w:p w:rsidR="00400675" w:rsidRDefault="000D2337" w:rsidP="00350A51">
      <w:pPr>
        <w:jc w:val="both"/>
        <w:rPr>
          <w:rFonts w:ascii="Arial" w:hAnsi="Arial" w:cs="Arial"/>
        </w:rPr>
      </w:pPr>
      <w:r>
        <w:rPr>
          <w:rFonts w:ascii="Arial" w:hAnsi="Arial" w:cs="Arial"/>
        </w:rPr>
        <w:t>To assess the potential impact of sending a member of the public a employee</w:t>
      </w:r>
      <w:r w:rsidR="00400675">
        <w:rPr>
          <w:rFonts w:ascii="Arial" w:hAnsi="Arial" w:cs="Arial"/>
        </w:rPr>
        <w:t>’</w:t>
      </w:r>
      <w:r>
        <w:rPr>
          <w:rFonts w:ascii="Arial" w:hAnsi="Arial" w:cs="Arial"/>
        </w:rPr>
        <w:t>s sick not</w:t>
      </w:r>
      <w:r w:rsidR="00B041DB">
        <w:rPr>
          <w:rFonts w:ascii="Arial" w:hAnsi="Arial" w:cs="Arial"/>
        </w:rPr>
        <w:t>e or occupational health rep</w:t>
      </w:r>
      <w:r w:rsidR="00400675">
        <w:rPr>
          <w:rFonts w:ascii="Arial" w:hAnsi="Arial" w:cs="Arial"/>
        </w:rPr>
        <w:t>ort, I have used the risk matrices</w:t>
      </w:r>
      <w:r w:rsidR="00B041DB">
        <w:rPr>
          <w:rFonts w:ascii="Arial" w:hAnsi="Arial" w:cs="Arial"/>
        </w:rPr>
        <w:t xml:space="preserve"> I created on pages </w:t>
      </w:r>
      <w:r w:rsidR="003C6900">
        <w:rPr>
          <w:rFonts w:ascii="Arial" w:hAnsi="Arial" w:cs="Arial"/>
        </w:rPr>
        <w:t>5-8</w:t>
      </w:r>
      <w:r w:rsidR="00400675">
        <w:rPr>
          <w:rFonts w:ascii="Arial" w:hAnsi="Arial" w:cs="Arial"/>
        </w:rPr>
        <w:t xml:space="preserve"> to measure the risk</w:t>
      </w:r>
      <w:r w:rsidR="002340EB">
        <w:rPr>
          <w:rFonts w:ascii="Arial" w:hAnsi="Arial" w:cs="Arial"/>
        </w:rPr>
        <w:t>.</w:t>
      </w:r>
      <w:r>
        <w:rPr>
          <w:rFonts w:ascii="Arial" w:hAnsi="Arial" w:cs="Arial"/>
        </w:rPr>
        <w:t xml:space="preserve"> I </w:t>
      </w:r>
      <w:r w:rsidR="002340EB">
        <w:rPr>
          <w:rFonts w:ascii="Arial" w:hAnsi="Arial" w:cs="Arial"/>
        </w:rPr>
        <w:t xml:space="preserve">think there is a high </w:t>
      </w:r>
      <w:r w:rsidR="008609DC">
        <w:rPr>
          <w:rFonts w:ascii="Arial" w:hAnsi="Arial" w:cs="Arial"/>
        </w:rPr>
        <w:t xml:space="preserve">risk or </w:t>
      </w:r>
      <w:r w:rsidR="00F50E80">
        <w:rPr>
          <w:rFonts w:ascii="Arial" w:hAnsi="Arial" w:cs="Arial"/>
        </w:rPr>
        <w:t>l</w:t>
      </w:r>
      <w:r w:rsidR="00BE4890">
        <w:rPr>
          <w:rFonts w:ascii="Arial" w:hAnsi="Arial" w:cs="Arial"/>
        </w:rPr>
        <w:t>ikelihood</w:t>
      </w:r>
      <w:r w:rsidR="002340EB">
        <w:rPr>
          <w:rFonts w:ascii="Arial" w:hAnsi="Arial" w:cs="Arial"/>
        </w:rPr>
        <w:t xml:space="preserve"> of a user sending a member of the public a sick note or occupational health report when these documents are stored on their desktop</w:t>
      </w:r>
      <w:r w:rsidR="00400675">
        <w:rPr>
          <w:rFonts w:ascii="Arial" w:hAnsi="Arial" w:cs="Arial"/>
        </w:rPr>
        <w:t xml:space="preserve"> with other documents</w:t>
      </w:r>
      <w:r w:rsidR="00942BF9">
        <w:rPr>
          <w:rFonts w:ascii="Arial" w:hAnsi="Arial" w:cs="Arial"/>
        </w:rPr>
        <w:t>, as we saw in the previous data breach incident. Below is the likelihood matrix</w:t>
      </w:r>
      <w:r w:rsidR="00093661">
        <w:rPr>
          <w:rFonts w:ascii="Arial" w:hAnsi="Arial" w:cs="Arial"/>
        </w:rPr>
        <w:t>:</w:t>
      </w:r>
    </w:p>
    <w:p w:rsidR="00B041DB" w:rsidRDefault="00B041DB" w:rsidP="00350A51">
      <w:pPr>
        <w:jc w:val="both"/>
        <w:rPr>
          <w:rFonts w:ascii="Arial" w:hAnsi="Arial" w:cs="Arial"/>
        </w:rPr>
      </w:pPr>
      <w:r>
        <w:rPr>
          <w:noProof/>
          <w:lang w:eastAsia="en-GB"/>
        </w:rPr>
        <w:drawing>
          <wp:inline distT="0" distB="0" distL="0" distR="0" wp14:anchorId="68936FCA" wp14:editId="7B349057">
            <wp:extent cx="8863330" cy="24765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863330" cy="2476500"/>
                    </a:xfrm>
                    <a:prstGeom prst="rect">
                      <a:avLst/>
                    </a:prstGeom>
                  </pic:spPr>
                </pic:pic>
              </a:graphicData>
            </a:graphic>
          </wp:inline>
        </w:drawing>
      </w:r>
    </w:p>
    <w:p w:rsidR="00F04DDD" w:rsidRDefault="002340EB" w:rsidP="00350A51">
      <w:pPr>
        <w:jc w:val="both"/>
        <w:rPr>
          <w:rFonts w:ascii="Arial" w:hAnsi="Arial" w:cs="Arial"/>
        </w:rPr>
      </w:pPr>
      <w:r>
        <w:rPr>
          <w:rFonts w:ascii="Arial" w:hAnsi="Arial" w:cs="Arial"/>
        </w:rPr>
        <w:lastRenderedPageBreak/>
        <w:t>On the Impact analysis, I would classed the data as high risk, because it involves sensitive or special data. This is supported by the NPCC</w:t>
      </w:r>
      <w:r w:rsidR="00942BF9">
        <w:rPr>
          <w:rFonts w:ascii="Arial" w:hAnsi="Arial" w:cs="Arial"/>
        </w:rPr>
        <w:t xml:space="preserve"> </w:t>
      </w:r>
      <w:r w:rsidR="00C30F26">
        <w:rPr>
          <w:rFonts w:ascii="Arial" w:hAnsi="Arial" w:cs="Arial"/>
        </w:rPr>
        <w:t>matrix</w:t>
      </w:r>
      <w:r w:rsidR="00C30F26" w:rsidRPr="00C30F26">
        <w:rPr>
          <w:rFonts w:ascii="Arial" w:hAnsi="Arial" w:cs="Arial"/>
        </w:rPr>
        <w:t xml:space="preserve"> </w:t>
      </w:r>
      <w:sdt>
        <w:sdtPr>
          <w:rPr>
            <w:rFonts w:ascii="Arial" w:hAnsi="Arial" w:cs="Arial"/>
          </w:rPr>
          <w:id w:val="-2033253933"/>
          <w:citation/>
        </w:sdtPr>
        <w:sdtEndPr/>
        <w:sdtContent>
          <w:r w:rsidR="00C30F26">
            <w:rPr>
              <w:rFonts w:ascii="Arial" w:hAnsi="Arial" w:cs="Arial"/>
            </w:rPr>
            <w:fldChar w:fldCharType="begin"/>
          </w:r>
          <w:r w:rsidR="00C30F26">
            <w:rPr>
              <w:rFonts w:ascii="Arial" w:hAnsi="Arial" w:cs="Arial"/>
            </w:rPr>
            <w:instrText xml:space="preserve"> CITATION NPC19 \l 2057 </w:instrText>
          </w:r>
          <w:r w:rsidR="00C30F26">
            <w:rPr>
              <w:rFonts w:ascii="Arial" w:hAnsi="Arial" w:cs="Arial"/>
            </w:rPr>
            <w:fldChar w:fldCharType="separate"/>
          </w:r>
          <w:r w:rsidR="00C30F26" w:rsidRPr="00942BF9">
            <w:rPr>
              <w:rFonts w:ascii="Arial" w:hAnsi="Arial" w:cs="Arial"/>
              <w:noProof/>
            </w:rPr>
            <w:t>[4]</w:t>
          </w:r>
          <w:r w:rsidR="00C30F26">
            <w:rPr>
              <w:rFonts w:ascii="Arial" w:hAnsi="Arial" w:cs="Arial"/>
            </w:rPr>
            <w:fldChar w:fldCharType="end"/>
          </w:r>
        </w:sdtContent>
      </w:sdt>
      <w:r w:rsidR="00C30F26">
        <w:rPr>
          <w:rFonts w:ascii="Arial" w:hAnsi="Arial" w:cs="Arial"/>
        </w:rPr>
        <w:t xml:space="preserve"> </w:t>
      </w:r>
      <w:r w:rsidR="00B041DB">
        <w:rPr>
          <w:rFonts w:ascii="Arial" w:hAnsi="Arial" w:cs="Arial"/>
        </w:rPr>
        <w:t xml:space="preserve">which </w:t>
      </w:r>
      <w:r w:rsidR="00942BF9">
        <w:rPr>
          <w:rFonts w:ascii="Arial" w:hAnsi="Arial" w:cs="Arial"/>
        </w:rPr>
        <w:t>is contained in Appendix C</w:t>
      </w:r>
      <w:r w:rsidR="00B041DB">
        <w:rPr>
          <w:rFonts w:ascii="Arial" w:hAnsi="Arial" w:cs="Arial"/>
        </w:rPr>
        <w:t>.  W</w:t>
      </w:r>
      <w:r>
        <w:rPr>
          <w:rFonts w:ascii="Arial" w:hAnsi="Arial" w:cs="Arial"/>
        </w:rPr>
        <w:t xml:space="preserve">here </w:t>
      </w:r>
      <w:r w:rsidR="008609DC">
        <w:rPr>
          <w:rFonts w:ascii="Arial" w:hAnsi="Arial" w:cs="Arial"/>
        </w:rPr>
        <w:t xml:space="preserve">a </w:t>
      </w:r>
      <w:r>
        <w:rPr>
          <w:rFonts w:ascii="Arial" w:hAnsi="Arial" w:cs="Arial"/>
        </w:rPr>
        <w:t>data breach involves special data e.g. health data, th</w:t>
      </w:r>
      <w:r w:rsidR="00942BF9">
        <w:rPr>
          <w:rFonts w:ascii="Arial" w:hAnsi="Arial" w:cs="Arial"/>
        </w:rPr>
        <w:t>e</w:t>
      </w:r>
      <w:r>
        <w:rPr>
          <w:rFonts w:ascii="Arial" w:hAnsi="Arial" w:cs="Arial"/>
        </w:rPr>
        <w:t xml:space="preserve"> data tends </w:t>
      </w:r>
      <w:r w:rsidR="00942BF9">
        <w:rPr>
          <w:rFonts w:ascii="Arial" w:hAnsi="Arial" w:cs="Arial"/>
        </w:rPr>
        <w:t>have a higher privacy impact than</w:t>
      </w:r>
      <w:r>
        <w:rPr>
          <w:rFonts w:ascii="Arial" w:hAnsi="Arial" w:cs="Arial"/>
        </w:rPr>
        <w:t xml:space="preserve"> a person’s name and address</w:t>
      </w:r>
      <w:r w:rsidR="00093661">
        <w:rPr>
          <w:rFonts w:ascii="Arial" w:hAnsi="Arial" w:cs="Arial"/>
        </w:rPr>
        <w:t>. Below is the impact matrix:</w:t>
      </w:r>
    </w:p>
    <w:p w:rsidR="00C30F26" w:rsidRDefault="00C30F26" w:rsidP="00350A51">
      <w:pPr>
        <w:jc w:val="both"/>
        <w:rPr>
          <w:rFonts w:ascii="Arial" w:hAnsi="Arial" w:cs="Arial"/>
        </w:rPr>
      </w:pPr>
    </w:p>
    <w:p w:rsidR="00C30F26" w:rsidRDefault="009E47D7" w:rsidP="00350A51">
      <w:pPr>
        <w:jc w:val="both"/>
        <w:rPr>
          <w:rFonts w:ascii="Arial" w:hAnsi="Arial" w:cs="Arial"/>
        </w:rPr>
      </w:pPr>
      <w:r>
        <w:rPr>
          <w:noProof/>
          <w:lang w:eastAsia="en-GB"/>
        </w:rPr>
        <w:drawing>
          <wp:inline distT="0" distB="0" distL="0" distR="0" wp14:anchorId="2A925264" wp14:editId="4A6F98AD">
            <wp:extent cx="8263255" cy="4526497"/>
            <wp:effectExtent l="0" t="0" r="4445"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8269155" cy="4529729"/>
                    </a:xfrm>
                    <a:prstGeom prst="rect">
                      <a:avLst/>
                    </a:prstGeom>
                  </pic:spPr>
                </pic:pic>
              </a:graphicData>
            </a:graphic>
          </wp:inline>
        </w:drawing>
      </w:r>
    </w:p>
    <w:p w:rsidR="00942BF9" w:rsidRDefault="00942BF9" w:rsidP="00350A51">
      <w:pPr>
        <w:jc w:val="both"/>
        <w:rPr>
          <w:rFonts w:ascii="Arial" w:hAnsi="Arial" w:cs="Arial"/>
        </w:rPr>
      </w:pPr>
    </w:p>
    <w:p w:rsidR="00F04DDD" w:rsidRDefault="00F04DDD" w:rsidP="00350A51">
      <w:pPr>
        <w:jc w:val="both"/>
        <w:rPr>
          <w:rFonts w:ascii="Arial" w:hAnsi="Arial" w:cs="Arial"/>
        </w:rPr>
      </w:pPr>
      <w:r>
        <w:rPr>
          <w:rFonts w:ascii="Arial" w:hAnsi="Arial" w:cs="Arial"/>
        </w:rPr>
        <w:lastRenderedPageBreak/>
        <w:t xml:space="preserve">Based on the </w:t>
      </w:r>
      <w:r w:rsidR="00BE4890">
        <w:rPr>
          <w:rFonts w:ascii="Arial" w:hAnsi="Arial" w:cs="Arial"/>
        </w:rPr>
        <w:t>Likelihood</w:t>
      </w:r>
      <w:r>
        <w:rPr>
          <w:rFonts w:ascii="Arial" w:hAnsi="Arial" w:cs="Arial"/>
        </w:rPr>
        <w:t xml:space="preserve"> and impact </w:t>
      </w:r>
      <w:r w:rsidR="008609DC">
        <w:rPr>
          <w:rFonts w:ascii="Arial" w:hAnsi="Arial" w:cs="Arial"/>
        </w:rPr>
        <w:t>of the data breach being classed as high risk</w:t>
      </w:r>
      <w:r w:rsidR="00F50E80">
        <w:rPr>
          <w:rFonts w:ascii="Arial" w:hAnsi="Arial" w:cs="Arial"/>
        </w:rPr>
        <w:t>,</w:t>
      </w:r>
      <w:r w:rsidR="008609DC">
        <w:rPr>
          <w:rFonts w:ascii="Arial" w:hAnsi="Arial" w:cs="Arial"/>
        </w:rPr>
        <w:t xml:space="preserve"> this would need to be reporte</w:t>
      </w:r>
      <w:r w:rsidR="00C30F26">
        <w:rPr>
          <w:rFonts w:ascii="Arial" w:hAnsi="Arial" w:cs="Arial"/>
        </w:rPr>
        <w:t xml:space="preserve">d. According to the NPCC matrix </w:t>
      </w:r>
      <w:sdt>
        <w:sdtPr>
          <w:rPr>
            <w:rFonts w:ascii="Arial" w:hAnsi="Arial" w:cs="Arial"/>
          </w:rPr>
          <w:id w:val="-1476291288"/>
          <w:citation/>
        </w:sdtPr>
        <w:sdtEndPr/>
        <w:sdtContent>
          <w:r w:rsidR="00C30F26">
            <w:rPr>
              <w:rFonts w:ascii="Arial" w:hAnsi="Arial" w:cs="Arial"/>
            </w:rPr>
            <w:fldChar w:fldCharType="begin"/>
          </w:r>
          <w:r w:rsidR="00C30F26">
            <w:rPr>
              <w:rFonts w:ascii="Arial" w:hAnsi="Arial" w:cs="Arial"/>
            </w:rPr>
            <w:instrText xml:space="preserve"> CITATION NPC19 \l 2057 </w:instrText>
          </w:r>
          <w:r w:rsidR="00C30F26">
            <w:rPr>
              <w:rFonts w:ascii="Arial" w:hAnsi="Arial" w:cs="Arial"/>
            </w:rPr>
            <w:fldChar w:fldCharType="separate"/>
          </w:r>
          <w:r w:rsidR="00C30F26" w:rsidRPr="00942BF9">
            <w:rPr>
              <w:rFonts w:ascii="Arial" w:hAnsi="Arial" w:cs="Arial"/>
              <w:noProof/>
            </w:rPr>
            <w:t>[4]</w:t>
          </w:r>
          <w:r w:rsidR="00C30F26">
            <w:rPr>
              <w:rFonts w:ascii="Arial" w:hAnsi="Arial" w:cs="Arial"/>
            </w:rPr>
            <w:fldChar w:fldCharType="end"/>
          </w:r>
        </w:sdtContent>
      </w:sdt>
      <w:r w:rsidR="00C30F26">
        <w:rPr>
          <w:rFonts w:ascii="Arial" w:hAnsi="Arial" w:cs="Arial"/>
        </w:rPr>
        <w:t>,</w:t>
      </w:r>
      <w:r w:rsidR="00093661">
        <w:rPr>
          <w:rFonts w:ascii="Arial" w:hAnsi="Arial" w:cs="Arial"/>
        </w:rPr>
        <w:t xml:space="preserve"> a</w:t>
      </w:r>
      <w:r w:rsidR="00C30F26">
        <w:rPr>
          <w:rFonts w:ascii="Arial" w:hAnsi="Arial" w:cs="Arial"/>
        </w:rPr>
        <w:t xml:space="preserve"> </w:t>
      </w:r>
      <w:r w:rsidR="008609DC">
        <w:rPr>
          <w:rFonts w:ascii="Arial" w:hAnsi="Arial" w:cs="Arial"/>
        </w:rPr>
        <w:t xml:space="preserve">high risk </w:t>
      </w:r>
      <w:r>
        <w:rPr>
          <w:rFonts w:ascii="Arial" w:hAnsi="Arial" w:cs="Arial"/>
        </w:rPr>
        <w:t>data breach need</w:t>
      </w:r>
      <w:r w:rsidR="00093661">
        <w:rPr>
          <w:rFonts w:ascii="Arial" w:hAnsi="Arial" w:cs="Arial"/>
        </w:rPr>
        <w:t>s</w:t>
      </w:r>
      <w:r>
        <w:rPr>
          <w:rFonts w:ascii="Arial" w:hAnsi="Arial" w:cs="Arial"/>
        </w:rPr>
        <w:t xml:space="preserve"> to be reported to both the ICO and </w:t>
      </w:r>
      <w:r w:rsidR="008609DC">
        <w:rPr>
          <w:rFonts w:ascii="Arial" w:hAnsi="Arial" w:cs="Arial"/>
        </w:rPr>
        <w:t>t</w:t>
      </w:r>
      <w:r w:rsidR="00275DBB">
        <w:rPr>
          <w:rFonts w:ascii="Arial" w:hAnsi="Arial" w:cs="Arial"/>
        </w:rPr>
        <w:t>o</w:t>
      </w:r>
      <w:r w:rsidR="008609DC">
        <w:rPr>
          <w:rFonts w:ascii="Arial" w:hAnsi="Arial" w:cs="Arial"/>
        </w:rPr>
        <w:t xml:space="preserve"> </w:t>
      </w:r>
      <w:r>
        <w:rPr>
          <w:rFonts w:ascii="Arial" w:hAnsi="Arial" w:cs="Arial"/>
        </w:rPr>
        <w:t>the data subject</w:t>
      </w:r>
      <w:r w:rsidR="00275DBB">
        <w:rPr>
          <w:rFonts w:ascii="Arial" w:hAnsi="Arial" w:cs="Arial"/>
        </w:rPr>
        <w:t xml:space="preserve">, </w:t>
      </w:r>
      <w:r w:rsidR="00C30F26">
        <w:rPr>
          <w:rFonts w:ascii="Arial" w:hAnsi="Arial" w:cs="Arial"/>
        </w:rPr>
        <w:t>which is contained in Appendix C</w:t>
      </w:r>
      <w:r w:rsidR="00275DBB">
        <w:rPr>
          <w:rFonts w:ascii="Arial" w:hAnsi="Arial" w:cs="Arial"/>
        </w:rPr>
        <w:t>.</w:t>
      </w:r>
    </w:p>
    <w:p w:rsidR="00275DBB" w:rsidRDefault="00275DBB" w:rsidP="00350A51">
      <w:pPr>
        <w:jc w:val="both"/>
        <w:rPr>
          <w:rFonts w:ascii="Arial" w:hAnsi="Arial" w:cs="Arial"/>
        </w:rPr>
      </w:pPr>
    </w:p>
    <w:p w:rsidR="00C30F26" w:rsidRPr="004301AC" w:rsidRDefault="00C30F26" w:rsidP="00C30F26">
      <w:pPr>
        <w:jc w:val="both"/>
        <w:rPr>
          <w:rFonts w:ascii="Arial" w:hAnsi="Arial" w:cs="Arial"/>
        </w:rPr>
      </w:pPr>
      <w:r>
        <w:rPr>
          <w:rFonts w:ascii="Arial" w:hAnsi="Arial" w:cs="Arial"/>
        </w:rPr>
        <w:t xml:space="preserve">Sensitive documents such as occupational health reports and sick notes should not be held on a manager’s desktop, and should be stored on a central computer system managed by Human Resources. The data should only be accessed for employment purposes. E.g. if the employee is missing long periods of employment due to ill health, their sickness record will need to be reviewed. </w:t>
      </w:r>
    </w:p>
    <w:p w:rsidR="00871CBF" w:rsidRDefault="00871CBF">
      <w:pPr>
        <w:rPr>
          <w:rFonts w:ascii="Arial" w:hAnsi="Arial" w:cs="Arial"/>
          <w:b/>
          <w:sz w:val="32"/>
          <w:szCs w:val="32"/>
        </w:rPr>
        <w:sectPr w:rsidR="00871CBF" w:rsidSect="00B041DB">
          <w:pgSz w:w="16838" w:h="11906" w:orient="landscape" w:code="9"/>
          <w:pgMar w:top="1440" w:right="1440" w:bottom="1440" w:left="1440" w:header="709" w:footer="709" w:gutter="0"/>
          <w:cols w:space="708"/>
          <w:docGrid w:linePitch="360"/>
        </w:sectPr>
      </w:pPr>
    </w:p>
    <w:p w:rsidR="007362F8" w:rsidRDefault="008B665C" w:rsidP="00DF1AAC">
      <w:pPr>
        <w:pStyle w:val="Heading1"/>
        <w:rPr>
          <w:rFonts w:ascii="Arial" w:hAnsi="Arial" w:cs="Arial"/>
          <w:b/>
        </w:rPr>
      </w:pPr>
      <w:bookmarkStart w:id="8" w:name="_Toc50626694"/>
      <w:r w:rsidRPr="008B665C">
        <w:rPr>
          <w:rFonts w:ascii="Arial" w:hAnsi="Arial" w:cs="Arial"/>
          <w:b/>
        </w:rPr>
        <w:lastRenderedPageBreak/>
        <w:t>Report for the Executive Board</w:t>
      </w:r>
      <w:bookmarkEnd w:id="8"/>
    </w:p>
    <w:p w:rsidR="008B665C" w:rsidRPr="008B665C" w:rsidRDefault="008B665C">
      <w:pPr>
        <w:rPr>
          <w:rFonts w:ascii="Arial" w:hAnsi="Arial" w:cs="Arial"/>
          <w:b/>
          <w:sz w:val="28"/>
          <w:szCs w:val="28"/>
        </w:rPr>
      </w:pPr>
    </w:p>
    <w:p w:rsidR="008B665C" w:rsidRPr="008B665C" w:rsidRDefault="008B665C" w:rsidP="00DF1AAC">
      <w:pPr>
        <w:pStyle w:val="Heading2"/>
        <w:rPr>
          <w:rFonts w:ascii="Arial" w:hAnsi="Arial" w:cs="Arial"/>
          <w:b/>
          <w:sz w:val="28"/>
          <w:szCs w:val="28"/>
        </w:rPr>
      </w:pPr>
      <w:bookmarkStart w:id="9" w:name="_Toc50626695"/>
      <w:r w:rsidRPr="008B665C">
        <w:rPr>
          <w:rFonts w:ascii="Arial" w:hAnsi="Arial" w:cs="Arial"/>
          <w:b/>
          <w:sz w:val="28"/>
          <w:szCs w:val="28"/>
        </w:rPr>
        <w:t>Summary of</w:t>
      </w:r>
      <w:r w:rsidR="00182AE0">
        <w:rPr>
          <w:rFonts w:ascii="Arial" w:hAnsi="Arial" w:cs="Arial"/>
          <w:b/>
          <w:sz w:val="28"/>
          <w:szCs w:val="28"/>
        </w:rPr>
        <w:t xml:space="preserve"> the</w:t>
      </w:r>
      <w:r w:rsidRPr="008B665C">
        <w:rPr>
          <w:rFonts w:ascii="Arial" w:hAnsi="Arial" w:cs="Arial"/>
          <w:b/>
          <w:sz w:val="28"/>
          <w:szCs w:val="28"/>
        </w:rPr>
        <w:t xml:space="preserve"> circumstances</w:t>
      </w:r>
      <w:bookmarkEnd w:id="9"/>
    </w:p>
    <w:p w:rsidR="008B665C" w:rsidRDefault="008B665C">
      <w:pPr>
        <w:rPr>
          <w:rFonts w:ascii="Arial" w:hAnsi="Arial" w:cs="Arial"/>
          <w:b/>
          <w:sz w:val="32"/>
          <w:szCs w:val="32"/>
        </w:rPr>
      </w:pPr>
    </w:p>
    <w:p w:rsidR="008B665C" w:rsidRPr="00182AE0" w:rsidRDefault="008B665C">
      <w:pPr>
        <w:rPr>
          <w:rFonts w:ascii="Arial" w:hAnsi="Arial" w:cs="Arial"/>
          <w:b/>
        </w:rPr>
      </w:pPr>
      <w:r w:rsidRPr="00182AE0">
        <w:rPr>
          <w:rFonts w:ascii="Arial" w:hAnsi="Arial" w:cs="Arial"/>
          <w:b/>
        </w:rPr>
        <w:t>Data</w:t>
      </w:r>
    </w:p>
    <w:p w:rsidR="008B665C" w:rsidRPr="008B665C" w:rsidRDefault="008B665C">
      <w:pPr>
        <w:rPr>
          <w:rFonts w:ascii="Arial" w:hAnsi="Arial" w:cs="Arial"/>
          <w:b/>
        </w:rPr>
      </w:pPr>
    </w:p>
    <w:p w:rsidR="008B665C" w:rsidRDefault="008B665C" w:rsidP="00FA069B">
      <w:pPr>
        <w:jc w:val="both"/>
        <w:rPr>
          <w:rFonts w:ascii="Arial" w:hAnsi="Arial" w:cs="Arial"/>
        </w:rPr>
      </w:pPr>
      <w:r w:rsidRPr="008B665C">
        <w:rPr>
          <w:rFonts w:ascii="Arial" w:hAnsi="Arial" w:cs="Arial"/>
        </w:rPr>
        <w:t>The data contain</w:t>
      </w:r>
      <w:r w:rsidR="00413E9D">
        <w:rPr>
          <w:rFonts w:ascii="Arial" w:hAnsi="Arial" w:cs="Arial"/>
        </w:rPr>
        <w:t xml:space="preserve">s </w:t>
      </w:r>
      <w:r w:rsidRPr="008B665C">
        <w:rPr>
          <w:rFonts w:ascii="Arial" w:hAnsi="Arial" w:cs="Arial"/>
        </w:rPr>
        <w:t xml:space="preserve">the names and </w:t>
      </w:r>
      <w:r w:rsidR="00FA069B">
        <w:rPr>
          <w:rFonts w:ascii="Arial" w:hAnsi="Arial" w:cs="Arial"/>
        </w:rPr>
        <w:t xml:space="preserve">addresses of </w:t>
      </w:r>
      <w:r w:rsidRPr="008B665C">
        <w:rPr>
          <w:rFonts w:ascii="Arial" w:hAnsi="Arial" w:cs="Arial"/>
        </w:rPr>
        <w:t>emp</w:t>
      </w:r>
      <w:r>
        <w:rPr>
          <w:rFonts w:ascii="Arial" w:hAnsi="Arial" w:cs="Arial"/>
        </w:rPr>
        <w:t xml:space="preserve">loyees and is needed for </w:t>
      </w:r>
      <w:r w:rsidR="00875655">
        <w:rPr>
          <w:rFonts w:ascii="Arial" w:hAnsi="Arial" w:cs="Arial"/>
        </w:rPr>
        <w:t>human resource</w:t>
      </w:r>
      <w:r w:rsidR="000E4DE1">
        <w:rPr>
          <w:rFonts w:ascii="Arial" w:hAnsi="Arial" w:cs="Arial"/>
        </w:rPr>
        <w:t>s</w:t>
      </w:r>
      <w:r>
        <w:rPr>
          <w:rFonts w:ascii="Arial" w:hAnsi="Arial" w:cs="Arial"/>
        </w:rPr>
        <w:t xml:space="preserve"> </w:t>
      </w:r>
      <w:r w:rsidR="00FA069B">
        <w:rPr>
          <w:rFonts w:ascii="Arial" w:hAnsi="Arial" w:cs="Arial"/>
        </w:rPr>
        <w:t>E.g.</w:t>
      </w:r>
      <w:r>
        <w:rPr>
          <w:rFonts w:ascii="Arial" w:hAnsi="Arial" w:cs="Arial"/>
        </w:rPr>
        <w:t xml:space="preserve"> </w:t>
      </w:r>
      <w:r w:rsidR="00875655">
        <w:rPr>
          <w:rFonts w:ascii="Arial" w:hAnsi="Arial" w:cs="Arial"/>
        </w:rPr>
        <w:t>employment contracts.</w:t>
      </w:r>
    </w:p>
    <w:p w:rsidR="00270189" w:rsidRDefault="00270189" w:rsidP="00270189">
      <w:pPr>
        <w:jc w:val="both"/>
        <w:rPr>
          <w:rFonts w:ascii="Arial" w:hAnsi="Arial" w:cs="Arial"/>
          <w:b/>
        </w:rPr>
      </w:pPr>
    </w:p>
    <w:p w:rsidR="00270189" w:rsidRPr="005B204C" w:rsidRDefault="00270189" w:rsidP="00270189">
      <w:pPr>
        <w:jc w:val="both"/>
        <w:rPr>
          <w:rFonts w:ascii="Arial" w:hAnsi="Arial" w:cs="Arial"/>
          <w:b/>
        </w:rPr>
      </w:pPr>
      <w:r w:rsidRPr="005B204C">
        <w:rPr>
          <w:rFonts w:ascii="Arial" w:hAnsi="Arial" w:cs="Arial"/>
          <w:b/>
        </w:rPr>
        <w:t>Details of</w:t>
      </w:r>
      <w:r>
        <w:rPr>
          <w:rFonts w:ascii="Arial" w:hAnsi="Arial" w:cs="Arial"/>
          <w:b/>
        </w:rPr>
        <w:t xml:space="preserve"> the</w:t>
      </w:r>
      <w:r w:rsidRPr="005B204C">
        <w:rPr>
          <w:rFonts w:ascii="Arial" w:hAnsi="Arial" w:cs="Arial"/>
          <w:b/>
        </w:rPr>
        <w:t xml:space="preserve"> data breach</w:t>
      </w:r>
    </w:p>
    <w:p w:rsidR="00270189" w:rsidRDefault="00270189" w:rsidP="00270189">
      <w:pPr>
        <w:jc w:val="both"/>
        <w:rPr>
          <w:rFonts w:ascii="Arial" w:hAnsi="Arial" w:cs="Arial"/>
        </w:rPr>
      </w:pPr>
      <w:r w:rsidRPr="00A46BBA">
        <w:rPr>
          <w:rFonts w:ascii="Arial" w:hAnsi="Arial" w:cs="Arial"/>
        </w:rPr>
        <w:t>The manager download</w:t>
      </w:r>
      <w:r>
        <w:rPr>
          <w:rFonts w:ascii="Arial" w:hAnsi="Arial" w:cs="Arial"/>
        </w:rPr>
        <w:t xml:space="preserve">ed a list of employees’ </w:t>
      </w:r>
      <w:r w:rsidRPr="00A46BBA">
        <w:rPr>
          <w:rFonts w:ascii="Arial" w:hAnsi="Arial" w:cs="Arial"/>
        </w:rPr>
        <w:t>name</w:t>
      </w:r>
      <w:r>
        <w:rPr>
          <w:rFonts w:ascii="Arial" w:hAnsi="Arial" w:cs="Arial"/>
        </w:rPr>
        <w:t>s</w:t>
      </w:r>
      <w:r w:rsidRPr="00A46BBA">
        <w:rPr>
          <w:rFonts w:ascii="Arial" w:hAnsi="Arial" w:cs="Arial"/>
        </w:rPr>
        <w:t xml:space="preserve"> and address</w:t>
      </w:r>
      <w:r>
        <w:rPr>
          <w:rFonts w:ascii="Arial" w:hAnsi="Arial" w:cs="Arial"/>
        </w:rPr>
        <w:t>es</w:t>
      </w:r>
      <w:r w:rsidRPr="00A46BBA">
        <w:rPr>
          <w:rFonts w:ascii="Arial" w:hAnsi="Arial" w:cs="Arial"/>
        </w:rPr>
        <w:t xml:space="preserve"> from an internal system</w:t>
      </w:r>
      <w:r>
        <w:rPr>
          <w:rFonts w:ascii="Arial" w:hAnsi="Arial" w:cs="Arial"/>
        </w:rPr>
        <w:t>,</w:t>
      </w:r>
      <w:r w:rsidRPr="00A46BBA">
        <w:rPr>
          <w:rFonts w:ascii="Arial" w:hAnsi="Arial" w:cs="Arial"/>
        </w:rPr>
        <w:t xml:space="preserve"> </w:t>
      </w:r>
      <w:r>
        <w:rPr>
          <w:rFonts w:ascii="Arial" w:hAnsi="Arial" w:cs="Arial"/>
        </w:rPr>
        <w:t>on</w:t>
      </w:r>
      <w:r w:rsidRPr="00A46BBA">
        <w:rPr>
          <w:rFonts w:ascii="Arial" w:hAnsi="Arial" w:cs="Arial"/>
        </w:rPr>
        <w:t xml:space="preserve">to their desktop, to perform a task more efficiently. The manager </w:t>
      </w:r>
      <w:r>
        <w:rPr>
          <w:rFonts w:ascii="Arial" w:hAnsi="Arial" w:cs="Arial"/>
        </w:rPr>
        <w:t>accidently attached the list to email and sent it to a member of the public.</w:t>
      </w:r>
    </w:p>
    <w:p w:rsidR="00270189" w:rsidRPr="005B204C" w:rsidRDefault="00270189" w:rsidP="00270189">
      <w:pPr>
        <w:jc w:val="both"/>
        <w:rPr>
          <w:rFonts w:ascii="Arial" w:hAnsi="Arial" w:cs="Arial"/>
          <w:b/>
        </w:rPr>
      </w:pPr>
    </w:p>
    <w:p w:rsidR="00270189" w:rsidRDefault="00270189" w:rsidP="00270189">
      <w:pPr>
        <w:jc w:val="both"/>
        <w:rPr>
          <w:rFonts w:ascii="Arial" w:hAnsi="Arial" w:cs="Arial"/>
          <w:b/>
        </w:rPr>
      </w:pPr>
      <w:r w:rsidRPr="005B204C">
        <w:rPr>
          <w:rFonts w:ascii="Arial" w:hAnsi="Arial" w:cs="Arial"/>
          <w:b/>
        </w:rPr>
        <w:t>Reason</w:t>
      </w:r>
      <w:r>
        <w:rPr>
          <w:rFonts w:ascii="Arial" w:hAnsi="Arial" w:cs="Arial"/>
          <w:b/>
        </w:rPr>
        <w:t>s</w:t>
      </w:r>
      <w:r w:rsidRPr="005B204C">
        <w:rPr>
          <w:rFonts w:ascii="Arial" w:hAnsi="Arial" w:cs="Arial"/>
          <w:b/>
        </w:rPr>
        <w:t xml:space="preserve"> for </w:t>
      </w:r>
      <w:r>
        <w:rPr>
          <w:rFonts w:ascii="Arial" w:hAnsi="Arial" w:cs="Arial"/>
          <w:b/>
        </w:rPr>
        <w:t xml:space="preserve">the </w:t>
      </w:r>
      <w:r w:rsidRPr="005B204C">
        <w:rPr>
          <w:rFonts w:ascii="Arial" w:hAnsi="Arial" w:cs="Arial"/>
          <w:b/>
        </w:rPr>
        <w:t>data breach</w:t>
      </w:r>
    </w:p>
    <w:p w:rsidR="00270189" w:rsidRPr="005B204C" w:rsidRDefault="00270189" w:rsidP="00270189">
      <w:pPr>
        <w:jc w:val="both"/>
        <w:rPr>
          <w:rFonts w:ascii="Arial" w:hAnsi="Arial" w:cs="Arial"/>
          <w:b/>
        </w:rPr>
      </w:pPr>
    </w:p>
    <w:p w:rsidR="00270189" w:rsidRDefault="00270189" w:rsidP="00270189">
      <w:pPr>
        <w:jc w:val="both"/>
        <w:rPr>
          <w:rFonts w:ascii="Arial" w:hAnsi="Arial" w:cs="Arial"/>
        </w:rPr>
      </w:pPr>
      <w:r>
        <w:rPr>
          <w:rFonts w:ascii="Arial" w:hAnsi="Arial" w:cs="Arial"/>
        </w:rPr>
        <w:t>The data breach was caused by two factors:</w:t>
      </w:r>
    </w:p>
    <w:p w:rsidR="00270189" w:rsidRDefault="00270189" w:rsidP="00270189">
      <w:pPr>
        <w:jc w:val="both"/>
        <w:rPr>
          <w:rFonts w:ascii="Arial" w:hAnsi="Arial" w:cs="Arial"/>
        </w:rPr>
      </w:pPr>
    </w:p>
    <w:p w:rsidR="00270189" w:rsidRDefault="00270189" w:rsidP="00270189">
      <w:pPr>
        <w:jc w:val="both"/>
        <w:rPr>
          <w:rFonts w:ascii="Arial" w:hAnsi="Arial" w:cs="Arial"/>
        </w:rPr>
      </w:pPr>
      <w:r>
        <w:rPr>
          <w:rFonts w:ascii="Arial" w:hAnsi="Arial" w:cs="Arial"/>
        </w:rPr>
        <w:t xml:space="preserve">The manager downloading the data from an internal system onto their desktop. The location where the manager was holding the data, made it easy to attach the wrong data to the email. </w:t>
      </w:r>
    </w:p>
    <w:p w:rsidR="00270189" w:rsidRDefault="00270189" w:rsidP="00270189">
      <w:pPr>
        <w:jc w:val="both"/>
        <w:rPr>
          <w:rFonts w:ascii="Arial" w:hAnsi="Arial" w:cs="Arial"/>
        </w:rPr>
      </w:pPr>
    </w:p>
    <w:p w:rsidR="00270189" w:rsidRDefault="00270189" w:rsidP="00270189">
      <w:pPr>
        <w:jc w:val="both"/>
        <w:rPr>
          <w:rFonts w:ascii="Arial" w:hAnsi="Arial" w:cs="Arial"/>
        </w:rPr>
      </w:pPr>
      <w:r>
        <w:rPr>
          <w:rFonts w:ascii="Arial" w:hAnsi="Arial" w:cs="Arial"/>
        </w:rPr>
        <w:t>The manager did not check the content of the email, before sending the email. If the manager had check the content of the email and email attachment, they would have realised they were sending the wrong data.</w:t>
      </w:r>
    </w:p>
    <w:p w:rsidR="00FA069B" w:rsidRDefault="00FA069B">
      <w:pPr>
        <w:rPr>
          <w:rFonts w:ascii="Arial" w:hAnsi="Arial" w:cs="Arial"/>
        </w:rPr>
      </w:pPr>
    </w:p>
    <w:p w:rsidR="00182AE0" w:rsidRPr="00CE742F" w:rsidRDefault="00182AE0" w:rsidP="00DF1AAC">
      <w:pPr>
        <w:pStyle w:val="Heading2"/>
        <w:rPr>
          <w:rFonts w:ascii="Arial" w:hAnsi="Arial" w:cs="Arial"/>
          <w:b/>
          <w:sz w:val="28"/>
          <w:szCs w:val="28"/>
        </w:rPr>
      </w:pPr>
      <w:bookmarkStart w:id="10" w:name="_Toc50626696"/>
      <w:r w:rsidRPr="00CE742F">
        <w:rPr>
          <w:rFonts w:ascii="Arial" w:hAnsi="Arial" w:cs="Arial"/>
          <w:b/>
          <w:sz w:val="28"/>
          <w:szCs w:val="28"/>
        </w:rPr>
        <w:t>Data Protection Implications</w:t>
      </w:r>
      <w:bookmarkEnd w:id="10"/>
    </w:p>
    <w:p w:rsidR="00F34602" w:rsidRDefault="00F34602" w:rsidP="006D1DF7">
      <w:pPr>
        <w:jc w:val="both"/>
        <w:rPr>
          <w:rFonts w:ascii="Arial" w:hAnsi="Arial" w:cs="Arial"/>
          <w:b/>
        </w:rPr>
      </w:pPr>
    </w:p>
    <w:p w:rsidR="00F34602" w:rsidRDefault="00F34602" w:rsidP="006D1DF7">
      <w:pPr>
        <w:jc w:val="both"/>
        <w:rPr>
          <w:rFonts w:ascii="Arial" w:hAnsi="Arial" w:cs="Arial"/>
        </w:rPr>
      </w:pPr>
      <w:r w:rsidRPr="00F34602">
        <w:rPr>
          <w:rFonts w:ascii="Arial" w:hAnsi="Arial" w:cs="Arial"/>
        </w:rPr>
        <w:t>According to the GDPR</w:t>
      </w:r>
      <w:r>
        <w:rPr>
          <w:rFonts w:ascii="Arial" w:hAnsi="Arial" w:cs="Arial"/>
        </w:rPr>
        <w:t xml:space="preserve">(General Data Protection Regulation) </w:t>
      </w:r>
      <w:sdt>
        <w:sdtPr>
          <w:rPr>
            <w:rFonts w:ascii="Arial" w:hAnsi="Arial" w:cs="Arial"/>
          </w:rPr>
          <w:id w:val="1564371123"/>
          <w:citation/>
        </w:sdtPr>
        <w:sdtEndPr/>
        <w:sdtContent>
          <w:r w:rsidR="00CE742F">
            <w:rPr>
              <w:rFonts w:ascii="Arial" w:hAnsi="Arial" w:cs="Arial"/>
            </w:rPr>
            <w:fldChar w:fldCharType="begin"/>
          </w:r>
          <w:r w:rsidR="00CE742F">
            <w:rPr>
              <w:rFonts w:ascii="Arial" w:hAnsi="Arial" w:cs="Arial"/>
            </w:rPr>
            <w:instrText xml:space="preserve"> CITATION EUR16 \l 2057 </w:instrText>
          </w:r>
          <w:r w:rsidR="00CE742F">
            <w:rPr>
              <w:rFonts w:ascii="Arial" w:hAnsi="Arial" w:cs="Arial"/>
            </w:rPr>
            <w:fldChar w:fldCharType="separate"/>
          </w:r>
          <w:r w:rsidR="00CE742F" w:rsidRPr="00CE742F">
            <w:rPr>
              <w:rFonts w:ascii="Arial" w:hAnsi="Arial" w:cs="Arial"/>
              <w:noProof/>
            </w:rPr>
            <w:t>[1]</w:t>
          </w:r>
          <w:r w:rsidR="00CE742F">
            <w:rPr>
              <w:rFonts w:ascii="Arial" w:hAnsi="Arial" w:cs="Arial"/>
            </w:rPr>
            <w:fldChar w:fldCharType="end"/>
          </w:r>
        </w:sdtContent>
      </w:sdt>
      <w:r w:rsidR="00CE742F">
        <w:rPr>
          <w:rFonts w:ascii="Arial" w:hAnsi="Arial" w:cs="Arial"/>
        </w:rPr>
        <w:t xml:space="preserve"> </w:t>
      </w:r>
      <w:r>
        <w:rPr>
          <w:rFonts w:ascii="Arial" w:hAnsi="Arial" w:cs="Arial"/>
        </w:rPr>
        <w:t>and DPA (Data Protection Act) 2018</w:t>
      </w:r>
      <w:r w:rsidR="005B05A1">
        <w:rPr>
          <w:rFonts w:ascii="Arial" w:hAnsi="Arial" w:cs="Arial"/>
        </w:rPr>
        <w:t xml:space="preserve"> </w:t>
      </w:r>
      <w:sdt>
        <w:sdtPr>
          <w:rPr>
            <w:rFonts w:ascii="Arial" w:hAnsi="Arial" w:cs="Arial"/>
          </w:rPr>
          <w:id w:val="-492487280"/>
          <w:citation/>
        </w:sdtPr>
        <w:sdtEndPr/>
        <w:sdtContent>
          <w:r w:rsidR="00CE742F">
            <w:rPr>
              <w:rFonts w:ascii="Arial" w:hAnsi="Arial" w:cs="Arial"/>
            </w:rPr>
            <w:fldChar w:fldCharType="begin"/>
          </w:r>
          <w:r w:rsidR="00CE742F">
            <w:rPr>
              <w:rFonts w:ascii="Arial" w:hAnsi="Arial" w:cs="Arial"/>
            </w:rPr>
            <w:instrText xml:space="preserve"> CITATION leg18 \l 2057 </w:instrText>
          </w:r>
          <w:r w:rsidR="00CE742F">
            <w:rPr>
              <w:rFonts w:ascii="Arial" w:hAnsi="Arial" w:cs="Arial"/>
            </w:rPr>
            <w:fldChar w:fldCharType="separate"/>
          </w:r>
          <w:r w:rsidR="00CE742F" w:rsidRPr="00CE742F">
            <w:rPr>
              <w:rFonts w:ascii="Arial" w:hAnsi="Arial" w:cs="Arial"/>
              <w:noProof/>
            </w:rPr>
            <w:t>[2]</w:t>
          </w:r>
          <w:r w:rsidR="00CE742F">
            <w:rPr>
              <w:rFonts w:ascii="Arial" w:hAnsi="Arial" w:cs="Arial"/>
            </w:rPr>
            <w:fldChar w:fldCharType="end"/>
          </w:r>
        </w:sdtContent>
      </w:sdt>
      <w:r w:rsidR="00CE742F">
        <w:rPr>
          <w:rFonts w:ascii="Arial" w:hAnsi="Arial" w:cs="Arial"/>
        </w:rPr>
        <w:t xml:space="preserve">, </w:t>
      </w:r>
      <w:r w:rsidRPr="00F34602">
        <w:rPr>
          <w:rFonts w:ascii="Arial" w:hAnsi="Arial" w:cs="Arial"/>
        </w:rPr>
        <w:t>the manager sending a list of s</w:t>
      </w:r>
      <w:r w:rsidR="00413E9D">
        <w:rPr>
          <w:rFonts w:ascii="Arial" w:hAnsi="Arial" w:cs="Arial"/>
        </w:rPr>
        <w:t>taff</w:t>
      </w:r>
      <w:r w:rsidRPr="00F34602">
        <w:rPr>
          <w:rFonts w:ascii="Arial" w:hAnsi="Arial" w:cs="Arial"/>
        </w:rPr>
        <w:t xml:space="preserve"> </w:t>
      </w:r>
      <w:r>
        <w:rPr>
          <w:rFonts w:ascii="Arial" w:hAnsi="Arial" w:cs="Arial"/>
        </w:rPr>
        <w:t>names and addresses to a member of the public is classed as</w:t>
      </w:r>
      <w:r w:rsidR="00413E9D">
        <w:rPr>
          <w:rFonts w:ascii="Arial" w:hAnsi="Arial" w:cs="Arial"/>
        </w:rPr>
        <w:t xml:space="preserve"> a</w:t>
      </w:r>
      <w:r>
        <w:rPr>
          <w:rFonts w:ascii="Arial" w:hAnsi="Arial" w:cs="Arial"/>
        </w:rPr>
        <w:t xml:space="preserve"> personal data breach.</w:t>
      </w:r>
    </w:p>
    <w:p w:rsidR="00F34602" w:rsidRDefault="00F34602" w:rsidP="006D1DF7">
      <w:pPr>
        <w:jc w:val="both"/>
        <w:rPr>
          <w:rFonts w:ascii="Arial" w:hAnsi="Arial" w:cs="Arial"/>
        </w:rPr>
      </w:pPr>
    </w:p>
    <w:p w:rsidR="00F34602" w:rsidRPr="00F34602" w:rsidRDefault="00CE742F" w:rsidP="006D1DF7">
      <w:pPr>
        <w:jc w:val="both"/>
        <w:rPr>
          <w:rFonts w:ascii="Arial" w:hAnsi="Arial" w:cs="Arial"/>
          <w:b/>
        </w:rPr>
      </w:pPr>
      <w:r>
        <w:rPr>
          <w:rFonts w:ascii="Arial" w:hAnsi="Arial" w:cs="Arial"/>
          <w:b/>
        </w:rPr>
        <w:t>Personal Data Breach</w:t>
      </w:r>
    </w:p>
    <w:p w:rsidR="00F34602" w:rsidRDefault="00F34602" w:rsidP="006D1DF7">
      <w:pPr>
        <w:jc w:val="both"/>
        <w:rPr>
          <w:rFonts w:ascii="Arial" w:hAnsi="Arial" w:cs="Arial"/>
        </w:rPr>
      </w:pPr>
    </w:p>
    <w:p w:rsidR="00F34602" w:rsidRDefault="00F34602" w:rsidP="006D1DF7">
      <w:pPr>
        <w:jc w:val="both"/>
        <w:rPr>
          <w:rFonts w:ascii="Arial" w:hAnsi="Arial" w:cs="Arial"/>
        </w:rPr>
      </w:pPr>
      <w:r>
        <w:rPr>
          <w:rFonts w:ascii="Verdana" w:hAnsi="Verdana"/>
          <w:color w:val="000000"/>
          <w:sz w:val="23"/>
          <w:szCs w:val="23"/>
          <w:shd w:val="clear" w:color="auto" w:fill="FFFFFF"/>
        </w:rPr>
        <w:t>‘A personal data breach is a breach of security leading to the accidental or unlawful destruction, loss, alteration, unauthorised disclosure of, or access to, personal data.’</w:t>
      </w:r>
    </w:p>
    <w:p w:rsidR="00F34602" w:rsidRDefault="00F34602" w:rsidP="006D1DF7">
      <w:pPr>
        <w:jc w:val="both"/>
        <w:rPr>
          <w:rFonts w:ascii="Arial" w:hAnsi="Arial" w:cs="Arial"/>
        </w:rPr>
      </w:pPr>
      <w:r>
        <w:rPr>
          <w:rFonts w:ascii="Arial" w:hAnsi="Arial" w:cs="Arial"/>
        </w:rPr>
        <w:lastRenderedPageBreak/>
        <w:t xml:space="preserve">The manager </w:t>
      </w:r>
      <w:r w:rsidR="00413E9D">
        <w:rPr>
          <w:rFonts w:ascii="Arial" w:hAnsi="Arial" w:cs="Arial"/>
        </w:rPr>
        <w:t xml:space="preserve">emailing </w:t>
      </w:r>
      <w:r w:rsidR="0085654A">
        <w:rPr>
          <w:rFonts w:ascii="Arial" w:hAnsi="Arial" w:cs="Arial"/>
        </w:rPr>
        <w:t xml:space="preserve">a </w:t>
      </w:r>
      <w:r>
        <w:rPr>
          <w:rFonts w:ascii="Arial" w:hAnsi="Arial" w:cs="Arial"/>
        </w:rPr>
        <w:t xml:space="preserve">list of </w:t>
      </w:r>
      <w:r w:rsidR="00413E9D">
        <w:rPr>
          <w:rFonts w:ascii="Arial" w:hAnsi="Arial" w:cs="Arial"/>
        </w:rPr>
        <w:t>staff</w:t>
      </w:r>
      <w:r>
        <w:rPr>
          <w:rFonts w:ascii="Arial" w:hAnsi="Arial" w:cs="Arial"/>
        </w:rPr>
        <w:t xml:space="preserve"> </w:t>
      </w:r>
      <w:r w:rsidR="008F30A1">
        <w:rPr>
          <w:rFonts w:ascii="Arial" w:hAnsi="Arial" w:cs="Arial"/>
        </w:rPr>
        <w:t>names and address</w:t>
      </w:r>
      <w:r w:rsidR="00413E9D">
        <w:rPr>
          <w:rFonts w:ascii="Arial" w:hAnsi="Arial" w:cs="Arial"/>
        </w:rPr>
        <w:t xml:space="preserve">es to a member of the public, </w:t>
      </w:r>
      <w:r w:rsidR="008F30A1">
        <w:rPr>
          <w:rFonts w:ascii="Arial" w:hAnsi="Arial" w:cs="Arial"/>
        </w:rPr>
        <w:t xml:space="preserve">has unauthorised disclosed the data to member of the public. </w:t>
      </w:r>
      <w:r w:rsidR="001A5764">
        <w:rPr>
          <w:rFonts w:ascii="Arial" w:hAnsi="Arial" w:cs="Arial"/>
        </w:rPr>
        <w:t>Unauthorised disclosure is whe</w:t>
      </w:r>
      <w:r w:rsidR="00B77FDA">
        <w:rPr>
          <w:rFonts w:ascii="Arial" w:hAnsi="Arial" w:cs="Arial"/>
        </w:rPr>
        <w:t>n</w:t>
      </w:r>
      <w:r w:rsidR="001A5764">
        <w:rPr>
          <w:rFonts w:ascii="Arial" w:hAnsi="Arial" w:cs="Arial"/>
        </w:rPr>
        <w:t xml:space="preserve"> you disclose data to person who has not been given authorisation or permission to see the data.</w:t>
      </w:r>
    </w:p>
    <w:p w:rsidR="008F30A1" w:rsidRDefault="008F30A1" w:rsidP="006D1DF7">
      <w:pPr>
        <w:jc w:val="both"/>
        <w:rPr>
          <w:rFonts w:ascii="Arial" w:hAnsi="Arial" w:cs="Arial"/>
        </w:rPr>
      </w:pPr>
    </w:p>
    <w:p w:rsidR="00CE742F" w:rsidRDefault="00CE742F" w:rsidP="00CE742F">
      <w:pPr>
        <w:jc w:val="both"/>
        <w:rPr>
          <w:rFonts w:ascii="Arial" w:hAnsi="Arial" w:cs="Arial"/>
          <w:b/>
        </w:rPr>
      </w:pPr>
      <w:r>
        <w:rPr>
          <w:rFonts w:ascii="Arial" w:hAnsi="Arial" w:cs="Arial"/>
          <w:b/>
        </w:rPr>
        <w:t>Infringement of data protection principles</w:t>
      </w:r>
    </w:p>
    <w:p w:rsidR="008F30A1" w:rsidRDefault="008F30A1" w:rsidP="006D1DF7">
      <w:pPr>
        <w:jc w:val="both"/>
        <w:rPr>
          <w:rFonts w:ascii="Arial" w:hAnsi="Arial" w:cs="Arial"/>
        </w:rPr>
      </w:pPr>
    </w:p>
    <w:p w:rsidR="00CE742F" w:rsidRDefault="00CE742F" w:rsidP="00CE742F">
      <w:pPr>
        <w:jc w:val="both"/>
        <w:rPr>
          <w:rFonts w:ascii="Arial" w:hAnsi="Arial" w:cs="Arial"/>
        </w:rPr>
      </w:pPr>
      <w:r>
        <w:rPr>
          <w:rFonts w:ascii="Arial" w:hAnsi="Arial" w:cs="Arial"/>
        </w:rPr>
        <w:t>The data breach has infringed sections 35(1) and 40 of the DPA 2018</w:t>
      </w:r>
      <w:sdt>
        <w:sdtPr>
          <w:rPr>
            <w:rFonts w:ascii="Arial" w:hAnsi="Arial" w:cs="Arial"/>
          </w:rPr>
          <w:id w:val="846371971"/>
          <w:citation/>
        </w:sdtPr>
        <w:sdtEndPr/>
        <w:sdtContent>
          <w:r>
            <w:rPr>
              <w:rFonts w:ascii="Arial" w:hAnsi="Arial" w:cs="Arial"/>
            </w:rPr>
            <w:fldChar w:fldCharType="begin"/>
          </w:r>
          <w:r>
            <w:rPr>
              <w:rFonts w:ascii="Arial" w:hAnsi="Arial" w:cs="Arial"/>
            </w:rPr>
            <w:instrText xml:space="preserve"> CITATION leg18 \l 2057 </w:instrText>
          </w:r>
          <w:r>
            <w:rPr>
              <w:rFonts w:ascii="Arial" w:hAnsi="Arial" w:cs="Arial"/>
            </w:rPr>
            <w:fldChar w:fldCharType="separate"/>
          </w:r>
          <w:r>
            <w:rPr>
              <w:rFonts w:ascii="Arial" w:hAnsi="Arial" w:cs="Arial"/>
              <w:noProof/>
            </w:rPr>
            <w:t xml:space="preserve"> </w:t>
          </w:r>
          <w:r w:rsidRPr="00CE742F">
            <w:rPr>
              <w:rFonts w:ascii="Arial" w:hAnsi="Arial" w:cs="Arial"/>
              <w:noProof/>
            </w:rPr>
            <w:t>[2]</w:t>
          </w:r>
          <w:r>
            <w:rPr>
              <w:rFonts w:ascii="Arial" w:hAnsi="Arial" w:cs="Arial"/>
            </w:rPr>
            <w:fldChar w:fldCharType="end"/>
          </w:r>
        </w:sdtContent>
      </w:sdt>
      <w:r>
        <w:rPr>
          <w:rFonts w:ascii="Arial" w:hAnsi="Arial" w:cs="Arial"/>
        </w:rPr>
        <w:t xml:space="preserve"> and 5(2) of the GDPR </w:t>
      </w:r>
      <w:sdt>
        <w:sdtPr>
          <w:rPr>
            <w:rFonts w:ascii="Arial" w:hAnsi="Arial" w:cs="Arial"/>
          </w:rPr>
          <w:id w:val="135381168"/>
          <w:citation/>
        </w:sdtPr>
        <w:sdtEndPr/>
        <w:sdtContent>
          <w:r>
            <w:rPr>
              <w:rFonts w:ascii="Arial" w:hAnsi="Arial" w:cs="Arial"/>
            </w:rPr>
            <w:fldChar w:fldCharType="begin"/>
          </w:r>
          <w:r>
            <w:rPr>
              <w:rFonts w:ascii="Arial" w:hAnsi="Arial" w:cs="Arial"/>
            </w:rPr>
            <w:instrText xml:space="preserve"> CITATION EUR16 \l 2057 </w:instrText>
          </w:r>
          <w:r>
            <w:rPr>
              <w:rFonts w:ascii="Arial" w:hAnsi="Arial" w:cs="Arial"/>
            </w:rPr>
            <w:fldChar w:fldCharType="separate"/>
          </w:r>
          <w:r w:rsidRPr="00CE742F">
            <w:rPr>
              <w:rFonts w:ascii="Arial" w:hAnsi="Arial" w:cs="Arial"/>
              <w:noProof/>
            </w:rPr>
            <w:t>[1]</w:t>
          </w:r>
          <w:r>
            <w:rPr>
              <w:rFonts w:ascii="Arial" w:hAnsi="Arial" w:cs="Arial"/>
            </w:rPr>
            <w:fldChar w:fldCharType="end"/>
          </w:r>
        </w:sdtContent>
      </w:sdt>
      <w:r>
        <w:rPr>
          <w:rFonts w:ascii="Arial" w:hAnsi="Arial" w:cs="Arial"/>
        </w:rPr>
        <w:t>. The infringement of these data protection principles are explained below:</w:t>
      </w:r>
    </w:p>
    <w:p w:rsidR="00CE742F" w:rsidRDefault="00CE742F" w:rsidP="00CE742F">
      <w:pPr>
        <w:jc w:val="both"/>
        <w:rPr>
          <w:rFonts w:ascii="Arial" w:hAnsi="Arial" w:cs="Arial"/>
        </w:rPr>
      </w:pPr>
    </w:p>
    <w:p w:rsidR="00CE742F" w:rsidRDefault="00CE742F" w:rsidP="00CE742F">
      <w:pPr>
        <w:jc w:val="both"/>
        <w:rPr>
          <w:rFonts w:ascii="Arial" w:hAnsi="Arial" w:cs="Arial"/>
        </w:rPr>
      </w:pPr>
      <w:r>
        <w:rPr>
          <w:rFonts w:ascii="Arial" w:hAnsi="Arial" w:cs="Arial"/>
        </w:rPr>
        <w:t xml:space="preserve">‘Under section 35(1), </w:t>
      </w:r>
      <w:r w:rsidRPr="007F6E26">
        <w:rPr>
          <w:rFonts w:ascii="Arial" w:hAnsi="Arial" w:cs="Arial"/>
        </w:rPr>
        <w:t>processing of personal data for any of the law enforcement purposes must be lawful and fair</w:t>
      </w:r>
      <w:r>
        <w:t xml:space="preserve">.’ </w:t>
      </w:r>
      <w:r>
        <w:rPr>
          <w:rFonts w:ascii="Arial" w:hAnsi="Arial" w:cs="Arial"/>
        </w:rPr>
        <w:t xml:space="preserve">Employees do not expect their names and addresses to be disclosed to a member of the public and this infringed the data principle to process the data lawfully and fairly. Disclosing data to person who is not entitled to view the data is classed as unlawful and not fair. </w:t>
      </w:r>
    </w:p>
    <w:p w:rsidR="00CE742F" w:rsidRDefault="00CE742F" w:rsidP="00CE742F">
      <w:pPr>
        <w:jc w:val="both"/>
        <w:rPr>
          <w:rFonts w:ascii="Arial" w:hAnsi="Arial" w:cs="Arial"/>
        </w:rPr>
      </w:pPr>
    </w:p>
    <w:p w:rsidR="00CE742F" w:rsidRDefault="00CE742F" w:rsidP="00CE742F">
      <w:pPr>
        <w:jc w:val="both"/>
        <w:rPr>
          <w:rFonts w:ascii="Arial" w:hAnsi="Arial" w:cs="Arial"/>
        </w:rPr>
      </w:pPr>
      <w:r>
        <w:rPr>
          <w:rFonts w:ascii="Arial" w:hAnsi="Arial" w:cs="Arial"/>
        </w:rPr>
        <w:t>‘Under section 40, the processing of personal data must be secure.’</w:t>
      </w:r>
      <w:r w:rsidRPr="001810E7">
        <w:rPr>
          <w:rFonts w:ascii="Arial" w:hAnsi="Arial" w:cs="Arial"/>
        </w:rPr>
        <w:t xml:space="preserve"> When the manager download</w:t>
      </w:r>
      <w:r>
        <w:rPr>
          <w:rFonts w:ascii="Arial" w:hAnsi="Arial" w:cs="Arial"/>
        </w:rPr>
        <w:t>ed a</w:t>
      </w:r>
      <w:r w:rsidRPr="001810E7">
        <w:rPr>
          <w:rFonts w:ascii="Arial" w:hAnsi="Arial" w:cs="Arial"/>
        </w:rPr>
        <w:t xml:space="preserve"> list of staff names and addresses from a secure </w:t>
      </w:r>
      <w:r>
        <w:rPr>
          <w:rFonts w:ascii="Arial" w:hAnsi="Arial" w:cs="Arial"/>
        </w:rPr>
        <w:t>system to their desktop</w:t>
      </w:r>
      <w:r w:rsidR="00B77FDA">
        <w:rPr>
          <w:rFonts w:ascii="Arial" w:hAnsi="Arial" w:cs="Arial"/>
        </w:rPr>
        <w:t>, t</w:t>
      </w:r>
      <w:r>
        <w:rPr>
          <w:rFonts w:ascii="Arial" w:hAnsi="Arial" w:cs="Arial"/>
        </w:rPr>
        <w:t>he manager</w:t>
      </w:r>
      <w:r w:rsidRPr="001810E7">
        <w:rPr>
          <w:rFonts w:ascii="Arial" w:hAnsi="Arial" w:cs="Arial"/>
        </w:rPr>
        <w:t xml:space="preserve"> </w:t>
      </w:r>
      <w:r>
        <w:rPr>
          <w:rFonts w:ascii="Arial" w:hAnsi="Arial" w:cs="Arial"/>
        </w:rPr>
        <w:t>stored the data in a less secure location</w:t>
      </w:r>
      <w:r w:rsidRPr="001810E7">
        <w:rPr>
          <w:rFonts w:ascii="Arial" w:hAnsi="Arial" w:cs="Arial"/>
        </w:rPr>
        <w:t xml:space="preserve">. Having the list on the desktop, </w:t>
      </w:r>
      <w:r>
        <w:rPr>
          <w:rFonts w:ascii="Arial" w:hAnsi="Arial" w:cs="Arial"/>
        </w:rPr>
        <w:t>made it easy to attach the list to an email</w:t>
      </w:r>
      <w:r w:rsidRPr="001810E7">
        <w:rPr>
          <w:rFonts w:ascii="Arial" w:hAnsi="Arial" w:cs="Arial"/>
        </w:rPr>
        <w:t xml:space="preserve"> and sent </w:t>
      </w:r>
      <w:r>
        <w:rPr>
          <w:rFonts w:ascii="Arial" w:hAnsi="Arial" w:cs="Arial"/>
        </w:rPr>
        <w:t>it to the</w:t>
      </w:r>
      <w:r w:rsidRPr="001810E7">
        <w:rPr>
          <w:rFonts w:ascii="Arial" w:hAnsi="Arial" w:cs="Arial"/>
        </w:rPr>
        <w:t xml:space="preserve"> wrong person. The data breach demonstrates that there are </w:t>
      </w:r>
      <w:r>
        <w:rPr>
          <w:rFonts w:ascii="Arial" w:hAnsi="Arial" w:cs="Arial"/>
        </w:rPr>
        <w:t>in</w:t>
      </w:r>
      <w:r w:rsidRPr="001810E7">
        <w:rPr>
          <w:rFonts w:ascii="Arial" w:hAnsi="Arial" w:cs="Arial"/>
        </w:rPr>
        <w:t xml:space="preserve">sufficient security measures in place and a security breach has occurred. </w:t>
      </w:r>
    </w:p>
    <w:p w:rsidR="00931B12" w:rsidRDefault="00931B12" w:rsidP="006D1DF7">
      <w:pPr>
        <w:jc w:val="both"/>
        <w:rPr>
          <w:rFonts w:ascii="Arial" w:hAnsi="Arial" w:cs="Arial"/>
        </w:rPr>
      </w:pPr>
    </w:p>
    <w:p w:rsidR="00041D6E" w:rsidRPr="001707F5" w:rsidRDefault="003A5F30" w:rsidP="00041D6E">
      <w:pPr>
        <w:jc w:val="both"/>
        <w:rPr>
          <w:rFonts w:ascii="Arial" w:hAnsi="Arial" w:cs="Arial"/>
        </w:rPr>
      </w:pPr>
      <w:r>
        <w:rPr>
          <w:rFonts w:ascii="Arial" w:hAnsi="Arial" w:cs="Arial"/>
        </w:rPr>
        <w:t xml:space="preserve">Under Article 5(2) </w:t>
      </w:r>
      <w:r w:rsidR="00702F57">
        <w:rPr>
          <w:rFonts w:ascii="Arial" w:hAnsi="Arial" w:cs="Arial"/>
        </w:rPr>
        <w:t>A</w:t>
      </w:r>
      <w:r>
        <w:rPr>
          <w:rFonts w:ascii="Arial" w:hAnsi="Arial" w:cs="Arial"/>
        </w:rPr>
        <w:t>ccountability</w:t>
      </w:r>
      <w:r w:rsidR="00702F57">
        <w:rPr>
          <w:rFonts w:ascii="Arial" w:hAnsi="Arial" w:cs="Arial"/>
        </w:rPr>
        <w:t xml:space="preserve">. </w:t>
      </w:r>
      <w:r>
        <w:rPr>
          <w:rFonts w:ascii="Arial" w:hAnsi="Arial" w:cs="Arial"/>
        </w:rPr>
        <w:t>The data controller</w:t>
      </w:r>
      <w:r w:rsidR="00B77FDA">
        <w:rPr>
          <w:rFonts w:ascii="Arial" w:hAnsi="Arial" w:cs="Arial"/>
        </w:rPr>
        <w:t xml:space="preserve"> </w:t>
      </w:r>
      <w:r w:rsidR="00702F57">
        <w:rPr>
          <w:rFonts w:ascii="Arial" w:hAnsi="Arial" w:cs="Arial"/>
        </w:rPr>
        <w:t>(Executive Board)</w:t>
      </w:r>
      <w:r>
        <w:rPr>
          <w:rFonts w:ascii="Arial" w:hAnsi="Arial" w:cs="Arial"/>
        </w:rPr>
        <w:t xml:space="preserve"> </w:t>
      </w:r>
      <w:r w:rsidR="00702F57">
        <w:rPr>
          <w:rFonts w:ascii="Arial" w:hAnsi="Arial" w:cs="Arial"/>
        </w:rPr>
        <w:t>is accountable for all data in the organisation</w:t>
      </w:r>
      <w:r>
        <w:rPr>
          <w:rFonts w:ascii="Arial" w:hAnsi="Arial" w:cs="Arial"/>
        </w:rPr>
        <w:t xml:space="preserve">. </w:t>
      </w:r>
      <w:r w:rsidR="00041D6E" w:rsidRPr="001707F5">
        <w:rPr>
          <w:rFonts w:ascii="Arial" w:hAnsi="Arial" w:cs="Arial"/>
        </w:rPr>
        <w:t xml:space="preserve">The manager downloading a list of staff names and addresses and accidently sending the list to </w:t>
      </w:r>
      <w:r w:rsidR="00041D6E">
        <w:rPr>
          <w:rFonts w:ascii="Arial" w:hAnsi="Arial" w:cs="Arial"/>
        </w:rPr>
        <w:t>the wrong person</w:t>
      </w:r>
      <w:r w:rsidR="00041D6E" w:rsidRPr="001707F5">
        <w:rPr>
          <w:rFonts w:ascii="Arial" w:hAnsi="Arial" w:cs="Arial"/>
        </w:rPr>
        <w:t>, demonstrates poor record management practises</w:t>
      </w:r>
      <w:r w:rsidR="00041D6E">
        <w:rPr>
          <w:rFonts w:ascii="Arial" w:hAnsi="Arial" w:cs="Arial"/>
        </w:rPr>
        <w:t>, organisational policies and data protection training.</w:t>
      </w:r>
      <w:r w:rsidR="00041D6E" w:rsidRPr="001707F5">
        <w:rPr>
          <w:rFonts w:ascii="Arial" w:hAnsi="Arial" w:cs="Arial"/>
        </w:rPr>
        <w:t xml:space="preserve"> </w:t>
      </w:r>
      <w:r w:rsidR="00041D6E">
        <w:rPr>
          <w:rFonts w:ascii="Arial" w:hAnsi="Arial" w:cs="Arial"/>
        </w:rPr>
        <w:t>The data controller is re</w:t>
      </w:r>
      <w:r w:rsidR="009A7847">
        <w:rPr>
          <w:rFonts w:ascii="Arial" w:hAnsi="Arial" w:cs="Arial"/>
        </w:rPr>
        <w:t xml:space="preserve">sponsible for all personal data, </w:t>
      </w:r>
      <w:r w:rsidR="00041D6E">
        <w:rPr>
          <w:rFonts w:ascii="Arial" w:hAnsi="Arial" w:cs="Arial"/>
        </w:rPr>
        <w:t xml:space="preserve">record management practises, organisational polices and data protection training. The data breach reveals that record management practises, organisational polices and </w:t>
      </w:r>
      <w:r w:rsidR="009A7847">
        <w:rPr>
          <w:rFonts w:ascii="Arial" w:hAnsi="Arial" w:cs="Arial"/>
        </w:rPr>
        <w:t>data protection training were insufficient</w:t>
      </w:r>
      <w:r w:rsidR="00041D6E">
        <w:rPr>
          <w:rFonts w:ascii="Arial" w:hAnsi="Arial" w:cs="Arial"/>
        </w:rPr>
        <w:t xml:space="preserve"> and the data controller is accountable. </w:t>
      </w:r>
    </w:p>
    <w:p w:rsidR="00F4276A" w:rsidRDefault="00F4276A" w:rsidP="00F4276A">
      <w:pPr>
        <w:jc w:val="both"/>
        <w:rPr>
          <w:rFonts w:ascii="Arial" w:hAnsi="Arial" w:cs="Arial"/>
        </w:rPr>
        <w:sectPr w:rsidR="00F4276A" w:rsidSect="00871CBF">
          <w:pgSz w:w="11906" w:h="16838" w:code="9"/>
          <w:pgMar w:top="1440" w:right="1440" w:bottom="1440" w:left="1440" w:header="709" w:footer="709" w:gutter="0"/>
          <w:cols w:space="708"/>
          <w:docGrid w:linePitch="360"/>
        </w:sectPr>
      </w:pPr>
    </w:p>
    <w:p w:rsidR="00702F57" w:rsidRDefault="00702F57" w:rsidP="00DF1AAC">
      <w:pPr>
        <w:pStyle w:val="Heading2"/>
        <w:rPr>
          <w:rFonts w:ascii="Arial" w:hAnsi="Arial" w:cs="Arial"/>
          <w:b/>
          <w:sz w:val="28"/>
          <w:szCs w:val="28"/>
        </w:rPr>
      </w:pPr>
      <w:bookmarkStart w:id="11" w:name="_Toc50626697"/>
      <w:r w:rsidRPr="00702F57">
        <w:rPr>
          <w:rFonts w:ascii="Arial" w:hAnsi="Arial" w:cs="Arial"/>
          <w:b/>
          <w:sz w:val="28"/>
          <w:szCs w:val="28"/>
        </w:rPr>
        <w:lastRenderedPageBreak/>
        <w:t>Risk Exposure</w:t>
      </w:r>
      <w:bookmarkEnd w:id="11"/>
    </w:p>
    <w:p w:rsidR="00BC0148" w:rsidRDefault="00BC0148" w:rsidP="00214968">
      <w:pPr>
        <w:jc w:val="both"/>
        <w:rPr>
          <w:rFonts w:ascii="Arial" w:hAnsi="Arial" w:cs="Arial"/>
          <w:b/>
          <w:sz w:val="28"/>
          <w:szCs w:val="28"/>
        </w:rPr>
      </w:pPr>
    </w:p>
    <w:p w:rsidR="00BC0148" w:rsidRDefault="00BC0148" w:rsidP="00214968">
      <w:pPr>
        <w:jc w:val="both"/>
        <w:rPr>
          <w:rFonts w:ascii="Arial" w:hAnsi="Arial" w:cs="Arial"/>
        </w:rPr>
      </w:pPr>
      <w:r>
        <w:rPr>
          <w:rFonts w:ascii="Arial" w:hAnsi="Arial" w:cs="Arial"/>
        </w:rPr>
        <w:t>The data r</w:t>
      </w:r>
      <w:r w:rsidRPr="00BC0148">
        <w:rPr>
          <w:rFonts w:ascii="Arial" w:hAnsi="Arial" w:cs="Arial"/>
        </w:rPr>
        <w:t>isk</w:t>
      </w:r>
      <w:r>
        <w:rPr>
          <w:rFonts w:ascii="Arial" w:hAnsi="Arial" w:cs="Arial"/>
        </w:rPr>
        <w:t xml:space="preserve"> to the organisation</w:t>
      </w:r>
      <w:r w:rsidRPr="00BC0148">
        <w:rPr>
          <w:rFonts w:ascii="Arial" w:hAnsi="Arial" w:cs="Arial"/>
        </w:rPr>
        <w:t xml:space="preserve"> is assessed on the </w:t>
      </w:r>
      <w:r w:rsidR="00BE4890">
        <w:rPr>
          <w:rFonts w:ascii="Arial" w:hAnsi="Arial" w:cs="Arial"/>
        </w:rPr>
        <w:t>Likelihood</w:t>
      </w:r>
      <w:r w:rsidRPr="00BC0148">
        <w:rPr>
          <w:rFonts w:ascii="Arial" w:hAnsi="Arial" w:cs="Arial"/>
        </w:rPr>
        <w:t xml:space="preserve"> of the data breech occurring again</w:t>
      </w:r>
      <w:r w:rsidR="001A4957">
        <w:rPr>
          <w:rFonts w:ascii="Arial" w:hAnsi="Arial" w:cs="Arial"/>
        </w:rPr>
        <w:t>,</w:t>
      </w:r>
      <w:r w:rsidRPr="00BC0148">
        <w:rPr>
          <w:rFonts w:ascii="Arial" w:hAnsi="Arial" w:cs="Arial"/>
        </w:rPr>
        <w:t xml:space="preserve"> and the impact o</w:t>
      </w:r>
      <w:r w:rsidR="001A4957">
        <w:rPr>
          <w:rFonts w:ascii="Arial" w:hAnsi="Arial" w:cs="Arial"/>
        </w:rPr>
        <w:t>f</w:t>
      </w:r>
      <w:r w:rsidRPr="00BC0148">
        <w:rPr>
          <w:rFonts w:ascii="Arial" w:hAnsi="Arial" w:cs="Arial"/>
        </w:rPr>
        <w:t xml:space="preserve"> the data breach on the data subject.</w:t>
      </w:r>
      <w:r>
        <w:rPr>
          <w:rFonts w:ascii="Arial" w:hAnsi="Arial" w:cs="Arial"/>
        </w:rPr>
        <w:t xml:space="preserve"> The </w:t>
      </w:r>
      <w:r w:rsidR="00BE4890">
        <w:rPr>
          <w:rFonts w:ascii="Arial" w:hAnsi="Arial" w:cs="Arial"/>
        </w:rPr>
        <w:t>Likelihood</w:t>
      </w:r>
      <w:r>
        <w:rPr>
          <w:rFonts w:ascii="Arial" w:hAnsi="Arial" w:cs="Arial"/>
        </w:rPr>
        <w:t xml:space="preserve"> of the data breach and the impact of the data breach are assessed using the following matrices</w:t>
      </w:r>
      <w:r w:rsidR="00CE3345">
        <w:rPr>
          <w:rFonts w:ascii="Arial" w:hAnsi="Arial" w:cs="Arial"/>
        </w:rPr>
        <w:t>:</w:t>
      </w:r>
      <w:r>
        <w:rPr>
          <w:rFonts w:ascii="Arial" w:hAnsi="Arial" w:cs="Arial"/>
        </w:rPr>
        <w:t xml:space="preserve"> </w:t>
      </w:r>
    </w:p>
    <w:p w:rsidR="001A4957" w:rsidRDefault="001A4957" w:rsidP="00214968">
      <w:pPr>
        <w:jc w:val="both"/>
        <w:rPr>
          <w:rFonts w:ascii="Arial" w:hAnsi="Arial" w:cs="Arial"/>
        </w:rPr>
      </w:pPr>
    </w:p>
    <w:p w:rsidR="001A4957" w:rsidRDefault="00BE4890" w:rsidP="001A4957">
      <w:pPr>
        <w:jc w:val="both"/>
        <w:rPr>
          <w:rFonts w:ascii="Arial" w:hAnsi="Arial" w:cs="Arial"/>
          <w:b/>
        </w:rPr>
      </w:pPr>
      <w:r>
        <w:rPr>
          <w:rFonts w:ascii="Arial" w:hAnsi="Arial" w:cs="Arial"/>
          <w:b/>
        </w:rPr>
        <w:t>Likelihood</w:t>
      </w:r>
      <w:r w:rsidR="001A4957" w:rsidRPr="00743DF3">
        <w:rPr>
          <w:rFonts w:ascii="Arial" w:hAnsi="Arial" w:cs="Arial"/>
          <w:b/>
        </w:rPr>
        <w:t xml:space="preserve"> </w:t>
      </w:r>
      <w:r w:rsidR="00F518A8">
        <w:rPr>
          <w:rFonts w:ascii="Arial" w:hAnsi="Arial" w:cs="Arial"/>
          <w:b/>
        </w:rPr>
        <w:t>analysis</w:t>
      </w:r>
    </w:p>
    <w:p w:rsidR="003A5F30" w:rsidRDefault="003A5F30" w:rsidP="006D1DF7">
      <w:pPr>
        <w:jc w:val="both"/>
        <w:rPr>
          <w:noProof/>
          <w:lang w:eastAsia="en-GB"/>
        </w:rPr>
      </w:pPr>
    </w:p>
    <w:p w:rsidR="00171059" w:rsidRDefault="00171059" w:rsidP="006D1DF7">
      <w:pPr>
        <w:jc w:val="both"/>
        <w:rPr>
          <w:rFonts w:ascii="Arial" w:hAnsi="Arial" w:cs="Arial"/>
        </w:rPr>
      </w:pPr>
      <w:r>
        <w:rPr>
          <w:noProof/>
          <w:lang w:eastAsia="en-GB"/>
        </w:rPr>
        <w:drawing>
          <wp:inline distT="0" distB="0" distL="0" distR="0" wp14:anchorId="3640F03A" wp14:editId="744CB091">
            <wp:extent cx="8775700" cy="2405460"/>
            <wp:effectExtent l="0" t="0" r="635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8844961" cy="2424445"/>
                    </a:xfrm>
                    <a:prstGeom prst="rect">
                      <a:avLst/>
                    </a:prstGeom>
                  </pic:spPr>
                </pic:pic>
              </a:graphicData>
            </a:graphic>
          </wp:inline>
        </w:drawing>
      </w:r>
    </w:p>
    <w:p w:rsidR="00F4276A" w:rsidRDefault="00F4276A" w:rsidP="006D1DF7">
      <w:pPr>
        <w:jc w:val="both"/>
        <w:rPr>
          <w:rFonts w:ascii="Arial" w:hAnsi="Arial" w:cs="Arial"/>
        </w:rPr>
      </w:pPr>
    </w:p>
    <w:p w:rsidR="001A4957" w:rsidRDefault="005B12E1" w:rsidP="001A4957">
      <w:pPr>
        <w:jc w:val="both"/>
        <w:rPr>
          <w:rFonts w:ascii="Arial" w:hAnsi="Arial" w:cs="Arial"/>
        </w:rPr>
      </w:pPr>
      <w:r w:rsidRPr="005B12E1">
        <w:rPr>
          <w:rFonts w:ascii="Arial" w:hAnsi="Arial" w:cs="Arial"/>
        </w:rPr>
        <w:t>It is very easy for manager to repeat the data breach incident. The manager can easily download a list of staff names and address</w:t>
      </w:r>
      <w:r w:rsidR="001A4957">
        <w:rPr>
          <w:rFonts w:ascii="Arial" w:hAnsi="Arial" w:cs="Arial"/>
        </w:rPr>
        <w:t>;</w:t>
      </w:r>
      <w:r w:rsidRPr="005B12E1">
        <w:rPr>
          <w:rFonts w:ascii="Arial" w:hAnsi="Arial" w:cs="Arial"/>
        </w:rPr>
        <w:t xml:space="preserve"> </w:t>
      </w:r>
      <w:r w:rsidR="001A4957">
        <w:rPr>
          <w:rFonts w:ascii="Arial" w:hAnsi="Arial" w:cs="Arial"/>
        </w:rPr>
        <w:t>a</w:t>
      </w:r>
      <w:r w:rsidRPr="005B12E1">
        <w:rPr>
          <w:rFonts w:ascii="Arial" w:hAnsi="Arial" w:cs="Arial"/>
        </w:rPr>
        <w:t>ttach the list to an email and send it to the wrong person.</w:t>
      </w:r>
      <w:r>
        <w:rPr>
          <w:rFonts w:ascii="Arial" w:hAnsi="Arial" w:cs="Arial"/>
          <w:b/>
        </w:rPr>
        <w:t xml:space="preserve"> </w:t>
      </w:r>
      <w:r w:rsidR="001A4957">
        <w:rPr>
          <w:rFonts w:ascii="Arial" w:hAnsi="Arial" w:cs="Arial"/>
        </w:rPr>
        <w:t xml:space="preserve">The </w:t>
      </w:r>
      <w:r w:rsidR="00C02076">
        <w:rPr>
          <w:rFonts w:ascii="Arial" w:hAnsi="Arial" w:cs="Arial"/>
        </w:rPr>
        <w:t>l</w:t>
      </w:r>
      <w:r w:rsidR="00BE4890">
        <w:rPr>
          <w:rFonts w:ascii="Arial" w:hAnsi="Arial" w:cs="Arial"/>
        </w:rPr>
        <w:t>ikelihood</w:t>
      </w:r>
      <w:r w:rsidR="001A4957">
        <w:rPr>
          <w:rFonts w:ascii="Arial" w:hAnsi="Arial" w:cs="Arial"/>
        </w:rPr>
        <w:t xml:space="preserve"> of the data breach would be classed as high risk, because it can be easily repeated</w:t>
      </w:r>
      <w:r w:rsidR="00A909C3">
        <w:rPr>
          <w:rFonts w:ascii="Arial" w:hAnsi="Arial" w:cs="Arial"/>
        </w:rPr>
        <w:t>.</w:t>
      </w:r>
      <w:r w:rsidR="003C538C">
        <w:rPr>
          <w:rFonts w:ascii="Arial" w:hAnsi="Arial" w:cs="Arial"/>
        </w:rPr>
        <w:t xml:space="preserve"> </w:t>
      </w:r>
      <w:r w:rsidR="00A909C3">
        <w:rPr>
          <w:rFonts w:ascii="Arial" w:hAnsi="Arial" w:cs="Arial"/>
        </w:rPr>
        <w:t>S</w:t>
      </w:r>
      <w:r w:rsidR="003C538C">
        <w:rPr>
          <w:rFonts w:ascii="Arial" w:hAnsi="Arial" w:cs="Arial"/>
        </w:rPr>
        <w:t xml:space="preserve">ee </w:t>
      </w:r>
      <w:r w:rsidR="00A909C3">
        <w:rPr>
          <w:rFonts w:ascii="Arial" w:hAnsi="Arial" w:cs="Arial"/>
        </w:rPr>
        <w:t xml:space="preserve">the </w:t>
      </w:r>
      <w:r w:rsidR="00BE4890">
        <w:rPr>
          <w:rFonts w:ascii="Arial" w:hAnsi="Arial" w:cs="Arial"/>
        </w:rPr>
        <w:t>Likelihood</w:t>
      </w:r>
      <w:r w:rsidR="003C538C">
        <w:rPr>
          <w:rFonts w:ascii="Arial" w:hAnsi="Arial" w:cs="Arial"/>
        </w:rPr>
        <w:t xml:space="preserve"> matrix above</w:t>
      </w:r>
      <w:r w:rsidR="00A909C3">
        <w:rPr>
          <w:rFonts w:ascii="Arial" w:hAnsi="Arial" w:cs="Arial"/>
        </w:rPr>
        <w:t>,</w:t>
      </w:r>
      <w:r w:rsidR="003C538C">
        <w:rPr>
          <w:rFonts w:ascii="Arial" w:hAnsi="Arial" w:cs="Arial"/>
        </w:rPr>
        <w:t xml:space="preserve"> about what is classed as high risk.</w:t>
      </w:r>
    </w:p>
    <w:p w:rsidR="003C538C" w:rsidRDefault="003C538C" w:rsidP="001A4957">
      <w:pPr>
        <w:jc w:val="both"/>
        <w:rPr>
          <w:rFonts w:ascii="Arial" w:hAnsi="Arial" w:cs="Arial"/>
        </w:rPr>
      </w:pPr>
    </w:p>
    <w:p w:rsidR="003C538C" w:rsidRDefault="003C538C" w:rsidP="001A4957">
      <w:pPr>
        <w:jc w:val="both"/>
        <w:rPr>
          <w:rFonts w:ascii="Arial" w:hAnsi="Arial" w:cs="Arial"/>
          <w:b/>
        </w:rPr>
      </w:pPr>
    </w:p>
    <w:p w:rsidR="007F0C35" w:rsidRDefault="007F0C35" w:rsidP="001A4957">
      <w:pPr>
        <w:jc w:val="both"/>
        <w:rPr>
          <w:rFonts w:ascii="Arial" w:hAnsi="Arial" w:cs="Arial"/>
          <w:b/>
        </w:rPr>
      </w:pPr>
    </w:p>
    <w:p w:rsidR="00F70F55" w:rsidRDefault="00F70F55" w:rsidP="001A4957">
      <w:pPr>
        <w:jc w:val="both"/>
        <w:rPr>
          <w:rFonts w:ascii="Arial" w:hAnsi="Arial" w:cs="Arial"/>
          <w:b/>
        </w:rPr>
      </w:pPr>
      <w:r>
        <w:rPr>
          <w:rFonts w:ascii="Arial" w:hAnsi="Arial" w:cs="Arial"/>
          <w:b/>
        </w:rPr>
        <w:t>Impact risk</w:t>
      </w:r>
      <w:r w:rsidR="00F518A8">
        <w:rPr>
          <w:rFonts w:ascii="Arial" w:hAnsi="Arial" w:cs="Arial"/>
          <w:b/>
        </w:rPr>
        <w:t xml:space="preserve"> analysis</w:t>
      </w:r>
    </w:p>
    <w:p w:rsidR="00F70F55" w:rsidRDefault="00F70F55" w:rsidP="001A4957">
      <w:pPr>
        <w:jc w:val="both"/>
        <w:rPr>
          <w:rFonts w:ascii="Arial" w:hAnsi="Arial" w:cs="Arial"/>
          <w:b/>
        </w:rPr>
      </w:pPr>
    </w:p>
    <w:p w:rsidR="00F70F55" w:rsidRDefault="009E47D7">
      <w:pPr>
        <w:spacing w:line="259" w:lineRule="auto"/>
        <w:rPr>
          <w:rFonts w:ascii="Arial" w:hAnsi="Arial" w:cs="Arial"/>
          <w:b/>
        </w:rPr>
      </w:pPr>
      <w:r>
        <w:rPr>
          <w:noProof/>
          <w:lang w:eastAsia="en-GB"/>
        </w:rPr>
        <w:drawing>
          <wp:inline distT="0" distB="0" distL="0" distR="0" wp14:anchorId="3D1EA02A" wp14:editId="5AF33DE7">
            <wp:extent cx="8301355" cy="4547368"/>
            <wp:effectExtent l="0" t="0" r="444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8305587" cy="4549686"/>
                    </a:xfrm>
                    <a:prstGeom prst="rect">
                      <a:avLst/>
                    </a:prstGeom>
                  </pic:spPr>
                </pic:pic>
              </a:graphicData>
            </a:graphic>
          </wp:inline>
        </w:drawing>
      </w:r>
    </w:p>
    <w:p w:rsidR="00F70F55" w:rsidRDefault="00F70F55">
      <w:pPr>
        <w:spacing w:line="259" w:lineRule="auto"/>
        <w:rPr>
          <w:rFonts w:ascii="Arial" w:hAnsi="Arial" w:cs="Arial"/>
          <w:b/>
        </w:rPr>
      </w:pPr>
    </w:p>
    <w:p w:rsidR="00F70F55" w:rsidRDefault="00F70F55">
      <w:pPr>
        <w:spacing w:line="259" w:lineRule="auto"/>
        <w:rPr>
          <w:rFonts w:ascii="Arial" w:hAnsi="Arial" w:cs="Arial"/>
          <w:b/>
        </w:rPr>
      </w:pPr>
    </w:p>
    <w:p w:rsidR="00F70F55" w:rsidRPr="00F70F55" w:rsidRDefault="00F70F55" w:rsidP="00F70F55">
      <w:pPr>
        <w:spacing w:line="259" w:lineRule="auto"/>
        <w:jc w:val="both"/>
        <w:rPr>
          <w:rFonts w:ascii="Arial" w:hAnsi="Arial" w:cs="Arial"/>
        </w:rPr>
      </w:pPr>
      <w:r w:rsidRPr="00F70F55">
        <w:rPr>
          <w:rFonts w:ascii="Arial" w:hAnsi="Arial" w:cs="Arial"/>
        </w:rPr>
        <w:t xml:space="preserve">The impact </w:t>
      </w:r>
      <w:r>
        <w:rPr>
          <w:rFonts w:ascii="Arial" w:hAnsi="Arial" w:cs="Arial"/>
        </w:rPr>
        <w:t xml:space="preserve">risk </w:t>
      </w:r>
      <w:r w:rsidRPr="00F70F55">
        <w:rPr>
          <w:rFonts w:ascii="Arial" w:hAnsi="Arial" w:cs="Arial"/>
        </w:rPr>
        <w:t>of the manager sending a list of staff names</w:t>
      </w:r>
      <w:r>
        <w:rPr>
          <w:rFonts w:ascii="Arial" w:hAnsi="Arial" w:cs="Arial"/>
        </w:rPr>
        <w:t xml:space="preserve"> and </w:t>
      </w:r>
      <w:r w:rsidR="00CE3345">
        <w:rPr>
          <w:rFonts w:ascii="Arial" w:hAnsi="Arial" w:cs="Arial"/>
        </w:rPr>
        <w:t>addresses</w:t>
      </w:r>
      <w:r w:rsidR="00B77FDA">
        <w:rPr>
          <w:rFonts w:ascii="Arial" w:hAnsi="Arial" w:cs="Arial"/>
        </w:rPr>
        <w:t xml:space="preserve"> to a member of the public</w:t>
      </w:r>
      <w:r>
        <w:rPr>
          <w:rFonts w:ascii="Arial" w:hAnsi="Arial" w:cs="Arial"/>
        </w:rPr>
        <w:t xml:space="preserve"> would not be classed as low risk, because the data breach involved more than one data subject, see impact matrix above. The content of data did not include any special or sensitive data e.g. health data, so would not be classed as high </w:t>
      </w:r>
      <w:r w:rsidR="00B77FDA">
        <w:rPr>
          <w:rFonts w:ascii="Arial" w:hAnsi="Arial" w:cs="Arial"/>
        </w:rPr>
        <w:t xml:space="preserve">risk. The staff members can be </w:t>
      </w:r>
      <w:r>
        <w:rPr>
          <w:rFonts w:ascii="Arial" w:hAnsi="Arial" w:cs="Arial"/>
        </w:rPr>
        <w:t>identified from the</w:t>
      </w:r>
      <w:r w:rsidR="00C02076">
        <w:rPr>
          <w:rFonts w:ascii="Arial" w:hAnsi="Arial" w:cs="Arial"/>
        </w:rPr>
        <w:t xml:space="preserve"> list sent</w:t>
      </w:r>
      <w:r>
        <w:rPr>
          <w:rFonts w:ascii="Arial" w:hAnsi="Arial" w:cs="Arial"/>
        </w:rPr>
        <w:t xml:space="preserve">, but there was </w:t>
      </w:r>
      <w:r w:rsidR="00F518A8">
        <w:rPr>
          <w:rFonts w:ascii="Arial" w:hAnsi="Arial" w:cs="Arial"/>
        </w:rPr>
        <w:t xml:space="preserve">no </w:t>
      </w:r>
      <w:r>
        <w:rPr>
          <w:rFonts w:ascii="Arial" w:hAnsi="Arial" w:cs="Arial"/>
        </w:rPr>
        <w:t xml:space="preserve">sensitive data on the email attachments, </w:t>
      </w:r>
      <w:r w:rsidR="00F518A8">
        <w:rPr>
          <w:rFonts w:ascii="Arial" w:hAnsi="Arial" w:cs="Arial"/>
        </w:rPr>
        <w:t>so</w:t>
      </w:r>
      <w:r>
        <w:rPr>
          <w:rFonts w:ascii="Arial" w:hAnsi="Arial" w:cs="Arial"/>
        </w:rPr>
        <w:t xml:space="preserve"> the risk would be regarded as medium</w:t>
      </w:r>
      <w:r w:rsidR="00F518A8">
        <w:rPr>
          <w:rFonts w:ascii="Arial" w:hAnsi="Arial" w:cs="Arial"/>
        </w:rPr>
        <w:t xml:space="preserve">, see impact matrix above. </w:t>
      </w:r>
    </w:p>
    <w:p w:rsidR="00F518A8" w:rsidRDefault="00F518A8">
      <w:pPr>
        <w:spacing w:line="259" w:lineRule="auto"/>
        <w:rPr>
          <w:rFonts w:ascii="Arial" w:hAnsi="Arial" w:cs="Arial"/>
          <w:b/>
        </w:rPr>
      </w:pPr>
    </w:p>
    <w:p w:rsidR="00F518A8" w:rsidRPr="00285139" w:rsidRDefault="00F518A8" w:rsidP="00F518A8">
      <w:pPr>
        <w:jc w:val="both"/>
        <w:rPr>
          <w:rFonts w:ascii="Arial" w:hAnsi="Arial" w:cs="Arial"/>
          <w:b/>
        </w:rPr>
      </w:pPr>
      <w:r w:rsidRPr="00285139">
        <w:rPr>
          <w:rFonts w:ascii="Arial" w:hAnsi="Arial" w:cs="Arial"/>
          <w:b/>
        </w:rPr>
        <w:t>Overall risk analysis</w:t>
      </w:r>
    </w:p>
    <w:p w:rsidR="00F518A8" w:rsidRDefault="00F518A8" w:rsidP="00F518A8">
      <w:pPr>
        <w:jc w:val="both"/>
        <w:rPr>
          <w:rFonts w:ascii="Arial" w:hAnsi="Arial" w:cs="Arial"/>
        </w:rPr>
      </w:pPr>
    </w:p>
    <w:p w:rsidR="00F518A8" w:rsidRDefault="00F518A8" w:rsidP="00F518A8">
      <w:pPr>
        <w:jc w:val="both"/>
        <w:rPr>
          <w:rFonts w:ascii="Arial" w:hAnsi="Arial" w:cs="Arial"/>
        </w:rPr>
      </w:pPr>
      <w:r>
        <w:rPr>
          <w:rFonts w:ascii="Arial" w:hAnsi="Arial" w:cs="Arial"/>
        </w:rPr>
        <w:t xml:space="preserve">Based </w:t>
      </w:r>
      <w:r w:rsidR="00A909C3">
        <w:rPr>
          <w:rFonts w:ascii="Arial" w:hAnsi="Arial" w:cs="Arial"/>
        </w:rPr>
        <w:t xml:space="preserve">on the results of the </w:t>
      </w:r>
      <w:r w:rsidR="00BE4890">
        <w:rPr>
          <w:rFonts w:ascii="Arial" w:hAnsi="Arial" w:cs="Arial"/>
        </w:rPr>
        <w:t>Likelihood</w:t>
      </w:r>
      <w:r w:rsidR="00A909C3">
        <w:rPr>
          <w:rFonts w:ascii="Arial" w:hAnsi="Arial" w:cs="Arial"/>
        </w:rPr>
        <w:t xml:space="preserve"> matrix being high and the impact matrix being medium, </w:t>
      </w:r>
      <w:r>
        <w:rPr>
          <w:rFonts w:ascii="Arial" w:hAnsi="Arial" w:cs="Arial"/>
        </w:rPr>
        <w:t>I would class this data breach</w:t>
      </w:r>
      <w:r w:rsidR="00C02076">
        <w:rPr>
          <w:rFonts w:ascii="Arial" w:hAnsi="Arial" w:cs="Arial"/>
        </w:rPr>
        <w:t xml:space="preserve"> as medium risk</w:t>
      </w:r>
      <w:r>
        <w:rPr>
          <w:rFonts w:ascii="Arial" w:hAnsi="Arial" w:cs="Arial"/>
        </w:rPr>
        <w:t xml:space="preserve">. Even although the chances of the date breach being repeated are high and the number of </w:t>
      </w:r>
      <w:r w:rsidR="00A909C3">
        <w:rPr>
          <w:rFonts w:ascii="Arial" w:hAnsi="Arial" w:cs="Arial"/>
        </w:rPr>
        <w:t>staff</w:t>
      </w:r>
      <w:r>
        <w:rPr>
          <w:rFonts w:ascii="Arial" w:hAnsi="Arial" w:cs="Arial"/>
        </w:rPr>
        <w:t xml:space="preserve"> effected was high</w:t>
      </w:r>
      <w:r w:rsidR="00B77FDA">
        <w:rPr>
          <w:rFonts w:ascii="Arial" w:hAnsi="Arial" w:cs="Arial"/>
        </w:rPr>
        <w:t>, the content of the data</w:t>
      </w:r>
      <w:r>
        <w:rPr>
          <w:rFonts w:ascii="Arial" w:hAnsi="Arial" w:cs="Arial"/>
        </w:rPr>
        <w:t xml:space="preserve"> did not contain any sensitive information</w:t>
      </w:r>
      <w:r w:rsidR="00A909C3">
        <w:rPr>
          <w:rFonts w:ascii="Arial" w:hAnsi="Arial" w:cs="Arial"/>
        </w:rPr>
        <w:t xml:space="preserve"> or special data</w:t>
      </w:r>
      <w:r>
        <w:rPr>
          <w:rFonts w:ascii="Arial" w:hAnsi="Arial" w:cs="Arial"/>
        </w:rPr>
        <w:t>. It only contained the name and address of employees.</w:t>
      </w:r>
    </w:p>
    <w:p w:rsidR="001A4957" w:rsidRDefault="001A4957" w:rsidP="001A4957">
      <w:pPr>
        <w:jc w:val="both"/>
        <w:rPr>
          <w:rFonts w:ascii="Arial" w:hAnsi="Arial" w:cs="Arial"/>
          <w:b/>
        </w:rPr>
      </w:pPr>
    </w:p>
    <w:p w:rsidR="00887922" w:rsidRDefault="00887922" w:rsidP="001A4957">
      <w:pPr>
        <w:jc w:val="both"/>
        <w:rPr>
          <w:rFonts w:ascii="Arial" w:hAnsi="Arial" w:cs="Arial"/>
          <w:b/>
        </w:rPr>
        <w:sectPr w:rsidR="00887922" w:rsidSect="00F4276A">
          <w:pgSz w:w="16838" w:h="11906" w:orient="landscape" w:code="9"/>
          <w:pgMar w:top="1440" w:right="1440" w:bottom="1440" w:left="1440" w:header="709" w:footer="709" w:gutter="0"/>
          <w:cols w:space="708"/>
          <w:docGrid w:linePitch="360"/>
        </w:sectPr>
      </w:pPr>
    </w:p>
    <w:p w:rsidR="00DF1AAC" w:rsidRPr="000B76A5" w:rsidRDefault="00DF1AAC" w:rsidP="00DF1AAC">
      <w:pPr>
        <w:pStyle w:val="Heading2"/>
        <w:rPr>
          <w:rFonts w:ascii="Arial" w:hAnsi="Arial" w:cs="Arial"/>
          <w:b/>
          <w:sz w:val="28"/>
          <w:szCs w:val="28"/>
        </w:rPr>
      </w:pPr>
      <w:bookmarkStart w:id="12" w:name="_Toc50626698"/>
      <w:r w:rsidRPr="000B76A5">
        <w:rPr>
          <w:rFonts w:ascii="Arial" w:hAnsi="Arial" w:cs="Arial"/>
          <w:b/>
          <w:sz w:val="28"/>
          <w:szCs w:val="28"/>
        </w:rPr>
        <w:lastRenderedPageBreak/>
        <w:t>Actions to Prevent Future Breaches</w:t>
      </w:r>
      <w:bookmarkEnd w:id="12"/>
    </w:p>
    <w:p w:rsidR="00A33806" w:rsidRDefault="00A33806" w:rsidP="001A4957">
      <w:pPr>
        <w:jc w:val="both"/>
        <w:rPr>
          <w:rFonts w:ascii="Arial" w:hAnsi="Arial" w:cs="Arial"/>
          <w:b/>
        </w:rPr>
      </w:pPr>
    </w:p>
    <w:p w:rsidR="00DF1AAC" w:rsidRDefault="00DF1AAC" w:rsidP="001A4957">
      <w:pPr>
        <w:jc w:val="both"/>
        <w:rPr>
          <w:rFonts w:ascii="Arial" w:hAnsi="Arial" w:cs="Arial"/>
          <w:b/>
        </w:rPr>
      </w:pPr>
      <w:r>
        <w:rPr>
          <w:rFonts w:ascii="Arial" w:hAnsi="Arial" w:cs="Arial"/>
          <w:b/>
        </w:rPr>
        <w:t>Recommendations</w:t>
      </w:r>
    </w:p>
    <w:p w:rsidR="00DF1AAC" w:rsidRDefault="00DF1AAC" w:rsidP="001A4957">
      <w:pPr>
        <w:jc w:val="both"/>
        <w:rPr>
          <w:rFonts w:ascii="Arial" w:hAnsi="Arial" w:cs="Arial"/>
          <w:b/>
        </w:rPr>
      </w:pPr>
    </w:p>
    <w:p w:rsidR="00A33806" w:rsidRPr="00A33806" w:rsidRDefault="00A33806" w:rsidP="001A4957">
      <w:pPr>
        <w:jc w:val="both"/>
        <w:rPr>
          <w:rFonts w:ascii="Arial" w:hAnsi="Arial" w:cs="Arial"/>
        </w:rPr>
      </w:pPr>
      <w:r w:rsidRPr="00A33806">
        <w:rPr>
          <w:rFonts w:ascii="Arial" w:hAnsi="Arial" w:cs="Arial"/>
        </w:rPr>
        <w:t xml:space="preserve">To avoid the data </w:t>
      </w:r>
      <w:r w:rsidR="00A909C3">
        <w:rPr>
          <w:rFonts w:ascii="Arial" w:hAnsi="Arial" w:cs="Arial"/>
        </w:rPr>
        <w:t>breach occurring again</w:t>
      </w:r>
      <w:r w:rsidR="00B77FDA">
        <w:rPr>
          <w:rFonts w:ascii="Arial" w:hAnsi="Arial" w:cs="Arial"/>
        </w:rPr>
        <w:t xml:space="preserve">, </w:t>
      </w:r>
      <w:r w:rsidRPr="00A33806">
        <w:rPr>
          <w:rFonts w:ascii="Arial" w:hAnsi="Arial" w:cs="Arial"/>
        </w:rPr>
        <w:t>I would recommend the following course of actions:</w:t>
      </w:r>
    </w:p>
    <w:p w:rsidR="00F4276A" w:rsidRPr="00A33806" w:rsidRDefault="00F4276A" w:rsidP="001A4957">
      <w:pPr>
        <w:jc w:val="both"/>
        <w:rPr>
          <w:rFonts w:ascii="Arial" w:hAnsi="Arial" w:cs="Arial"/>
        </w:rPr>
      </w:pPr>
    </w:p>
    <w:p w:rsidR="00A33806" w:rsidRDefault="00A33806" w:rsidP="001A4957">
      <w:pPr>
        <w:jc w:val="both"/>
        <w:rPr>
          <w:rFonts w:ascii="Arial" w:hAnsi="Arial" w:cs="Arial"/>
        </w:rPr>
      </w:pPr>
      <w:r w:rsidRPr="00A33806">
        <w:rPr>
          <w:rFonts w:ascii="Arial" w:hAnsi="Arial" w:cs="Arial"/>
        </w:rPr>
        <w:t xml:space="preserve">The manager should have their access to </w:t>
      </w:r>
      <w:r w:rsidR="00A909C3">
        <w:rPr>
          <w:rFonts w:ascii="Arial" w:hAnsi="Arial" w:cs="Arial"/>
        </w:rPr>
        <w:t>employee data revoked</w:t>
      </w:r>
      <w:r w:rsidR="00E7546C">
        <w:rPr>
          <w:rFonts w:ascii="Arial" w:hAnsi="Arial" w:cs="Arial"/>
        </w:rPr>
        <w:t>. All employee data should  be managed by the human resource department</w:t>
      </w:r>
      <w:r w:rsidR="00B77FDA">
        <w:rPr>
          <w:rFonts w:ascii="Arial" w:hAnsi="Arial" w:cs="Arial"/>
        </w:rPr>
        <w:t xml:space="preserve"> only</w:t>
      </w:r>
      <w:r w:rsidR="00E7546C">
        <w:rPr>
          <w:rFonts w:ascii="Arial" w:hAnsi="Arial" w:cs="Arial"/>
        </w:rPr>
        <w:t xml:space="preserve">. If the manager needs a </w:t>
      </w:r>
      <w:r>
        <w:rPr>
          <w:rFonts w:ascii="Arial" w:hAnsi="Arial" w:cs="Arial"/>
        </w:rPr>
        <w:t>task</w:t>
      </w:r>
      <w:r w:rsidR="00E7546C">
        <w:rPr>
          <w:rFonts w:ascii="Arial" w:hAnsi="Arial" w:cs="Arial"/>
        </w:rPr>
        <w:t xml:space="preserve"> carried out on employee data or n</w:t>
      </w:r>
      <w:r w:rsidR="00A909C3">
        <w:rPr>
          <w:rFonts w:ascii="Arial" w:hAnsi="Arial" w:cs="Arial"/>
        </w:rPr>
        <w:t xml:space="preserve">eeds information about employee, </w:t>
      </w:r>
      <w:r w:rsidR="00E7546C">
        <w:rPr>
          <w:rFonts w:ascii="Arial" w:hAnsi="Arial" w:cs="Arial"/>
        </w:rPr>
        <w:t>the</w:t>
      </w:r>
      <w:r w:rsidR="00A909C3">
        <w:rPr>
          <w:rFonts w:ascii="Arial" w:hAnsi="Arial" w:cs="Arial"/>
        </w:rPr>
        <w:t xml:space="preserve"> manager</w:t>
      </w:r>
      <w:r w:rsidR="00E7546C">
        <w:rPr>
          <w:rFonts w:ascii="Arial" w:hAnsi="Arial" w:cs="Arial"/>
        </w:rPr>
        <w:t xml:space="preserve"> will need </w:t>
      </w:r>
      <w:r w:rsidR="00A909C3">
        <w:rPr>
          <w:rFonts w:ascii="Arial" w:hAnsi="Arial" w:cs="Arial"/>
        </w:rPr>
        <w:t>to submit a request to the human resource department.</w:t>
      </w:r>
    </w:p>
    <w:p w:rsidR="00A33806" w:rsidRDefault="00A33806" w:rsidP="001A4957">
      <w:pPr>
        <w:jc w:val="both"/>
        <w:rPr>
          <w:rFonts w:ascii="Arial" w:hAnsi="Arial" w:cs="Arial"/>
        </w:rPr>
      </w:pPr>
    </w:p>
    <w:p w:rsidR="00A33806" w:rsidRDefault="00A33806" w:rsidP="001A4957">
      <w:pPr>
        <w:jc w:val="both"/>
        <w:rPr>
          <w:rFonts w:ascii="Arial" w:hAnsi="Arial" w:cs="Arial"/>
        </w:rPr>
      </w:pPr>
      <w:r>
        <w:rPr>
          <w:rFonts w:ascii="Arial" w:hAnsi="Arial" w:cs="Arial"/>
        </w:rPr>
        <w:t>The manager will need reminding of his</w:t>
      </w:r>
      <w:r w:rsidR="00B77FDA">
        <w:rPr>
          <w:rFonts w:ascii="Arial" w:hAnsi="Arial" w:cs="Arial"/>
        </w:rPr>
        <w:t>/her</w:t>
      </w:r>
      <w:r>
        <w:rPr>
          <w:rFonts w:ascii="Arial" w:hAnsi="Arial" w:cs="Arial"/>
        </w:rPr>
        <w:t xml:space="preserve"> data protection responsibilities</w:t>
      </w:r>
      <w:r w:rsidR="00A909C3">
        <w:rPr>
          <w:rFonts w:ascii="Arial" w:hAnsi="Arial" w:cs="Arial"/>
        </w:rPr>
        <w:t>. S</w:t>
      </w:r>
      <w:r w:rsidR="00327DF2">
        <w:rPr>
          <w:rFonts w:ascii="Arial" w:hAnsi="Arial" w:cs="Arial"/>
        </w:rPr>
        <w:t>ending the</w:t>
      </w:r>
      <w:r w:rsidR="00A909C3">
        <w:rPr>
          <w:rFonts w:ascii="Arial" w:hAnsi="Arial" w:cs="Arial"/>
        </w:rPr>
        <w:t xml:space="preserve"> </w:t>
      </w:r>
      <w:r w:rsidR="00327DF2">
        <w:rPr>
          <w:rFonts w:ascii="Arial" w:hAnsi="Arial" w:cs="Arial"/>
        </w:rPr>
        <w:t>m</w:t>
      </w:r>
      <w:r w:rsidR="00A909C3">
        <w:rPr>
          <w:rFonts w:ascii="Arial" w:hAnsi="Arial" w:cs="Arial"/>
        </w:rPr>
        <w:t>anager</w:t>
      </w:r>
      <w:r w:rsidR="00327DF2">
        <w:rPr>
          <w:rFonts w:ascii="Arial" w:hAnsi="Arial" w:cs="Arial"/>
        </w:rPr>
        <w:t xml:space="preserve"> an email reminding them of their data responsibilities and making them attending a refresher course on data protection</w:t>
      </w:r>
      <w:r w:rsidR="00A909C3">
        <w:rPr>
          <w:rFonts w:ascii="Arial" w:hAnsi="Arial" w:cs="Arial"/>
        </w:rPr>
        <w:t xml:space="preserve"> will be sufficient</w:t>
      </w:r>
      <w:r w:rsidR="00327DF2">
        <w:rPr>
          <w:rFonts w:ascii="Arial" w:hAnsi="Arial" w:cs="Arial"/>
        </w:rPr>
        <w:t>. This will make the</w:t>
      </w:r>
      <w:r w:rsidR="00A909C3">
        <w:rPr>
          <w:rFonts w:ascii="Arial" w:hAnsi="Arial" w:cs="Arial"/>
        </w:rPr>
        <w:t xml:space="preserve"> manager</w:t>
      </w:r>
      <w:r w:rsidR="00327DF2">
        <w:rPr>
          <w:rFonts w:ascii="Arial" w:hAnsi="Arial" w:cs="Arial"/>
        </w:rPr>
        <w:t xml:space="preserve"> more mindful when they are dealing </w:t>
      </w:r>
      <w:r w:rsidR="00BE3BFA">
        <w:rPr>
          <w:rFonts w:ascii="Arial" w:hAnsi="Arial" w:cs="Arial"/>
        </w:rPr>
        <w:t>with data</w:t>
      </w:r>
      <w:r w:rsidR="00A909C3">
        <w:rPr>
          <w:rFonts w:ascii="Arial" w:hAnsi="Arial" w:cs="Arial"/>
        </w:rPr>
        <w:t>,</w:t>
      </w:r>
      <w:r w:rsidR="00BE3BFA">
        <w:rPr>
          <w:rFonts w:ascii="Arial" w:hAnsi="Arial" w:cs="Arial"/>
        </w:rPr>
        <w:t xml:space="preserve"> and less likely to commit a data breach.</w:t>
      </w:r>
    </w:p>
    <w:p w:rsidR="00327DF2" w:rsidRDefault="00327DF2" w:rsidP="001A4957">
      <w:pPr>
        <w:jc w:val="both"/>
        <w:rPr>
          <w:rFonts w:ascii="Arial" w:hAnsi="Arial" w:cs="Arial"/>
        </w:rPr>
      </w:pPr>
    </w:p>
    <w:p w:rsidR="00327DF2" w:rsidRDefault="00327DF2" w:rsidP="001A4957">
      <w:pPr>
        <w:jc w:val="both"/>
        <w:rPr>
          <w:rFonts w:ascii="Arial" w:hAnsi="Arial" w:cs="Arial"/>
          <w:b/>
        </w:rPr>
      </w:pPr>
      <w:r w:rsidRPr="00327DF2">
        <w:rPr>
          <w:rFonts w:ascii="Arial" w:hAnsi="Arial" w:cs="Arial"/>
          <w:b/>
        </w:rPr>
        <w:t>Reporting</w:t>
      </w:r>
    </w:p>
    <w:p w:rsidR="00327DF2" w:rsidRDefault="00327DF2" w:rsidP="001A4957">
      <w:pPr>
        <w:jc w:val="both"/>
        <w:rPr>
          <w:rFonts w:ascii="Arial" w:hAnsi="Arial" w:cs="Arial"/>
          <w:b/>
        </w:rPr>
      </w:pPr>
    </w:p>
    <w:p w:rsidR="00C02076" w:rsidRDefault="0079721A" w:rsidP="0079721A">
      <w:pPr>
        <w:jc w:val="both"/>
        <w:rPr>
          <w:rFonts w:ascii="Arial" w:hAnsi="Arial" w:cs="Arial"/>
        </w:rPr>
      </w:pPr>
      <w:r>
        <w:rPr>
          <w:rFonts w:ascii="Arial" w:hAnsi="Arial" w:cs="Arial"/>
        </w:rPr>
        <w:t>Based on the data breach being classed as medium risk on page 1</w:t>
      </w:r>
      <w:r w:rsidR="00CD1BE6">
        <w:rPr>
          <w:rFonts w:ascii="Arial" w:hAnsi="Arial" w:cs="Arial"/>
        </w:rPr>
        <w:t>9</w:t>
      </w:r>
      <w:r w:rsidR="00C02076">
        <w:rPr>
          <w:rFonts w:ascii="Arial" w:hAnsi="Arial" w:cs="Arial"/>
        </w:rPr>
        <w:t>, it will needed to be reported to the ICO, but not to the data subjects</w:t>
      </w:r>
      <w:r>
        <w:rPr>
          <w:rFonts w:ascii="Arial" w:hAnsi="Arial" w:cs="Arial"/>
        </w:rPr>
        <w:t xml:space="preserve">. </w:t>
      </w:r>
      <w:r w:rsidRPr="00710432">
        <w:rPr>
          <w:rFonts w:ascii="Arial" w:hAnsi="Arial" w:cs="Arial"/>
        </w:rPr>
        <w:t>According to the NPCC Data Manual Matrix</w:t>
      </w:r>
      <w:sdt>
        <w:sdtPr>
          <w:rPr>
            <w:rFonts w:ascii="Arial" w:hAnsi="Arial" w:cs="Arial"/>
          </w:rPr>
          <w:id w:val="-282108890"/>
          <w:citation/>
        </w:sdtPr>
        <w:sdtEndPr/>
        <w:sdtContent>
          <w:r w:rsidR="00C02076">
            <w:rPr>
              <w:rFonts w:ascii="Arial" w:hAnsi="Arial" w:cs="Arial"/>
            </w:rPr>
            <w:fldChar w:fldCharType="begin"/>
          </w:r>
          <w:r w:rsidR="00C02076">
            <w:rPr>
              <w:rFonts w:ascii="Arial" w:hAnsi="Arial" w:cs="Arial"/>
            </w:rPr>
            <w:instrText xml:space="preserve"> CITATION NPC19 \l 2057 </w:instrText>
          </w:r>
          <w:r w:rsidR="00C02076">
            <w:rPr>
              <w:rFonts w:ascii="Arial" w:hAnsi="Arial" w:cs="Arial"/>
            </w:rPr>
            <w:fldChar w:fldCharType="separate"/>
          </w:r>
          <w:r w:rsidR="00C02076">
            <w:rPr>
              <w:rFonts w:ascii="Arial" w:hAnsi="Arial" w:cs="Arial"/>
              <w:noProof/>
            </w:rPr>
            <w:t xml:space="preserve"> </w:t>
          </w:r>
          <w:r w:rsidR="00C02076" w:rsidRPr="00C02076">
            <w:rPr>
              <w:rFonts w:ascii="Arial" w:hAnsi="Arial" w:cs="Arial"/>
              <w:noProof/>
            </w:rPr>
            <w:t>[4]</w:t>
          </w:r>
          <w:r w:rsidR="00C02076">
            <w:rPr>
              <w:rFonts w:ascii="Arial" w:hAnsi="Arial" w:cs="Arial"/>
            </w:rPr>
            <w:fldChar w:fldCharType="end"/>
          </w:r>
        </w:sdtContent>
      </w:sdt>
      <w:r w:rsidR="00A909C3">
        <w:rPr>
          <w:rFonts w:ascii="Arial" w:hAnsi="Arial" w:cs="Arial"/>
        </w:rPr>
        <w:t>, w</w:t>
      </w:r>
      <w:r>
        <w:rPr>
          <w:rFonts w:ascii="Arial" w:hAnsi="Arial" w:cs="Arial"/>
        </w:rPr>
        <w:t xml:space="preserve">hich is contained in Appendix </w:t>
      </w:r>
      <w:r w:rsidR="00C02076">
        <w:rPr>
          <w:rFonts w:ascii="Arial" w:hAnsi="Arial" w:cs="Arial"/>
        </w:rPr>
        <w:t xml:space="preserve">C, medium data breaches need to be reported ICO, but not to the data subjects. </w:t>
      </w:r>
    </w:p>
    <w:p w:rsidR="00C02076" w:rsidRDefault="00C02076" w:rsidP="0079721A">
      <w:pPr>
        <w:jc w:val="both"/>
        <w:rPr>
          <w:rFonts w:ascii="Arial" w:hAnsi="Arial" w:cs="Arial"/>
        </w:rPr>
      </w:pPr>
    </w:p>
    <w:p w:rsidR="00D83EF7" w:rsidRDefault="00D83EF7" w:rsidP="00D83EF7">
      <w:pPr>
        <w:jc w:val="both"/>
        <w:rPr>
          <w:rFonts w:ascii="Arial" w:hAnsi="Arial" w:cs="Arial"/>
        </w:rPr>
      </w:pPr>
      <w:r>
        <w:rPr>
          <w:rFonts w:ascii="Arial" w:hAnsi="Arial" w:cs="Arial"/>
        </w:rPr>
        <w:t xml:space="preserve">The data breach will need to be reported to the ICO, within 72 hours from when the data protection department become aware of the breach. </w:t>
      </w:r>
    </w:p>
    <w:p w:rsidR="001A70F5" w:rsidRDefault="001A70F5" w:rsidP="001A4957">
      <w:pPr>
        <w:jc w:val="both"/>
        <w:rPr>
          <w:rFonts w:ascii="Arial" w:hAnsi="Arial" w:cs="Arial"/>
        </w:rPr>
      </w:pPr>
    </w:p>
    <w:p w:rsidR="00327DF2" w:rsidRPr="00DF1AAC" w:rsidRDefault="00327DF2" w:rsidP="00DF1AAC">
      <w:pPr>
        <w:pStyle w:val="Heading2"/>
        <w:rPr>
          <w:rFonts w:ascii="Arial" w:hAnsi="Arial" w:cs="Arial"/>
          <w:b/>
          <w:sz w:val="28"/>
          <w:szCs w:val="28"/>
        </w:rPr>
      </w:pPr>
      <w:bookmarkStart w:id="13" w:name="_Toc50626699"/>
      <w:r w:rsidRPr="00DF1AAC">
        <w:rPr>
          <w:rFonts w:ascii="Arial" w:hAnsi="Arial" w:cs="Arial"/>
          <w:b/>
          <w:sz w:val="28"/>
          <w:szCs w:val="28"/>
        </w:rPr>
        <w:t>Other Considerations</w:t>
      </w:r>
      <w:bookmarkEnd w:id="13"/>
    </w:p>
    <w:p w:rsidR="003C538C" w:rsidRDefault="003C538C" w:rsidP="001A4957">
      <w:pPr>
        <w:jc w:val="both"/>
      </w:pPr>
    </w:p>
    <w:p w:rsidR="00F17B03" w:rsidRDefault="00F17B03" w:rsidP="00F17B03">
      <w:pPr>
        <w:jc w:val="both"/>
        <w:rPr>
          <w:rFonts w:ascii="Arial" w:hAnsi="Arial" w:cs="Arial"/>
        </w:rPr>
      </w:pPr>
      <w:r w:rsidRPr="004301AC">
        <w:rPr>
          <w:rFonts w:ascii="Arial" w:hAnsi="Arial" w:cs="Arial"/>
        </w:rPr>
        <w:t xml:space="preserve">It was </w:t>
      </w:r>
      <w:r>
        <w:rPr>
          <w:rFonts w:ascii="Arial" w:hAnsi="Arial" w:cs="Arial"/>
        </w:rPr>
        <w:t xml:space="preserve">discovered during the investigation that the manager had sick notes and </w:t>
      </w:r>
      <w:r w:rsidR="00A909C3">
        <w:rPr>
          <w:rFonts w:ascii="Arial" w:hAnsi="Arial" w:cs="Arial"/>
        </w:rPr>
        <w:t xml:space="preserve">occupational health reports of </w:t>
      </w:r>
      <w:r>
        <w:rPr>
          <w:rFonts w:ascii="Arial" w:hAnsi="Arial" w:cs="Arial"/>
        </w:rPr>
        <w:t>s</w:t>
      </w:r>
      <w:r w:rsidR="00A909C3">
        <w:rPr>
          <w:rFonts w:ascii="Arial" w:hAnsi="Arial" w:cs="Arial"/>
        </w:rPr>
        <w:t>taff</w:t>
      </w:r>
      <w:r>
        <w:rPr>
          <w:rFonts w:ascii="Arial" w:hAnsi="Arial" w:cs="Arial"/>
        </w:rPr>
        <w:t xml:space="preserve"> on their desktop. </w:t>
      </w:r>
    </w:p>
    <w:p w:rsidR="00F17B03" w:rsidRDefault="00F17B03" w:rsidP="00F17B03">
      <w:pPr>
        <w:jc w:val="both"/>
        <w:rPr>
          <w:rFonts w:ascii="Arial" w:hAnsi="Arial" w:cs="Arial"/>
        </w:rPr>
      </w:pPr>
    </w:p>
    <w:p w:rsidR="00F17B03" w:rsidRDefault="00F17B03" w:rsidP="00F17B03">
      <w:pPr>
        <w:jc w:val="both"/>
        <w:rPr>
          <w:rFonts w:ascii="Arial" w:hAnsi="Arial" w:cs="Arial"/>
        </w:rPr>
      </w:pPr>
      <w:r>
        <w:rPr>
          <w:rFonts w:ascii="Arial" w:hAnsi="Arial" w:cs="Arial"/>
        </w:rPr>
        <w:t>If the manager had accidently sent one of these sick notes or occupational health reports to a member of the public, this would have been classed as a</w:t>
      </w:r>
      <w:r w:rsidR="0079721A">
        <w:rPr>
          <w:rFonts w:ascii="Arial" w:hAnsi="Arial" w:cs="Arial"/>
        </w:rPr>
        <w:t xml:space="preserve"> personal</w:t>
      </w:r>
      <w:r>
        <w:rPr>
          <w:rFonts w:ascii="Arial" w:hAnsi="Arial" w:cs="Arial"/>
        </w:rPr>
        <w:t xml:space="preserve"> data breach and would have infringed the same GDPR principles </w:t>
      </w:r>
      <w:r w:rsidR="0079721A">
        <w:rPr>
          <w:rFonts w:ascii="Arial" w:hAnsi="Arial" w:cs="Arial"/>
        </w:rPr>
        <w:t>as the data breach discussed early</w:t>
      </w:r>
      <w:r>
        <w:rPr>
          <w:rFonts w:ascii="Arial" w:hAnsi="Arial" w:cs="Arial"/>
        </w:rPr>
        <w:t>.</w:t>
      </w:r>
    </w:p>
    <w:p w:rsidR="0079721A" w:rsidRDefault="0079721A" w:rsidP="00F17B03">
      <w:pPr>
        <w:jc w:val="both"/>
        <w:rPr>
          <w:rFonts w:ascii="Arial" w:hAnsi="Arial" w:cs="Arial"/>
        </w:rPr>
      </w:pPr>
    </w:p>
    <w:p w:rsidR="00B041DB" w:rsidRDefault="0079721A" w:rsidP="00F17B03">
      <w:pPr>
        <w:jc w:val="both"/>
        <w:rPr>
          <w:rFonts w:ascii="Arial" w:hAnsi="Arial" w:cs="Arial"/>
        </w:rPr>
        <w:sectPr w:rsidR="00B041DB" w:rsidSect="00887922">
          <w:pgSz w:w="11906" w:h="16838" w:code="9"/>
          <w:pgMar w:top="1440" w:right="1440" w:bottom="1440" w:left="1440" w:header="709" w:footer="709" w:gutter="0"/>
          <w:cols w:space="708"/>
          <w:docGrid w:linePitch="360"/>
        </w:sectPr>
      </w:pPr>
      <w:r>
        <w:rPr>
          <w:rFonts w:ascii="Arial" w:hAnsi="Arial" w:cs="Arial"/>
        </w:rPr>
        <w:t xml:space="preserve">If we were assessing the impact of the data breach principle of the manager sending an employee sick note or occupational health report. </w:t>
      </w:r>
      <w:r w:rsidR="00884373">
        <w:rPr>
          <w:rFonts w:ascii="Arial" w:hAnsi="Arial" w:cs="Arial"/>
        </w:rPr>
        <w:t>Based on the</w:t>
      </w:r>
      <w:r>
        <w:rPr>
          <w:rFonts w:ascii="Arial" w:hAnsi="Arial" w:cs="Arial"/>
        </w:rPr>
        <w:t xml:space="preserve"> </w:t>
      </w:r>
      <w:r w:rsidR="00BE4890">
        <w:rPr>
          <w:rFonts w:ascii="Arial" w:hAnsi="Arial" w:cs="Arial"/>
        </w:rPr>
        <w:t>Likelihood</w:t>
      </w:r>
      <w:r>
        <w:rPr>
          <w:rFonts w:ascii="Arial" w:hAnsi="Arial" w:cs="Arial"/>
        </w:rPr>
        <w:t xml:space="preserve"> matrix</w:t>
      </w:r>
      <w:r w:rsidR="00884373">
        <w:rPr>
          <w:rFonts w:ascii="Arial" w:hAnsi="Arial" w:cs="Arial"/>
        </w:rPr>
        <w:t xml:space="preserve"> </w:t>
      </w:r>
      <w:r w:rsidR="00B041DB">
        <w:rPr>
          <w:rFonts w:ascii="Arial" w:hAnsi="Arial" w:cs="Arial"/>
        </w:rPr>
        <w:t>below,</w:t>
      </w:r>
      <w:r>
        <w:rPr>
          <w:rFonts w:ascii="Arial" w:hAnsi="Arial" w:cs="Arial"/>
        </w:rPr>
        <w:t xml:space="preserve"> it would be classed as high risk, because it is easy to attach a sick note and occupational health report to an email and send it to the wrong person</w:t>
      </w:r>
      <w:r w:rsidR="000C4694">
        <w:rPr>
          <w:rFonts w:ascii="Arial" w:hAnsi="Arial" w:cs="Arial"/>
        </w:rPr>
        <w:t>. See likelihood matrix below:</w:t>
      </w:r>
      <w:r>
        <w:rPr>
          <w:rFonts w:ascii="Arial" w:hAnsi="Arial" w:cs="Arial"/>
        </w:rPr>
        <w:t xml:space="preserve"> </w:t>
      </w:r>
    </w:p>
    <w:p w:rsidR="00B041DB" w:rsidRDefault="00B041DB" w:rsidP="00F17B03">
      <w:pPr>
        <w:jc w:val="both"/>
        <w:rPr>
          <w:rFonts w:ascii="Arial" w:hAnsi="Arial" w:cs="Arial"/>
        </w:rPr>
      </w:pPr>
      <w:r>
        <w:rPr>
          <w:noProof/>
          <w:lang w:eastAsia="en-GB"/>
        </w:rPr>
        <w:lastRenderedPageBreak/>
        <w:drawing>
          <wp:inline distT="0" distB="0" distL="0" distR="0" wp14:anchorId="409AAE2B" wp14:editId="09188D01">
            <wp:extent cx="8775700" cy="240546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8844961" cy="2424445"/>
                    </a:xfrm>
                    <a:prstGeom prst="rect">
                      <a:avLst/>
                    </a:prstGeom>
                  </pic:spPr>
                </pic:pic>
              </a:graphicData>
            </a:graphic>
          </wp:inline>
        </w:drawing>
      </w:r>
    </w:p>
    <w:p w:rsidR="00B041DB" w:rsidRDefault="00B041DB" w:rsidP="00F17B03">
      <w:pPr>
        <w:jc w:val="both"/>
        <w:rPr>
          <w:rFonts w:ascii="Arial" w:hAnsi="Arial" w:cs="Arial"/>
        </w:rPr>
      </w:pPr>
    </w:p>
    <w:p w:rsidR="00B041DB" w:rsidRDefault="00B041DB" w:rsidP="00F17B03">
      <w:pPr>
        <w:jc w:val="both"/>
        <w:rPr>
          <w:rFonts w:ascii="Arial" w:hAnsi="Arial" w:cs="Arial"/>
        </w:rPr>
      </w:pPr>
    </w:p>
    <w:p w:rsidR="00741E37" w:rsidRDefault="00884373" w:rsidP="00F17B03">
      <w:pPr>
        <w:jc w:val="both"/>
        <w:rPr>
          <w:rFonts w:ascii="Arial" w:hAnsi="Arial" w:cs="Arial"/>
        </w:rPr>
      </w:pPr>
      <w:r>
        <w:rPr>
          <w:rFonts w:ascii="Arial" w:hAnsi="Arial" w:cs="Arial"/>
        </w:rPr>
        <w:t xml:space="preserve">Based on the </w:t>
      </w:r>
      <w:r w:rsidR="0079721A">
        <w:rPr>
          <w:rFonts w:ascii="Arial" w:hAnsi="Arial" w:cs="Arial"/>
        </w:rPr>
        <w:t xml:space="preserve"> impact </w:t>
      </w:r>
      <w:r>
        <w:rPr>
          <w:rFonts w:ascii="Arial" w:hAnsi="Arial" w:cs="Arial"/>
        </w:rPr>
        <w:t xml:space="preserve">matrix </w:t>
      </w:r>
      <w:r w:rsidR="00B041DB">
        <w:rPr>
          <w:rFonts w:ascii="Arial" w:hAnsi="Arial" w:cs="Arial"/>
        </w:rPr>
        <w:t>below</w:t>
      </w:r>
      <w:r w:rsidR="0079721A">
        <w:rPr>
          <w:rFonts w:ascii="Arial" w:hAnsi="Arial" w:cs="Arial"/>
        </w:rPr>
        <w:t xml:space="preserve">, it would be classed as high risk because the content of the data includes special or sensitive data. </w:t>
      </w:r>
      <w:r>
        <w:rPr>
          <w:rFonts w:ascii="Arial" w:hAnsi="Arial" w:cs="Arial"/>
        </w:rPr>
        <w:t xml:space="preserve">The overall risk of the data breach would be classed as high, because the data breach falls into the high category in the </w:t>
      </w:r>
      <w:r w:rsidR="00BE4890">
        <w:rPr>
          <w:rFonts w:ascii="Arial" w:hAnsi="Arial" w:cs="Arial"/>
        </w:rPr>
        <w:t>Likelihood</w:t>
      </w:r>
      <w:r>
        <w:rPr>
          <w:rFonts w:ascii="Arial" w:hAnsi="Arial" w:cs="Arial"/>
        </w:rPr>
        <w:t xml:space="preserve"> and impact matrices. According to the NPCC Matrix</w:t>
      </w:r>
      <w:r w:rsidR="00C02076">
        <w:rPr>
          <w:rFonts w:ascii="Arial" w:hAnsi="Arial" w:cs="Arial"/>
        </w:rPr>
        <w:t xml:space="preserve"> </w:t>
      </w:r>
      <w:sdt>
        <w:sdtPr>
          <w:rPr>
            <w:rFonts w:ascii="Arial" w:hAnsi="Arial" w:cs="Arial"/>
          </w:rPr>
          <w:id w:val="2130888588"/>
          <w:citation/>
        </w:sdtPr>
        <w:sdtEndPr/>
        <w:sdtContent>
          <w:r w:rsidR="00C02076">
            <w:rPr>
              <w:rFonts w:ascii="Arial" w:hAnsi="Arial" w:cs="Arial"/>
            </w:rPr>
            <w:fldChar w:fldCharType="begin"/>
          </w:r>
          <w:r w:rsidR="00C02076">
            <w:rPr>
              <w:rFonts w:ascii="Arial" w:hAnsi="Arial" w:cs="Arial"/>
            </w:rPr>
            <w:instrText xml:space="preserve"> CITATION NPC19 \l 2057 </w:instrText>
          </w:r>
          <w:r w:rsidR="00C02076">
            <w:rPr>
              <w:rFonts w:ascii="Arial" w:hAnsi="Arial" w:cs="Arial"/>
            </w:rPr>
            <w:fldChar w:fldCharType="separate"/>
          </w:r>
          <w:r w:rsidR="00C02076" w:rsidRPr="00C02076">
            <w:rPr>
              <w:rFonts w:ascii="Arial" w:hAnsi="Arial" w:cs="Arial"/>
              <w:noProof/>
            </w:rPr>
            <w:t>[4]</w:t>
          </w:r>
          <w:r w:rsidR="00C02076">
            <w:rPr>
              <w:rFonts w:ascii="Arial" w:hAnsi="Arial" w:cs="Arial"/>
            </w:rPr>
            <w:fldChar w:fldCharType="end"/>
          </w:r>
        </w:sdtContent>
      </w:sdt>
      <w:r w:rsidR="00A909C3">
        <w:rPr>
          <w:rFonts w:ascii="Arial" w:hAnsi="Arial" w:cs="Arial"/>
        </w:rPr>
        <w:t>, which is contained</w:t>
      </w:r>
      <w:r>
        <w:rPr>
          <w:rFonts w:ascii="Arial" w:hAnsi="Arial" w:cs="Arial"/>
        </w:rPr>
        <w:t xml:space="preserve"> in Appendix</w:t>
      </w:r>
      <w:r w:rsidR="00D60F79">
        <w:rPr>
          <w:rFonts w:ascii="Arial" w:hAnsi="Arial" w:cs="Arial"/>
        </w:rPr>
        <w:t xml:space="preserve"> C</w:t>
      </w:r>
      <w:r w:rsidR="00A909C3">
        <w:rPr>
          <w:rFonts w:ascii="Arial" w:hAnsi="Arial" w:cs="Arial"/>
        </w:rPr>
        <w:t>,</w:t>
      </w:r>
      <w:r>
        <w:rPr>
          <w:rFonts w:ascii="Arial" w:hAnsi="Arial" w:cs="Arial"/>
        </w:rPr>
        <w:t xml:space="preserve"> </w:t>
      </w:r>
      <w:r w:rsidR="00A909C3">
        <w:rPr>
          <w:rFonts w:ascii="Arial" w:hAnsi="Arial" w:cs="Arial"/>
        </w:rPr>
        <w:t>d</w:t>
      </w:r>
      <w:r>
        <w:rPr>
          <w:rFonts w:ascii="Arial" w:hAnsi="Arial" w:cs="Arial"/>
        </w:rPr>
        <w:t>ata breaches that are classed as high need to be reported to both data subject and the ICO.</w:t>
      </w:r>
    </w:p>
    <w:p w:rsidR="00B041DB" w:rsidRDefault="00B041DB" w:rsidP="00F17B03">
      <w:pPr>
        <w:jc w:val="both"/>
        <w:rPr>
          <w:rFonts w:ascii="Arial" w:hAnsi="Arial" w:cs="Arial"/>
        </w:rPr>
      </w:pPr>
    </w:p>
    <w:p w:rsidR="00B041DB" w:rsidRDefault="00CA1D9B" w:rsidP="00F17B03">
      <w:pPr>
        <w:jc w:val="both"/>
        <w:rPr>
          <w:rFonts w:ascii="Arial" w:hAnsi="Arial" w:cs="Arial"/>
        </w:rPr>
      </w:pPr>
      <w:r>
        <w:rPr>
          <w:noProof/>
          <w:lang w:eastAsia="en-GB"/>
        </w:rPr>
        <w:lastRenderedPageBreak/>
        <w:drawing>
          <wp:inline distT="0" distB="0" distL="0" distR="0" wp14:anchorId="0DE609A0" wp14:editId="4D0C03AF">
            <wp:extent cx="8863330" cy="485521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8863330" cy="4855210"/>
                    </a:xfrm>
                    <a:prstGeom prst="rect">
                      <a:avLst/>
                    </a:prstGeom>
                  </pic:spPr>
                </pic:pic>
              </a:graphicData>
            </a:graphic>
          </wp:inline>
        </w:drawing>
      </w:r>
    </w:p>
    <w:p w:rsidR="00B041DB" w:rsidRDefault="00B041DB" w:rsidP="00F17B03">
      <w:pPr>
        <w:jc w:val="both"/>
        <w:rPr>
          <w:rFonts w:ascii="Arial" w:hAnsi="Arial" w:cs="Arial"/>
        </w:rPr>
      </w:pPr>
    </w:p>
    <w:p w:rsidR="00B041DB" w:rsidRDefault="00B041DB" w:rsidP="00F17B03">
      <w:pPr>
        <w:jc w:val="both"/>
        <w:rPr>
          <w:rFonts w:ascii="Arial" w:hAnsi="Arial" w:cs="Arial"/>
        </w:rPr>
      </w:pPr>
    </w:p>
    <w:p w:rsidR="00B041DB" w:rsidRDefault="00B041DB" w:rsidP="00F92CD2">
      <w:pPr>
        <w:jc w:val="both"/>
        <w:rPr>
          <w:rFonts w:ascii="Arial" w:hAnsi="Arial" w:cs="Arial"/>
          <w:b/>
        </w:rPr>
        <w:sectPr w:rsidR="00B041DB" w:rsidSect="00B041DB">
          <w:pgSz w:w="16838" w:h="11906" w:orient="landscape" w:code="9"/>
          <w:pgMar w:top="1440" w:right="1440" w:bottom="1440" w:left="1440" w:header="709" w:footer="709" w:gutter="0"/>
          <w:cols w:space="708"/>
          <w:docGrid w:linePitch="360"/>
        </w:sectPr>
      </w:pPr>
    </w:p>
    <w:p w:rsidR="00B041DB" w:rsidRDefault="00B041DB" w:rsidP="00F92CD2">
      <w:pPr>
        <w:jc w:val="both"/>
        <w:rPr>
          <w:rFonts w:ascii="Arial" w:hAnsi="Arial" w:cs="Arial"/>
          <w:b/>
        </w:rPr>
      </w:pPr>
    </w:p>
    <w:p w:rsidR="00F92CD2" w:rsidRPr="00DF1AAC" w:rsidRDefault="00F92CD2" w:rsidP="00DF1AAC">
      <w:pPr>
        <w:pStyle w:val="Heading1"/>
        <w:rPr>
          <w:rFonts w:ascii="Arial" w:hAnsi="Arial" w:cs="Arial"/>
          <w:b/>
        </w:rPr>
      </w:pPr>
      <w:bookmarkStart w:id="14" w:name="_Toc50626700"/>
      <w:r w:rsidRPr="00DF1AAC">
        <w:rPr>
          <w:rFonts w:ascii="Arial" w:hAnsi="Arial" w:cs="Arial"/>
          <w:b/>
        </w:rPr>
        <w:t>I</w:t>
      </w:r>
      <w:r w:rsidR="00436B5C">
        <w:rPr>
          <w:rFonts w:ascii="Arial" w:hAnsi="Arial" w:cs="Arial"/>
          <w:b/>
        </w:rPr>
        <w:t xml:space="preserve">nformation </w:t>
      </w:r>
      <w:r w:rsidR="00436B5C" w:rsidRPr="00DF1AAC">
        <w:rPr>
          <w:rFonts w:ascii="Arial" w:hAnsi="Arial" w:cs="Arial"/>
          <w:b/>
        </w:rPr>
        <w:t>G</w:t>
      </w:r>
      <w:r w:rsidR="00436B5C">
        <w:rPr>
          <w:rFonts w:ascii="Arial" w:hAnsi="Arial" w:cs="Arial"/>
          <w:b/>
        </w:rPr>
        <w:t>overnance</w:t>
      </w:r>
      <w:r w:rsidRPr="00DF1AAC">
        <w:rPr>
          <w:rFonts w:ascii="Arial" w:hAnsi="Arial" w:cs="Arial"/>
          <w:b/>
        </w:rPr>
        <w:t xml:space="preserve"> Committee Report</w:t>
      </w:r>
      <w:bookmarkEnd w:id="14"/>
    </w:p>
    <w:p w:rsidR="009F3A5C" w:rsidRDefault="009F3A5C" w:rsidP="00F92CD2">
      <w:pPr>
        <w:jc w:val="both"/>
        <w:rPr>
          <w:rFonts w:ascii="Arial" w:hAnsi="Arial" w:cs="Arial"/>
          <w:b/>
        </w:rPr>
      </w:pPr>
    </w:p>
    <w:p w:rsidR="009F3A5C" w:rsidRPr="00DF1AAC" w:rsidRDefault="009F3A5C" w:rsidP="00DF1AAC">
      <w:pPr>
        <w:pStyle w:val="Heading2"/>
        <w:rPr>
          <w:rFonts w:ascii="Arial" w:hAnsi="Arial" w:cs="Arial"/>
          <w:b/>
          <w:sz w:val="28"/>
          <w:szCs w:val="28"/>
        </w:rPr>
      </w:pPr>
      <w:bookmarkStart w:id="15" w:name="_Toc50626701"/>
      <w:r w:rsidRPr="00DF1AAC">
        <w:rPr>
          <w:rFonts w:ascii="Arial" w:hAnsi="Arial" w:cs="Arial"/>
          <w:b/>
          <w:sz w:val="28"/>
          <w:szCs w:val="28"/>
        </w:rPr>
        <w:t>Summary of the circumstances</w:t>
      </w:r>
      <w:bookmarkEnd w:id="15"/>
    </w:p>
    <w:p w:rsidR="00741E37" w:rsidRDefault="00741E37">
      <w:pPr>
        <w:spacing w:line="259" w:lineRule="auto"/>
        <w:rPr>
          <w:rFonts w:ascii="Arial" w:hAnsi="Arial" w:cs="Arial"/>
        </w:rPr>
      </w:pPr>
    </w:p>
    <w:p w:rsidR="00F92CD2" w:rsidRDefault="00CC26E1" w:rsidP="00CC26E1">
      <w:pPr>
        <w:spacing w:line="259" w:lineRule="auto"/>
        <w:jc w:val="both"/>
        <w:rPr>
          <w:rFonts w:ascii="Arial" w:hAnsi="Arial" w:cs="Arial"/>
        </w:rPr>
      </w:pPr>
      <w:r>
        <w:rPr>
          <w:rFonts w:ascii="Arial" w:hAnsi="Arial" w:cs="Arial"/>
        </w:rPr>
        <w:t>A manager has downloaded a list of staff names and addresses from a central computer system to their desktop. The manager accidently attached the list to an email thinking it was a leaflet and sent it to a member of the public.</w:t>
      </w:r>
    </w:p>
    <w:p w:rsidR="00CC26E1" w:rsidRPr="00DF1AAC" w:rsidRDefault="00CC26E1" w:rsidP="00CC26E1">
      <w:pPr>
        <w:spacing w:line="259" w:lineRule="auto"/>
        <w:jc w:val="both"/>
        <w:rPr>
          <w:rFonts w:ascii="Arial" w:hAnsi="Arial" w:cs="Arial"/>
          <w:sz w:val="28"/>
          <w:szCs w:val="28"/>
        </w:rPr>
      </w:pPr>
    </w:p>
    <w:p w:rsidR="009F3A5C" w:rsidRPr="00DF1AAC" w:rsidRDefault="009F3A5C" w:rsidP="00DF1AAC">
      <w:pPr>
        <w:pStyle w:val="Heading2"/>
        <w:rPr>
          <w:rFonts w:ascii="Arial" w:hAnsi="Arial" w:cs="Arial"/>
          <w:b/>
          <w:sz w:val="28"/>
          <w:szCs w:val="28"/>
        </w:rPr>
      </w:pPr>
      <w:bookmarkStart w:id="16" w:name="_Toc50626702"/>
      <w:r w:rsidRPr="00DF1AAC">
        <w:rPr>
          <w:rFonts w:ascii="Arial" w:hAnsi="Arial" w:cs="Arial"/>
          <w:b/>
          <w:sz w:val="28"/>
          <w:szCs w:val="28"/>
        </w:rPr>
        <w:t xml:space="preserve">Infringement of </w:t>
      </w:r>
      <w:r w:rsidR="00C02076" w:rsidRPr="00DF1AAC">
        <w:rPr>
          <w:rFonts w:ascii="Arial" w:hAnsi="Arial" w:cs="Arial"/>
          <w:b/>
          <w:sz w:val="28"/>
          <w:szCs w:val="28"/>
        </w:rPr>
        <w:t>data</w:t>
      </w:r>
      <w:r w:rsidR="00436B5C">
        <w:rPr>
          <w:rFonts w:ascii="Arial" w:hAnsi="Arial" w:cs="Arial"/>
          <w:b/>
          <w:sz w:val="28"/>
          <w:szCs w:val="28"/>
        </w:rPr>
        <w:t xml:space="preserve"> protection</w:t>
      </w:r>
      <w:r w:rsidRPr="00DF1AAC">
        <w:rPr>
          <w:rFonts w:ascii="Arial" w:hAnsi="Arial" w:cs="Arial"/>
          <w:b/>
          <w:sz w:val="28"/>
          <w:szCs w:val="28"/>
        </w:rPr>
        <w:t xml:space="preserve"> principles</w:t>
      </w:r>
      <w:bookmarkEnd w:id="16"/>
      <w:r w:rsidRPr="00DF1AAC">
        <w:rPr>
          <w:rFonts w:ascii="Arial" w:hAnsi="Arial" w:cs="Arial"/>
          <w:b/>
          <w:sz w:val="28"/>
          <w:szCs w:val="28"/>
        </w:rPr>
        <w:t xml:space="preserve"> </w:t>
      </w:r>
    </w:p>
    <w:p w:rsidR="009F3A5C" w:rsidRDefault="009F3A5C" w:rsidP="00CC26E1">
      <w:pPr>
        <w:spacing w:line="259" w:lineRule="auto"/>
        <w:jc w:val="both"/>
        <w:rPr>
          <w:rFonts w:ascii="Arial" w:hAnsi="Arial" w:cs="Arial"/>
        </w:rPr>
      </w:pPr>
    </w:p>
    <w:p w:rsidR="00C02076" w:rsidRDefault="00C02076" w:rsidP="00C02076">
      <w:pPr>
        <w:jc w:val="both"/>
        <w:rPr>
          <w:rFonts w:ascii="Arial" w:hAnsi="Arial" w:cs="Arial"/>
        </w:rPr>
      </w:pPr>
      <w:r>
        <w:rPr>
          <w:rFonts w:ascii="Arial" w:hAnsi="Arial" w:cs="Arial"/>
        </w:rPr>
        <w:t>The data breach has infringed sections 35(1) and 40 of the DPA 2018</w:t>
      </w:r>
      <w:sdt>
        <w:sdtPr>
          <w:rPr>
            <w:rFonts w:ascii="Arial" w:hAnsi="Arial" w:cs="Arial"/>
          </w:rPr>
          <w:id w:val="-591016414"/>
          <w:citation/>
        </w:sdtPr>
        <w:sdtEndPr/>
        <w:sdtContent>
          <w:r>
            <w:rPr>
              <w:rFonts w:ascii="Arial" w:hAnsi="Arial" w:cs="Arial"/>
            </w:rPr>
            <w:fldChar w:fldCharType="begin"/>
          </w:r>
          <w:r>
            <w:rPr>
              <w:rFonts w:ascii="Arial" w:hAnsi="Arial" w:cs="Arial"/>
            </w:rPr>
            <w:instrText xml:space="preserve"> CITATION leg18 \l 2057 </w:instrText>
          </w:r>
          <w:r>
            <w:rPr>
              <w:rFonts w:ascii="Arial" w:hAnsi="Arial" w:cs="Arial"/>
            </w:rPr>
            <w:fldChar w:fldCharType="separate"/>
          </w:r>
          <w:r>
            <w:rPr>
              <w:rFonts w:ascii="Arial" w:hAnsi="Arial" w:cs="Arial"/>
              <w:noProof/>
            </w:rPr>
            <w:t xml:space="preserve"> </w:t>
          </w:r>
          <w:r w:rsidRPr="00CE742F">
            <w:rPr>
              <w:rFonts w:ascii="Arial" w:hAnsi="Arial" w:cs="Arial"/>
              <w:noProof/>
            </w:rPr>
            <w:t>[2]</w:t>
          </w:r>
          <w:r>
            <w:rPr>
              <w:rFonts w:ascii="Arial" w:hAnsi="Arial" w:cs="Arial"/>
            </w:rPr>
            <w:fldChar w:fldCharType="end"/>
          </w:r>
        </w:sdtContent>
      </w:sdt>
      <w:r>
        <w:rPr>
          <w:rFonts w:ascii="Arial" w:hAnsi="Arial" w:cs="Arial"/>
        </w:rPr>
        <w:t xml:space="preserve"> and 5(2) of the GDPR </w:t>
      </w:r>
      <w:sdt>
        <w:sdtPr>
          <w:rPr>
            <w:rFonts w:ascii="Arial" w:hAnsi="Arial" w:cs="Arial"/>
          </w:rPr>
          <w:id w:val="1669125602"/>
          <w:citation/>
        </w:sdtPr>
        <w:sdtEndPr/>
        <w:sdtContent>
          <w:r>
            <w:rPr>
              <w:rFonts w:ascii="Arial" w:hAnsi="Arial" w:cs="Arial"/>
            </w:rPr>
            <w:fldChar w:fldCharType="begin"/>
          </w:r>
          <w:r>
            <w:rPr>
              <w:rFonts w:ascii="Arial" w:hAnsi="Arial" w:cs="Arial"/>
            </w:rPr>
            <w:instrText xml:space="preserve"> CITATION EUR16 \l 2057 </w:instrText>
          </w:r>
          <w:r>
            <w:rPr>
              <w:rFonts w:ascii="Arial" w:hAnsi="Arial" w:cs="Arial"/>
            </w:rPr>
            <w:fldChar w:fldCharType="separate"/>
          </w:r>
          <w:r w:rsidRPr="00CE742F">
            <w:rPr>
              <w:rFonts w:ascii="Arial" w:hAnsi="Arial" w:cs="Arial"/>
              <w:noProof/>
            </w:rPr>
            <w:t>[1]</w:t>
          </w:r>
          <w:r>
            <w:rPr>
              <w:rFonts w:ascii="Arial" w:hAnsi="Arial" w:cs="Arial"/>
            </w:rPr>
            <w:fldChar w:fldCharType="end"/>
          </w:r>
        </w:sdtContent>
      </w:sdt>
      <w:r>
        <w:rPr>
          <w:rFonts w:ascii="Arial" w:hAnsi="Arial" w:cs="Arial"/>
        </w:rPr>
        <w:t>. The infringement of these data protection principles are explained below:</w:t>
      </w:r>
    </w:p>
    <w:p w:rsidR="00C02076" w:rsidRDefault="00C02076" w:rsidP="00C02076">
      <w:pPr>
        <w:jc w:val="both"/>
        <w:rPr>
          <w:rFonts w:ascii="Arial" w:hAnsi="Arial" w:cs="Arial"/>
        </w:rPr>
      </w:pPr>
    </w:p>
    <w:p w:rsidR="00C02076" w:rsidRDefault="00C02076" w:rsidP="00C02076">
      <w:pPr>
        <w:jc w:val="both"/>
        <w:rPr>
          <w:rFonts w:ascii="Arial" w:hAnsi="Arial" w:cs="Arial"/>
        </w:rPr>
      </w:pPr>
      <w:r>
        <w:rPr>
          <w:rFonts w:ascii="Arial" w:hAnsi="Arial" w:cs="Arial"/>
        </w:rPr>
        <w:t xml:space="preserve">‘Under section 35(1), </w:t>
      </w:r>
      <w:r w:rsidRPr="007F6E26">
        <w:rPr>
          <w:rFonts w:ascii="Arial" w:hAnsi="Arial" w:cs="Arial"/>
        </w:rPr>
        <w:t>processing of personal data for any of the law enforcement purposes must be lawful and fair</w:t>
      </w:r>
      <w:r>
        <w:t xml:space="preserve">.’ </w:t>
      </w:r>
      <w:r>
        <w:rPr>
          <w:rFonts w:ascii="Arial" w:hAnsi="Arial" w:cs="Arial"/>
        </w:rPr>
        <w:t>Employees do not expect their names and addresses to be disclosed to a member of the public</w:t>
      </w:r>
      <w:r w:rsidR="00B77FDA">
        <w:rPr>
          <w:rFonts w:ascii="Arial" w:hAnsi="Arial" w:cs="Arial"/>
        </w:rPr>
        <w:t>,</w:t>
      </w:r>
      <w:r>
        <w:rPr>
          <w:rFonts w:ascii="Arial" w:hAnsi="Arial" w:cs="Arial"/>
        </w:rPr>
        <w:t xml:space="preserve"> and this infringed the data principle to process the data lawfully and fairly. Disclosing data to person</w:t>
      </w:r>
      <w:r w:rsidR="00B77FDA">
        <w:rPr>
          <w:rFonts w:ascii="Arial" w:hAnsi="Arial" w:cs="Arial"/>
        </w:rPr>
        <w:t>(s)</w:t>
      </w:r>
      <w:r>
        <w:rPr>
          <w:rFonts w:ascii="Arial" w:hAnsi="Arial" w:cs="Arial"/>
        </w:rPr>
        <w:t xml:space="preserve"> who is not entitled to view the data is classed as unlawful and not fair. </w:t>
      </w:r>
    </w:p>
    <w:p w:rsidR="00171059" w:rsidRDefault="00171059" w:rsidP="00C02076">
      <w:pPr>
        <w:jc w:val="both"/>
        <w:rPr>
          <w:rFonts w:ascii="Arial" w:hAnsi="Arial" w:cs="Arial"/>
        </w:rPr>
      </w:pPr>
    </w:p>
    <w:p w:rsidR="00C02076" w:rsidRDefault="00C02076" w:rsidP="00C02076">
      <w:pPr>
        <w:jc w:val="both"/>
        <w:rPr>
          <w:rFonts w:ascii="Arial" w:hAnsi="Arial" w:cs="Arial"/>
        </w:rPr>
      </w:pPr>
      <w:r>
        <w:rPr>
          <w:rFonts w:ascii="Arial" w:hAnsi="Arial" w:cs="Arial"/>
        </w:rPr>
        <w:t>‘Under section 40, the processing of personal data must be secure.’</w:t>
      </w:r>
      <w:r w:rsidRPr="001810E7">
        <w:rPr>
          <w:rFonts w:ascii="Arial" w:hAnsi="Arial" w:cs="Arial"/>
        </w:rPr>
        <w:t xml:space="preserve"> When the manager download</w:t>
      </w:r>
      <w:r>
        <w:rPr>
          <w:rFonts w:ascii="Arial" w:hAnsi="Arial" w:cs="Arial"/>
        </w:rPr>
        <w:t>ed a</w:t>
      </w:r>
      <w:r w:rsidRPr="001810E7">
        <w:rPr>
          <w:rFonts w:ascii="Arial" w:hAnsi="Arial" w:cs="Arial"/>
        </w:rPr>
        <w:t xml:space="preserve"> list of staff names and addresses from a secure </w:t>
      </w:r>
      <w:r>
        <w:rPr>
          <w:rFonts w:ascii="Arial" w:hAnsi="Arial" w:cs="Arial"/>
        </w:rPr>
        <w:t>system to their desktop. The manager</w:t>
      </w:r>
      <w:r w:rsidRPr="001810E7">
        <w:rPr>
          <w:rFonts w:ascii="Arial" w:hAnsi="Arial" w:cs="Arial"/>
        </w:rPr>
        <w:t xml:space="preserve"> </w:t>
      </w:r>
      <w:r>
        <w:rPr>
          <w:rFonts w:ascii="Arial" w:hAnsi="Arial" w:cs="Arial"/>
        </w:rPr>
        <w:t>stored the data in a less secure location</w:t>
      </w:r>
      <w:r w:rsidRPr="001810E7">
        <w:rPr>
          <w:rFonts w:ascii="Arial" w:hAnsi="Arial" w:cs="Arial"/>
        </w:rPr>
        <w:t xml:space="preserve">. Having the list on the desktop </w:t>
      </w:r>
      <w:r>
        <w:rPr>
          <w:rFonts w:ascii="Arial" w:hAnsi="Arial" w:cs="Arial"/>
        </w:rPr>
        <w:t>made it easy to attach the list to an email</w:t>
      </w:r>
      <w:r w:rsidRPr="001810E7">
        <w:rPr>
          <w:rFonts w:ascii="Arial" w:hAnsi="Arial" w:cs="Arial"/>
        </w:rPr>
        <w:t xml:space="preserve"> and sent </w:t>
      </w:r>
      <w:r>
        <w:rPr>
          <w:rFonts w:ascii="Arial" w:hAnsi="Arial" w:cs="Arial"/>
        </w:rPr>
        <w:t>it to the</w:t>
      </w:r>
      <w:r w:rsidRPr="001810E7">
        <w:rPr>
          <w:rFonts w:ascii="Arial" w:hAnsi="Arial" w:cs="Arial"/>
        </w:rPr>
        <w:t xml:space="preserve"> wrong person. The data breach demonstrates that there are </w:t>
      </w:r>
      <w:r>
        <w:rPr>
          <w:rFonts w:ascii="Arial" w:hAnsi="Arial" w:cs="Arial"/>
        </w:rPr>
        <w:t>in</w:t>
      </w:r>
      <w:r w:rsidRPr="001810E7">
        <w:rPr>
          <w:rFonts w:ascii="Arial" w:hAnsi="Arial" w:cs="Arial"/>
        </w:rPr>
        <w:t xml:space="preserve">sufficient security measures in place and a security breach has occurred. </w:t>
      </w:r>
    </w:p>
    <w:p w:rsidR="00171059" w:rsidRDefault="00171059" w:rsidP="00C02076">
      <w:pPr>
        <w:jc w:val="both"/>
        <w:rPr>
          <w:rFonts w:ascii="Arial" w:hAnsi="Arial" w:cs="Arial"/>
        </w:rPr>
      </w:pPr>
    </w:p>
    <w:p w:rsidR="00171059" w:rsidRDefault="00171059" w:rsidP="00171059">
      <w:pPr>
        <w:jc w:val="both"/>
        <w:rPr>
          <w:rFonts w:ascii="Arial" w:hAnsi="Arial" w:cs="Arial"/>
        </w:rPr>
      </w:pPr>
      <w:r>
        <w:rPr>
          <w:rFonts w:ascii="Arial" w:hAnsi="Arial" w:cs="Arial"/>
        </w:rPr>
        <w:t>Under Article 5(2) of the GDPR, the data cont</w:t>
      </w:r>
      <w:r w:rsidR="00B77FDA">
        <w:rPr>
          <w:rFonts w:ascii="Arial" w:hAnsi="Arial" w:cs="Arial"/>
        </w:rPr>
        <w:t>roller shall be responsible for</w:t>
      </w:r>
      <w:r>
        <w:rPr>
          <w:rFonts w:ascii="Arial" w:hAnsi="Arial" w:cs="Arial"/>
        </w:rPr>
        <w:t xml:space="preserve"> and be able to demonstrate compliance with paragraph 1*(‘accountability’)</w:t>
      </w:r>
      <w:r w:rsidR="00B77FDA">
        <w:rPr>
          <w:rFonts w:ascii="Arial" w:hAnsi="Arial" w:cs="Arial"/>
        </w:rPr>
        <w:t>.</w:t>
      </w:r>
      <w:r>
        <w:rPr>
          <w:rFonts w:ascii="Arial" w:hAnsi="Arial" w:cs="Arial"/>
        </w:rPr>
        <w:t xml:space="preserve"> </w:t>
      </w:r>
      <w:r w:rsidRPr="001707F5">
        <w:rPr>
          <w:rFonts w:ascii="Arial" w:hAnsi="Arial" w:cs="Arial"/>
        </w:rPr>
        <w:t xml:space="preserve">The manager downloading a list of staff names </w:t>
      </w:r>
      <w:r w:rsidR="00B77FDA">
        <w:rPr>
          <w:rFonts w:ascii="Arial" w:hAnsi="Arial" w:cs="Arial"/>
        </w:rPr>
        <w:t>and addresses</w:t>
      </w:r>
      <w:r w:rsidRPr="001707F5">
        <w:rPr>
          <w:rFonts w:ascii="Arial" w:hAnsi="Arial" w:cs="Arial"/>
        </w:rPr>
        <w:t xml:space="preserve"> and accidently sending the list to </w:t>
      </w:r>
      <w:r>
        <w:rPr>
          <w:rFonts w:ascii="Arial" w:hAnsi="Arial" w:cs="Arial"/>
        </w:rPr>
        <w:t>the wrong person</w:t>
      </w:r>
      <w:r w:rsidRPr="001707F5">
        <w:rPr>
          <w:rFonts w:ascii="Arial" w:hAnsi="Arial" w:cs="Arial"/>
        </w:rPr>
        <w:t>, demonstrates poor record management practises</w:t>
      </w:r>
      <w:r>
        <w:rPr>
          <w:rFonts w:ascii="Arial" w:hAnsi="Arial" w:cs="Arial"/>
        </w:rPr>
        <w:t xml:space="preserve">, organisational policies and data protection training. The data breach reveals that record management practises, organisational polices and data protection training were insufficient and the data controller is accountable. </w:t>
      </w:r>
    </w:p>
    <w:p w:rsidR="00171059" w:rsidRDefault="00171059" w:rsidP="00C02076">
      <w:pPr>
        <w:jc w:val="both"/>
        <w:rPr>
          <w:rFonts w:ascii="Arial" w:hAnsi="Arial" w:cs="Arial"/>
        </w:rPr>
      </w:pPr>
    </w:p>
    <w:p w:rsidR="00C02076" w:rsidRDefault="00C02076" w:rsidP="00C02076">
      <w:pPr>
        <w:jc w:val="both"/>
        <w:rPr>
          <w:rFonts w:ascii="Arial" w:hAnsi="Arial" w:cs="Arial"/>
        </w:rPr>
      </w:pPr>
    </w:p>
    <w:p w:rsidR="00171059" w:rsidRDefault="00171059" w:rsidP="00CC26E1">
      <w:pPr>
        <w:jc w:val="both"/>
        <w:rPr>
          <w:rFonts w:ascii="Arial" w:hAnsi="Arial" w:cs="Arial"/>
        </w:rPr>
        <w:sectPr w:rsidR="00171059" w:rsidSect="00B041DB">
          <w:pgSz w:w="11906" w:h="16838" w:code="9"/>
          <w:pgMar w:top="1440" w:right="1440" w:bottom="1440" w:left="1440" w:header="709" w:footer="709" w:gutter="0"/>
          <w:cols w:space="708"/>
          <w:docGrid w:linePitch="360"/>
        </w:sectPr>
      </w:pPr>
    </w:p>
    <w:p w:rsidR="009F3A5C" w:rsidRDefault="009F3A5C" w:rsidP="00DF1AAC">
      <w:pPr>
        <w:pStyle w:val="Heading2"/>
        <w:rPr>
          <w:rFonts w:ascii="Arial" w:hAnsi="Arial" w:cs="Arial"/>
          <w:b/>
          <w:sz w:val="28"/>
          <w:szCs w:val="28"/>
        </w:rPr>
      </w:pPr>
      <w:bookmarkStart w:id="17" w:name="_Toc50626703"/>
      <w:r w:rsidRPr="00702F57">
        <w:rPr>
          <w:rFonts w:ascii="Arial" w:hAnsi="Arial" w:cs="Arial"/>
          <w:b/>
          <w:sz w:val="28"/>
          <w:szCs w:val="28"/>
        </w:rPr>
        <w:lastRenderedPageBreak/>
        <w:t>Risk Exposure</w:t>
      </w:r>
      <w:bookmarkEnd w:id="17"/>
    </w:p>
    <w:p w:rsidR="009F3A5C" w:rsidRDefault="009F3A5C" w:rsidP="00CC26E1">
      <w:pPr>
        <w:spacing w:line="259" w:lineRule="auto"/>
        <w:jc w:val="both"/>
        <w:rPr>
          <w:rFonts w:ascii="Arial" w:hAnsi="Arial" w:cs="Arial"/>
        </w:rPr>
      </w:pPr>
    </w:p>
    <w:p w:rsidR="009F3A5C" w:rsidRDefault="00BE4890" w:rsidP="009F3A5C">
      <w:pPr>
        <w:jc w:val="both"/>
        <w:rPr>
          <w:rFonts w:ascii="Arial" w:hAnsi="Arial" w:cs="Arial"/>
          <w:b/>
        </w:rPr>
      </w:pPr>
      <w:r>
        <w:rPr>
          <w:rFonts w:ascii="Arial" w:hAnsi="Arial" w:cs="Arial"/>
          <w:b/>
        </w:rPr>
        <w:t>Likelihood</w:t>
      </w:r>
      <w:r w:rsidR="009F3A5C" w:rsidRPr="00743DF3">
        <w:rPr>
          <w:rFonts w:ascii="Arial" w:hAnsi="Arial" w:cs="Arial"/>
          <w:b/>
        </w:rPr>
        <w:t xml:space="preserve"> </w:t>
      </w:r>
      <w:r w:rsidR="009F3A5C">
        <w:rPr>
          <w:rFonts w:ascii="Arial" w:hAnsi="Arial" w:cs="Arial"/>
          <w:b/>
        </w:rPr>
        <w:t>analysis</w:t>
      </w:r>
    </w:p>
    <w:p w:rsidR="00143C4C" w:rsidRDefault="00143C4C" w:rsidP="009F3A5C">
      <w:pPr>
        <w:jc w:val="both"/>
        <w:rPr>
          <w:rFonts w:ascii="Arial" w:hAnsi="Arial" w:cs="Arial"/>
        </w:rPr>
      </w:pPr>
    </w:p>
    <w:p w:rsidR="00171059" w:rsidRDefault="00171059" w:rsidP="009F3A5C">
      <w:pPr>
        <w:jc w:val="both"/>
        <w:rPr>
          <w:rFonts w:ascii="Arial" w:hAnsi="Arial" w:cs="Arial"/>
        </w:rPr>
      </w:pPr>
      <w:r>
        <w:rPr>
          <w:noProof/>
          <w:lang w:eastAsia="en-GB"/>
        </w:rPr>
        <w:drawing>
          <wp:inline distT="0" distB="0" distL="0" distR="0" wp14:anchorId="60F63221" wp14:editId="5FEE08DC">
            <wp:extent cx="8775700" cy="2405460"/>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8844961" cy="2424445"/>
                    </a:xfrm>
                    <a:prstGeom prst="rect">
                      <a:avLst/>
                    </a:prstGeom>
                  </pic:spPr>
                </pic:pic>
              </a:graphicData>
            </a:graphic>
          </wp:inline>
        </w:drawing>
      </w:r>
    </w:p>
    <w:p w:rsidR="00171059" w:rsidRDefault="00171059" w:rsidP="009F3A5C">
      <w:pPr>
        <w:jc w:val="both"/>
        <w:rPr>
          <w:rFonts w:ascii="Arial" w:hAnsi="Arial" w:cs="Arial"/>
        </w:rPr>
      </w:pPr>
    </w:p>
    <w:p w:rsidR="009F3A5C" w:rsidRDefault="009F3A5C" w:rsidP="009F3A5C">
      <w:pPr>
        <w:jc w:val="both"/>
        <w:rPr>
          <w:rFonts w:ascii="Arial" w:hAnsi="Arial" w:cs="Arial"/>
        </w:rPr>
      </w:pPr>
      <w:r w:rsidRPr="005B12E1">
        <w:rPr>
          <w:rFonts w:ascii="Arial" w:hAnsi="Arial" w:cs="Arial"/>
        </w:rPr>
        <w:t>It is very easy for manager to repeat the data breach incident. The manager can easily download a list of staff names and address</w:t>
      </w:r>
      <w:r>
        <w:rPr>
          <w:rFonts w:ascii="Arial" w:hAnsi="Arial" w:cs="Arial"/>
        </w:rPr>
        <w:t>;</w:t>
      </w:r>
      <w:r w:rsidRPr="005B12E1">
        <w:rPr>
          <w:rFonts w:ascii="Arial" w:hAnsi="Arial" w:cs="Arial"/>
        </w:rPr>
        <w:t xml:space="preserve"> </w:t>
      </w:r>
      <w:r>
        <w:rPr>
          <w:rFonts w:ascii="Arial" w:hAnsi="Arial" w:cs="Arial"/>
        </w:rPr>
        <w:t>a</w:t>
      </w:r>
      <w:r w:rsidRPr="005B12E1">
        <w:rPr>
          <w:rFonts w:ascii="Arial" w:hAnsi="Arial" w:cs="Arial"/>
        </w:rPr>
        <w:t>ttach the list to an email and send it to the wrong person.</w:t>
      </w:r>
      <w:r>
        <w:rPr>
          <w:rFonts w:ascii="Arial" w:hAnsi="Arial" w:cs="Arial"/>
          <w:b/>
        </w:rPr>
        <w:t xml:space="preserve"> </w:t>
      </w:r>
      <w:r>
        <w:rPr>
          <w:rFonts w:ascii="Arial" w:hAnsi="Arial" w:cs="Arial"/>
        </w:rPr>
        <w:t xml:space="preserve">The </w:t>
      </w:r>
      <w:r w:rsidR="00BE4890">
        <w:rPr>
          <w:rFonts w:ascii="Arial" w:hAnsi="Arial" w:cs="Arial"/>
        </w:rPr>
        <w:t>Likelihood</w:t>
      </w:r>
      <w:r>
        <w:rPr>
          <w:rFonts w:ascii="Arial" w:hAnsi="Arial" w:cs="Arial"/>
        </w:rPr>
        <w:t xml:space="preserve"> of the data breach would be classed as high risk, because it can be easily repeated. </w:t>
      </w:r>
      <w:r w:rsidR="00273BF4">
        <w:rPr>
          <w:rFonts w:ascii="Arial" w:hAnsi="Arial" w:cs="Arial"/>
        </w:rPr>
        <w:t>See likelihood matrix above</w:t>
      </w:r>
      <w:r w:rsidR="00436B5C">
        <w:rPr>
          <w:rFonts w:ascii="Arial" w:hAnsi="Arial" w:cs="Arial"/>
        </w:rPr>
        <w:t>.</w:t>
      </w:r>
    </w:p>
    <w:p w:rsidR="00143C4C" w:rsidRDefault="00143C4C" w:rsidP="009F3A5C">
      <w:pPr>
        <w:jc w:val="both"/>
        <w:rPr>
          <w:rFonts w:ascii="Arial" w:hAnsi="Arial" w:cs="Arial"/>
        </w:rPr>
      </w:pPr>
    </w:p>
    <w:p w:rsidR="009F3A5C" w:rsidRDefault="009F3A5C" w:rsidP="009F3A5C">
      <w:pPr>
        <w:jc w:val="both"/>
        <w:rPr>
          <w:rFonts w:ascii="Arial" w:hAnsi="Arial" w:cs="Arial"/>
          <w:b/>
        </w:rPr>
      </w:pPr>
      <w:r>
        <w:rPr>
          <w:rFonts w:ascii="Arial" w:hAnsi="Arial" w:cs="Arial"/>
          <w:b/>
        </w:rPr>
        <w:t>Impact risk analysis</w:t>
      </w:r>
    </w:p>
    <w:p w:rsidR="009E47D7" w:rsidRDefault="009E47D7" w:rsidP="009F3A5C">
      <w:pPr>
        <w:jc w:val="both"/>
        <w:rPr>
          <w:rFonts w:ascii="Arial" w:hAnsi="Arial" w:cs="Arial"/>
          <w:b/>
        </w:rPr>
      </w:pPr>
      <w:r>
        <w:rPr>
          <w:noProof/>
          <w:lang w:eastAsia="en-GB"/>
        </w:rPr>
        <w:lastRenderedPageBreak/>
        <w:drawing>
          <wp:inline distT="0" distB="0" distL="0" distR="0" wp14:anchorId="49D6B6D7" wp14:editId="4D31248E">
            <wp:extent cx="8863330" cy="4855210"/>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8863330" cy="4855210"/>
                    </a:xfrm>
                    <a:prstGeom prst="rect">
                      <a:avLst/>
                    </a:prstGeom>
                  </pic:spPr>
                </pic:pic>
              </a:graphicData>
            </a:graphic>
          </wp:inline>
        </w:drawing>
      </w:r>
    </w:p>
    <w:p w:rsidR="0008062E" w:rsidRDefault="0008062E" w:rsidP="009F3A5C">
      <w:pPr>
        <w:jc w:val="both"/>
        <w:rPr>
          <w:rFonts w:ascii="Arial" w:hAnsi="Arial" w:cs="Arial"/>
          <w:b/>
        </w:rPr>
      </w:pPr>
    </w:p>
    <w:p w:rsidR="00D95625" w:rsidRPr="00F70F55" w:rsidRDefault="009F3A5C" w:rsidP="00D95625">
      <w:pPr>
        <w:spacing w:line="259" w:lineRule="auto"/>
        <w:jc w:val="both"/>
        <w:rPr>
          <w:rFonts w:ascii="Arial" w:hAnsi="Arial" w:cs="Arial"/>
        </w:rPr>
      </w:pPr>
      <w:r w:rsidRPr="00F70F55">
        <w:rPr>
          <w:rFonts w:ascii="Arial" w:hAnsi="Arial" w:cs="Arial"/>
        </w:rPr>
        <w:t xml:space="preserve">The impact </w:t>
      </w:r>
      <w:r>
        <w:rPr>
          <w:rFonts w:ascii="Arial" w:hAnsi="Arial" w:cs="Arial"/>
        </w:rPr>
        <w:t xml:space="preserve">risk </w:t>
      </w:r>
      <w:r w:rsidRPr="00F70F55">
        <w:rPr>
          <w:rFonts w:ascii="Arial" w:hAnsi="Arial" w:cs="Arial"/>
        </w:rPr>
        <w:t>of the manager sending a list of staff names</w:t>
      </w:r>
      <w:r>
        <w:rPr>
          <w:rFonts w:ascii="Arial" w:hAnsi="Arial" w:cs="Arial"/>
        </w:rPr>
        <w:t xml:space="preserve"> and </w:t>
      </w:r>
      <w:r w:rsidR="00436B5C">
        <w:rPr>
          <w:rFonts w:ascii="Arial" w:hAnsi="Arial" w:cs="Arial"/>
        </w:rPr>
        <w:t>addresses</w:t>
      </w:r>
      <w:r>
        <w:rPr>
          <w:rFonts w:ascii="Arial" w:hAnsi="Arial" w:cs="Arial"/>
        </w:rPr>
        <w:t xml:space="preserve"> to a member of the public would not be classed as low risk, because the data breach involved more than one data subject. The content of data did not include any special or sensitive data e.g. health data, so would </w:t>
      </w:r>
      <w:r>
        <w:rPr>
          <w:rFonts w:ascii="Arial" w:hAnsi="Arial" w:cs="Arial"/>
        </w:rPr>
        <w:lastRenderedPageBreak/>
        <w:t xml:space="preserve">not be classed as high </w:t>
      </w:r>
      <w:r w:rsidR="00B77FDA">
        <w:rPr>
          <w:rFonts w:ascii="Arial" w:hAnsi="Arial" w:cs="Arial"/>
        </w:rPr>
        <w:t xml:space="preserve">risk. The staff members can be </w:t>
      </w:r>
      <w:r>
        <w:rPr>
          <w:rFonts w:ascii="Arial" w:hAnsi="Arial" w:cs="Arial"/>
        </w:rPr>
        <w:t xml:space="preserve">identified from the list sent to the member of the public, but there was no sensitive data on the email attachments, so the risk would be regarded as medium, see impact matrix above. </w:t>
      </w:r>
      <w:r w:rsidR="00D95625">
        <w:rPr>
          <w:rFonts w:ascii="Arial" w:hAnsi="Arial" w:cs="Arial"/>
        </w:rPr>
        <w:t>However</w:t>
      </w:r>
      <w:r w:rsidR="00B77FDA">
        <w:rPr>
          <w:rFonts w:ascii="Arial" w:hAnsi="Arial" w:cs="Arial"/>
        </w:rPr>
        <w:t>,</w:t>
      </w:r>
      <w:r w:rsidR="00D95625">
        <w:rPr>
          <w:rFonts w:ascii="Arial" w:hAnsi="Arial" w:cs="Arial"/>
        </w:rPr>
        <w:t xml:space="preserve"> the impact of the dat</w:t>
      </w:r>
      <w:r w:rsidR="00A46193">
        <w:rPr>
          <w:rFonts w:ascii="Arial" w:hAnsi="Arial" w:cs="Arial"/>
        </w:rPr>
        <w:t>a breach according to the NPCC m</w:t>
      </w:r>
      <w:r w:rsidR="00D95625">
        <w:rPr>
          <w:rFonts w:ascii="Arial" w:hAnsi="Arial" w:cs="Arial"/>
        </w:rPr>
        <w:t>atr</w:t>
      </w:r>
      <w:r w:rsidR="009E6C94">
        <w:rPr>
          <w:rFonts w:ascii="Arial" w:hAnsi="Arial" w:cs="Arial"/>
        </w:rPr>
        <w:t>ix</w:t>
      </w:r>
      <w:sdt>
        <w:sdtPr>
          <w:rPr>
            <w:rFonts w:ascii="Arial" w:hAnsi="Arial" w:cs="Arial"/>
          </w:rPr>
          <w:id w:val="2050108804"/>
          <w:citation/>
        </w:sdtPr>
        <w:sdtEndPr/>
        <w:sdtContent>
          <w:r w:rsidR="009E6C94">
            <w:rPr>
              <w:rFonts w:ascii="Arial" w:hAnsi="Arial" w:cs="Arial"/>
            </w:rPr>
            <w:fldChar w:fldCharType="begin"/>
          </w:r>
          <w:r w:rsidR="009E6C94">
            <w:rPr>
              <w:rFonts w:ascii="Arial" w:hAnsi="Arial" w:cs="Arial"/>
            </w:rPr>
            <w:instrText xml:space="preserve"> CITATION NPC19 \l 2057 </w:instrText>
          </w:r>
          <w:r w:rsidR="009E6C94">
            <w:rPr>
              <w:rFonts w:ascii="Arial" w:hAnsi="Arial" w:cs="Arial"/>
            </w:rPr>
            <w:fldChar w:fldCharType="separate"/>
          </w:r>
          <w:r w:rsidR="009E6C94">
            <w:rPr>
              <w:rFonts w:ascii="Arial" w:hAnsi="Arial" w:cs="Arial"/>
              <w:noProof/>
            </w:rPr>
            <w:t xml:space="preserve"> </w:t>
          </w:r>
          <w:r w:rsidR="009E6C94" w:rsidRPr="009E6C94">
            <w:rPr>
              <w:rFonts w:ascii="Arial" w:hAnsi="Arial" w:cs="Arial"/>
              <w:noProof/>
            </w:rPr>
            <w:t>[4]</w:t>
          </w:r>
          <w:r w:rsidR="009E6C94">
            <w:rPr>
              <w:rFonts w:ascii="Arial" w:hAnsi="Arial" w:cs="Arial"/>
            </w:rPr>
            <w:fldChar w:fldCharType="end"/>
          </w:r>
        </w:sdtContent>
      </w:sdt>
      <w:r w:rsidR="009E6C94">
        <w:rPr>
          <w:rFonts w:ascii="Arial" w:hAnsi="Arial" w:cs="Arial"/>
        </w:rPr>
        <w:t xml:space="preserve"> , </w:t>
      </w:r>
      <w:r w:rsidR="00D95625">
        <w:rPr>
          <w:rFonts w:ascii="Arial" w:hAnsi="Arial" w:cs="Arial"/>
        </w:rPr>
        <w:t>which is contained in Appendix</w:t>
      </w:r>
      <w:r w:rsidR="009E6C94">
        <w:rPr>
          <w:rFonts w:ascii="Arial" w:hAnsi="Arial" w:cs="Arial"/>
        </w:rPr>
        <w:t xml:space="preserve"> C,</w:t>
      </w:r>
      <w:r w:rsidR="00D95625">
        <w:rPr>
          <w:rFonts w:ascii="Arial" w:hAnsi="Arial" w:cs="Arial"/>
        </w:rPr>
        <w:t xml:space="preserve"> could be downgraded to low risk if the data can be recovered and restore without data exposure or further data exposure e.g. the manager recalling the email, before the recipient views the contents of the email. </w:t>
      </w:r>
    </w:p>
    <w:p w:rsidR="009F3A5C" w:rsidRDefault="009F3A5C" w:rsidP="009F3A5C">
      <w:pPr>
        <w:spacing w:line="259" w:lineRule="auto"/>
        <w:rPr>
          <w:rFonts w:ascii="Arial" w:hAnsi="Arial" w:cs="Arial"/>
          <w:b/>
        </w:rPr>
      </w:pPr>
    </w:p>
    <w:p w:rsidR="009F3A5C" w:rsidRPr="00285139" w:rsidRDefault="009F3A5C" w:rsidP="009F3A5C">
      <w:pPr>
        <w:jc w:val="both"/>
        <w:rPr>
          <w:rFonts w:ascii="Arial" w:hAnsi="Arial" w:cs="Arial"/>
          <w:b/>
        </w:rPr>
      </w:pPr>
      <w:r w:rsidRPr="00285139">
        <w:rPr>
          <w:rFonts w:ascii="Arial" w:hAnsi="Arial" w:cs="Arial"/>
          <w:b/>
        </w:rPr>
        <w:t>Overall risk analysis</w:t>
      </w:r>
    </w:p>
    <w:p w:rsidR="009F3A5C" w:rsidRDefault="009F3A5C" w:rsidP="009F3A5C">
      <w:pPr>
        <w:jc w:val="both"/>
        <w:rPr>
          <w:rFonts w:ascii="Arial" w:hAnsi="Arial" w:cs="Arial"/>
        </w:rPr>
      </w:pPr>
    </w:p>
    <w:p w:rsidR="007607AD" w:rsidRPr="00F70F55" w:rsidRDefault="00436B5C" w:rsidP="007607AD">
      <w:pPr>
        <w:spacing w:line="259" w:lineRule="auto"/>
        <w:jc w:val="both"/>
        <w:rPr>
          <w:rFonts w:ascii="Arial" w:hAnsi="Arial" w:cs="Arial"/>
        </w:rPr>
      </w:pPr>
      <w:r>
        <w:rPr>
          <w:rFonts w:ascii="Arial" w:hAnsi="Arial" w:cs="Arial"/>
        </w:rPr>
        <w:t xml:space="preserve">Based on the results of the Likelihood matrix being high and the impact matrix being medium, I would class this data breach as medium risk. </w:t>
      </w:r>
      <w:r w:rsidR="009F3A5C">
        <w:rPr>
          <w:rFonts w:ascii="Arial" w:hAnsi="Arial" w:cs="Arial"/>
        </w:rPr>
        <w:t xml:space="preserve"> Even </w:t>
      </w:r>
      <w:r w:rsidR="00B77FDA">
        <w:rPr>
          <w:rFonts w:ascii="Arial" w:hAnsi="Arial" w:cs="Arial"/>
        </w:rPr>
        <w:t>although the chances of the data</w:t>
      </w:r>
      <w:r w:rsidR="009F3A5C">
        <w:rPr>
          <w:rFonts w:ascii="Arial" w:hAnsi="Arial" w:cs="Arial"/>
        </w:rPr>
        <w:t xml:space="preserve"> breach being repeated are high and the number of staff effected was high</w:t>
      </w:r>
      <w:r w:rsidR="00B77FDA">
        <w:rPr>
          <w:rFonts w:ascii="Arial" w:hAnsi="Arial" w:cs="Arial"/>
        </w:rPr>
        <w:t>, t</w:t>
      </w:r>
      <w:r w:rsidR="009F3A5C">
        <w:rPr>
          <w:rFonts w:ascii="Arial" w:hAnsi="Arial" w:cs="Arial"/>
        </w:rPr>
        <w:t xml:space="preserve">he content of the data did not contain any sensitive information or special data. </w:t>
      </w:r>
      <w:r w:rsidR="007607AD">
        <w:rPr>
          <w:rFonts w:ascii="Arial" w:hAnsi="Arial" w:cs="Arial"/>
        </w:rPr>
        <w:t>It is worth discussing the content of the email. The content of the email allows you to identify staff members, but should the content of the data be classed as medium risk. Names and addresses of individuals are exchanged on daily basis in everyday activities without any thought to the implications of disclosing the data, e.g. giving your name and address to have a mail order catalogue sent to your house. According to the NPCC matrix</w:t>
      </w:r>
      <w:sdt>
        <w:sdtPr>
          <w:rPr>
            <w:rFonts w:ascii="Arial" w:hAnsi="Arial" w:cs="Arial"/>
          </w:rPr>
          <w:id w:val="97759574"/>
          <w:citation/>
        </w:sdtPr>
        <w:sdtEndPr/>
        <w:sdtContent>
          <w:r w:rsidR="00A46193">
            <w:rPr>
              <w:rFonts w:ascii="Arial" w:hAnsi="Arial" w:cs="Arial"/>
            </w:rPr>
            <w:fldChar w:fldCharType="begin"/>
          </w:r>
          <w:r w:rsidR="00A46193">
            <w:rPr>
              <w:rFonts w:ascii="Arial" w:hAnsi="Arial" w:cs="Arial"/>
            </w:rPr>
            <w:instrText xml:space="preserve"> CITATION NPC19 \l 2057 </w:instrText>
          </w:r>
          <w:r w:rsidR="00A46193">
            <w:rPr>
              <w:rFonts w:ascii="Arial" w:hAnsi="Arial" w:cs="Arial"/>
            </w:rPr>
            <w:fldChar w:fldCharType="separate"/>
          </w:r>
          <w:r w:rsidR="00A46193">
            <w:rPr>
              <w:rFonts w:ascii="Arial" w:hAnsi="Arial" w:cs="Arial"/>
              <w:noProof/>
            </w:rPr>
            <w:t xml:space="preserve"> </w:t>
          </w:r>
          <w:r w:rsidR="00A46193" w:rsidRPr="00A46193">
            <w:rPr>
              <w:rFonts w:ascii="Arial" w:hAnsi="Arial" w:cs="Arial"/>
              <w:noProof/>
            </w:rPr>
            <w:t>[4]</w:t>
          </w:r>
          <w:r w:rsidR="00A46193">
            <w:rPr>
              <w:rFonts w:ascii="Arial" w:hAnsi="Arial" w:cs="Arial"/>
            </w:rPr>
            <w:fldChar w:fldCharType="end"/>
          </w:r>
        </w:sdtContent>
      </w:sdt>
      <w:r w:rsidR="007607AD">
        <w:rPr>
          <w:rFonts w:ascii="Arial" w:hAnsi="Arial" w:cs="Arial"/>
        </w:rPr>
        <w:t xml:space="preserve"> contained in Appendix </w:t>
      </w:r>
      <w:r w:rsidR="00273BF4">
        <w:rPr>
          <w:rFonts w:ascii="Arial" w:hAnsi="Arial" w:cs="Arial"/>
        </w:rPr>
        <w:t>C</w:t>
      </w:r>
      <w:r w:rsidR="007607AD">
        <w:rPr>
          <w:rFonts w:ascii="Arial" w:hAnsi="Arial" w:cs="Arial"/>
        </w:rPr>
        <w:t>, if it is extremely difficult to match the personal data to an individual is it classed as low risk. If the data can be used to identify an individual</w:t>
      </w:r>
      <w:r w:rsidR="00B77FDA">
        <w:rPr>
          <w:rFonts w:ascii="Arial" w:hAnsi="Arial" w:cs="Arial"/>
        </w:rPr>
        <w:t>,</w:t>
      </w:r>
      <w:r w:rsidR="007607AD">
        <w:rPr>
          <w:rFonts w:ascii="Arial" w:hAnsi="Arial" w:cs="Arial"/>
        </w:rPr>
        <w:t xml:space="preserve"> the risk levels increase. </w:t>
      </w:r>
      <w:r>
        <w:rPr>
          <w:rFonts w:ascii="Arial" w:hAnsi="Arial" w:cs="Arial"/>
        </w:rPr>
        <w:t>The</w:t>
      </w:r>
      <w:r w:rsidR="007607AD">
        <w:rPr>
          <w:rFonts w:ascii="Arial" w:hAnsi="Arial" w:cs="Arial"/>
        </w:rPr>
        <w:t xml:space="preserve"> risk classification of the content of the data should not be purely based on whether they can </w:t>
      </w:r>
      <w:r w:rsidR="00F86EF7">
        <w:rPr>
          <w:rFonts w:ascii="Arial" w:hAnsi="Arial" w:cs="Arial"/>
        </w:rPr>
        <w:t>be used to identify a data subject</w:t>
      </w:r>
      <w:r w:rsidR="007607AD">
        <w:rPr>
          <w:rFonts w:ascii="Arial" w:hAnsi="Arial" w:cs="Arial"/>
        </w:rPr>
        <w:t xml:space="preserve">, but </w:t>
      </w:r>
      <w:r w:rsidR="00F86EF7">
        <w:rPr>
          <w:rFonts w:ascii="Arial" w:hAnsi="Arial" w:cs="Arial"/>
        </w:rPr>
        <w:t>also on</w:t>
      </w:r>
      <w:r w:rsidR="007607AD">
        <w:rPr>
          <w:rFonts w:ascii="Arial" w:hAnsi="Arial" w:cs="Arial"/>
        </w:rPr>
        <w:t xml:space="preserve"> </w:t>
      </w:r>
      <w:r w:rsidR="00F86EF7">
        <w:rPr>
          <w:rFonts w:ascii="Arial" w:hAnsi="Arial" w:cs="Arial"/>
        </w:rPr>
        <w:t>sensitivity of the data content</w:t>
      </w:r>
      <w:r w:rsidR="007607AD">
        <w:rPr>
          <w:rFonts w:ascii="Arial" w:hAnsi="Arial" w:cs="Arial"/>
        </w:rPr>
        <w:t xml:space="preserve">. </w:t>
      </w:r>
    </w:p>
    <w:p w:rsidR="009E47D7" w:rsidRDefault="009E47D7" w:rsidP="00D95625">
      <w:pPr>
        <w:spacing w:line="259" w:lineRule="auto"/>
        <w:jc w:val="both"/>
        <w:rPr>
          <w:rFonts w:ascii="Arial" w:hAnsi="Arial" w:cs="Arial"/>
        </w:rPr>
        <w:sectPr w:rsidR="009E47D7" w:rsidSect="00171059">
          <w:pgSz w:w="16838" w:h="11906" w:orient="landscape" w:code="9"/>
          <w:pgMar w:top="1440" w:right="1440" w:bottom="1440" w:left="1440" w:header="709" w:footer="709" w:gutter="0"/>
          <w:cols w:space="708"/>
          <w:docGrid w:linePitch="360"/>
        </w:sectPr>
      </w:pPr>
    </w:p>
    <w:p w:rsidR="009F3A5C" w:rsidRPr="00BF6F02" w:rsidRDefault="00BF6F02" w:rsidP="00DF1AAC">
      <w:pPr>
        <w:pStyle w:val="Heading2"/>
        <w:rPr>
          <w:rFonts w:ascii="Arial" w:hAnsi="Arial" w:cs="Arial"/>
          <w:b/>
          <w:sz w:val="28"/>
          <w:szCs w:val="28"/>
        </w:rPr>
      </w:pPr>
      <w:bookmarkStart w:id="18" w:name="_Toc50626704"/>
      <w:r w:rsidRPr="00BF6F02">
        <w:rPr>
          <w:rFonts w:ascii="Arial" w:hAnsi="Arial" w:cs="Arial"/>
          <w:b/>
          <w:sz w:val="28"/>
          <w:szCs w:val="28"/>
        </w:rPr>
        <w:lastRenderedPageBreak/>
        <w:t>Actions to minimise risk</w:t>
      </w:r>
      <w:bookmarkEnd w:id="18"/>
    </w:p>
    <w:p w:rsidR="00CC26E1" w:rsidRDefault="00CC26E1" w:rsidP="00CC26E1">
      <w:pPr>
        <w:spacing w:line="259" w:lineRule="auto"/>
        <w:jc w:val="both"/>
        <w:rPr>
          <w:rFonts w:ascii="Arial" w:hAnsi="Arial" w:cs="Arial"/>
        </w:rPr>
      </w:pPr>
    </w:p>
    <w:p w:rsidR="00BF6F02" w:rsidRPr="00A33806" w:rsidRDefault="00BF6F02" w:rsidP="00BF6F02">
      <w:pPr>
        <w:jc w:val="both"/>
        <w:rPr>
          <w:rFonts w:ascii="Arial" w:hAnsi="Arial" w:cs="Arial"/>
        </w:rPr>
      </w:pPr>
      <w:r w:rsidRPr="00A33806">
        <w:rPr>
          <w:rFonts w:ascii="Arial" w:hAnsi="Arial" w:cs="Arial"/>
        </w:rPr>
        <w:t xml:space="preserve">To avoid the data </w:t>
      </w:r>
      <w:r w:rsidR="00811DCB">
        <w:rPr>
          <w:rFonts w:ascii="Arial" w:hAnsi="Arial" w:cs="Arial"/>
        </w:rPr>
        <w:t>breach occurring again,</w:t>
      </w:r>
      <w:r>
        <w:rPr>
          <w:rFonts w:ascii="Arial" w:hAnsi="Arial" w:cs="Arial"/>
        </w:rPr>
        <w:t xml:space="preserve"> </w:t>
      </w:r>
      <w:r w:rsidRPr="00A33806">
        <w:rPr>
          <w:rFonts w:ascii="Arial" w:hAnsi="Arial" w:cs="Arial"/>
        </w:rPr>
        <w:t>I would recommend the following course of actions:</w:t>
      </w:r>
    </w:p>
    <w:p w:rsidR="00BF6F02" w:rsidRPr="00A33806" w:rsidRDefault="00BF6F02" w:rsidP="00BF6F02">
      <w:pPr>
        <w:jc w:val="both"/>
        <w:rPr>
          <w:rFonts w:ascii="Arial" w:hAnsi="Arial" w:cs="Arial"/>
        </w:rPr>
      </w:pPr>
    </w:p>
    <w:p w:rsidR="00BF6F02" w:rsidRDefault="00BF6F02" w:rsidP="00BF6F02">
      <w:pPr>
        <w:jc w:val="both"/>
        <w:rPr>
          <w:rFonts w:ascii="Arial" w:hAnsi="Arial" w:cs="Arial"/>
        </w:rPr>
      </w:pPr>
      <w:r w:rsidRPr="00A33806">
        <w:rPr>
          <w:rFonts w:ascii="Arial" w:hAnsi="Arial" w:cs="Arial"/>
        </w:rPr>
        <w:t xml:space="preserve">The manager should have their access to </w:t>
      </w:r>
      <w:r>
        <w:rPr>
          <w:rFonts w:ascii="Arial" w:hAnsi="Arial" w:cs="Arial"/>
        </w:rPr>
        <w:t xml:space="preserve">employee data revoked. All employee data should  be managed by the human resource department. If the manager needs a task carried out on employee data or needs information about employee, the manager will need to submit a request to the human resource department. Revoking the manager access to the employee data will reduce the chance of the data breach happening again. It less likely they will mix employee data with other data they are using to perform tasks in their job. If the manager is less likely to mix the data, there is less chance they will disclose the data to the wrong person. </w:t>
      </w:r>
    </w:p>
    <w:p w:rsidR="00BF6F02" w:rsidRDefault="00BF6F02" w:rsidP="00BF6F02">
      <w:pPr>
        <w:jc w:val="both"/>
        <w:rPr>
          <w:rFonts w:ascii="Arial" w:hAnsi="Arial" w:cs="Arial"/>
        </w:rPr>
      </w:pPr>
    </w:p>
    <w:p w:rsidR="005B5CAF" w:rsidRDefault="00BF6F02" w:rsidP="00BF6F02">
      <w:pPr>
        <w:jc w:val="both"/>
        <w:rPr>
          <w:rFonts w:ascii="Arial" w:hAnsi="Arial" w:cs="Arial"/>
        </w:rPr>
      </w:pPr>
      <w:r>
        <w:rPr>
          <w:rFonts w:ascii="Arial" w:hAnsi="Arial" w:cs="Arial"/>
        </w:rPr>
        <w:t>The manager will need reminding of his</w:t>
      </w:r>
      <w:r w:rsidR="00811DCB">
        <w:rPr>
          <w:rFonts w:ascii="Arial" w:hAnsi="Arial" w:cs="Arial"/>
        </w:rPr>
        <w:t>/her</w:t>
      </w:r>
      <w:r>
        <w:rPr>
          <w:rFonts w:ascii="Arial" w:hAnsi="Arial" w:cs="Arial"/>
        </w:rPr>
        <w:t xml:space="preserve"> data protection responsibilities. Sending the manager an email reminding them of their data responsibilities and making them attending a refresher course on data protection will be sufficient. This will make the manager more mindful when they are dealing with data, and less likely to commit a data breach. By educating and reminding the manager about their data responsibilities through emails and training courses</w:t>
      </w:r>
      <w:r w:rsidR="00811DCB">
        <w:rPr>
          <w:rFonts w:ascii="Arial" w:hAnsi="Arial" w:cs="Arial"/>
        </w:rPr>
        <w:t>,</w:t>
      </w:r>
      <w:r>
        <w:rPr>
          <w:rFonts w:ascii="Arial" w:hAnsi="Arial" w:cs="Arial"/>
        </w:rPr>
        <w:t xml:space="preserve"> they are going to be more carefully in the way they handle data, and more likely to check the data they are processing before disclosing the data. </w:t>
      </w:r>
    </w:p>
    <w:p w:rsidR="00A46193" w:rsidRDefault="00A46193">
      <w:pPr>
        <w:spacing w:line="259" w:lineRule="auto"/>
        <w:rPr>
          <w:rFonts w:ascii="Arial" w:hAnsi="Arial" w:cs="Arial"/>
        </w:rPr>
      </w:pPr>
      <w:r>
        <w:rPr>
          <w:rFonts w:ascii="Arial" w:hAnsi="Arial" w:cs="Arial"/>
        </w:rPr>
        <w:br w:type="page"/>
      </w:r>
    </w:p>
    <w:bookmarkStart w:id="19" w:name="_Toc50626705" w:displacedByCustomXml="next"/>
    <w:sdt>
      <w:sdtPr>
        <w:rPr>
          <w:rFonts w:asciiTheme="minorHAnsi" w:eastAsiaTheme="minorHAnsi" w:hAnsiTheme="minorHAnsi" w:cstheme="minorBidi"/>
          <w:color w:val="auto"/>
          <w:sz w:val="22"/>
          <w:szCs w:val="22"/>
          <w:lang w:val="en-GB"/>
        </w:rPr>
        <w:id w:val="-729765105"/>
        <w:docPartObj>
          <w:docPartGallery w:val="Bibliographies"/>
          <w:docPartUnique/>
        </w:docPartObj>
      </w:sdtPr>
      <w:sdtEndPr/>
      <w:sdtContent>
        <w:p w:rsidR="00A46193" w:rsidRDefault="00A46193">
          <w:pPr>
            <w:pStyle w:val="Heading1"/>
          </w:pPr>
          <w:r>
            <w:t>Bibliography</w:t>
          </w:r>
          <w:bookmarkEnd w:id="19"/>
        </w:p>
        <w:sdt>
          <w:sdtPr>
            <w:id w:val="111145805"/>
            <w:bibliography/>
          </w:sdtPr>
          <w:sdtEndPr/>
          <w:sdtContent>
            <w:p w:rsidR="00A46193" w:rsidRDefault="00A4619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46193">
                <w:trPr>
                  <w:divId w:val="1945962142"/>
                  <w:tblCellSpacing w:w="15" w:type="dxa"/>
                </w:trPr>
                <w:tc>
                  <w:tcPr>
                    <w:tcW w:w="50" w:type="pct"/>
                    <w:hideMark/>
                  </w:tcPr>
                  <w:p w:rsidR="00A46193" w:rsidRDefault="00A46193">
                    <w:pPr>
                      <w:pStyle w:val="Bibliography"/>
                      <w:rPr>
                        <w:noProof/>
                        <w:sz w:val="24"/>
                        <w:szCs w:val="24"/>
                        <w:lang w:val="en-US"/>
                      </w:rPr>
                    </w:pPr>
                    <w:r>
                      <w:rPr>
                        <w:noProof/>
                        <w:lang w:val="en-US"/>
                      </w:rPr>
                      <w:t xml:space="preserve">[1] </w:t>
                    </w:r>
                  </w:p>
                </w:tc>
                <w:tc>
                  <w:tcPr>
                    <w:tcW w:w="0" w:type="auto"/>
                    <w:hideMark/>
                  </w:tcPr>
                  <w:p w:rsidR="00A46193" w:rsidRDefault="00A46193">
                    <w:pPr>
                      <w:pStyle w:val="Bibliography"/>
                      <w:rPr>
                        <w:noProof/>
                        <w:lang w:val="en-US"/>
                      </w:rPr>
                    </w:pPr>
                    <w:r>
                      <w:rPr>
                        <w:noProof/>
                        <w:lang w:val="en-US"/>
                      </w:rPr>
                      <w:t>EUR-lex, "Regulation (EU) 2016/679 of the European Parliament and of the Council," 27 April 2016. [Online]. Available: https://eur-lex.europa.eu/eli/reg/2016/679/oj. [Accessed 6 September 2020].</w:t>
                    </w:r>
                  </w:p>
                </w:tc>
              </w:tr>
              <w:tr w:rsidR="00A46193">
                <w:trPr>
                  <w:divId w:val="1945962142"/>
                  <w:tblCellSpacing w:w="15" w:type="dxa"/>
                </w:trPr>
                <w:tc>
                  <w:tcPr>
                    <w:tcW w:w="50" w:type="pct"/>
                    <w:hideMark/>
                  </w:tcPr>
                  <w:p w:rsidR="00A46193" w:rsidRDefault="00A46193">
                    <w:pPr>
                      <w:pStyle w:val="Bibliography"/>
                      <w:rPr>
                        <w:noProof/>
                        <w:lang w:val="en-US"/>
                      </w:rPr>
                    </w:pPr>
                    <w:r>
                      <w:rPr>
                        <w:noProof/>
                        <w:lang w:val="en-US"/>
                      </w:rPr>
                      <w:t xml:space="preserve">[2] </w:t>
                    </w:r>
                  </w:p>
                </w:tc>
                <w:tc>
                  <w:tcPr>
                    <w:tcW w:w="0" w:type="auto"/>
                    <w:hideMark/>
                  </w:tcPr>
                  <w:p w:rsidR="00A46193" w:rsidRDefault="00A46193">
                    <w:pPr>
                      <w:pStyle w:val="Bibliography"/>
                      <w:rPr>
                        <w:noProof/>
                        <w:lang w:val="en-US"/>
                      </w:rPr>
                    </w:pPr>
                    <w:r>
                      <w:rPr>
                        <w:noProof/>
                        <w:lang w:val="en-US"/>
                      </w:rPr>
                      <w:t>legislation.gov.uk, "Data Protection Act 2018," 23 May 2018. [Online]. Available: https://www.legislation.gov.uk/ukpga/2018/12/contents/enacted. [Accessed 6 September 2020].</w:t>
                    </w:r>
                  </w:p>
                </w:tc>
              </w:tr>
              <w:tr w:rsidR="00A46193">
                <w:trPr>
                  <w:divId w:val="1945962142"/>
                  <w:tblCellSpacing w:w="15" w:type="dxa"/>
                </w:trPr>
                <w:tc>
                  <w:tcPr>
                    <w:tcW w:w="50" w:type="pct"/>
                    <w:hideMark/>
                  </w:tcPr>
                  <w:p w:rsidR="00A46193" w:rsidRDefault="00A46193">
                    <w:pPr>
                      <w:pStyle w:val="Bibliography"/>
                      <w:rPr>
                        <w:noProof/>
                        <w:lang w:val="en-US"/>
                      </w:rPr>
                    </w:pPr>
                    <w:r>
                      <w:rPr>
                        <w:noProof/>
                        <w:lang w:val="en-US"/>
                      </w:rPr>
                      <w:t xml:space="preserve">[3] </w:t>
                    </w:r>
                  </w:p>
                </w:tc>
                <w:tc>
                  <w:tcPr>
                    <w:tcW w:w="0" w:type="auto"/>
                    <w:hideMark/>
                  </w:tcPr>
                  <w:p w:rsidR="00A46193" w:rsidRDefault="00A46193" w:rsidP="00A46193">
                    <w:pPr>
                      <w:pStyle w:val="Bibliography"/>
                      <w:rPr>
                        <w:noProof/>
                        <w:lang w:val="en-US"/>
                      </w:rPr>
                    </w:pPr>
                    <w:r>
                      <w:rPr>
                        <w:noProof/>
                        <w:lang w:val="en-US"/>
                      </w:rPr>
                      <w:t xml:space="preserve">H. </w:t>
                    </w:r>
                    <w:r>
                      <w:t xml:space="preserve">Hughes </w:t>
                    </w:r>
                    <w:r>
                      <w:rPr>
                        <w:noProof/>
                        <w:lang w:val="en-US"/>
                      </w:rPr>
                      <w:t xml:space="preserve"> (DP Manager), Data Protection Policy, Dyfed Powys Police, 2018. </w:t>
                    </w:r>
                  </w:p>
                </w:tc>
              </w:tr>
              <w:tr w:rsidR="00A46193">
                <w:trPr>
                  <w:divId w:val="1945962142"/>
                  <w:tblCellSpacing w:w="15" w:type="dxa"/>
                </w:trPr>
                <w:tc>
                  <w:tcPr>
                    <w:tcW w:w="50" w:type="pct"/>
                    <w:hideMark/>
                  </w:tcPr>
                  <w:p w:rsidR="00A46193" w:rsidRDefault="00A46193">
                    <w:pPr>
                      <w:pStyle w:val="Bibliography"/>
                      <w:rPr>
                        <w:noProof/>
                        <w:lang w:val="en-US"/>
                      </w:rPr>
                    </w:pPr>
                    <w:r>
                      <w:rPr>
                        <w:noProof/>
                        <w:lang w:val="en-US"/>
                      </w:rPr>
                      <w:t xml:space="preserve">[4] </w:t>
                    </w:r>
                  </w:p>
                </w:tc>
                <w:tc>
                  <w:tcPr>
                    <w:tcW w:w="0" w:type="auto"/>
                    <w:hideMark/>
                  </w:tcPr>
                  <w:p w:rsidR="00A46193" w:rsidRDefault="00A46193">
                    <w:pPr>
                      <w:pStyle w:val="Bibliography"/>
                      <w:rPr>
                        <w:noProof/>
                        <w:lang w:val="en-US"/>
                      </w:rPr>
                    </w:pPr>
                    <w:r>
                      <w:rPr>
                        <w:noProof/>
                        <w:lang w:val="en-US"/>
                      </w:rPr>
                      <w:t xml:space="preserve">NPCC(National Police Cheif Constable), Data Protection Manual, NPCC(National Police Cheif Constable), 2019. </w:t>
                    </w:r>
                  </w:p>
                </w:tc>
              </w:tr>
              <w:tr w:rsidR="00A46193">
                <w:trPr>
                  <w:divId w:val="1945962142"/>
                  <w:tblCellSpacing w:w="15" w:type="dxa"/>
                </w:trPr>
                <w:tc>
                  <w:tcPr>
                    <w:tcW w:w="50" w:type="pct"/>
                    <w:hideMark/>
                  </w:tcPr>
                  <w:p w:rsidR="00A46193" w:rsidRDefault="00A46193">
                    <w:pPr>
                      <w:pStyle w:val="Bibliography"/>
                      <w:rPr>
                        <w:noProof/>
                        <w:lang w:val="en-US"/>
                      </w:rPr>
                    </w:pPr>
                    <w:r>
                      <w:rPr>
                        <w:noProof/>
                        <w:lang w:val="en-US"/>
                      </w:rPr>
                      <w:t xml:space="preserve">[5] </w:t>
                    </w:r>
                  </w:p>
                </w:tc>
                <w:tc>
                  <w:tcPr>
                    <w:tcW w:w="0" w:type="auto"/>
                    <w:hideMark/>
                  </w:tcPr>
                  <w:p w:rsidR="00A46193" w:rsidRDefault="00A46193">
                    <w:pPr>
                      <w:pStyle w:val="Bibliography"/>
                      <w:rPr>
                        <w:noProof/>
                        <w:lang w:val="en-US"/>
                      </w:rPr>
                    </w:pPr>
                    <w:r>
                      <w:rPr>
                        <w:noProof/>
                        <w:lang w:val="en-US"/>
                      </w:rPr>
                      <w:t xml:space="preserve">NWIS (NHS Wales Informatics Service), </w:t>
                    </w:r>
                    <w:r>
                      <w:rPr>
                        <w:i/>
                        <w:iCs/>
                        <w:noProof/>
                        <w:lang w:val="en-US"/>
                      </w:rPr>
                      <w:t xml:space="preserve">Data Governance Presentation, </w:t>
                    </w:r>
                    <w:r>
                      <w:rPr>
                        <w:noProof/>
                        <w:lang w:val="en-US"/>
                      </w:rPr>
                      <w:t xml:space="preserve">NWIS, 2020. </w:t>
                    </w:r>
                  </w:p>
                </w:tc>
              </w:tr>
            </w:tbl>
            <w:p w:rsidR="00A46193" w:rsidRDefault="00A46193">
              <w:pPr>
                <w:divId w:val="1945962142"/>
                <w:rPr>
                  <w:rFonts w:eastAsia="Times New Roman"/>
                  <w:noProof/>
                </w:rPr>
              </w:pPr>
            </w:p>
            <w:p w:rsidR="00A46193" w:rsidRDefault="00A46193">
              <w:r>
                <w:rPr>
                  <w:b/>
                  <w:bCs/>
                  <w:noProof/>
                </w:rPr>
                <w:fldChar w:fldCharType="end"/>
              </w:r>
            </w:p>
          </w:sdtContent>
        </w:sdt>
      </w:sdtContent>
    </w:sdt>
    <w:p w:rsidR="005B5CAF" w:rsidRDefault="005B5CAF" w:rsidP="00BF6F02">
      <w:pPr>
        <w:jc w:val="both"/>
        <w:rPr>
          <w:rFonts w:ascii="Arial" w:hAnsi="Arial" w:cs="Arial"/>
        </w:rPr>
      </w:pPr>
    </w:p>
    <w:p w:rsidR="00A46193" w:rsidRDefault="00A46193" w:rsidP="00BF6F02">
      <w:pPr>
        <w:jc w:val="both"/>
        <w:rPr>
          <w:rFonts w:ascii="Arial" w:hAnsi="Arial" w:cs="Arial"/>
        </w:rPr>
      </w:pPr>
    </w:p>
    <w:p w:rsidR="00A46193" w:rsidRDefault="00A46193" w:rsidP="00BF6F02">
      <w:pPr>
        <w:jc w:val="both"/>
        <w:rPr>
          <w:rFonts w:ascii="Arial" w:hAnsi="Arial" w:cs="Arial"/>
        </w:rPr>
      </w:pPr>
    </w:p>
    <w:p w:rsidR="00A46193" w:rsidRDefault="00A46193" w:rsidP="00BF6F02">
      <w:pPr>
        <w:jc w:val="both"/>
        <w:rPr>
          <w:rFonts w:ascii="Arial" w:hAnsi="Arial" w:cs="Arial"/>
        </w:rPr>
      </w:pPr>
    </w:p>
    <w:p w:rsidR="00A46193" w:rsidRDefault="00A46193" w:rsidP="00BF6F02">
      <w:pPr>
        <w:jc w:val="both"/>
        <w:rPr>
          <w:rFonts w:ascii="Arial" w:hAnsi="Arial" w:cs="Arial"/>
        </w:rPr>
        <w:sectPr w:rsidR="00A46193" w:rsidSect="009E47D7">
          <w:pgSz w:w="11906" w:h="16838" w:code="9"/>
          <w:pgMar w:top="1440" w:right="1440" w:bottom="1440" w:left="1440" w:header="709" w:footer="709" w:gutter="0"/>
          <w:cols w:space="708"/>
          <w:docGrid w:linePitch="360"/>
        </w:sectPr>
      </w:pPr>
    </w:p>
    <w:p w:rsidR="005B5CAF" w:rsidRPr="009E6C94" w:rsidRDefault="005B5CAF" w:rsidP="00DF1AAC">
      <w:pPr>
        <w:pStyle w:val="Heading1"/>
        <w:rPr>
          <w:rFonts w:ascii="Arial" w:hAnsi="Arial" w:cs="Arial"/>
          <w:b/>
        </w:rPr>
      </w:pPr>
      <w:bookmarkStart w:id="20" w:name="_Toc50626706"/>
      <w:r w:rsidRPr="009E6C94">
        <w:rPr>
          <w:rFonts w:ascii="Arial" w:hAnsi="Arial" w:cs="Arial"/>
          <w:b/>
        </w:rPr>
        <w:lastRenderedPageBreak/>
        <w:t>Appendix A –</w:t>
      </w:r>
      <w:r w:rsidR="006110E9" w:rsidRPr="009E6C94">
        <w:rPr>
          <w:rFonts w:ascii="Arial" w:hAnsi="Arial" w:cs="Arial"/>
          <w:b/>
        </w:rPr>
        <w:t xml:space="preserve"> </w:t>
      </w:r>
      <w:r w:rsidR="00C67036" w:rsidRPr="009E6C94">
        <w:rPr>
          <w:rFonts w:ascii="Arial" w:hAnsi="Arial" w:cs="Arial"/>
          <w:b/>
        </w:rPr>
        <w:t>DPP Data Protection Policy</w:t>
      </w:r>
      <w:r w:rsidR="006110E9" w:rsidRPr="009E6C94">
        <w:rPr>
          <w:rFonts w:ascii="Arial" w:hAnsi="Arial" w:cs="Arial"/>
          <w:b/>
        </w:rPr>
        <w:t xml:space="preserve"> (Data Protection Principles)</w:t>
      </w:r>
      <w:bookmarkEnd w:id="20"/>
    </w:p>
    <w:p w:rsidR="00C67036" w:rsidRDefault="00C67036" w:rsidP="00DF1AAC">
      <w:pPr>
        <w:pStyle w:val="Heading1"/>
        <w:jc w:val="center"/>
        <w:rPr>
          <w:rFonts w:ascii="Arial" w:hAnsi="Arial" w:cs="Arial"/>
        </w:rPr>
      </w:pPr>
    </w:p>
    <w:p w:rsidR="00C67036" w:rsidRPr="005B5CAF" w:rsidRDefault="00C67036" w:rsidP="005B5CAF">
      <w:pPr>
        <w:jc w:val="center"/>
        <w:rPr>
          <w:rFonts w:ascii="Arial" w:hAnsi="Arial" w:cs="Arial"/>
          <w:sz w:val="32"/>
          <w:szCs w:val="32"/>
        </w:rPr>
      </w:pPr>
    </w:p>
    <w:p w:rsidR="005B5CAF" w:rsidRDefault="00C67036" w:rsidP="00BF6F02">
      <w:pPr>
        <w:jc w:val="both"/>
        <w:rPr>
          <w:rFonts w:ascii="Arial" w:hAnsi="Arial" w:cs="Arial"/>
        </w:rPr>
      </w:pPr>
      <w:r>
        <w:rPr>
          <w:noProof/>
          <w:lang w:eastAsia="en-GB"/>
        </w:rPr>
        <w:drawing>
          <wp:inline distT="0" distB="0" distL="0" distR="0" wp14:anchorId="71543C3E" wp14:editId="4797FC80">
            <wp:extent cx="5247482" cy="28289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2901" b="2390"/>
                    <a:stretch/>
                  </pic:blipFill>
                  <pic:spPr bwMode="auto">
                    <a:xfrm>
                      <a:off x="0" y="0"/>
                      <a:ext cx="5298225" cy="2856280"/>
                    </a:xfrm>
                    <a:prstGeom prst="rect">
                      <a:avLst/>
                    </a:prstGeom>
                    <a:ln>
                      <a:noFill/>
                    </a:ln>
                    <a:extLst>
                      <a:ext uri="{53640926-AAD7-44D8-BBD7-CCE9431645EC}">
                        <a14:shadowObscured xmlns:a14="http://schemas.microsoft.com/office/drawing/2010/main"/>
                      </a:ext>
                    </a:extLst>
                  </pic:spPr>
                </pic:pic>
              </a:graphicData>
            </a:graphic>
          </wp:inline>
        </w:drawing>
      </w:r>
    </w:p>
    <w:p w:rsidR="00C67036" w:rsidRDefault="00C67036">
      <w:pPr>
        <w:spacing w:line="259" w:lineRule="auto"/>
        <w:rPr>
          <w:rFonts w:ascii="Arial" w:hAnsi="Arial" w:cs="Arial"/>
        </w:rPr>
      </w:pPr>
      <w:r>
        <w:rPr>
          <w:rFonts w:ascii="Arial" w:hAnsi="Arial" w:cs="Arial"/>
        </w:rPr>
        <w:br w:type="page"/>
      </w:r>
    </w:p>
    <w:p w:rsidR="00C67036" w:rsidRDefault="00C67036" w:rsidP="00BF6F02">
      <w:pPr>
        <w:jc w:val="both"/>
        <w:rPr>
          <w:rFonts w:ascii="Arial" w:hAnsi="Arial" w:cs="Arial"/>
        </w:rPr>
      </w:pPr>
      <w:r>
        <w:rPr>
          <w:noProof/>
          <w:lang w:eastAsia="en-GB"/>
        </w:rPr>
        <w:lastRenderedPageBreak/>
        <w:drawing>
          <wp:inline distT="0" distB="0" distL="0" distR="0" wp14:anchorId="2CBE9C95" wp14:editId="2789D10E">
            <wp:extent cx="5057775" cy="578031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3258" b="1516"/>
                    <a:stretch/>
                  </pic:blipFill>
                  <pic:spPr bwMode="auto">
                    <a:xfrm>
                      <a:off x="0" y="0"/>
                      <a:ext cx="5072239" cy="5796845"/>
                    </a:xfrm>
                    <a:prstGeom prst="rect">
                      <a:avLst/>
                    </a:prstGeom>
                    <a:ln>
                      <a:noFill/>
                    </a:ln>
                    <a:extLst>
                      <a:ext uri="{53640926-AAD7-44D8-BBD7-CCE9431645EC}">
                        <a14:shadowObscured xmlns:a14="http://schemas.microsoft.com/office/drawing/2010/main"/>
                      </a:ext>
                    </a:extLst>
                  </pic:spPr>
                </pic:pic>
              </a:graphicData>
            </a:graphic>
          </wp:inline>
        </w:drawing>
      </w:r>
    </w:p>
    <w:p w:rsidR="00C67036" w:rsidRPr="006110E9" w:rsidRDefault="00C67036">
      <w:pPr>
        <w:spacing w:line="259" w:lineRule="auto"/>
        <w:rPr>
          <w:rFonts w:ascii="Arial" w:hAnsi="Arial" w:cs="Arial"/>
          <w:sz w:val="32"/>
          <w:szCs w:val="32"/>
        </w:rPr>
      </w:pPr>
    </w:p>
    <w:p w:rsidR="005B5CAF" w:rsidRDefault="005B5CAF" w:rsidP="00BF6F02">
      <w:pPr>
        <w:jc w:val="both"/>
        <w:rPr>
          <w:rFonts w:ascii="Arial" w:hAnsi="Arial" w:cs="Arial"/>
          <w:sz w:val="32"/>
          <w:szCs w:val="32"/>
        </w:rPr>
      </w:pPr>
    </w:p>
    <w:p w:rsidR="006110E9" w:rsidRDefault="006110E9" w:rsidP="00BF6F02">
      <w:pPr>
        <w:jc w:val="both"/>
        <w:rPr>
          <w:rFonts w:ascii="Arial" w:hAnsi="Arial" w:cs="Arial"/>
          <w:sz w:val="32"/>
          <w:szCs w:val="32"/>
        </w:rPr>
      </w:pPr>
    </w:p>
    <w:p w:rsidR="006110E9" w:rsidRDefault="006110E9" w:rsidP="00BF6F02">
      <w:pPr>
        <w:jc w:val="both"/>
        <w:rPr>
          <w:rFonts w:ascii="Arial" w:hAnsi="Arial" w:cs="Arial"/>
          <w:sz w:val="32"/>
          <w:szCs w:val="32"/>
        </w:rPr>
      </w:pPr>
    </w:p>
    <w:p w:rsidR="006110E9" w:rsidRDefault="006110E9" w:rsidP="00BF6F02">
      <w:pPr>
        <w:jc w:val="both"/>
        <w:rPr>
          <w:rFonts w:ascii="Arial" w:hAnsi="Arial" w:cs="Arial"/>
          <w:sz w:val="32"/>
          <w:szCs w:val="32"/>
        </w:rPr>
      </w:pPr>
    </w:p>
    <w:p w:rsidR="006110E9" w:rsidRDefault="006110E9" w:rsidP="00BF6F02">
      <w:pPr>
        <w:jc w:val="both"/>
        <w:rPr>
          <w:rFonts w:ascii="Arial" w:hAnsi="Arial" w:cs="Arial"/>
          <w:sz w:val="32"/>
          <w:szCs w:val="32"/>
        </w:rPr>
      </w:pPr>
    </w:p>
    <w:p w:rsidR="006110E9" w:rsidRDefault="006110E9" w:rsidP="00BF6F02">
      <w:pPr>
        <w:jc w:val="both"/>
        <w:rPr>
          <w:rFonts w:ascii="Arial" w:hAnsi="Arial" w:cs="Arial"/>
          <w:sz w:val="32"/>
          <w:szCs w:val="32"/>
        </w:rPr>
      </w:pPr>
    </w:p>
    <w:p w:rsidR="006110E9" w:rsidRPr="009E6C94" w:rsidRDefault="00CA1D9B" w:rsidP="00DF1AAC">
      <w:pPr>
        <w:pStyle w:val="Heading2"/>
        <w:rPr>
          <w:rFonts w:ascii="Arial" w:hAnsi="Arial" w:cs="Arial"/>
          <w:b/>
          <w:sz w:val="32"/>
          <w:szCs w:val="32"/>
        </w:rPr>
      </w:pPr>
      <w:r>
        <w:rPr>
          <w:rFonts w:ascii="Arial" w:hAnsi="Arial" w:cs="Arial"/>
          <w:b/>
          <w:sz w:val="32"/>
          <w:szCs w:val="32"/>
        </w:rPr>
        <w:br w:type="page"/>
      </w:r>
      <w:bookmarkStart w:id="21" w:name="_Toc50626707"/>
      <w:r w:rsidR="006110E9" w:rsidRPr="009E6C94">
        <w:rPr>
          <w:rFonts w:ascii="Arial" w:hAnsi="Arial" w:cs="Arial"/>
          <w:b/>
          <w:sz w:val="32"/>
          <w:szCs w:val="32"/>
        </w:rPr>
        <w:lastRenderedPageBreak/>
        <w:t>Appendix B - NPCC DP Manual  (Accountability Principle)</w:t>
      </w:r>
      <w:bookmarkEnd w:id="21"/>
    </w:p>
    <w:p w:rsidR="006110E9" w:rsidRDefault="006110E9">
      <w:pPr>
        <w:spacing w:line="259" w:lineRule="auto"/>
        <w:rPr>
          <w:rFonts w:ascii="Arial" w:hAnsi="Arial" w:cs="Arial"/>
          <w:sz w:val="32"/>
          <w:szCs w:val="32"/>
        </w:rPr>
      </w:pPr>
    </w:p>
    <w:p w:rsidR="006110E9" w:rsidRDefault="006110E9" w:rsidP="00BF6F02">
      <w:pPr>
        <w:jc w:val="both"/>
        <w:rPr>
          <w:rFonts w:ascii="Arial" w:hAnsi="Arial" w:cs="Arial"/>
          <w:sz w:val="32"/>
          <w:szCs w:val="32"/>
        </w:rPr>
      </w:pPr>
    </w:p>
    <w:p w:rsidR="006110E9" w:rsidRDefault="006110E9" w:rsidP="00BF6F02">
      <w:pPr>
        <w:jc w:val="both"/>
        <w:rPr>
          <w:rFonts w:ascii="Arial" w:hAnsi="Arial" w:cs="Arial"/>
          <w:sz w:val="32"/>
          <w:szCs w:val="32"/>
        </w:rPr>
      </w:pPr>
    </w:p>
    <w:p w:rsidR="006110E9" w:rsidRDefault="006110E9" w:rsidP="00BF6F02">
      <w:pPr>
        <w:jc w:val="both"/>
        <w:rPr>
          <w:rFonts w:ascii="Arial" w:hAnsi="Arial" w:cs="Arial"/>
          <w:sz w:val="32"/>
          <w:szCs w:val="32"/>
        </w:rPr>
      </w:pPr>
      <w:r>
        <w:rPr>
          <w:noProof/>
          <w:lang w:eastAsia="en-GB"/>
        </w:rPr>
        <w:drawing>
          <wp:inline distT="0" distB="0" distL="0" distR="0" wp14:anchorId="6D25C027" wp14:editId="5C498F9A">
            <wp:extent cx="5677692" cy="310558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77692" cy="3105583"/>
                    </a:xfrm>
                    <a:prstGeom prst="rect">
                      <a:avLst/>
                    </a:prstGeom>
                  </pic:spPr>
                </pic:pic>
              </a:graphicData>
            </a:graphic>
          </wp:inline>
        </w:drawing>
      </w:r>
    </w:p>
    <w:p w:rsidR="006110E9" w:rsidRDefault="006110E9" w:rsidP="00BF6F02">
      <w:pPr>
        <w:jc w:val="both"/>
        <w:rPr>
          <w:rFonts w:ascii="Arial" w:hAnsi="Arial" w:cs="Arial"/>
          <w:sz w:val="32"/>
          <w:szCs w:val="32"/>
        </w:rPr>
      </w:pPr>
    </w:p>
    <w:p w:rsidR="00DF1AAC" w:rsidRDefault="00DF1AAC" w:rsidP="00BF6F02">
      <w:pPr>
        <w:jc w:val="both"/>
        <w:rPr>
          <w:rFonts w:ascii="Arial" w:hAnsi="Arial" w:cs="Arial"/>
          <w:sz w:val="32"/>
          <w:szCs w:val="32"/>
        </w:rPr>
        <w:sectPr w:rsidR="00DF1AAC" w:rsidSect="00CA1D9B">
          <w:pgSz w:w="11906" w:h="16838" w:code="9"/>
          <w:pgMar w:top="1440" w:right="1440" w:bottom="1440" w:left="1440" w:header="709" w:footer="709" w:gutter="0"/>
          <w:cols w:space="708"/>
          <w:docGrid w:linePitch="360"/>
        </w:sectPr>
      </w:pPr>
    </w:p>
    <w:p w:rsidR="009E6C94" w:rsidRPr="009E6C94" w:rsidRDefault="009E6C94" w:rsidP="00DF1AAC">
      <w:pPr>
        <w:pStyle w:val="Heading1"/>
        <w:rPr>
          <w:rFonts w:ascii="Arial" w:hAnsi="Arial" w:cs="Arial"/>
          <w:b/>
        </w:rPr>
      </w:pPr>
      <w:bookmarkStart w:id="22" w:name="_Toc50626708"/>
      <w:r w:rsidRPr="009E6C94">
        <w:rPr>
          <w:rFonts w:ascii="Arial" w:hAnsi="Arial" w:cs="Arial"/>
          <w:b/>
        </w:rPr>
        <w:lastRenderedPageBreak/>
        <w:t>Appendix C – NPCC Data Risk Matrix</w:t>
      </w:r>
      <w:bookmarkEnd w:id="22"/>
    </w:p>
    <w:p w:rsidR="005B5CAF" w:rsidRDefault="005B5CAF" w:rsidP="00BF6F02">
      <w:pPr>
        <w:jc w:val="both"/>
        <w:rPr>
          <w:rFonts w:ascii="Arial" w:hAnsi="Arial" w:cs="Arial"/>
        </w:rPr>
      </w:pPr>
      <w:r>
        <w:rPr>
          <w:noProof/>
          <w:lang w:eastAsia="en-GB"/>
        </w:rPr>
        <w:drawing>
          <wp:inline distT="0" distB="0" distL="0" distR="0" wp14:anchorId="0D16F578" wp14:editId="44D3ACFF">
            <wp:extent cx="8229600" cy="532285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8342679" cy="5395990"/>
                    </a:xfrm>
                    <a:prstGeom prst="rect">
                      <a:avLst/>
                    </a:prstGeom>
                  </pic:spPr>
                </pic:pic>
              </a:graphicData>
            </a:graphic>
          </wp:inline>
        </w:drawing>
      </w:r>
    </w:p>
    <w:p w:rsidR="00884373" w:rsidRDefault="00884373" w:rsidP="00F17B03">
      <w:pPr>
        <w:jc w:val="both"/>
        <w:rPr>
          <w:rFonts w:ascii="Arial" w:hAnsi="Arial" w:cs="Arial"/>
        </w:rPr>
      </w:pPr>
    </w:p>
    <w:p w:rsidR="00884373" w:rsidRDefault="005B5CAF" w:rsidP="00F17B03">
      <w:pPr>
        <w:jc w:val="both"/>
        <w:rPr>
          <w:rFonts w:ascii="Arial" w:hAnsi="Arial" w:cs="Arial"/>
        </w:rPr>
      </w:pPr>
      <w:r>
        <w:rPr>
          <w:noProof/>
          <w:lang w:eastAsia="en-GB"/>
        </w:rPr>
        <w:drawing>
          <wp:inline distT="0" distB="0" distL="0" distR="0" wp14:anchorId="07A09984" wp14:editId="372E1F7E">
            <wp:extent cx="8863330" cy="450913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8863330" cy="4509135"/>
                    </a:xfrm>
                    <a:prstGeom prst="rect">
                      <a:avLst/>
                    </a:prstGeom>
                  </pic:spPr>
                </pic:pic>
              </a:graphicData>
            </a:graphic>
          </wp:inline>
        </w:drawing>
      </w:r>
    </w:p>
    <w:p w:rsidR="00F17B03" w:rsidRDefault="00F17B03" w:rsidP="00F17B03">
      <w:pPr>
        <w:jc w:val="both"/>
        <w:rPr>
          <w:rFonts w:ascii="Arial" w:hAnsi="Arial" w:cs="Arial"/>
        </w:rPr>
      </w:pPr>
    </w:p>
    <w:p w:rsidR="005B5CAF" w:rsidRDefault="005B5CAF">
      <w:pPr>
        <w:spacing w:line="259" w:lineRule="auto"/>
      </w:pPr>
      <w:r>
        <w:br w:type="page"/>
      </w:r>
    </w:p>
    <w:p w:rsidR="0012744E" w:rsidRPr="0012744E" w:rsidRDefault="009E6C94" w:rsidP="00DF1AAC">
      <w:pPr>
        <w:pStyle w:val="Heading1"/>
        <w:rPr>
          <w:rFonts w:ascii="Arial" w:hAnsi="Arial" w:cs="Arial"/>
          <w:b/>
        </w:rPr>
      </w:pPr>
      <w:bookmarkStart w:id="23" w:name="_Toc50626709"/>
      <w:r>
        <w:rPr>
          <w:rFonts w:ascii="Arial" w:hAnsi="Arial" w:cs="Arial"/>
          <w:b/>
        </w:rPr>
        <w:lastRenderedPageBreak/>
        <w:t xml:space="preserve">Appendix D - </w:t>
      </w:r>
      <w:r w:rsidR="0012744E" w:rsidRPr="0012744E">
        <w:rPr>
          <w:rFonts w:ascii="Arial" w:hAnsi="Arial" w:cs="Arial"/>
          <w:b/>
        </w:rPr>
        <w:t>NWIS Risk Matrix</w:t>
      </w:r>
      <w:bookmarkEnd w:id="23"/>
    </w:p>
    <w:p w:rsidR="005B5CAF" w:rsidRDefault="005B5CAF" w:rsidP="00F17B03">
      <w:pPr>
        <w:jc w:val="both"/>
      </w:pPr>
    </w:p>
    <w:p w:rsidR="00CA1D9B" w:rsidRDefault="00CA1D9B" w:rsidP="00F17B03">
      <w:pPr>
        <w:jc w:val="both"/>
      </w:pPr>
    </w:p>
    <w:p w:rsidR="005B5CAF" w:rsidRDefault="005B5CAF" w:rsidP="00F17B03">
      <w:pPr>
        <w:jc w:val="both"/>
      </w:pPr>
    </w:p>
    <w:p w:rsidR="0012744E" w:rsidRDefault="0012744E" w:rsidP="00F17B03">
      <w:pPr>
        <w:jc w:val="both"/>
      </w:pPr>
      <w:r>
        <w:rPr>
          <w:noProof/>
          <w:lang w:eastAsia="en-GB"/>
        </w:rPr>
        <w:drawing>
          <wp:inline distT="0" distB="0" distL="0" distR="0" wp14:anchorId="7F7AE3A2" wp14:editId="287BCD44">
            <wp:extent cx="8863330" cy="3416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8863330" cy="3416300"/>
                    </a:xfrm>
                    <a:prstGeom prst="rect">
                      <a:avLst/>
                    </a:prstGeom>
                  </pic:spPr>
                </pic:pic>
              </a:graphicData>
            </a:graphic>
          </wp:inline>
        </w:drawing>
      </w:r>
    </w:p>
    <w:p w:rsidR="0012744E" w:rsidRDefault="0012744E">
      <w:pPr>
        <w:spacing w:line="259" w:lineRule="auto"/>
        <w:sectPr w:rsidR="0012744E" w:rsidSect="005B5CAF">
          <w:pgSz w:w="16838" w:h="11906" w:orient="landscape" w:code="9"/>
          <w:pgMar w:top="1440" w:right="1440" w:bottom="1440" w:left="1440" w:header="709" w:footer="709" w:gutter="0"/>
          <w:cols w:space="708"/>
          <w:docGrid w:linePitch="360"/>
        </w:sectPr>
      </w:pPr>
    </w:p>
    <w:p w:rsidR="005B5CAF" w:rsidRPr="009E6C94" w:rsidRDefault="009E6C94" w:rsidP="00DF1AAC">
      <w:pPr>
        <w:pStyle w:val="Heading1"/>
        <w:rPr>
          <w:rFonts w:ascii="Arial" w:hAnsi="Arial" w:cs="Arial"/>
          <w:b/>
        </w:rPr>
      </w:pPr>
      <w:bookmarkStart w:id="24" w:name="_Toc50626710"/>
      <w:r w:rsidRPr="009E6C94">
        <w:rPr>
          <w:rFonts w:ascii="Arial" w:hAnsi="Arial" w:cs="Arial"/>
          <w:b/>
        </w:rPr>
        <w:lastRenderedPageBreak/>
        <w:t>Appendix E</w:t>
      </w:r>
      <w:r w:rsidR="0012744E" w:rsidRPr="009E6C94">
        <w:rPr>
          <w:rFonts w:ascii="Arial" w:hAnsi="Arial" w:cs="Arial"/>
          <w:b/>
        </w:rPr>
        <w:t xml:space="preserve"> – </w:t>
      </w:r>
      <w:r w:rsidR="006E668F" w:rsidRPr="009E6C94">
        <w:rPr>
          <w:rFonts w:ascii="Arial" w:hAnsi="Arial" w:cs="Arial"/>
          <w:b/>
        </w:rPr>
        <w:t xml:space="preserve"> Section 7 of the </w:t>
      </w:r>
      <w:r w:rsidR="0012744E" w:rsidRPr="009E6C94">
        <w:rPr>
          <w:rFonts w:ascii="Arial" w:hAnsi="Arial" w:cs="Arial"/>
          <w:b/>
        </w:rPr>
        <w:t>DPP Data Protection Policy</w:t>
      </w:r>
      <w:bookmarkEnd w:id="24"/>
      <w:r w:rsidR="0012744E" w:rsidRPr="009E6C94">
        <w:rPr>
          <w:rFonts w:ascii="Arial" w:hAnsi="Arial" w:cs="Arial"/>
          <w:b/>
        </w:rPr>
        <w:t xml:space="preserve"> </w:t>
      </w:r>
    </w:p>
    <w:p w:rsidR="0012744E" w:rsidRDefault="0012744E" w:rsidP="0012744E">
      <w:pPr>
        <w:rPr>
          <w:sz w:val="32"/>
          <w:szCs w:val="32"/>
        </w:rPr>
      </w:pPr>
    </w:p>
    <w:p w:rsidR="0012744E" w:rsidRPr="0012744E" w:rsidRDefault="0012744E" w:rsidP="0012744E">
      <w:pPr>
        <w:rPr>
          <w:sz w:val="32"/>
          <w:szCs w:val="32"/>
        </w:rPr>
      </w:pPr>
      <w:r>
        <w:rPr>
          <w:noProof/>
          <w:lang w:eastAsia="en-GB"/>
        </w:rPr>
        <w:drawing>
          <wp:inline distT="0" distB="0" distL="0" distR="0" wp14:anchorId="4DA6D83D" wp14:editId="7FF36AD1">
            <wp:extent cx="5731510" cy="731964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7319645"/>
                    </a:xfrm>
                    <a:prstGeom prst="rect">
                      <a:avLst/>
                    </a:prstGeom>
                  </pic:spPr>
                </pic:pic>
              </a:graphicData>
            </a:graphic>
          </wp:inline>
        </w:drawing>
      </w:r>
    </w:p>
    <w:sectPr w:rsidR="0012744E" w:rsidRPr="0012744E" w:rsidSect="0012744E">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3DC5" w:rsidRDefault="009B3DC5" w:rsidP="000D2337">
      <w:pPr>
        <w:spacing w:after="0" w:line="240" w:lineRule="auto"/>
      </w:pPr>
      <w:r>
        <w:separator/>
      </w:r>
    </w:p>
  </w:endnote>
  <w:endnote w:type="continuationSeparator" w:id="0">
    <w:p w:rsidR="009B3DC5" w:rsidRDefault="009B3DC5" w:rsidP="000D23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95583322"/>
      <w:docPartObj>
        <w:docPartGallery w:val="Page Numbers (Bottom of Page)"/>
        <w:docPartUnique/>
      </w:docPartObj>
    </w:sdtPr>
    <w:sdtEndPr>
      <w:rPr>
        <w:noProof/>
      </w:rPr>
    </w:sdtEndPr>
    <w:sdtContent>
      <w:p w:rsidR="00B77FDA" w:rsidRDefault="00B77FDA">
        <w:pPr>
          <w:pStyle w:val="Footer"/>
          <w:jc w:val="center"/>
        </w:pPr>
        <w:r>
          <w:fldChar w:fldCharType="begin"/>
        </w:r>
        <w:r>
          <w:instrText xml:space="preserve"> PAGE   \* MERGEFORMAT </w:instrText>
        </w:r>
        <w:r>
          <w:fldChar w:fldCharType="separate"/>
        </w:r>
        <w:r w:rsidR="00AB3BE4">
          <w:rPr>
            <w:noProof/>
          </w:rPr>
          <w:t>3</w:t>
        </w:r>
        <w:r>
          <w:rPr>
            <w:noProof/>
          </w:rPr>
          <w:fldChar w:fldCharType="end"/>
        </w:r>
      </w:p>
    </w:sdtContent>
  </w:sdt>
  <w:p w:rsidR="00B77FDA" w:rsidRDefault="00B77FD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3DC5" w:rsidRDefault="009B3DC5" w:rsidP="000D2337">
      <w:pPr>
        <w:spacing w:after="0" w:line="240" w:lineRule="auto"/>
      </w:pPr>
      <w:r>
        <w:separator/>
      </w:r>
    </w:p>
  </w:footnote>
  <w:footnote w:type="continuationSeparator" w:id="0">
    <w:p w:rsidR="009B3DC5" w:rsidRDefault="009B3DC5" w:rsidP="000D23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2159C"/>
    <w:multiLevelType w:val="hybridMultilevel"/>
    <w:tmpl w:val="12B02854"/>
    <w:lvl w:ilvl="0" w:tplc="727A0E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D92753"/>
    <w:multiLevelType w:val="hybridMultilevel"/>
    <w:tmpl w:val="AA6EE886"/>
    <w:lvl w:ilvl="0" w:tplc="07DC008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85141A"/>
    <w:multiLevelType w:val="hybridMultilevel"/>
    <w:tmpl w:val="A4749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370452"/>
    <w:multiLevelType w:val="hybridMultilevel"/>
    <w:tmpl w:val="62B08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373A71"/>
    <w:multiLevelType w:val="hybridMultilevel"/>
    <w:tmpl w:val="1E0CF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6D295B"/>
    <w:multiLevelType w:val="hybridMultilevel"/>
    <w:tmpl w:val="A39E6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646A5E"/>
    <w:multiLevelType w:val="hybridMultilevel"/>
    <w:tmpl w:val="FCF26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D50369"/>
    <w:multiLevelType w:val="hybridMultilevel"/>
    <w:tmpl w:val="F8FA4524"/>
    <w:lvl w:ilvl="0" w:tplc="4D1A343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1"/>
  </w:num>
  <w:num w:numId="4">
    <w:abstractNumId w:val="2"/>
  </w:num>
  <w:num w:numId="5">
    <w:abstractNumId w:val="6"/>
  </w:num>
  <w:num w:numId="6">
    <w:abstractNumId w:val="3"/>
  </w:num>
  <w:num w:numId="7">
    <w:abstractNumId w:val="5"/>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0A51"/>
    <w:rsid w:val="00002D47"/>
    <w:rsid w:val="00041D6E"/>
    <w:rsid w:val="00051A72"/>
    <w:rsid w:val="000676CD"/>
    <w:rsid w:val="00071B9F"/>
    <w:rsid w:val="000766E0"/>
    <w:rsid w:val="0008062E"/>
    <w:rsid w:val="00090DE0"/>
    <w:rsid w:val="00093661"/>
    <w:rsid w:val="000A0C19"/>
    <w:rsid w:val="000B76A5"/>
    <w:rsid w:val="000C092E"/>
    <w:rsid w:val="000C4694"/>
    <w:rsid w:val="000D18D4"/>
    <w:rsid w:val="000D1BF5"/>
    <w:rsid w:val="000D2337"/>
    <w:rsid w:val="000D470F"/>
    <w:rsid w:val="000E4DE1"/>
    <w:rsid w:val="000E7F12"/>
    <w:rsid w:val="000F2BEA"/>
    <w:rsid w:val="00106A7E"/>
    <w:rsid w:val="001234D3"/>
    <w:rsid w:val="00123D2C"/>
    <w:rsid w:val="001261CB"/>
    <w:rsid w:val="0012744E"/>
    <w:rsid w:val="00133350"/>
    <w:rsid w:val="00143C4C"/>
    <w:rsid w:val="00171059"/>
    <w:rsid w:val="001750B2"/>
    <w:rsid w:val="001810E7"/>
    <w:rsid w:val="00181D95"/>
    <w:rsid w:val="00182AE0"/>
    <w:rsid w:val="00182B7B"/>
    <w:rsid w:val="0019390E"/>
    <w:rsid w:val="001960CE"/>
    <w:rsid w:val="00197110"/>
    <w:rsid w:val="001A4957"/>
    <w:rsid w:val="001A5764"/>
    <w:rsid w:val="001A6069"/>
    <w:rsid w:val="001A6BAF"/>
    <w:rsid w:val="001A70F5"/>
    <w:rsid w:val="001B4FA7"/>
    <w:rsid w:val="001B5211"/>
    <w:rsid w:val="001D2C18"/>
    <w:rsid w:val="001D4FB7"/>
    <w:rsid w:val="00206EF7"/>
    <w:rsid w:val="00214520"/>
    <w:rsid w:val="00214968"/>
    <w:rsid w:val="00214FB6"/>
    <w:rsid w:val="00230CE1"/>
    <w:rsid w:val="002340EB"/>
    <w:rsid w:val="002409C1"/>
    <w:rsid w:val="002416C1"/>
    <w:rsid w:val="0024454D"/>
    <w:rsid w:val="00256300"/>
    <w:rsid w:val="00264558"/>
    <w:rsid w:val="00270189"/>
    <w:rsid w:val="002736E2"/>
    <w:rsid w:val="00273BF4"/>
    <w:rsid w:val="00275DBB"/>
    <w:rsid w:val="00282B8B"/>
    <w:rsid w:val="00285139"/>
    <w:rsid w:val="00292A02"/>
    <w:rsid w:val="002C7143"/>
    <w:rsid w:val="002F6166"/>
    <w:rsid w:val="00307251"/>
    <w:rsid w:val="003111CA"/>
    <w:rsid w:val="0031742C"/>
    <w:rsid w:val="00324566"/>
    <w:rsid w:val="00327DF2"/>
    <w:rsid w:val="00350A51"/>
    <w:rsid w:val="003526F9"/>
    <w:rsid w:val="0035628E"/>
    <w:rsid w:val="00361CA2"/>
    <w:rsid w:val="00387D66"/>
    <w:rsid w:val="003A5F30"/>
    <w:rsid w:val="003C538C"/>
    <w:rsid w:val="003C688B"/>
    <w:rsid w:val="003C6900"/>
    <w:rsid w:val="003D2C88"/>
    <w:rsid w:val="003D6807"/>
    <w:rsid w:val="003D6BB7"/>
    <w:rsid w:val="003F0BCB"/>
    <w:rsid w:val="003F6E37"/>
    <w:rsid w:val="00400675"/>
    <w:rsid w:val="00400C61"/>
    <w:rsid w:val="0041103B"/>
    <w:rsid w:val="00413E9D"/>
    <w:rsid w:val="00421888"/>
    <w:rsid w:val="004301AC"/>
    <w:rsid w:val="00436B5C"/>
    <w:rsid w:val="0045472D"/>
    <w:rsid w:val="004656A9"/>
    <w:rsid w:val="00476322"/>
    <w:rsid w:val="00480714"/>
    <w:rsid w:val="00492DAF"/>
    <w:rsid w:val="004C4775"/>
    <w:rsid w:val="004C6846"/>
    <w:rsid w:val="00513220"/>
    <w:rsid w:val="00520BED"/>
    <w:rsid w:val="00521B7D"/>
    <w:rsid w:val="00537038"/>
    <w:rsid w:val="00544559"/>
    <w:rsid w:val="00554DE2"/>
    <w:rsid w:val="00571499"/>
    <w:rsid w:val="0057173E"/>
    <w:rsid w:val="00583989"/>
    <w:rsid w:val="005A2777"/>
    <w:rsid w:val="005A2F38"/>
    <w:rsid w:val="005B05A1"/>
    <w:rsid w:val="005B12E1"/>
    <w:rsid w:val="005B204C"/>
    <w:rsid w:val="005B28F5"/>
    <w:rsid w:val="005B5CAF"/>
    <w:rsid w:val="005B7DCA"/>
    <w:rsid w:val="005D09DB"/>
    <w:rsid w:val="006070B7"/>
    <w:rsid w:val="006110E9"/>
    <w:rsid w:val="006224D1"/>
    <w:rsid w:val="00633810"/>
    <w:rsid w:val="00644773"/>
    <w:rsid w:val="0064786C"/>
    <w:rsid w:val="00654D45"/>
    <w:rsid w:val="00685A58"/>
    <w:rsid w:val="006C0DF0"/>
    <w:rsid w:val="006C1996"/>
    <w:rsid w:val="006D1DF7"/>
    <w:rsid w:val="006E0F36"/>
    <w:rsid w:val="006E668F"/>
    <w:rsid w:val="006E758B"/>
    <w:rsid w:val="00702F57"/>
    <w:rsid w:val="00710432"/>
    <w:rsid w:val="00711742"/>
    <w:rsid w:val="0072267E"/>
    <w:rsid w:val="007229D4"/>
    <w:rsid w:val="00734FD9"/>
    <w:rsid w:val="007362F8"/>
    <w:rsid w:val="00741E37"/>
    <w:rsid w:val="007434EA"/>
    <w:rsid w:val="00743DF3"/>
    <w:rsid w:val="00753EFA"/>
    <w:rsid w:val="007607AD"/>
    <w:rsid w:val="0077663E"/>
    <w:rsid w:val="0079721A"/>
    <w:rsid w:val="007A2DC5"/>
    <w:rsid w:val="007B0012"/>
    <w:rsid w:val="007E7D8C"/>
    <w:rsid w:val="007F0C35"/>
    <w:rsid w:val="007F6659"/>
    <w:rsid w:val="007F6E26"/>
    <w:rsid w:val="00803A5F"/>
    <w:rsid w:val="0081035D"/>
    <w:rsid w:val="00811DCB"/>
    <w:rsid w:val="008135EA"/>
    <w:rsid w:val="008153C7"/>
    <w:rsid w:val="00852CE1"/>
    <w:rsid w:val="0085654A"/>
    <w:rsid w:val="008609DC"/>
    <w:rsid w:val="00865042"/>
    <w:rsid w:val="00871CBF"/>
    <w:rsid w:val="008727D2"/>
    <w:rsid w:val="00873B08"/>
    <w:rsid w:val="00875655"/>
    <w:rsid w:val="00884373"/>
    <w:rsid w:val="00887922"/>
    <w:rsid w:val="00896C56"/>
    <w:rsid w:val="008A13B7"/>
    <w:rsid w:val="008A3243"/>
    <w:rsid w:val="008A3254"/>
    <w:rsid w:val="008A3983"/>
    <w:rsid w:val="008B665C"/>
    <w:rsid w:val="008C5292"/>
    <w:rsid w:val="008D1ECB"/>
    <w:rsid w:val="008F30A1"/>
    <w:rsid w:val="00902A22"/>
    <w:rsid w:val="00920473"/>
    <w:rsid w:val="00922A53"/>
    <w:rsid w:val="00931B12"/>
    <w:rsid w:val="00942BF9"/>
    <w:rsid w:val="0094301F"/>
    <w:rsid w:val="00943CAC"/>
    <w:rsid w:val="00951594"/>
    <w:rsid w:val="009577CF"/>
    <w:rsid w:val="00975686"/>
    <w:rsid w:val="00981703"/>
    <w:rsid w:val="0098172D"/>
    <w:rsid w:val="00995400"/>
    <w:rsid w:val="009A0144"/>
    <w:rsid w:val="009A09BA"/>
    <w:rsid w:val="009A7847"/>
    <w:rsid w:val="009B25A8"/>
    <w:rsid w:val="009B3DC5"/>
    <w:rsid w:val="009C7BE0"/>
    <w:rsid w:val="009D5C0F"/>
    <w:rsid w:val="009E47D7"/>
    <w:rsid w:val="009E6C94"/>
    <w:rsid w:val="009E787B"/>
    <w:rsid w:val="009F3A5C"/>
    <w:rsid w:val="009F3E43"/>
    <w:rsid w:val="00A14593"/>
    <w:rsid w:val="00A22AB8"/>
    <w:rsid w:val="00A3080C"/>
    <w:rsid w:val="00A33806"/>
    <w:rsid w:val="00A46193"/>
    <w:rsid w:val="00A46BBA"/>
    <w:rsid w:val="00A50315"/>
    <w:rsid w:val="00A503A3"/>
    <w:rsid w:val="00A61A1E"/>
    <w:rsid w:val="00A8252F"/>
    <w:rsid w:val="00A909C3"/>
    <w:rsid w:val="00A97648"/>
    <w:rsid w:val="00A97CCC"/>
    <w:rsid w:val="00AB3BE4"/>
    <w:rsid w:val="00AD3251"/>
    <w:rsid w:val="00B01F8C"/>
    <w:rsid w:val="00B01FA6"/>
    <w:rsid w:val="00B041DB"/>
    <w:rsid w:val="00B075EC"/>
    <w:rsid w:val="00B237D6"/>
    <w:rsid w:val="00B36F3F"/>
    <w:rsid w:val="00B44EE7"/>
    <w:rsid w:val="00B46D95"/>
    <w:rsid w:val="00B76B5F"/>
    <w:rsid w:val="00B77FDA"/>
    <w:rsid w:val="00B95109"/>
    <w:rsid w:val="00BA6D2B"/>
    <w:rsid w:val="00BC0148"/>
    <w:rsid w:val="00BE0DEF"/>
    <w:rsid w:val="00BE0EFD"/>
    <w:rsid w:val="00BE3BFA"/>
    <w:rsid w:val="00BE4890"/>
    <w:rsid w:val="00BE494F"/>
    <w:rsid w:val="00BE5722"/>
    <w:rsid w:val="00BE7C7C"/>
    <w:rsid w:val="00BF397C"/>
    <w:rsid w:val="00BF6F02"/>
    <w:rsid w:val="00C02076"/>
    <w:rsid w:val="00C1273D"/>
    <w:rsid w:val="00C21A87"/>
    <w:rsid w:val="00C24F67"/>
    <w:rsid w:val="00C2694A"/>
    <w:rsid w:val="00C30F26"/>
    <w:rsid w:val="00C353AF"/>
    <w:rsid w:val="00C42726"/>
    <w:rsid w:val="00C450B1"/>
    <w:rsid w:val="00C67036"/>
    <w:rsid w:val="00C818D3"/>
    <w:rsid w:val="00CA1D9B"/>
    <w:rsid w:val="00CC26E1"/>
    <w:rsid w:val="00CD1BE6"/>
    <w:rsid w:val="00CD759F"/>
    <w:rsid w:val="00CE3345"/>
    <w:rsid w:val="00CE742F"/>
    <w:rsid w:val="00CF270D"/>
    <w:rsid w:val="00D0072A"/>
    <w:rsid w:val="00D0537C"/>
    <w:rsid w:val="00D14116"/>
    <w:rsid w:val="00D218B7"/>
    <w:rsid w:val="00D5008E"/>
    <w:rsid w:val="00D60F79"/>
    <w:rsid w:val="00D83EF7"/>
    <w:rsid w:val="00D83F6E"/>
    <w:rsid w:val="00D92B79"/>
    <w:rsid w:val="00D95625"/>
    <w:rsid w:val="00DB0C0C"/>
    <w:rsid w:val="00DC7F9A"/>
    <w:rsid w:val="00DE4A1E"/>
    <w:rsid w:val="00DF1AAC"/>
    <w:rsid w:val="00DF2D7C"/>
    <w:rsid w:val="00E11D35"/>
    <w:rsid w:val="00E14268"/>
    <w:rsid w:val="00E450F8"/>
    <w:rsid w:val="00E549DD"/>
    <w:rsid w:val="00E67824"/>
    <w:rsid w:val="00E719CF"/>
    <w:rsid w:val="00E7546C"/>
    <w:rsid w:val="00E76EDB"/>
    <w:rsid w:val="00E97D47"/>
    <w:rsid w:val="00EA2486"/>
    <w:rsid w:val="00EB062F"/>
    <w:rsid w:val="00EB6A7E"/>
    <w:rsid w:val="00EC293B"/>
    <w:rsid w:val="00ED47A9"/>
    <w:rsid w:val="00EE0845"/>
    <w:rsid w:val="00EE3EAE"/>
    <w:rsid w:val="00EF40D0"/>
    <w:rsid w:val="00F049BA"/>
    <w:rsid w:val="00F04DDD"/>
    <w:rsid w:val="00F1392F"/>
    <w:rsid w:val="00F13DAC"/>
    <w:rsid w:val="00F170B0"/>
    <w:rsid w:val="00F17B03"/>
    <w:rsid w:val="00F34602"/>
    <w:rsid w:val="00F4276A"/>
    <w:rsid w:val="00F50E80"/>
    <w:rsid w:val="00F518A8"/>
    <w:rsid w:val="00F525C6"/>
    <w:rsid w:val="00F5351E"/>
    <w:rsid w:val="00F6258E"/>
    <w:rsid w:val="00F70F55"/>
    <w:rsid w:val="00F74D75"/>
    <w:rsid w:val="00F86EF7"/>
    <w:rsid w:val="00F92CD2"/>
    <w:rsid w:val="00FA069B"/>
    <w:rsid w:val="00FA433A"/>
    <w:rsid w:val="00FA46A3"/>
    <w:rsid w:val="00FB233C"/>
    <w:rsid w:val="00FB7023"/>
    <w:rsid w:val="00FE5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E837E"/>
  <w15:chartTrackingRefBased/>
  <w15:docId w15:val="{9FA3C168-B522-4076-8B99-80AB10531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3EF7"/>
    <w:pPr>
      <w:spacing w:line="256" w:lineRule="auto"/>
    </w:pPr>
  </w:style>
  <w:style w:type="paragraph" w:styleId="Heading1">
    <w:name w:val="heading 1"/>
    <w:basedOn w:val="Normal"/>
    <w:next w:val="Normal"/>
    <w:link w:val="Heading1Char"/>
    <w:uiPriority w:val="9"/>
    <w:qFormat/>
    <w:rsid w:val="00A46193"/>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DF1A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080C"/>
    <w:pPr>
      <w:ind w:left="720"/>
      <w:contextualSpacing/>
    </w:pPr>
  </w:style>
  <w:style w:type="character" w:styleId="Hyperlink">
    <w:name w:val="Hyperlink"/>
    <w:basedOn w:val="DefaultParagraphFont"/>
    <w:uiPriority w:val="99"/>
    <w:unhideWhenUsed/>
    <w:rsid w:val="007E7D8C"/>
    <w:rPr>
      <w:color w:val="0000FF"/>
      <w:u w:val="single"/>
    </w:rPr>
  </w:style>
  <w:style w:type="character" w:styleId="FollowedHyperlink">
    <w:name w:val="FollowedHyperlink"/>
    <w:basedOn w:val="DefaultParagraphFont"/>
    <w:uiPriority w:val="99"/>
    <w:semiHidden/>
    <w:unhideWhenUsed/>
    <w:rsid w:val="00E67824"/>
    <w:rPr>
      <w:color w:val="954F72" w:themeColor="followedHyperlink"/>
      <w:u w:val="single"/>
    </w:rPr>
  </w:style>
  <w:style w:type="table" w:styleId="TableGrid">
    <w:name w:val="Table Grid"/>
    <w:basedOn w:val="TableNormal"/>
    <w:uiPriority w:val="39"/>
    <w:rsid w:val="001333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E4A1E"/>
    <w:rPr>
      <w:sz w:val="16"/>
      <w:szCs w:val="16"/>
    </w:rPr>
  </w:style>
  <w:style w:type="paragraph" w:styleId="CommentText">
    <w:name w:val="annotation text"/>
    <w:basedOn w:val="Normal"/>
    <w:link w:val="CommentTextChar"/>
    <w:uiPriority w:val="99"/>
    <w:semiHidden/>
    <w:unhideWhenUsed/>
    <w:rsid w:val="00DE4A1E"/>
    <w:pPr>
      <w:spacing w:line="240" w:lineRule="auto"/>
    </w:pPr>
    <w:rPr>
      <w:sz w:val="20"/>
      <w:szCs w:val="20"/>
    </w:rPr>
  </w:style>
  <w:style w:type="character" w:customStyle="1" w:styleId="CommentTextChar">
    <w:name w:val="Comment Text Char"/>
    <w:basedOn w:val="DefaultParagraphFont"/>
    <w:link w:val="CommentText"/>
    <w:uiPriority w:val="99"/>
    <w:semiHidden/>
    <w:rsid w:val="00DE4A1E"/>
    <w:rPr>
      <w:sz w:val="20"/>
      <w:szCs w:val="20"/>
    </w:rPr>
  </w:style>
  <w:style w:type="paragraph" w:styleId="CommentSubject">
    <w:name w:val="annotation subject"/>
    <w:basedOn w:val="CommentText"/>
    <w:next w:val="CommentText"/>
    <w:link w:val="CommentSubjectChar"/>
    <w:uiPriority w:val="99"/>
    <w:semiHidden/>
    <w:unhideWhenUsed/>
    <w:rsid w:val="00DE4A1E"/>
    <w:rPr>
      <w:b/>
      <w:bCs/>
    </w:rPr>
  </w:style>
  <w:style w:type="character" w:customStyle="1" w:styleId="CommentSubjectChar">
    <w:name w:val="Comment Subject Char"/>
    <w:basedOn w:val="CommentTextChar"/>
    <w:link w:val="CommentSubject"/>
    <w:uiPriority w:val="99"/>
    <w:semiHidden/>
    <w:rsid w:val="00DE4A1E"/>
    <w:rPr>
      <w:b/>
      <w:bCs/>
      <w:sz w:val="20"/>
      <w:szCs w:val="20"/>
    </w:rPr>
  </w:style>
  <w:style w:type="paragraph" w:styleId="BalloonText">
    <w:name w:val="Balloon Text"/>
    <w:basedOn w:val="Normal"/>
    <w:link w:val="BalloonTextChar"/>
    <w:uiPriority w:val="99"/>
    <w:semiHidden/>
    <w:unhideWhenUsed/>
    <w:rsid w:val="00DE4A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4A1E"/>
    <w:rPr>
      <w:rFonts w:ascii="Segoe UI" w:hAnsi="Segoe UI" w:cs="Segoe UI"/>
      <w:sz w:val="18"/>
      <w:szCs w:val="18"/>
    </w:rPr>
  </w:style>
  <w:style w:type="paragraph" w:styleId="Header">
    <w:name w:val="header"/>
    <w:basedOn w:val="Normal"/>
    <w:link w:val="HeaderChar"/>
    <w:uiPriority w:val="99"/>
    <w:unhideWhenUsed/>
    <w:rsid w:val="000D23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337"/>
  </w:style>
  <w:style w:type="paragraph" w:styleId="Footer">
    <w:name w:val="footer"/>
    <w:basedOn w:val="Normal"/>
    <w:link w:val="FooterChar"/>
    <w:uiPriority w:val="99"/>
    <w:unhideWhenUsed/>
    <w:rsid w:val="000D23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337"/>
  </w:style>
  <w:style w:type="character" w:customStyle="1" w:styleId="Heading1Char">
    <w:name w:val="Heading 1 Char"/>
    <w:basedOn w:val="DefaultParagraphFont"/>
    <w:link w:val="Heading1"/>
    <w:uiPriority w:val="9"/>
    <w:rsid w:val="00A4619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46193"/>
  </w:style>
  <w:style w:type="paragraph" w:styleId="TOCHeading">
    <w:name w:val="TOC Heading"/>
    <w:basedOn w:val="Heading1"/>
    <w:next w:val="Normal"/>
    <w:uiPriority w:val="39"/>
    <w:unhideWhenUsed/>
    <w:qFormat/>
    <w:rsid w:val="00DF1AAC"/>
    <w:pPr>
      <w:outlineLvl w:val="9"/>
    </w:pPr>
  </w:style>
  <w:style w:type="paragraph" w:styleId="TOC1">
    <w:name w:val="toc 1"/>
    <w:basedOn w:val="Normal"/>
    <w:next w:val="Normal"/>
    <w:autoRedefine/>
    <w:uiPriority w:val="39"/>
    <w:unhideWhenUsed/>
    <w:rsid w:val="00DF1AAC"/>
    <w:pPr>
      <w:spacing w:after="100"/>
    </w:pPr>
  </w:style>
  <w:style w:type="character" w:customStyle="1" w:styleId="Heading2Char">
    <w:name w:val="Heading 2 Char"/>
    <w:basedOn w:val="DefaultParagraphFont"/>
    <w:link w:val="Heading2"/>
    <w:uiPriority w:val="9"/>
    <w:semiHidden/>
    <w:rsid w:val="00DF1AA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E758B"/>
    <w:pPr>
      <w:tabs>
        <w:tab w:val="right" w:leader="dot" w:pos="9016"/>
      </w:tabs>
      <w:spacing w:after="100"/>
      <w:ind w:left="220"/>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559069">
      <w:bodyDiv w:val="1"/>
      <w:marLeft w:val="0"/>
      <w:marRight w:val="0"/>
      <w:marTop w:val="0"/>
      <w:marBottom w:val="0"/>
      <w:divBdr>
        <w:top w:val="none" w:sz="0" w:space="0" w:color="auto"/>
        <w:left w:val="none" w:sz="0" w:space="0" w:color="auto"/>
        <w:bottom w:val="none" w:sz="0" w:space="0" w:color="auto"/>
        <w:right w:val="none" w:sz="0" w:space="0" w:color="auto"/>
      </w:divBdr>
    </w:div>
    <w:div w:id="241109231">
      <w:bodyDiv w:val="1"/>
      <w:marLeft w:val="0"/>
      <w:marRight w:val="0"/>
      <w:marTop w:val="0"/>
      <w:marBottom w:val="0"/>
      <w:divBdr>
        <w:top w:val="none" w:sz="0" w:space="0" w:color="auto"/>
        <w:left w:val="none" w:sz="0" w:space="0" w:color="auto"/>
        <w:bottom w:val="none" w:sz="0" w:space="0" w:color="auto"/>
        <w:right w:val="none" w:sz="0" w:space="0" w:color="auto"/>
      </w:divBdr>
    </w:div>
    <w:div w:id="283124373">
      <w:bodyDiv w:val="1"/>
      <w:marLeft w:val="0"/>
      <w:marRight w:val="0"/>
      <w:marTop w:val="0"/>
      <w:marBottom w:val="0"/>
      <w:divBdr>
        <w:top w:val="none" w:sz="0" w:space="0" w:color="auto"/>
        <w:left w:val="none" w:sz="0" w:space="0" w:color="auto"/>
        <w:bottom w:val="none" w:sz="0" w:space="0" w:color="auto"/>
        <w:right w:val="none" w:sz="0" w:space="0" w:color="auto"/>
      </w:divBdr>
    </w:div>
    <w:div w:id="321004537">
      <w:bodyDiv w:val="1"/>
      <w:marLeft w:val="0"/>
      <w:marRight w:val="0"/>
      <w:marTop w:val="0"/>
      <w:marBottom w:val="0"/>
      <w:divBdr>
        <w:top w:val="none" w:sz="0" w:space="0" w:color="auto"/>
        <w:left w:val="none" w:sz="0" w:space="0" w:color="auto"/>
        <w:bottom w:val="none" w:sz="0" w:space="0" w:color="auto"/>
        <w:right w:val="none" w:sz="0" w:space="0" w:color="auto"/>
      </w:divBdr>
    </w:div>
    <w:div w:id="620186531">
      <w:bodyDiv w:val="1"/>
      <w:marLeft w:val="0"/>
      <w:marRight w:val="0"/>
      <w:marTop w:val="0"/>
      <w:marBottom w:val="0"/>
      <w:divBdr>
        <w:top w:val="none" w:sz="0" w:space="0" w:color="auto"/>
        <w:left w:val="none" w:sz="0" w:space="0" w:color="auto"/>
        <w:bottom w:val="none" w:sz="0" w:space="0" w:color="auto"/>
        <w:right w:val="none" w:sz="0" w:space="0" w:color="auto"/>
      </w:divBdr>
    </w:div>
    <w:div w:id="726076980">
      <w:bodyDiv w:val="1"/>
      <w:marLeft w:val="0"/>
      <w:marRight w:val="0"/>
      <w:marTop w:val="0"/>
      <w:marBottom w:val="0"/>
      <w:divBdr>
        <w:top w:val="none" w:sz="0" w:space="0" w:color="auto"/>
        <w:left w:val="none" w:sz="0" w:space="0" w:color="auto"/>
        <w:bottom w:val="none" w:sz="0" w:space="0" w:color="auto"/>
        <w:right w:val="none" w:sz="0" w:space="0" w:color="auto"/>
      </w:divBdr>
    </w:div>
    <w:div w:id="745104685">
      <w:bodyDiv w:val="1"/>
      <w:marLeft w:val="0"/>
      <w:marRight w:val="0"/>
      <w:marTop w:val="0"/>
      <w:marBottom w:val="0"/>
      <w:divBdr>
        <w:top w:val="none" w:sz="0" w:space="0" w:color="auto"/>
        <w:left w:val="none" w:sz="0" w:space="0" w:color="auto"/>
        <w:bottom w:val="none" w:sz="0" w:space="0" w:color="auto"/>
        <w:right w:val="none" w:sz="0" w:space="0" w:color="auto"/>
      </w:divBdr>
    </w:div>
    <w:div w:id="868571923">
      <w:bodyDiv w:val="1"/>
      <w:marLeft w:val="0"/>
      <w:marRight w:val="0"/>
      <w:marTop w:val="0"/>
      <w:marBottom w:val="0"/>
      <w:divBdr>
        <w:top w:val="none" w:sz="0" w:space="0" w:color="auto"/>
        <w:left w:val="none" w:sz="0" w:space="0" w:color="auto"/>
        <w:bottom w:val="none" w:sz="0" w:space="0" w:color="auto"/>
        <w:right w:val="none" w:sz="0" w:space="0" w:color="auto"/>
      </w:divBdr>
    </w:div>
    <w:div w:id="913323214">
      <w:bodyDiv w:val="1"/>
      <w:marLeft w:val="0"/>
      <w:marRight w:val="0"/>
      <w:marTop w:val="0"/>
      <w:marBottom w:val="0"/>
      <w:divBdr>
        <w:top w:val="none" w:sz="0" w:space="0" w:color="auto"/>
        <w:left w:val="none" w:sz="0" w:space="0" w:color="auto"/>
        <w:bottom w:val="none" w:sz="0" w:space="0" w:color="auto"/>
        <w:right w:val="none" w:sz="0" w:space="0" w:color="auto"/>
      </w:divBdr>
    </w:div>
    <w:div w:id="1025640633">
      <w:bodyDiv w:val="1"/>
      <w:marLeft w:val="0"/>
      <w:marRight w:val="0"/>
      <w:marTop w:val="0"/>
      <w:marBottom w:val="0"/>
      <w:divBdr>
        <w:top w:val="none" w:sz="0" w:space="0" w:color="auto"/>
        <w:left w:val="none" w:sz="0" w:space="0" w:color="auto"/>
        <w:bottom w:val="none" w:sz="0" w:space="0" w:color="auto"/>
        <w:right w:val="none" w:sz="0" w:space="0" w:color="auto"/>
      </w:divBdr>
    </w:div>
    <w:div w:id="1103649442">
      <w:bodyDiv w:val="1"/>
      <w:marLeft w:val="0"/>
      <w:marRight w:val="0"/>
      <w:marTop w:val="0"/>
      <w:marBottom w:val="0"/>
      <w:divBdr>
        <w:top w:val="none" w:sz="0" w:space="0" w:color="auto"/>
        <w:left w:val="none" w:sz="0" w:space="0" w:color="auto"/>
        <w:bottom w:val="none" w:sz="0" w:space="0" w:color="auto"/>
        <w:right w:val="none" w:sz="0" w:space="0" w:color="auto"/>
      </w:divBdr>
    </w:div>
    <w:div w:id="1120302667">
      <w:bodyDiv w:val="1"/>
      <w:marLeft w:val="0"/>
      <w:marRight w:val="0"/>
      <w:marTop w:val="0"/>
      <w:marBottom w:val="0"/>
      <w:divBdr>
        <w:top w:val="none" w:sz="0" w:space="0" w:color="auto"/>
        <w:left w:val="none" w:sz="0" w:space="0" w:color="auto"/>
        <w:bottom w:val="none" w:sz="0" w:space="0" w:color="auto"/>
        <w:right w:val="none" w:sz="0" w:space="0" w:color="auto"/>
      </w:divBdr>
    </w:div>
    <w:div w:id="1187252361">
      <w:bodyDiv w:val="1"/>
      <w:marLeft w:val="0"/>
      <w:marRight w:val="0"/>
      <w:marTop w:val="0"/>
      <w:marBottom w:val="0"/>
      <w:divBdr>
        <w:top w:val="none" w:sz="0" w:space="0" w:color="auto"/>
        <w:left w:val="none" w:sz="0" w:space="0" w:color="auto"/>
        <w:bottom w:val="none" w:sz="0" w:space="0" w:color="auto"/>
        <w:right w:val="none" w:sz="0" w:space="0" w:color="auto"/>
      </w:divBdr>
    </w:div>
    <w:div w:id="1202548598">
      <w:bodyDiv w:val="1"/>
      <w:marLeft w:val="0"/>
      <w:marRight w:val="0"/>
      <w:marTop w:val="0"/>
      <w:marBottom w:val="0"/>
      <w:divBdr>
        <w:top w:val="none" w:sz="0" w:space="0" w:color="auto"/>
        <w:left w:val="none" w:sz="0" w:space="0" w:color="auto"/>
        <w:bottom w:val="none" w:sz="0" w:space="0" w:color="auto"/>
        <w:right w:val="none" w:sz="0" w:space="0" w:color="auto"/>
      </w:divBdr>
    </w:div>
    <w:div w:id="1318917032">
      <w:bodyDiv w:val="1"/>
      <w:marLeft w:val="0"/>
      <w:marRight w:val="0"/>
      <w:marTop w:val="0"/>
      <w:marBottom w:val="0"/>
      <w:divBdr>
        <w:top w:val="none" w:sz="0" w:space="0" w:color="auto"/>
        <w:left w:val="none" w:sz="0" w:space="0" w:color="auto"/>
        <w:bottom w:val="none" w:sz="0" w:space="0" w:color="auto"/>
        <w:right w:val="none" w:sz="0" w:space="0" w:color="auto"/>
      </w:divBdr>
    </w:div>
    <w:div w:id="1344209183">
      <w:bodyDiv w:val="1"/>
      <w:marLeft w:val="0"/>
      <w:marRight w:val="0"/>
      <w:marTop w:val="0"/>
      <w:marBottom w:val="0"/>
      <w:divBdr>
        <w:top w:val="none" w:sz="0" w:space="0" w:color="auto"/>
        <w:left w:val="none" w:sz="0" w:space="0" w:color="auto"/>
        <w:bottom w:val="none" w:sz="0" w:space="0" w:color="auto"/>
        <w:right w:val="none" w:sz="0" w:space="0" w:color="auto"/>
      </w:divBdr>
    </w:div>
    <w:div w:id="1359549259">
      <w:bodyDiv w:val="1"/>
      <w:marLeft w:val="0"/>
      <w:marRight w:val="0"/>
      <w:marTop w:val="0"/>
      <w:marBottom w:val="0"/>
      <w:divBdr>
        <w:top w:val="none" w:sz="0" w:space="0" w:color="auto"/>
        <w:left w:val="none" w:sz="0" w:space="0" w:color="auto"/>
        <w:bottom w:val="none" w:sz="0" w:space="0" w:color="auto"/>
        <w:right w:val="none" w:sz="0" w:space="0" w:color="auto"/>
      </w:divBdr>
    </w:div>
    <w:div w:id="1382439124">
      <w:bodyDiv w:val="1"/>
      <w:marLeft w:val="0"/>
      <w:marRight w:val="0"/>
      <w:marTop w:val="0"/>
      <w:marBottom w:val="0"/>
      <w:divBdr>
        <w:top w:val="none" w:sz="0" w:space="0" w:color="auto"/>
        <w:left w:val="none" w:sz="0" w:space="0" w:color="auto"/>
        <w:bottom w:val="none" w:sz="0" w:space="0" w:color="auto"/>
        <w:right w:val="none" w:sz="0" w:space="0" w:color="auto"/>
      </w:divBdr>
    </w:div>
    <w:div w:id="1621377118">
      <w:bodyDiv w:val="1"/>
      <w:marLeft w:val="0"/>
      <w:marRight w:val="0"/>
      <w:marTop w:val="0"/>
      <w:marBottom w:val="0"/>
      <w:divBdr>
        <w:top w:val="none" w:sz="0" w:space="0" w:color="auto"/>
        <w:left w:val="none" w:sz="0" w:space="0" w:color="auto"/>
        <w:bottom w:val="none" w:sz="0" w:space="0" w:color="auto"/>
        <w:right w:val="none" w:sz="0" w:space="0" w:color="auto"/>
      </w:divBdr>
    </w:div>
    <w:div w:id="1704941730">
      <w:bodyDiv w:val="1"/>
      <w:marLeft w:val="0"/>
      <w:marRight w:val="0"/>
      <w:marTop w:val="0"/>
      <w:marBottom w:val="0"/>
      <w:divBdr>
        <w:top w:val="none" w:sz="0" w:space="0" w:color="auto"/>
        <w:left w:val="none" w:sz="0" w:space="0" w:color="auto"/>
        <w:bottom w:val="none" w:sz="0" w:space="0" w:color="auto"/>
        <w:right w:val="none" w:sz="0" w:space="0" w:color="auto"/>
      </w:divBdr>
    </w:div>
    <w:div w:id="1713920445">
      <w:bodyDiv w:val="1"/>
      <w:marLeft w:val="0"/>
      <w:marRight w:val="0"/>
      <w:marTop w:val="0"/>
      <w:marBottom w:val="0"/>
      <w:divBdr>
        <w:top w:val="none" w:sz="0" w:space="0" w:color="auto"/>
        <w:left w:val="none" w:sz="0" w:space="0" w:color="auto"/>
        <w:bottom w:val="none" w:sz="0" w:space="0" w:color="auto"/>
        <w:right w:val="none" w:sz="0" w:space="0" w:color="auto"/>
      </w:divBdr>
    </w:div>
    <w:div w:id="1757750296">
      <w:bodyDiv w:val="1"/>
      <w:marLeft w:val="0"/>
      <w:marRight w:val="0"/>
      <w:marTop w:val="0"/>
      <w:marBottom w:val="0"/>
      <w:divBdr>
        <w:top w:val="none" w:sz="0" w:space="0" w:color="auto"/>
        <w:left w:val="none" w:sz="0" w:space="0" w:color="auto"/>
        <w:bottom w:val="none" w:sz="0" w:space="0" w:color="auto"/>
        <w:right w:val="none" w:sz="0" w:space="0" w:color="auto"/>
      </w:divBdr>
    </w:div>
    <w:div w:id="1945962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EUR16</b:Tag>
    <b:SourceType>InternetSite</b:SourceType>
    <b:Guid>{DABF123A-278C-4481-A9BA-2D692425C19B}</b:Guid>
    <b:Author>
      <b:Author>
        <b:Corporate>EUR-lex</b:Corporate>
      </b:Author>
    </b:Author>
    <b:Title>Regulation (EU) 2016/679 of the European Parliament and of the Council </b:Title>
    <b:Year>2016</b:Year>
    <b:Month>April </b:Month>
    <b:Day>27</b:Day>
    <b:YearAccessed>2020</b:YearAccessed>
    <b:MonthAccessed>September</b:MonthAccessed>
    <b:DayAccessed>6</b:DayAccessed>
    <b:URL>https://eur-lex.europa.eu/eli/reg/2016/679/oj</b:URL>
    <b:RefOrder>1</b:RefOrder>
  </b:Source>
  <b:Source>
    <b:Tag>NPC19</b:Tag>
    <b:SourceType>Book</b:SourceType>
    <b:Guid>{7FF45E3D-7B8F-4244-BC9A-6802561A18BA}</b:Guid>
    <b:Author>
      <b:Author>
        <b:Corporate>NPCC(National Police Cheif Constable)</b:Corporate>
      </b:Author>
    </b:Author>
    <b:Title>Data Protection Manual</b:Title>
    <b:Year>2019</b:Year>
    <b:Publisher>NPCC(National Police Cheif Constable)</b:Publisher>
    <b:RefOrder>4</b:RefOrder>
  </b:Source>
  <b:Source>
    <b:Tag>NWI20</b:Tag>
    <b:SourceType>Misc</b:SourceType>
    <b:Guid>{01F78B81-C006-4C0E-BAFF-4048B16A1CE2}</b:Guid>
    <b:Title>Data Governance Presentation</b:Title>
    <b:Year>2020</b:Year>
    <b:Publisher>NWIS</b:Publisher>
    <b:Author>
      <b:Author>
        <b:Corporate>NWIS (NHS Wales Informatics Service)</b:Corporate>
      </b:Author>
    </b:Author>
    <b:RefOrder>5</b:RefOrder>
  </b:Source>
  <b:Source>
    <b:Tag>Hea18</b:Tag>
    <b:SourceType>Book</b:SourceType>
    <b:Guid>{77473744-1D89-427D-BE84-7E34FB5888F9}</b:Guid>
    <b:Title>Data Protection Policy</b:Title>
    <b:Year>2018</b:Year>
    <b:Publisher>Dyfed Powys Police</b:Publisher>
    <b:Author>
      <b:Author>
        <b:NameList>
          <b:Person>
            <b:Last>Manager)</b:Last>
            <b:First>Heather</b:First>
            <b:Middle>Hughes (Data Protection</b:Middle>
          </b:Person>
        </b:NameList>
      </b:Author>
    </b:Author>
    <b:RefOrder>3</b:RefOrder>
  </b:Source>
  <b:Source>
    <b:Tag>leg18</b:Tag>
    <b:SourceType>InternetSite</b:SourceType>
    <b:Guid>{6B76F11E-BE97-4219-B91E-EAA52E5985B6}</b:Guid>
    <b:Title>Data Protection Act 2018</b:Title>
    <b:Year>2018</b:Year>
    <b:Author>
      <b:Author>
        <b:Corporate>legislation.gov.uk</b:Corporate>
      </b:Author>
    </b:Author>
    <b:Month>May</b:Month>
    <b:Day>23</b:Day>
    <b:YearAccessed>2020</b:YearAccessed>
    <b:MonthAccessed>September</b:MonthAccessed>
    <b:DayAccessed>6</b:DayAccessed>
    <b:URL>https://www.legislation.gov.uk/ukpga/2018/12/contents/enacted</b:URL>
    <b:RefOrder>2</b:RefOrder>
  </b:Source>
</b:Sources>
</file>

<file path=customXml/itemProps1.xml><?xml version="1.0" encoding="utf-8"?>
<ds:datastoreItem xmlns:ds="http://schemas.openxmlformats.org/officeDocument/2006/customXml" ds:itemID="{D44D93F8-0B1E-414C-AD9B-78872EB897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4432</Words>
  <Characters>25264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Kate Jones</dc:creator>
  <cp:keywords/>
  <dc:description/>
  <cp:lastModifiedBy>Jessica Kate Jones</cp:lastModifiedBy>
  <cp:revision>141</cp:revision>
  <dcterms:created xsi:type="dcterms:W3CDTF">2020-08-01T08:58:00Z</dcterms:created>
  <dcterms:modified xsi:type="dcterms:W3CDTF">2020-09-10T09:39:00Z</dcterms:modified>
</cp:coreProperties>
</file>